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91" w:type="dxa"/>
        <w:tblInd w:w="-318" w:type="dxa"/>
        <w:tblLayout w:type="fixed"/>
        <w:tblLook w:val="04A0"/>
      </w:tblPr>
      <w:tblGrid>
        <w:gridCol w:w="852"/>
        <w:gridCol w:w="2835"/>
        <w:gridCol w:w="1090"/>
        <w:gridCol w:w="1134"/>
        <w:gridCol w:w="1319"/>
        <w:gridCol w:w="1276"/>
        <w:gridCol w:w="942"/>
        <w:gridCol w:w="942"/>
        <w:gridCol w:w="1234"/>
        <w:gridCol w:w="1074"/>
        <w:gridCol w:w="2693"/>
      </w:tblGrid>
      <w:tr w:rsidR="001E423C" w:rsidRPr="001E423C" w:rsidTr="00A012DD">
        <w:trPr>
          <w:trHeight w:val="810"/>
        </w:trPr>
        <w:tc>
          <w:tcPr>
            <w:tcW w:w="15391" w:type="dxa"/>
            <w:gridSpan w:val="11"/>
            <w:tcBorders>
              <w:top w:val="nil"/>
              <w:left w:val="nil"/>
              <w:bottom w:val="nil"/>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32"/>
                <w:szCs w:val="32"/>
                <w:lang w:eastAsia="ru-RU"/>
              </w:rPr>
            </w:pPr>
            <w:bookmarkStart w:id="0" w:name="RANGE!A1:K349"/>
            <w:r w:rsidRPr="001E423C">
              <w:rPr>
                <w:rFonts w:ascii="Times New Roman" w:eastAsia="Times New Roman" w:hAnsi="Times New Roman" w:cs="Times New Roman"/>
                <w:b/>
                <w:bCs/>
                <w:sz w:val="32"/>
                <w:szCs w:val="32"/>
                <w:lang w:eastAsia="ru-RU"/>
              </w:rPr>
              <w:t xml:space="preserve">Отчет о реализации Программы развития территории Аягозского района Восточно-Казахстанской области                              </w:t>
            </w:r>
            <w:bookmarkEnd w:id="0"/>
          </w:p>
        </w:tc>
      </w:tr>
      <w:tr w:rsidR="001E423C" w:rsidRPr="001E423C" w:rsidTr="00A012DD">
        <w:trPr>
          <w:trHeight w:val="540"/>
        </w:trPr>
        <w:tc>
          <w:tcPr>
            <w:tcW w:w="852" w:type="dxa"/>
            <w:tcBorders>
              <w:top w:val="nil"/>
              <w:left w:val="nil"/>
              <w:bottom w:val="nil"/>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8"/>
                <w:szCs w:val="28"/>
                <w:lang w:eastAsia="ru-RU"/>
              </w:rPr>
            </w:pPr>
          </w:p>
        </w:tc>
        <w:tc>
          <w:tcPr>
            <w:tcW w:w="2835" w:type="dxa"/>
            <w:tcBorders>
              <w:top w:val="nil"/>
              <w:left w:val="nil"/>
              <w:bottom w:val="nil"/>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8"/>
                <w:szCs w:val="28"/>
                <w:lang w:eastAsia="ru-RU"/>
              </w:rPr>
            </w:pPr>
          </w:p>
        </w:tc>
        <w:tc>
          <w:tcPr>
            <w:tcW w:w="1090" w:type="dxa"/>
            <w:tcBorders>
              <w:top w:val="nil"/>
              <w:left w:val="nil"/>
              <w:bottom w:val="nil"/>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8"/>
                <w:szCs w:val="28"/>
                <w:lang w:eastAsia="ru-RU"/>
              </w:rPr>
            </w:pPr>
          </w:p>
        </w:tc>
        <w:tc>
          <w:tcPr>
            <w:tcW w:w="1134" w:type="dxa"/>
            <w:tcBorders>
              <w:top w:val="nil"/>
              <w:left w:val="nil"/>
              <w:bottom w:val="nil"/>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8"/>
                <w:szCs w:val="28"/>
                <w:lang w:eastAsia="ru-RU"/>
              </w:rPr>
            </w:pPr>
          </w:p>
        </w:tc>
        <w:tc>
          <w:tcPr>
            <w:tcW w:w="1319" w:type="dxa"/>
            <w:tcBorders>
              <w:top w:val="nil"/>
              <w:left w:val="nil"/>
              <w:bottom w:val="nil"/>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8"/>
                <w:szCs w:val="28"/>
                <w:lang w:eastAsia="ru-RU"/>
              </w:rPr>
            </w:pPr>
          </w:p>
        </w:tc>
        <w:tc>
          <w:tcPr>
            <w:tcW w:w="1276" w:type="dxa"/>
            <w:tcBorders>
              <w:top w:val="nil"/>
              <w:left w:val="nil"/>
              <w:bottom w:val="nil"/>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8"/>
                <w:szCs w:val="28"/>
                <w:lang w:eastAsia="ru-RU"/>
              </w:rPr>
            </w:pPr>
          </w:p>
        </w:tc>
        <w:tc>
          <w:tcPr>
            <w:tcW w:w="942" w:type="dxa"/>
            <w:tcBorders>
              <w:top w:val="nil"/>
              <w:left w:val="nil"/>
              <w:bottom w:val="nil"/>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8"/>
                <w:szCs w:val="28"/>
                <w:lang w:eastAsia="ru-RU"/>
              </w:rPr>
            </w:pPr>
          </w:p>
        </w:tc>
        <w:tc>
          <w:tcPr>
            <w:tcW w:w="942" w:type="dxa"/>
            <w:tcBorders>
              <w:top w:val="nil"/>
              <w:left w:val="nil"/>
              <w:bottom w:val="nil"/>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8"/>
                <w:szCs w:val="28"/>
                <w:lang w:eastAsia="ru-RU"/>
              </w:rPr>
            </w:pPr>
          </w:p>
        </w:tc>
        <w:tc>
          <w:tcPr>
            <w:tcW w:w="1234" w:type="dxa"/>
            <w:tcBorders>
              <w:top w:val="nil"/>
              <w:left w:val="nil"/>
              <w:bottom w:val="nil"/>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8"/>
                <w:szCs w:val="28"/>
                <w:lang w:eastAsia="ru-RU"/>
              </w:rPr>
            </w:pPr>
          </w:p>
        </w:tc>
        <w:tc>
          <w:tcPr>
            <w:tcW w:w="1074" w:type="dxa"/>
            <w:tcBorders>
              <w:top w:val="nil"/>
              <w:left w:val="nil"/>
              <w:bottom w:val="nil"/>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8"/>
                <w:szCs w:val="28"/>
                <w:lang w:eastAsia="ru-RU"/>
              </w:rPr>
            </w:pPr>
          </w:p>
        </w:tc>
        <w:tc>
          <w:tcPr>
            <w:tcW w:w="2693" w:type="dxa"/>
            <w:tcBorders>
              <w:top w:val="nil"/>
              <w:left w:val="nil"/>
              <w:bottom w:val="nil"/>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8"/>
                <w:szCs w:val="28"/>
                <w:lang w:eastAsia="ru-RU"/>
              </w:rPr>
            </w:pPr>
          </w:p>
        </w:tc>
      </w:tr>
      <w:tr w:rsidR="001E423C" w:rsidRPr="001E423C" w:rsidTr="00A012DD">
        <w:trPr>
          <w:trHeight w:val="405"/>
        </w:trPr>
        <w:tc>
          <w:tcPr>
            <w:tcW w:w="852" w:type="dxa"/>
            <w:tcBorders>
              <w:top w:val="nil"/>
              <w:left w:val="nil"/>
              <w:bottom w:val="nil"/>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8"/>
                <w:szCs w:val="28"/>
                <w:lang w:eastAsia="ru-RU"/>
              </w:rPr>
            </w:pPr>
          </w:p>
        </w:tc>
        <w:tc>
          <w:tcPr>
            <w:tcW w:w="8596" w:type="dxa"/>
            <w:gridSpan w:val="6"/>
            <w:tcBorders>
              <w:top w:val="nil"/>
              <w:left w:val="nil"/>
              <w:bottom w:val="nil"/>
              <w:right w:val="nil"/>
            </w:tcBorders>
            <w:shd w:val="clear" w:color="auto" w:fill="auto"/>
            <w:vAlign w:val="bottom"/>
            <w:hideMark/>
          </w:tcPr>
          <w:p w:rsidR="001E423C" w:rsidRPr="001E423C" w:rsidRDefault="001E423C" w:rsidP="0009075E">
            <w:pPr>
              <w:spacing w:after="0" w:line="240" w:lineRule="auto"/>
              <w:rPr>
                <w:rFonts w:ascii="Times New Roman" w:eastAsia="Times New Roman" w:hAnsi="Times New Roman" w:cs="Times New Roman"/>
                <w:color w:val="000000"/>
                <w:sz w:val="28"/>
                <w:szCs w:val="28"/>
                <w:lang w:eastAsia="ru-RU"/>
              </w:rPr>
            </w:pPr>
            <w:r w:rsidRPr="001E423C">
              <w:rPr>
                <w:rFonts w:ascii="Times New Roman" w:eastAsia="Times New Roman" w:hAnsi="Times New Roman" w:cs="Times New Roman"/>
                <w:color w:val="000000"/>
                <w:sz w:val="28"/>
                <w:szCs w:val="28"/>
                <w:lang w:eastAsia="ru-RU"/>
              </w:rPr>
              <w:t xml:space="preserve">Отчетный период                                                                   </w:t>
            </w:r>
            <w:r w:rsidRPr="001E423C">
              <w:rPr>
                <w:rFonts w:ascii="Times New Roman" w:eastAsia="Times New Roman" w:hAnsi="Times New Roman" w:cs="Times New Roman"/>
                <w:b/>
                <w:bCs/>
                <w:color w:val="000000"/>
                <w:sz w:val="24"/>
                <w:szCs w:val="24"/>
                <w:lang w:eastAsia="ru-RU"/>
              </w:rPr>
              <w:t>2017 год</w:t>
            </w:r>
          </w:p>
        </w:tc>
        <w:tc>
          <w:tcPr>
            <w:tcW w:w="942" w:type="dxa"/>
            <w:tcBorders>
              <w:top w:val="nil"/>
              <w:left w:val="nil"/>
              <w:bottom w:val="nil"/>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8"/>
                <w:szCs w:val="28"/>
                <w:lang w:eastAsia="ru-RU"/>
              </w:rPr>
            </w:pPr>
          </w:p>
        </w:tc>
        <w:tc>
          <w:tcPr>
            <w:tcW w:w="1234" w:type="dxa"/>
            <w:tcBorders>
              <w:top w:val="nil"/>
              <w:left w:val="nil"/>
              <w:bottom w:val="nil"/>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8"/>
                <w:szCs w:val="28"/>
                <w:lang w:eastAsia="ru-RU"/>
              </w:rPr>
            </w:pPr>
          </w:p>
        </w:tc>
        <w:tc>
          <w:tcPr>
            <w:tcW w:w="1074" w:type="dxa"/>
            <w:tcBorders>
              <w:top w:val="nil"/>
              <w:left w:val="nil"/>
              <w:bottom w:val="nil"/>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8"/>
                <w:szCs w:val="28"/>
                <w:lang w:eastAsia="ru-RU"/>
              </w:rPr>
            </w:pPr>
          </w:p>
        </w:tc>
        <w:tc>
          <w:tcPr>
            <w:tcW w:w="2693" w:type="dxa"/>
            <w:tcBorders>
              <w:top w:val="nil"/>
              <w:left w:val="nil"/>
              <w:bottom w:val="nil"/>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8"/>
                <w:szCs w:val="28"/>
                <w:lang w:eastAsia="ru-RU"/>
              </w:rPr>
            </w:pPr>
          </w:p>
        </w:tc>
      </w:tr>
      <w:tr w:rsidR="0009075E" w:rsidRPr="001E423C" w:rsidTr="00A012DD">
        <w:trPr>
          <w:trHeight w:val="450"/>
        </w:trPr>
        <w:tc>
          <w:tcPr>
            <w:tcW w:w="852" w:type="dxa"/>
            <w:tcBorders>
              <w:top w:val="nil"/>
              <w:left w:val="nil"/>
              <w:bottom w:val="nil"/>
              <w:right w:val="nil"/>
            </w:tcBorders>
            <w:shd w:val="clear" w:color="auto" w:fill="auto"/>
            <w:vAlign w:val="center"/>
            <w:hideMark/>
          </w:tcPr>
          <w:p w:rsidR="0009075E" w:rsidRPr="001E423C" w:rsidRDefault="0009075E" w:rsidP="001E423C">
            <w:pPr>
              <w:spacing w:after="0" w:line="240" w:lineRule="auto"/>
              <w:jc w:val="center"/>
              <w:rPr>
                <w:rFonts w:ascii="Times New Roman" w:eastAsia="Times New Roman" w:hAnsi="Times New Roman" w:cs="Times New Roman"/>
                <w:sz w:val="28"/>
                <w:szCs w:val="28"/>
                <w:lang w:eastAsia="ru-RU"/>
              </w:rPr>
            </w:pPr>
          </w:p>
        </w:tc>
        <w:tc>
          <w:tcPr>
            <w:tcW w:w="8596" w:type="dxa"/>
            <w:gridSpan w:val="6"/>
            <w:tcBorders>
              <w:top w:val="nil"/>
              <w:left w:val="nil"/>
              <w:bottom w:val="nil"/>
              <w:right w:val="nil"/>
            </w:tcBorders>
            <w:shd w:val="clear" w:color="auto" w:fill="auto"/>
            <w:vAlign w:val="bottom"/>
            <w:hideMark/>
          </w:tcPr>
          <w:p w:rsidR="0009075E" w:rsidRPr="001E423C" w:rsidRDefault="0009075E" w:rsidP="0009075E">
            <w:pPr>
              <w:spacing w:after="0" w:line="240" w:lineRule="auto"/>
              <w:rPr>
                <w:rFonts w:ascii="Times New Roman" w:eastAsia="Times New Roman" w:hAnsi="Times New Roman" w:cs="Times New Roman"/>
                <w:color w:val="000000"/>
                <w:sz w:val="28"/>
                <w:szCs w:val="28"/>
                <w:lang w:eastAsia="ru-RU"/>
              </w:rPr>
            </w:pPr>
            <w:r w:rsidRPr="001E423C">
              <w:rPr>
                <w:rFonts w:ascii="Times New Roman" w:eastAsia="Times New Roman" w:hAnsi="Times New Roman" w:cs="Times New Roman"/>
                <w:color w:val="000000"/>
                <w:sz w:val="28"/>
                <w:szCs w:val="28"/>
                <w:lang w:eastAsia="ru-RU"/>
              </w:rPr>
              <w:t xml:space="preserve">Этап реализации                               </w:t>
            </w:r>
            <w:r>
              <w:rPr>
                <w:rFonts w:ascii="Times New Roman" w:eastAsia="Times New Roman" w:hAnsi="Times New Roman" w:cs="Times New Roman"/>
                <w:color w:val="000000"/>
                <w:sz w:val="28"/>
                <w:szCs w:val="28"/>
                <w:lang w:val="kk-KZ" w:eastAsia="ru-RU"/>
              </w:rPr>
              <w:t xml:space="preserve">   </w:t>
            </w:r>
            <w:r w:rsidRPr="001E423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kk-KZ" w:eastAsia="ru-RU"/>
              </w:rPr>
              <w:t xml:space="preserve">  </w:t>
            </w:r>
            <w:r w:rsidRPr="001E423C">
              <w:rPr>
                <w:rFonts w:ascii="Times New Roman" w:eastAsia="Times New Roman" w:hAnsi="Times New Roman" w:cs="Times New Roman"/>
                <w:color w:val="000000"/>
                <w:sz w:val="28"/>
                <w:szCs w:val="28"/>
                <w:lang w:eastAsia="ru-RU"/>
              </w:rPr>
              <w:t xml:space="preserve">              </w:t>
            </w:r>
            <w:r w:rsidRPr="001E423C">
              <w:rPr>
                <w:rFonts w:ascii="Times New Roman" w:eastAsia="Times New Roman" w:hAnsi="Times New Roman" w:cs="Times New Roman"/>
                <w:b/>
                <w:bCs/>
                <w:color w:val="000000"/>
                <w:sz w:val="24"/>
                <w:szCs w:val="24"/>
                <w:lang w:eastAsia="ru-RU"/>
              </w:rPr>
              <w:t>2016-2020 годы  </w:t>
            </w:r>
          </w:p>
        </w:tc>
        <w:tc>
          <w:tcPr>
            <w:tcW w:w="942" w:type="dxa"/>
            <w:tcBorders>
              <w:top w:val="nil"/>
              <w:left w:val="nil"/>
              <w:bottom w:val="nil"/>
              <w:right w:val="nil"/>
            </w:tcBorders>
            <w:shd w:val="clear" w:color="auto" w:fill="auto"/>
            <w:vAlign w:val="center"/>
            <w:hideMark/>
          </w:tcPr>
          <w:p w:rsidR="0009075E" w:rsidRPr="001E423C" w:rsidRDefault="0009075E" w:rsidP="001E423C">
            <w:pPr>
              <w:spacing w:after="0" w:line="240" w:lineRule="auto"/>
              <w:jc w:val="center"/>
              <w:rPr>
                <w:rFonts w:ascii="Times New Roman" w:eastAsia="Times New Roman" w:hAnsi="Times New Roman" w:cs="Times New Roman"/>
                <w:sz w:val="28"/>
                <w:szCs w:val="28"/>
                <w:lang w:eastAsia="ru-RU"/>
              </w:rPr>
            </w:pPr>
          </w:p>
        </w:tc>
        <w:tc>
          <w:tcPr>
            <w:tcW w:w="1234" w:type="dxa"/>
            <w:tcBorders>
              <w:top w:val="nil"/>
              <w:left w:val="nil"/>
              <w:bottom w:val="nil"/>
              <w:right w:val="nil"/>
            </w:tcBorders>
            <w:shd w:val="clear" w:color="auto" w:fill="auto"/>
            <w:vAlign w:val="center"/>
            <w:hideMark/>
          </w:tcPr>
          <w:p w:rsidR="0009075E" w:rsidRPr="001E423C" w:rsidRDefault="0009075E" w:rsidP="001E423C">
            <w:pPr>
              <w:spacing w:after="0" w:line="240" w:lineRule="auto"/>
              <w:jc w:val="center"/>
              <w:rPr>
                <w:rFonts w:ascii="Times New Roman" w:eastAsia="Times New Roman" w:hAnsi="Times New Roman" w:cs="Times New Roman"/>
                <w:sz w:val="28"/>
                <w:szCs w:val="28"/>
                <w:lang w:eastAsia="ru-RU"/>
              </w:rPr>
            </w:pPr>
          </w:p>
        </w:tc>
        <w:tc>
          <w:tcPr>
            <w:tcW w:w="1074" w:type="dxa"/>
            <w:tcBorders>
              <w:top w:val="nil"/>
              <w:left w:val="nil"/>
              <w:bottom w:val="nil"/>
              <w:right w:val="nil"/>
            </w:tcBorders>
            <w:shd w:val="clear" w:color="auto" w:fill="auto"/>
            <w:vAlign w:val="center"/>
            <w:hideMark/>
          </w:tcPr>
          <w:p w:rsidR="0009075E" w:rsidRPr="001E423C" w:rsidRDefault="0009075E" w:rsidP="001E423C">
            <w:pPr>
              <w:spacing w:after="0" w:line="240" w:lineRule="auto"/>
              <w:jc w:val="center"/>
              <w:rPr>
                <w:rFonts w:ascii="Times New Roman" w:eastAsia="Times New Roman" w:hAnsi="Times New Roman" w:cs="Times New Roman"/>
                <w:sz w:val="28"/>
                <w:szCs w:val="28"/>
                <w:lang w:eastAsia="ru-RU"/>
              </w:rPr>
            </w:pPr>
          </w:p>
        </w:tc>
        <w:tc>
          <w:tcPr>
            <w:tcW w:w="2693" w:type="dxa"/>
            <w:tcBorders>
              <w:top w:val="nil"/>
              <w:left w:val="nil"/>
              <w:bottom w:val="nil"/>
              <w:right w:val="nil"/>
            </w:tcBorders>
            <w:shd w:val="clear" w:color="auto" w:fill="auto"/>
            <w:vAlign w:val="center"/>
            <w:hideMark/>
          </w:tcPr>
          <w:p w:rsidR="0009075E" w:rsidRPr="001E423C" w:rsidRDefault="0009075E" w:rsidP="001E423C">
            <w:pPr>
              <w:spacing w:after="0" w:line="240" w:lineRule="auto"/>
              <w:rPr>
                <w:rFonts w:ascii="Times New Roman" w:eastAsia="Times New Roman" w:hAnsi="Times New Roman" w:cs="Times New Roman"/>
                <w:sz w:val="28"/>
                <w:szCs w:val="28"/>
                <w:lang w:eastAsia="ru-RU"/>
              </w:rPr>
            </w:pPr>
          </w:p>
        </w:tc>
      </w:tr>
      <w:tr w:rsidR="0009075E" w:rsidRPr="001E423C" w:rsidTr="00A012DD">
        <w:trPr>
          <w:trHeight w:val="450"/>
        </w:trPr>
        <w:tc>
          <w:tcPr>
            <w:tcW w:w="8506" w:type="dxa"/>
            <w:gridSpan w:val="6"/>
            <w:tcBorders>
              <w:top w:val="nil"/>
              <w:left w:val="nil"/>
              <w:bottom w:val="nil"/>
              <w:right w:val="nil"/>
            </w:tcBorders>
            <w:shd w:val="clear" w:color="auto" w:fill="auto"/>
            <w:vAlign w:val="center"/>
            <w:hideMark/>
          </w:tcPr>
          <w:p w:rsidR="0009075E" w:rsidRDefault="0009075E" w:rsidP="001E423C">
            <w:pPr>
              <w:spacing w:after="0" w:line="24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sz w:val="28"/>
                <w:szCs w:val="28"/>
                <w:lang w:val="kk-KZ" w:eastAsia="ru-RU"/>
              </w:rPr>
              <w:t xml:space="preserve">            </w:t>
            </w:r>
            <w:r w:rsidRPr="001E423C">
              <w:rPr>
                <w:rFonts w:ascii="Times New Roman" w:eastAsia="Times New Roman" w:hAnsi="Times New Roman" w:cs="Times New Roman"/>
                <w:sz w:val="28"/>
                <w:szCs w:val="28"/>
                <w:lang w:eastAsia="ru-RU"/>
              </w:rPr>
              <w:t xml:space="preserve">Государственный орган                   </w:t>
            </w:r>
            <w:r>
              <w:rPr>
                <w:rFonts w:ascii="Times New Roman" w:eastAsia="Times New Roman" w:hAnsi="Times New Roman" w:cs="Times New Roman"/>
                <w:sz w:val="28"/>
                <w:szCs w:val="28"/>
                <w:lang w:val="kk-KZ" w:eastAsia="ru-RU"/>
              </w:rPr>
              <w:t xml:space="preserve">           </w:t>
            </w:r>
            <w:r w:rsidRPr="001E423C">
              <w:rPr>
                <w:rFonts w:ascii="Times New Roman" w:eastAsia="Times New Roman" w:hAnsi="Times New Roman" w:cs="Times New Roman"/>
                <w:sz w:val="28"/>
                <w:szCs w:val="28"/>
                <w:lang w:eastAsia="ru-RU"/>
              </w:rPr>
              <w:t xml:space="preserve"> </w:t>
            </w:r>
            <w:r w:rsidRPr="001E423C">
              <w:rPr>
                <w:rFonts w:ascii="Times New Roman" w:eastAsia="Times New Roman" w:hAnsi="Times New Roman" w:cs="Times New Roman"/>
                <w:b/>
                <w:bCs/>
                <w:sz w:val="28"/>
                <w:szCs w:val="28"/>
                <w:lang w:eastAsia="ru-RU"/>
              </w:rPr>
              <w:t xml:space="preserve">Отдел экономики и </w:t>
            </w:r>
            <w:r>
              <w:rPr>
                <w:rFonts w:ascii="Times New Roman" w:eastAsia="Times New Roman" w:hAnsi="Times New Roman" w:cs="Times New Roman"/>
                <w:b/>
                <w:bCs/>
                <w:sz w:val="28"/>
                <w:szCs w:val="28"/>
                <w:lang w:val="kk-KZ" w:eastAsia="ru-RU"/>
              </w:rPr>
              <w:t xml:space="preserve"> </w:t>
            </w:r>
          </w:p>
          <w:p w:rsidR="0009075E" w:rsidRPr="001E423C" w:rsidRDefault="0009075E" w:rsidP="0009075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kk-KZ" w:eastAsia="ru-RU"/>
              </w:rPr>
              <w:t xml:space="preserve">                                                                  </w:t>
            </w:r>
            <w:r w:rsidRPr="001E423C">
              <w:rPr>
                <w:rFonts w:ascii="Times New Roman" w:eastAsia="Times New Roman" w:hAnsi="Times New Roman" w:cs="Times New Roman"/>
                <w:b/>
                <w:bCs/>
                <w:sz w:val="28"/>
                <w:szCs w:val="28"/>
                <w:lang w:eastAsia="ru-RU"/>
              </w:rPr>
              <w:t>финансов Аягозского района</w:t>
            </w:r>
          </w:p>
        </w:tc>
        <w:tc>
          <w:tcPr>
            <w:tcW w:w="942" w:type="dxa"/>
            <w:vMerge w:val="restart"/>
            <w:tcBorders>
              <w:top w:val="nil"/>
              <w:left w:val="nil"/>
              <w:bottom w:val="single" w:sz="4" w:space="0" w:color="000000"/>
              <w:right w:val="nil"/>
            </w:tcBorders>
            <w:shd w:val="clear" w:color="auto" w:fill="auto"/>
            <w:vAlign w:val="bottom"/>
            <w:hideMark/>
          </w:tcPr>
          <w:p w:rsidR="0009075E" w:rsidRPr="001E423C" w:rsidRDefault="0009075E" w:rsidP="001E423C">
            <w:pPr>
              <w:spacing w:after="0" w:line="240" w:lineRule="auto"/>
              <w:rPr>
                <w:rFonts w:ascii="Calibri" w:eastAsia="Times New Roman" w:hAnsi="Calibri" w:cs="Times New Roman"/>
                <w:color w:val="000000"/>
                <w:lang w:eastAsia="ru-RU"/>
              </w:rPr>
            </w:pPr>
          </w:p>
        </w:tc>
        <w:tc>
          <w:tcPr>
            <w:tcW w:w="942" w:type="dxa"/>
            <w:tcBorders>
              <w:top w:val="nil"/>
              <w:left w:val="nil"/>
              <w:bottom w:val="nil"/>
              <w:right w:val="nil"/>
            </w:tcBorders>
            <w:shd w:val="clear" w:color="auto" w:fill="auto"/>
            <w:vAlign w:val="center"/>
            <w:hideMark/>
          </w:tcPr>
          <w:p w:rsidR="0009075E" w:rsidRPr="001E423C" w:rsidRDefault="0009075E" w:rsidP="001E423C">
            <w:pPr>
              <w:spacing w:after="0" w:line="240" w:lineRule="auto"/>
              <w:jc w:val="center"/>
              <w:rPr>
                <w:rFonts w:ascii="Times New Roman" w:eastAsia="Times New Roman" w:hAnsi="Times New Roman" w:cs="Times New Roman"/>
                <w:sz w:val="28"/>
                <w:szCs w:val="28"/>
                <w:lang w:eastAsia="ru-RU"/>
              </w:rPr>
            </w:pPr>
          </w:p>
        </w:tc>
        <w:tc>
          <w:tcPr>
            <w:tcW w:w="1234" w:type="dxa"/>
            <w:tcBorders>
              <w:top w:val="nil"/>
              <w:left w:val="nil"/>
              <w:bottom w:val="nil"/>
              <w:right w:val="nil"/>
            </w:tcBorders>
            <w:shd w:val="clear" w:color="auto" w:fill="auto"/>
            <w:vAlign w:val="center"/>
            <w:hideMark/>
          </w:tcPr>
          <w:p w:rsidR="0009075E" w:rsidRPr="001E423C" w:rsidRDefault="0009075E" w:rsidP="001E423C">
            <w:pPr>
              <w:spacing w:after="0" w:line="240" w:lineRule="auto"/>
              <w:jc w:val="center"/>
              <w:rPr>
                <w:rFonts w:ascii="Times New Roman" w:eastAsia="Times New Roman" w:hAnsi="Times New Roman" w:cs="Times New Roman"/>
                <w:sz w:val="28"/>
                <w:szCs w:val="28"/>
                <w:lang w:eastAsia="ru-RU"/>
              </w:rPr>
            </w:pPr>
          </w:p>
        </w:tc>
        <w:tc>
          <w:tcPr>
            <w:tcW w:w="1074" w:type="dxa"/>
            <w:tcBorders>
              <w:top w:val="nil"/>
              <w:left w:val="nil"/>
              <w:bottom w:val="nil"/>
              <w:right w:val="nil"/>
            </w:tcBorders>
            <w:shd w:val="clear" w:color="auto" w:fill="auto"/>
            <w:vAlign w:val="center"/>
            <w:hideMark/>
          </w:tcPr>
          <w:p w:rsidR="0009075E" w:rsidRPr="001E423C" w:rsidRDefault="0009075E" w:rsidP="001E423C">
            <w:pPr>
              <w:spacing w:after="0" w:line="240" w:lineRule="auto"/>
              <w:jc w:val="center"/>
              <w:rPr>
                <w:rFonts w:ascii="Times New Roman" w:eastAsia="Times New Roman" w:hAnsi="Times New Roman" w:cs="Times New Roman"/>
                <w:sz w:val="28"/>
                <w:szCs w:val="28"/>
                <w:lang w:eastAsia="ru-RU"/>
              </w:rPr>
            </w:pPr>
          </w:p>
        </w:tc>
        <w:tc>
          <w:tcPr>
            <w:tcW w:w="2693" w:type="dxa"/>
            <w:tcBorders>
              <w:top w:val="nil"/>
              <w:left w:val="nil"/>
              <w:bottom w:val="nil"/>
              <w:right w:val="nil"/>
            </w:tcBorders>
            <w:shd w:val="clear" w:color="auto" w:fill="auto"/>
            <w:vAlign w:val="center"/>
            <w:hideMark/>
          </w:tcPr>
          <w:p w:rsidR="0009075E" w:rsidRPr="001E423C" w:rsidRDefault="0009075E" w:rsidP="001E423C">
            <w:pPr>
              <w:spacing w:after="0" w:line="240" w:lineRule="auto"/>
              <w:rPr>
                <w:rFonts w:ascii="Times New Roman" w:eastAsia="Times New Roman" w:hAnsi="Times New Roman" w:cs="Times New Roman"/>
                <w:sz w:val="28"/>
                <w:szCs w:val="28"/>
                <w:lang w:eastAsia="ru-RU"/>
              </w:rPr>
            </w:pPr>
          </w:p>
        </w:tc>
      </w:tr>
      <w:tr w:rsidR="001E423C" w:rsidRPr="001E423C" w:rsidTr="00A012DD">
        <w:trPr>
          <w:trHeight w:val="420"/>
        </w:trPr>
        <w:tc>
          <w:tcPr>
            <w:tcW w:w="852" w:type="dxa"/>
            <w:tcBorders>
              <w:top w:val="nil"/>
              <w:left w:val="nil"/>
              <w:bottom w:val="nil"/>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8"/>
                <w:szCs w:val="28"/>
                <w:lang w:eastAsia="ru-RU"/>
              </w:rPr>
            </w:pPr>
          </w:p>
        </w:tc>
        <w:tc>
          <w:tcPr>
            <w:tcW w:w="2835" w:type="dxa"/>
            <w:tcBorders>
              <w:top w:val="nil"/>
              <w:left w:val="nil"/>
              <w:bottom w:val="single" w:sz="4" w:space="0" w:color="auto"/>
              <w:right w:val="nil"/>
            </w:tcBorders>
            <w:shd w:val="clear" w:color="auto" w:fill="auto"/>
            <w:vAlign w:val="bottom"/>
            <w:hideMark/>
          </w:tcPr>
          <w:p w:rsidR="001E423C" w:rsidRPr="001E423C" w:rsidRDefault="001E423C" w:rsidP="001E423C">
            <w:pPr>
              <w:spacing w:after="0" w:line="240" w:lineRule="auto"/>
              <w:rPr>
                <w:rFonts w:ascii="Times New Roman" w:eastAsia="Times New Roman" w:hAnsi="Times New Roman" w:cs="Times New Roman"/>
                <w:color w:val="000000"/>
                <w:sz w:val="28"/>
                <w:szCs w:val="28"/>
                <w:lang w:eastAsia="ru-RU"/>
              </w:rPr>
            </w:pPr>
            <w:r w:rsidRPr="001E423C">
              <w:rPr>
                <w:rFonts w:ascii="Times New Roman" w:eastAsia="Times New Roman" w:hAnsi="Times New Roman" w:cs="Times New Roman"/>
                <w:color w:val="000000"/>
                <w:sz w:val="28"/>
                <w:szCs w:val="28"/>
                <w:lang w:eastAsia="ru-RU"/>
              </w:rPr>
              <w:t> </w:t>
            </w:r>
          </w:p>
        </w:tc>
        <w:tc>
          <w:tcPr>
            <w:tcW w:w="1090" w:type="dxa"/>
            <w:tcBorders>
              <w:top w:val="nil"/>
              <w:left w:val="nil"/>
              <w:bottom w:val="single" w:sz="4" w:space="0" w:color="auto"/>
              <w:right w:val="nil"/>
            </w:tcBorders>
            <w:shd w:val="clear" w:color="auto" w:fill="auto"/>
            <w:vAlign w:val="bottom"/>
            <w:hideMark/>
          </w:tcPr>
          <w:p w:rsidR="001E423C" w:rsidRPr="001E423C" w:rsidRDefault="001E423C" w:rsidP="001E423C">
            <w:pPr>
              <w:spacing w:after="0" w:line="240" w:lineRule="auto"/>
              <w:rPr>
                <w:rFonts w:ascii="Times New Roman" w:eastAsia="Times New Roman" w:hAnsi="Times New Roman" w:cs="Times New Roman"/>
                <w:color w:val="000000"/>
                <w:sz w:val="28"/>
                <w:szCs w:val="28"/>
                <w:lang w:eastAsia="ru-RU"/>
              </w:rPr>
            </w:pPr>
            <w:r w:rsidRPr="001E423C">
              <w:rPr>
                <w:rFonts w:ascii="Times New Roman" w:eastAsia="Times New Roman" w:hAnsi="Times New Roman" w:cs="Times New Roman"/>
                <w:color w:val="000000"/>
                <w:sz w:val="28"/>
                <w:szCs w:val="28"/>
                <w:lang w:eastAsia="ru-RU"/>
              </w:rPr>
              <w:t> </w:t>
            </w:r>
          </w:p>
        </w:tc>
        <w:tc>
          <w:tcPr>
            <w:tcW w:w="1134" w:type="dxa"/>
            <w:tcBorders>
              <w:top w:val="nil"/>
              <w:left w:val="nil"/>
              <w:bottom w:val="single" w:sz="4" w:space="0" w:color="auto"/>
              <w:right w:val="nil"/>
            </w:tcBorders>
            <w:shd w:val="clear" w:color="auto" w:fill="auto"/>
            <w:vAlign w:val="bottom"/>
            <w:hideMark/>
          </w:tcPr>
          <w:p w:rsidR="001E423C" w:rsidRPr="001E423C" w:rsidRDefault="001E423C" w:rsidP="001E423C">
            <w:pPr>
              <w:spacing w:after="0" w:line="240" w:lineRule="auto"/>
              <w:rPr>
                <w:rFonts w:ascii="Times New Roman" w:eastAsia="Times New Roman" w:hAnsi="Times New Roman" w:cs="Times New Roman"/>
                <w:color w:val="000000"/>
                <w:sz w:val="28"/>
                <w:szCs w:val="28"/>
                <w:lang w:eastAsia="ru-RU"/>
              </w:rPr>
            </w:pPr>
            <w:r w:rsidRPr="001E423C">
              <w:rPr>
                <w:rFonts w:ascii="Times New Roman" w:eastAsia="Times New Roman" w:hAnsi="Times New Roman" w:cs="Times New Roman"/>
                <w:color w:val="000000"/>
                <w:sz w:val="28"/>
                <w:szCs w:val="28"/>
                <w:lang w:eastAsia="ru-RU"/>
              </w:rPr>
              <w:t> </w:t>
            </w:r>
          </w:p>
        </w:tc>
        <w:tc>
          <w:tcPr>
            <w:tcW w:w="1319" w:type="dxa"/>
            <w:tcBorders>
              <w:top w:val="nil"/>
              <w:left w:val="nil"/>
              <w:bottom w:val="single" w:sz="4" w:space="0" w:color="auto"/>
              <w:right w:val="nil"/>
            </w:tcBorders>
            <w:shd w:val="clear" w:color="auto" w:fill="auto"/>
            <w:vAlign w:val="bottom"/>
            <w:hideMark/>
          </w:tcPr>
          <w:p w:rsidR="001E423C" w:rsidRPr="001E423C" w:rsidRDefault="001E423C" w:rsidP="001E423C">
            <w:pPr>
              <w:spacing w:after="0" w:line="240" w:lineRule="auto"/>
              <w:rPr>
                <w:rFonts w:ascii="Times New Roman" w:eastAsia="Times New Roman" w:hAnsi="Times New Roman" w:cs="Times New Roman"/>
                <w:color w:val="000000"/>
                <w:sz w:val="28"/>
                <w:szCs w:val="28"/>
                <w:lang w:eastAsia="ru-RU"/>
              </w:rPr>
            </w:pPr>
            <w:r w:rsidRPr="001E423C">
              <w:rPr>
                <w:rFonts w:ascii="Times New Roman" w:eastAsia="Times New Roman" w:hAnsi="Times New Roman" w:cs="Times New Roman"/>
                <w:color w:val="000000"/>
                <w:sz w:val="28"/>
                <w:szCs w:val="28"/>
                <w:lang w:eastAsia="ru-RU"/>
              </w:rPr>
              <w:t> </w:t>
            </w:r>
          </w:p>
        </w:tc>
        <w:tc>
          <w:tcPr>
            <w:tcW w:w="1276" w:type="dxa"/>
            <w:tcBorders>
              <w:top w:val="nil"/>
              <w:left w:val="nil"/>
              <w:bottom w:val="single" w:sz="4" w:space="0" w:color="auto"/>
              <w:right w:val="nil"/>
            </w:tcBorders>
            <w:shd w:val="clear" w:color="auto" w:fill="auto"/>
            <w:vAlign w:val="bottom"/>
            <w:hideMark/>
          </w:tcPr>
          <w:p w:rsidR="001E423C" w:rsidRPr="001E423C" w:rsidRDefault="001E423C" w:rsidP="001E423C">
            <w:pPr>
              <w:spacing w:after="0" w:line="240" w:lineRule="auto"/>
              <w:rPr>
                <w:rFonts w:ascii="Times New Roman" w:eastAsia="Times New Roman" w:hAnsi="Times New Roman" w:cs="Times New Roman"/>
                <w:color w:val="000000"/>
                <w:sz w:val="28"/>
                <w:szCs w:val="28"/>
                <w:lang w:eastAsia="ru-RU"/>
              </w:rPr>
            </w:pPr>
            <w:r w:rsidRPr="001E423C">
              <w:rPr>
                <w:rFonts w:ascii="Times New Roman" w:eastAsia="Times New Roman" w:hAnsi="Times New Roman" w:cs="Times New Roman"/>
                <w:color w:val="000000"/>
                <w:sz w:val="28"/>
                <w:szCs w:val="28"/>
                <w:lang w:eastAsia="ru-RU"/>
              </w:rPr>
              <w:t> </w:t>
            </w:r>
          </w:p>
        </w:tc>
        <w:tc>
          <w:tcPr>
            <w:tcW w:w="942" w:type="dxa"/>
            <w:vMerge/>
            <w:tcBorders>
              <w:top w:val="nil"/>
              <w:left w:val="nil"/>
              <w:bottom w:val="single" w:sz="4" w:space="0" w:color="000000"/>
              <w:right w:val="nil"/>
            </w:tcBorders>
            <w:vAlign w:val="center"/>
            <w:hideMark/>
          </w:tcPr>
          <w:p w:rsidR="001E423C" w:rsidRPr="001E423C" w:rsidRDefault="001E423C" w:rsidP="001E423C">
            <w:pPr>
              <w:spacing w:after="0" w:line="240" w:lineRule="auto"/>
              <w:rPr>
                <w:rFonts w:ascii="Calibri" w:eastAsia="Times New Roman" w:hAnsi="Calibri" w:cs="Times New Roman"/>
                <w:color w:val="000000"/>
                <w:lang w:eastAsia="ru-RU"/>
              </w:rPr>
            </w:pPr>
          </w:p>
        </w:tc>
        <w:tc>
          <w:tcPr>
            <w:tcW w:w="942" w:type="dxa"/>
            <w:tcBorders>
              <w:top w:val="nil"/>
              <w:left w:val="nil"/>
              <w:bottom w:val="nil"/>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8"/>
                <w:szCs w:val="28"/>
                <w:lang w:eastAsia="ru-RU"/>
              </w:rPr>
            </w:pPr>
          </w:p>
        </w:tc>
        <w:tc>
          <w:tcPr>
            <w:tcW w:w="1234" w:type="dxa"/>
            <w:tcBorders>
              <w:top w:val="nil"/>
              <w:left w:val="nil"/>
              <w:bottom w:val="nil"/>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8"/>
                <w:szCs w:val="28"/>
                <w:lang w:eastAsia="ru-RU"/>
              </w:rPr>
            </w:pPr>
          </w:p>
        </w:tc>
        <w:tc>
          <w:tcPr>
            <w:tcW w:w="1074" w:type="dxa"/>
            <w:tcBorders>
              <w:top w:val="nil"/>
              <w:left w:val="nil"/>
              <w:bottom w:val="nil"/>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8"/>
                <w:szCs w:val="28"/>
                <w:lang w:eastAsia="ru-RU"/>
              </w:rPr>
            </w:pPr>
          </w:p>
        </w:tc>
        <w:tc>
          <w:tcPr>
            <w:tcW w:w="2693" w:type="dxa"/>
            <w:tcBorders>
              <w:top w:val="nil"/>
              <w:left w:val="nil"/>
              <w:bottom w:val="nil"/>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8"/>
                <w:szCs w:val="28"/>
                <w:lang w:eastAsia="ru-RU"/>
              </w:rPr>
            </w:pPr>
          </w:p>
        </w:tc>
      </w:tr>
      <w:tr w:rsidR="001E423C" w:rsidRPr="001E423C" w:rsidTr="00A012DD">
        <w:trPr>
          <w:trHeight w:val="926"/>
        </w:trPr>
        <w:tc>
          <w:tcPr>
            <w:tcW w:w="852" w:type="dxa"/>
            <w:tcBorders>
              <w:top w:val="single" w:sz="4" w:space="0" w:color="auto"/>
              <w:left w:val="single" w:sz="4" w:space="0" w:color="auto"/>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xml:space="preserve"> № п./п          </w:t>
            </w:r>
          </w:p>
        </w:tc>
        <w:tc>
          <w:tcPr>
            <w:tcW w:w="2835"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Наименование</w:t>
            </w:r>
          </w:p>
        </w:tc>
        <w:tc>
          <w:tcPr>
            <w:tcW w:w="1090"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Ед. изм.</w:t>
            </w:r>
          </w:p>
        </w:tc>
        <w:tc>
          <w:tcPr>
            <w:tcW w:w="1134"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Источник информации</w:t>
            </w:r>
          </w:p>
        </w:tc>
        <w:tc>
          <w:tcPr>
            <w:tcW w:w="1319"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Форма завершения</w:t>
            </w:r>
          </w:p>
        </w:tc>
        <w:tc>
          <w:tcPr>
            <w:tcW w:w="1276"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Ответственные за исполнение</w:t>
            </w:r>
          </w:p>
        </w:tc>
        <w:tc>
          <w:tcPr>
            <w:tcW w:w="942"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2017 год план</w:t>
            </w:r>
          </w:p>
        </w:tc>
        <w:tc>
          <w:tcPr>
            <w:tcW w:w="942" w:type="dxa"/>
            <w:tcBorders>
              <w:top w:val="single" w:sz="4" w:space="0" w:color="auto"/>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2017 год факт</w:t>
            </w:r>
          </w:p>
        </w:tc>
        <w:tc>
          <w:tcPr>
            <w:tcW w:w="1234" w:type="dxa"/>
            <w:tcBorders>
              <w:top w:val="single" w:sz="4" w:space="0" w:color="auto"/>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Источник финансирования</w:t>
            </w:r>
          </w:p>
        </w:tc>
        <w:tc>
          <w:tcPr>
            <w:tcW w:w="1074" w:type="dxa"/>
            <w:tcBorders>
              <w:top w:val="single" w:sz="4" w:space="0" w:color="auto"/>
              <w:left w:val="nil"/>
              <w:bottom w:val="nil"/>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Код бюджетной программы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color w:val="000000"/>
                <w:sz w:val="24"/>
                <w:szCs w:val="24"/>
                <w:lang w:eastAsia="ru-RU"/>
              </w:rPr>
            </w:pPr>
            <w:r w:rsidRPr="001E423C">
              <w:rPr>
                <w:rFonts w:ascii="Times New Roman" w:eastAsia="Times New Roman" w:hAnsi="Times New Roman" w:cs="Times New Roman"/>
                <w:b/>
                <w:bCs/>
                <w:color w:val="000000"/>
                <w:sz w:val="24"/>
                <w:szCs w:val="24"/>
                <w:lang w:eastAsia="ru-RU"/>
              </w:rPr>
              <w:t xml:space="preserve">Информация о выполнении </w:t>
            </w:r>
          </w:p>
        </w:tc>
      </w:tr>
      <w:tr w:rsidR="001E423C" w:rsidRPr="001E423C" w:rsidTr="00A012DD">
        <w:trPr>
          <w:trHeight w:val="37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8"/>
                <w:szCs w:val="28"/>
                <w:lang w:eastAsia="ru-RU"/>
              </w:rPr>
            </w:pPr>
            <w:r w:rsidRPr="001E423C">
              <w:rPr>
                <w:rFonts w:ascii="Times New Roman" w:eastAsia="Times New Roman" w:hAnsi="Times New Roman" w:cs="Times New Roman"/>
                <w:b/>
                <w:bCs/>
                <w:sz w:val="28"/>
                <w:szCs w:val="28"/>
                <w:lang w:eastAsia="ru-RU"/>
              </w:rPr>
              <w:t>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8"/>
                <w:szCs w:val="28"/>
                <w:lang w:eastAsia="ru-RU"/>
              </w:rPr>
            </w:pPr>
            <w:r w:rsidRPr="001E423C">
              <w:rPr>
                <w:rFonts w:ascii="Times New Roman" w:eastAsia="Times New Roman" w:hAnsi="Times New Roman" w:cs="Times New Roman"/>
                <w:b/>
                <w:bCs/>
                <w:sz w:val="28"/>
                <w:szCs w:val="28"/>
                <w:lang w:eastAsia="ru-RU"/>
              </w:rPr>
              <w:t>2</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8"/>
                <w:szCs w:val="28"/>
                <w:lang w:eastAsia="ru-RU"/>
              </w:rPr>
            </w:pPr>
            <w:r w:rsidRPr="001E423C">
              <w:rPr>
                <w:rFonts w:ascii="Times New Roman" w:eastAsia="Times New Roman" w:hAnsi="Times New Roman" w:cs="Times New Roman"/>
                <w:b/>
                <w:bCs/>
                <w:sz w:val="28"/>
                <w:szCs w:val="28"/>
                <w:lang w:eastAsia="ru-RU"/>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8"/>
                <w:szCs w:val="28"/>
                <w:lang w:eastAsia="ru-RU"/>
              </w:rPr>
            </w:pPr>
            <w:r w:rsidRPr="001E423C">
              <w:rPr>
                <w:rFonts w:ascii="Times New Roman" w:eastAsia="Times New Roman" w:hAnsi="Times New Roman" w:cs="Times New Roman"/>
                <w:b/>
                <w:bCs/>
                <w:sz w:val="28"/>
                <w:szCs w:val="28"/>
                <w:lang w:eastAsia="ru-RU"/>
              </w:rPr>
              <w:t>4</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8"/>
                <w:szCs w:val="28"/>
                <w:lang w:eastAsia="ru-RU"/>
              </w:rPr>
            </w:pPr>
            <w:r w:rsidRPr="001E423C">
              <w:rPr>
                <w:rFonts w:ascii="Times New Roman" w:eastAsia="Times New Roman" w:hAnsi="Times New Roman" w:cs="Times New Roman"/>
                <w:b/>
                <w:bCs/>
                <w:sz w:val="28"/>
                <w:szCs w:val="2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8"/>
                <w:szCs w:val="28"/>
                <w:lang w:eastAsia="ru-RU"/>
              </w:rPr>
            </w:pPr>
            <w:r w:rsidRPr="001E423C">
              <w:rPr>
                <w:rFonts w:ascii="Times New Roman" w:eastAsia="Times New Roman" w:hAnsi="Times New Roman" w:cs="Times New Roman"/>
                <w:b/>
                <w:bCs/>
                <w:sz w:val="28"/>
                <w:szCs w:val="28"/>
                <w:lang w:eastAsia="ru-RU"/>
              </w:rPr>
              <w:t>6</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8"/>
                <w:szCs w:val="28"/>
                <w:lang w:eastAsia="ru-RU"/>
              </w:rPr>
            </w:pPr>
            <w:r w:rsidRPr="001E423C">
              <w:rPr>
                <w:rFonts w:ascii="Times New Roman" w:eastAsia="Times New Roman" w:hAnsi="Times New Roman" w:cs="Times New Roman"/>
                <w:b/>
                <w:bCs/>
                <w:sz w:val="28"/>
                <w:szCs w:val="28"/>
                <w:lang w:eastAsia="ru-RU"/>
              </w:rPr>
              <w:t>7</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8"/>
                <w:szCs w:val="28"/>
                <w:lang w:eastAsia="ru-RU"/>
              </w:rPr>
            </w:pPr>
            <w:r w:rsidRPr="001E423C">
              <w:rPr>
                <w:rFonts w:ascii="Times New Roman" w:eastAsia="Times New Roman" w:hAnsi="Times New Roman" w:cs="Times New Roman"/>
                <w:b/>
                <w:bCs/>
                <w:sz w:val="28"/>
                <w:szCs w:val="28"/>
                <w:lang w:eastAsia="ru-RU"/>
              </w:rPr>
              <w:t>8</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8"/>
                <w:szCs w:val="28"/>
                <w:lang w:eastAsia="ru-RU"/>
              </w:rPr>
            </w:pPr>
            <w:r w:rsidRPr="001E423C">
              <w:rPr>
                <w:rFonts w:ascii="Times New Roman" w:eastAsia="Times New Roman" w:hAnsi="Times New Roman" w:cs="Times New Roman"/>
                <w:b/>
                <w:bCs/>
                <w:sz w:val="28"/>
                <w:szCs w:val="28"/>
                <w:lang w:eastAsia="ru-RU"/>
              </w:rPr>
              <w:t>9</w:t>
            </w:r>
          </w:p>
        </w:tc>
        <w:tc>
          <w:tcPr>
            <w:tcW w:w="1074" w:type="dxa"/>
            <w:tcBorders>
              <w:top w:val="single" w:sz="4" w:space="0" w:color="auto"/>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8"/>
                <w:szCs w:val="28"/>
                <w:lang w:eastAsia="ru-RU"/>
              </w:rPr>
            </w:pPr>
            <w:r w:rsidRPr="001E423C">
              <w:rPr>
                <w:rFonts w:ascii="Times New Roman" w:eastAsia="Times New Roman" w:hAnsi="Times New Roman" w:cs="Times New Roman"/>
                <w:b/>
                <w:bCs/>
                <w:sz w:val="28"/>
                <w:szCs w:val="28"/>
                <w:lang w:eastAsia="ru-RU"/>
              </w:rPr>
              <w:t>10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color w:val="000000"/>
                <w:sz w:val="28"/>
                <w:szCs w:val="28"/>
                <w:lang w:eastAsia="ru-RU"/>
              </w:rPr>
            </w:pPr>
            <w:r w:rsidRPr="001E423C">
              <w:rPr>
                <w:rFonts w:ascii="Times New Roman" w:eastAsia="Times New Roman" w:hAnsi="Times New Roman" w:cs="Times New Roman"/>
                <w:b/>
                <w:bCs/>
                <w:color w:val="000000"/>
                <w:sz w:val="28"/>
                <w:szCs w:val="28"/>
                <w:lang w:eastAsia="ru-RU"/>
              </w:rPr>
              <w:t>11</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8"/>
                <w:szCs w:val="28"/>
                <w:lang w:eastAsia="ru-RU"/>
              </w:rPr>
            </w:pPr>
            <w:r w:rsidRPr="001E423C">
              <w:rPr>
                <w:rFonts w:ascii="Times New Roman" w:eastAsia="Times New Roman" w:hAnsi="Times New Roman" w:cs="Times New Roman"/>
                <w:sz w:val="28"/>
                <w:szCs w:val="28"/>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8"/>
                <w:szCs w:val="28"/>
                <w:lang w:eastAsia="ru-RU"/>
              </w:rPr>
            </w:pPr>
            <w:r w:rsidRPr="001E423C">
              <w:rPr>
                <w:rFonts w:ascii="Times New Roman" w:eastAsia="Times New Roman" w:hAnsi="Times New Roman" w:cs="Times New Roman"/>
                <w:b/>
                <w:bCs/>
                <w:sz w:val="28"/>
                <w:szCs w:val="28"/>
                <w:lang w:eastAsia="ru-RU"/>
              </w:rPr>
              <w:t>НАПРАВЛЕНИЕ: ЭКОНОМИКА</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lang w:eastAsia="ru-RU"/>
              </w:rPr>
            </w:pPr>
            <w:r w:rsidRPr="001E423C">
              <w:rPr>
                <w:rFonts w:ascii="Times New Roman" w:eastAsia="Times New Roman" w:hAnsi="Times New Roman" w:cs="Times New Roman"/>
                <w:color w:val="000000"/>
                <w:lang w:eastAsia="ru-RU"/>
              </w:rPr>
              <w:t> </w:t>
            </w:r>
          </w:p>
        </w:tc>
      </w:tr>
      <w:tr w:rsidR="00262B2F" w:rsidRPr="001E423C" w:rsidTr="00A012DD">
        <w:trPr>
          <w:trHeight w:val="40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8"/>
                <w:szCs w:val="28"/>
                <w:lang w:eastAsia="ru-RU"/>
              </w:rPr>
            </w:pPr>
            <w:r w:rsidRPr="001E423C">
              <w:rPr>
                <w:rFonts w:ascii="Times New Roman" w:eastAsia="Times New Roman" w:hAnsi="Times New Roman" w:cs="Times New Roman"/>
                <w:sz w:val="28"/>
                <w:szCs w:val="28"/>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8"/>
                <w:szCs w:val="28"/>
                <w:lang w:eastAsia="ru-RU"/>
              </w:rPr>
            </w:pPr>
            <w:r w:rsidRPr="001E423C">
              <w:rPr>
                <w:rFonts w:ascii="Times New Roman" w:eastAsia="Times New Roman" w:hAnsi="Times New Roman" w:cs="Times New Roman"/>
                <w:b/>
                <w:bCs/>
                <w:sz w:val="28"/>
                <w:szCs w:val="28"/>
                <w:lang w:eastAsia="ru-RU"/>
              </w:rPr>
              <w:t>Цель 1. Обеспечение  роста налоговых и неналоговых поступлений  в бюджет</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8"/>
                <w:szCs w:val="28"/>
                <w:lang w:eastAsia="ru-RU"/>
              </w:rPr>
            </w:pPr>
            <w:r w:rsidRPr="001E423C">
              <w:rPr>
                <w:rFonts w:ascii="Times New Roman" w:eastAsia="Times New Roman" w:hAnsi="Times New Roman" w:cs="Times New Roman"/>
                <w:color w:val="000000"/>
                <w:sz w:val="28"/>
                <w:szCs w:val="28"/>
                <w:lang w:eastAsia="ru-RU"/>
              </w:rPr>
              <w:t>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8"/>
                <w:szCs w:val="28"/>
                <w:lang w:eastAsia="ru-RU"/>
              </w:rPr>
            </w:pPr>
            <w:r w:rsidRPr="001E423C">
              <w:rPr>
                <w:rFonts w:ascii="Times New Roman" w:eastAsia="Times New Roman" w:hAnsi="Times New Roman" w:cs="Times New Roman"/>
                <w:sz w:val="28"/>
                <w:szCs w:val="28"/>
                <w:lang w:eastAsia="ru-RU"/>
              </w:rPr>
              <w:t> </w:t>
            </w:r>
          </w:p>
        </w:tc>
        <w:tc>
          <w:tcPr>
            <w:tcW w:w="11846" w:type="dxa"/>
            <w:gridSpan w:val="9"/>
            <w:tcBorders>
              <w:top w:val="single" w:sz="4" w:space="0" w:color="auto"/>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8"/>
                <w:szCs w:val="28"/>
                <w:lang w:eastAsia="ru-RU"/>
              </w:rPr>
            </w:pPr>
            <w:r w:rsidRPr="001E423C">
              <w:rPr>
                <w:rFonts w:ascii="Times New Roman" w:eastAsia="Times New Roman" w:hAnsi="Times New Roman" w:cs="Times New Roman"/>
                <w:b/>
                <w:bCs/>
                <w:sz w:val="28"/>
                <w:szCs w:val="28"/>
                <w:lang w:eastAsia="ru-RU"/>
              </w:rPr>
              <w:t>Целевой индикатор</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8"/>
                <w:szCs w:val="28"/>
                <w:lang w:eastAsia="ru-RU"/>
              </w:rPr>
            </w:pPr>
            <w:r w:rsidRPr="001E423C">
              <w:rPr>
                <w:rFonts w:ascii="Times New Roman" w:eastAsia="Times New Roman" w:hAnsi="Times New Roman" w:cs="Times New Roman"/>
                <w:color w:val="000000"/>
                <w:sz w:val="28"/>
                <w:szCs w:val="28"/>
                <w:lang w:eastAsia="ru-RU"/>
              </w:rPr>
              <w:t> </w:t>
            </w:r>
          </w:p>
        </w:tc>
      </w:tr>
      <w:tr w:rsidR="001E423C" w:rsidRPr="0007193B" w:rsidTr="00A012DD">
        <w:trPr>
          <w:trHeight w:val="9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Темп роста налоговых и неналоговых поступлений</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стат. данные</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ОЭиФ</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83,4</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98,3</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Поступления 2016  года  -  4984,4 млн.тг, 2017 года  - 4899,7 млн.тг.</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Цель 2. Развитие приоритетных секторов промышленности</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Целевые индикаторы</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9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Индекс физического объема выпуска продукции обрабатывающей промышленности </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стат. данные</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ОПиСХ</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165,0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129,7</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1E423C" w:rsidRPr="001E423C" w:rsidRDefault="001E423C" w:rsidP="001E423C">
            <w:pPr>
              <w:spacing w:after="0" w:line="240" w:lineRule="auto"/>
              <w:rPr>
                <w:rFonts w:ascii="Times New Roman" w:eastAsia="Times New Roman" w:hAnsi="Times New Roman" w:cs="Times New Roman"/>
                <w:color w:val="000000"/>
                <w:lang w:eastAsia="ru-RU"/>
              </w:rPr>
            </w:pPr>
            <w:r w:rsidRPr="001E423C">
              <w:rPr>
                <w:rFonts w:ascii="Times New Roman" w:eastAsia="Times New Roman" w:hAnsi="Times New Roman" w:cs="Times New Roman"/>
                <w:color w:val="000000"/>
                <w:lang w:eastAsia="ru-RU"/>
              </w:rPr>
              <w:t xml:space="preserve">Не исполнен. Объем продукции за 2017 год составил 30481,2 млн. тенге,  (2016 год 24370,3 млн тенге) ИФО 129,7%, на недостижение повлияло уменьшение </w:t>
            </w:r>
            <w:r w:rsidRPr="001E423C">
              <w:rPr>
                <w:rFonts w:ascii="Times New Roman" w:eastAsia="Times New Roman" w:hAnsi="Times New Roman" w:cs="Times New Roman"/>
                <w:color w:val="000000"/>
                <w:lang w:eastAsia="ru-RU"/>
              </w:rPr>
              <w:lastRenderedPageBreak/>
              <w:t>объема оказания услуг некоторых предприятий. С начала 2-го квартала 2016 года работы по сервисному обслуживанию локомотивов типа СКД6Е были перенесены в станцию Шар Жарминского района и объемы оказанных услуг "Аягозским локомотиво-ремонтным депо" филиала ТОО "Камкор Локоматив" уменьшились. При реорганизации и слиянии АО "ЛСЦ" с АО "Локоматив" сократилось штатное расписание, закрытие здания где распологалось АО "ЛСЦ" и в связи с уменьшением объема по обслуживанию локомотивов ТО-2 ТОО "Теміржол Су" применяемые цены снизились и по причине уменьшения объема потребляемой воды АО "Локомотив".</w:t>
            </w:r>
          </w:p>
        </w:tc>
      </w:tr>
      <w:tr w:rsidR="001E423C" w:rsidRPr="0007193B" w:rsidTr="00A012DD">
        <w:trPr>
          <w:trHeight w:val="562"/>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lastRenderedPageBreak/>
              <w:t>3</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Индекс физического объема горнодобывающей  промышленности и разработка карьеров</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стат. данные</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ОПиСХ</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155,0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244,8</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1E423C" w:rsidRPr="001E423C" w:rsidRDefault="001E423C" w:rsidP="001E423C">
            <w:pPr>
              <w:spacing w:after="0" w:line="240" w:lineRule="auto"/>
              <w:rPr>
                <w:rFonts w:ascii="Times New Roman" w:eastAsia="Times New Roman" w:hAnsi="Times New Roman" w:cs="Times New Roman"/>
                <w:color w:val="000000"/>
                <w:lang w:eastAsia="ru-RU"/>
              </w:rPr>
            </w:pPr>
            <w:r w:rsidRPr="001E423C">
              <w:rPr>
                <w:rFonts w:ascii="Times New Roman" w:eastAsia="Times New Roman" w:hAnsi="Times New Roman" w:cs="Times New Roman"/>
                <w:color w:val="000000"/>
                <w:lang w:eastAsia="ru-RU"/>
              </w:rPr>
              <w:t xml:space="preserve">Исполнен. Увеличение объема промышленной продукции  связано с полным подключением к работе Актогайского ГОК и с ведением работ по добыче медных руд. За 2017 год объем продукции горнодобывающей промышленности </w:t>
            </w:r>
            <w:r w:rsidRPr="001E423C">
              <w:rPr>
                <w:rFonts w:ascii="Times New Roman" w:eastAsia="Times New Roman" w:hAnsi="Times New Roman" w:cs="Times New Roman"/>
                <w:color w:val="000000"/>
                <w:lang w:eastAsia="ru-RU"/>
              </w:rPr>
              <w:lastRenderedPageBreak/>
              <w:t>составил 40156,6 млн. тенге, к уровню 2016 года  (1301,4 млн тг)  ИФО  - 244,8 %.</w:t>
            </w:r>
          </w:p>
        </w:tc>
      </w:tr>
      <w:tr w:rsidR="001E423C" w:rsidRPr="0007193B" w:rsidTr="00A012DD">
        <w:trPr>
          <w:trHeight w:val="15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lastRenderedPageBreak/>
              <w:t>4</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Индекс физического объема добычи металлических руд</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стат. данные</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ОПиСХ</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155,0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260,4</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1E423C" w:rsidRPr="001E423C" w:rsidRDefault="001E423C" w:rsidP="001E423C">
            <w:pPr>
              <w:spacing w:after="0" w:line="240" w:lineRule="auto"/>
              <w:rPr>
                <w:rFonts w:ascii="Times New Roman" w:eastAsia="Times New Roman" w:hAnsi="Times New Roman" w:cs="Times New Roman"/>
                <w:color w:val="000000"/>
                <w:lang w:eastAsia="ru-RU"/>
              </w:rPr>
            </w:pPr>
            <w:r w:rsidRPr="001E423C">
              <w:rPr>
                <w:rFonts w:ascii="Times New Roman" w:eastAsia="Times New Roman" w:hAnsi="Times New Roman" w:cs="Times New Roman"/>
                <w:color w:val="000000"/>
                <w:lang w:eastAsia="ru-RU"/>
              </w:rPr>
              <w:t xml:space="preserve">Исполнен.  На сумму 38997,2 млн. тенге было произведено 26070,3 тонн медных руд, 261,5 тысяч тонн медного сплава, 135,1 тысяч тонн медно-цинковой руды. </w:t>
            </w:r>
          </w:p>
        </w:tc>
      </w:tr>
      <w:tr w:rsidR="001E423C" w:rsidRPr="0007193B" w:rsidTr="00A012DD">
        <w:trPr>
          <w:trHeight w:val="126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5</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Индекс физического объема производства продукции машиностроения</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стат. данные</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ОПиСХ</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100,0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104,2</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1E423C" w:rsidRPr="001E423C" w:rsidRDefault="001E423C" w:rsidP="001E423C">
            <w:pPr>
              <w:spacing w:after="0" w:line="240" w:lineRule="auto"/>
              <w:rPr>
                <w:rFonts w:ascii="Times New Roman" w:eastAsia="Times New Roman" w:hAnsi="Times New Roman" w:cs="Times New Roman"/>
                <w:color w:val="000000"/>
                <w:lang w:eastAsia="ru-RU"/>
              </w:rPr>
            </w:pPr>
            <w:r w:rsidRPr="001E423C">
              <w:rPr>
                <w:rFonts w:ascii="Times New Roman" w:eastAsia="Times New Roman" w:hAnsi="Times New Roman" w:cs="Times New Roman"/>
                <w:color w:val="000000"/>
                <w:lang w:eastAsia="ru-RU"/>
              </w:rPr>
              <w:t>Исполнен. В 2017 году индекс   физического  объема  машиностроения составил 104,2%.</w:t>
            </w:r>
          </w:p>
        </w:tc>
      </w:tr>
      <w:tr w:rsidR="001E423C" w:rsidRPr="0007193B" w:rsidTr="00A012DD">
        <w:trPr>
          <w:trHeight w:val="8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6</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Индекс физического объема производства прочей неметаллической минеральной продукции</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ОПиСХ</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100,3</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28,5</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1E423C" w:rsidRPr="001E423C" w:rsidRDefault="001E423C" w:rsidP="001E423C">
            <w:pPr>
              <w:spacing w:after="0" w:line="240" w:lineRule="auto"/>
              <w:rPr>
                <w:rFonts w:ascii="Times New Roman" w:eastAsia="Times New Roman" w:hAnsi="Times New Roman" w:cs="Times New Roman"/>
                <w:color w:val="000000"/>
                <w:lang w:eastAsia="ru-RU"/>
              </w:rPr>
            </w:pPr>
            <w:r w:rsidRPr="001E423C">
              <w:rPr>
                <w:rFonts w:ascii="Times New Roman" w:eastAsia="Times New Roman" w:hAnsi="Times New Roman" w:cs="Times New Roman"/>
                <w:color w:val="000000"/>
                <w:lang w:eastAsia="ru-RU"/>
              </w:rPr>
              <w:t xml:space="preserve">Не исполнен. В связи с окончанием строительства Актогайского ГОК ТОО "Трансбетон" остановлены работы по производству бетона.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Мероприятия</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5580"/>
        </w:trPr>
        <w:tc>
          <w:tcPr>
            <w:tcW w:w="852" w:type="dxa"/>
            <w:tcBorders>
              <w:top w:val="nil"/>
              <w:left w:val="single" w:sz="4" w:space="0" w:color="auto"/>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1</w:t>
            </w:r>
          </w:p>
        </w:tc>
        <w:tc>
          <w:tcPr>
            <w:tcW w:w="2835"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Строительство Актогайского ГОК</w:t>
            </w:r>
          </w:p>
        </w:tc>
        <w:tc>
          <w:tcPr>
            <w:tcW w:w="1090"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млн.тенге</w:t>
            </w:r>
          </w:p>
        </w:tc>
        <w:tc>
          <w:tcPr>
            <w:tcW w:w="1134"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Ввод в эксплуатацию</w:t>
            </w:r>
          </w:p>
        </w:tc>
        <w:tc>
          <w:tcPr>
            <w:tcW w:w="1276"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ТОО "Kazakhmys Aktogay, ОПиСХ</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28060,9</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28060,9</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заемные  средства</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1E423C" w:rsidRPr="001E423C" w:rsidRDefault="001E423C" w:rsidP="001E423C">
            <w:pPr>
              <w:spacing w:after="0" w:line="240" w:lineRule="auto"/>
              <w:rPr>
                <w:rFonts w:ascii="Times New Roman" w:eastAsia="Times New Roman" w:hAnsi="Times New Roman" w:cs="Times New Roman"/>
                <w:color w:val="000000"/>
                <w:lang w:eastAsia="ru-RU"/>
              </w:rPr>
            </w:pPr>
            <w:r w:rsidRPr="001E423C">
              <w:rPr>
                <w:rFonts w:ascii="Times New Roman" w:eastAsia="Times New Roman" w:hAnsi="Times New Roman" w:cs="Times New Roman"/>
                <w:color w:val="000000"/>
                <w:lang w:eastAsia="ru-RU"/>
              </w:rPr>
              <w:t>Исполнено. В 2017 году объем промышленной продукции  составил 71498,8 млн. тенге, из них объем произведенной продукции Актогайским ГОК составил 28060,9 тенге. На соотвествующии период 2016 года темп роста с применяемыми ценами (26593,2 млн. тенге), темп роста 186,1%. Увеличение объема промышленной продукции связано с подключением к полной мощности Актогайского ГОК и проведением работ по производству медной руды.</w:t>
            </w:r>
          </w:p>
        </w:tc>
      </w:tr>
      <w:tr w:rsidR="001E423C" w:rsidRPr="0007193B" w:rsidTr="00A012DD">
        <w:trPr>
          <w:trHeight w:val="8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Строительство комбината строительных материалов в г.Аягоз</w:t>
            </w:r>
          </w:p>
        </w:tc>
        <w:tc>
          <w:tcPr>
            <w:tcW w:w="1090" w:type="dxa"/>
            <w:tcBorders>
              <w:top w:val="single" w:sz="4" w:space="0" w:color="auto"/>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млн.тенге</w:t>
            </w:r>
          </w:p>
        </w:tc>
        <w:tc>
          <w:tcPr>
            <w:tcW w:w="1134" w:type="dxa"/>
            <w:tcBorders>
              <w:top w:val="single" w:sz="4" w:space="0" w:color="auto"/>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single" w:sz="4" w:space="0" w:color="auto"/>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Ввод в эксплуатацию</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ТОО "Аягозский комбинат строительных материалов", ОПиСХ</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78,5</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78,5</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Респ.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B050"/>
                <w:sz w:val="24"/>
                <w:szCs w:val="24"/>
                <w:lang w:eastAsia="ru-RU"/>
              </w:rPr>
              <w:t>Частично исполнено.</w:t>
            </w:r>
            <w:r w:rsidRPr="001E423C">
              <w:rPr>
                <w:rFonts w:ascii="Times New Roman" w:eastAsia="Times New Roman" w:hAnsi="Times New Roman" w:cs="Times New Roman"/>
                <w:color w:val="FF0000"/>
                <w:sz w:val="24"/>
                <w:szCs w:val="24"/>
                <w:lang w:eastAsia="ru-RU"/>
              </w:rPr>
              <w:t xml:space="preserve"> </w:t>
            </w:r>
            <w:r w:rsidRPr="001E423C">
              <w:rPr>
                <w:rFonts w:ascii="Times New Roman" w:eastAsia="Times New Roman" w:hAnsi="Times New Roman" w:cs="Times New Roman"/>
                <w:color w:val="000000"/>
                <w:sz w:val="24"/>
                <w:szCs w:val="24"/>
                <w:lang w:eastAsia="ru-RU"/>
              </w:rPr>
              <w:t xml:space="preserve">Проект реализуется. В 2017 году было освоено 78,4 млн. тенге в рамках программы "ДКБ-2020" на инженерную инфраструктуру из средств республиканского бюджета.   Сданы документы для получения кредита на сумму 1200,0 млн. тенге в АО "Банк Центр Кредит", документы на рассмотрении у банка. Срок запуска проекта </w:t>
            </w:r>
            <w:r w:rsidRPr="001E423C">
              <w:rPr>
                <w:rFonts w:ascii="Times New Roman" w:eastAsia="Times New Roman" w:hAnsi="Times New Roman" w:cs="Times New Roman"/>
                <w:color w:val="000000"/>
                <w:sz w:val="24"/>
                <w:szCs w:val="24"/>
                <w:lang w:eastAsia="ru-RU"/>
              </w:rPr>
              <w:lastRenderedPageBreak/>
              <w:t>2018 год.</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lastRenderedPageBreak/>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Итого по цели 2</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28 139,4</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28 139,4</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в том числе:</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Республиканский бюджет</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78,5</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78,5</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Заемные средства</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28 060,9</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28 060,9</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Цель 3. Обеспечение продовольственной безопасности региона, увеличение удельного веса отечественных продуктов питания на внутреннем рынке продовольственных товаров, повышение конкурентоспособности продукции</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Целевые индикаторы</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8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7</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Индекс физического объема валового выпуска продукции сельского хозяйства</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ОПиСХ</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103,9</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106,7</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noWrap/>
            <w:hideMark/>
          </w:tcPr>
          <w:p w:rsidR="001E423C" w:rsidRPr="001E423C" w:rsidRDefault="001E423C" w:rsidP="001E423C">
            <w:pPr>
              <w:spacing w:after="0" w:line="240" w:lineRule="auto"/>
              <w:jc w:val="both"/>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Валовая продукция сельского хозяйства составил 22,656 млрд тенге  (2016 г.-19,207 млрд. тенге).</w:t>
            </w:r>
          </w:p>
        </w:tc>
      </w:tr>
      <w:tr w:rsidR="001E423C" w:rsidRPr="0007193B" w:rsidTr="00A012DD">
        <w:trPr>
          <w:trHeight w:val="156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8</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Индекс физического объема продукции растениеводства</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ОПиСХ</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101,0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101,0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noWrap/>
            <w:hideMark/>
          </w:tcPr>
          <w:p w:rsidR="001E423C" w:rsidRPr="001E423C" w:rsidRDefault="001E423C" w:rsidP="001E423C">
            <w:pPr>
              <w:spacing w:after="0" w:line="240" w:lineRule="auto"/>
              <w:jc w:val="both"/>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Валовая продукция растениеводства составила 3,747 млрд. тенге в 2016 году было 3,552 млрд тенге.Темп роста составляет 106 %.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Мероприятия</w:t>
            </w:r>
          </w:p>
        </w:tc>
        <w:tc>
          <w:tcPr>
            <w:tcW w:w="2693" w:type="dxa"/>
            <w:tcBorders>
              <w:top w:val="nil"/>
              <w:left w:val="single" w:sz="4" w:space="0" w:color="auto"/>
              <w:bottom w:val="single" w:sz="4" w:space="0" w:color="auto"/>
              <w:right w:val="single" w:sz="4" w:space="0" w:color="auto"/>
            </w:tcBorders>
            <w:shd w:val="clear" w:color="auto" w:fill="auto"/>
            <w:noWrap/>
            <w:hideMark/>
          </w:tcPr>
          <w:p w:rsidR="001E423C" w:rsidRPr="001E423C" w:rsidRDefault="001E423C" w:rsidP="001E423C">
            <w:pPr>
              <w:spacing w:after="0" w:line="240" w:lineRule="auto"/>
              <w:jc w:val="both"/>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69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3</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Кредитование населения по программе "Развитие продуктивной занятости и массового предпринимательства"</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Информация в МСХ, аппарат акима области, УСХ, УЭБП</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ОПиСХ</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347,8</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347,8</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Заемные средства</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noWrap/>
            <w:hideMark/>
          </w:tcPr>
          <w:p w:rsidR="001E423C" w:rsidRPr="001E423C" w:rsidRDefault="001E423C" w:rsidP="001E423C">
            <w:pPr>
              <w:spacing w:after="0" w:line="240" w:lineRule="auto"/>
              <w:jc w:val="both"/>
              <w:rPr>
                <w:rFonts w:ascii="Times New Roman" w:eastAsia="Times New Roman" w:hAnsi="Times New Roman" w:cs="Times New Roman"/>
                <w:color w:val="000000"/>
                <w:lang w:eastAsia="ru-RU"/>
              </w:rPr>
            </w:pPr>
            <w:r w:rsidRPr="001E423C">
              <w:rPr>
                <w:rFonts w:ascii="Times New Roman" w:eastAsia="Times New Roman" w:hAnsi="Times New Roman" w:cs="Times New Roman"/>
                <w:color w:val="000000"/>
                <w:lang w:eastAsia="ru-RU"/>
              </w:rPr>
              <w:t>Исполнено. Про программе  развития продуктивной занятости и массововго предпринимательства получен кредит на сумму-347,796 млн тенге.  Из них по ПСУК (привлечение средств уставного капитала для СПК)-149,2 млн тенге  приобретено 836 голов КРС и 1-рефрижератор. Участвовало 3 СПК: СПК "Карагаш Асыл"-46,83 млн. тенге, 21 человек, СПК "Балтатарак"-63,5 млн тенге, 29 человек. СПК "Мамырсу -2017"-38,85 млн тенге, 16 человек.Через ФФПСХТП -75,25 млн тенге, 19 человек, приобретено 183 головы КРС, 30 голов МРС, 50 голов лошадей, создано 3 откормплощадки и 1 птицеферма. через АКК- 123,4 млн т енге, 10 человек, приобретено 380 глов КРС, 350 голов МРС, 20 голов лошадей.</w:t>
            </w:r>
          </w:p>
        </w:tc>
      </w:tr>
      <w:tr w:rsidR="001E423C" w:rsidRPr="0007193B" w:rsidTr="00A012DD">
        <w:trPr>
          <w:trHeight w:val="30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4</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Субсидирование повышения урожайности и качества продукции растениеводства</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Информация в аппарат акима области, УЭБП</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21,8</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21,8</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Респ.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20</w:t>
            </w:r>
          </w:p>
        </w:tc>
        <w:tc>
          <w:tcPr>
            <w:tcW w:w="2693" w:type="dxa"/>
            <w:tcBorders>
              <w:top w:val="nil"/>
              <w:left w:val="single" w:sz="4" w:space="0" w:color="auto"/>
              <w:bottom w:val="single" w:sz="4" w:space="0" w:color="auto"/>
              <w:right w:val="single" w:sz="4" w:space="0" w:color="auto"/>
            </w:tcBorders>
            <w:shd w:val="clear" w:color="auto" w:fill="auto"/>
            <w:hideMark/>
          </w:tcPr>
          <w:p w:rsidR="001E423C" w:rsidRPr="001E423C" w:rsidRDefault="001E423C" w:rsidP="001E423C">
            <w:pPr>
              <w:spacing w:after="0" w:line="240" w:lineRule="auto"/>
              <w:rPr>
                <w:rFonts w:ascii="Times New Roman" w:eastAsia="Times New Roman" w:hAnsi="Times New Roman" w:cs="Times New Roman"/>
                <w:color w:val="000000"/>
                <w:lang w:eastAsia="ru-RU"/>
              </w:rPr>
            </w:pPr>
            <w:r w:rsidRPr="001E423C">
              <w:rPr>
                <w:rFonts w:ascii="Times New Roman" w:eastAsia="Times New Roman" w:hAnsi="Times New Roman" w:cs="Times New Roman"/>
                <w:color w:val="000000"/>
                <w:lang w:eastAsia="ru-RU"/>
              </w:rPr>
              <w:t xml:space="preserve">Исполнено.По растениеводству за 2017 год всего выплачено 13 крестьянским хозяйствам субсидий на 21,786 млн. тенге. ИЗ них  гектарное субсидирование получили  6 кх- на 18,87 млн тенге. за приобретенные семена 6 кх- на 1,81 млн тенге. За приобретенные удобрение 1 кх на сумму 0,544 млн тенге. </w:t>
            </w:r>
          </w:p>
        </w:tc>
      </w:tr>
      <w:tr w:rsidR="001E423C" w:rsidRPr="0007193B" w:rsidTr="00A012DD">
        <w:trPr>
          <w:trHeight w:val="448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Развитие племенного животноводства и повышение продуктивности и качества продукции животноводства</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Информация в МСХ, акимат ВКО, УЭБП</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673,8</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673,8</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Респ.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053</w:t>
            </w:r>
          </w:p>
        </w:tc>
        <w:tc>
          <w:tcPr>
            <w:tcW w:w="2693" w:type="dxa"/>
            <w:tcBorders>
              <w:top w:val="nil"/>
              <w:left w:val="single" w:sz="4" w:space="0" w:color="auto"/>
              <w:bottom w:val="single" w:sz="4" w:space="0" w:color="auto"/>
              <w:right w:val="single" w:sz="4" w:space="0" w:color="auto"/>
            </w:tcBorders>
            <w:shd w:val="clear" w:color="auto" w:fill="auto"/>
            <w:hideMark/>
          </w:tcPr>
          <w:p w:rsidR="001E423C" w:rsidRPr="001E423C" w:rsidRDefault="001E423C" w:rsidP="001E423C">
            <w:pPr>
              <w:spacing w:after="0" w:line="240" w:lineRule="auto"/>
              <w:rPr>
                <w:rFonts w:ascii="Times New Roman" w:eastAsia="Times New Roman" w:hAnsi="Times New Roman" w:cs="Times New Roman"/>
                <w:color w:val="000000"/>
                <w:lang w:eastAsia="ru-RU"/>
              </w:rPr>
            </w:pPr>
            <w:r w:rsidRPr="001E423C">
              <w:rPr>
                <w:rFonts w:ascii="Times New Roman" w:eastAsia="Times New Roman" w:hAnsi="Times New Roman" w:cs="Times New Roman"/>
                <w:color w:val="000000"/>
                <w:lang w:eastAsia="ru-RU"/>
              </w:rPr>
              <w:t xml:space="preserve">Исполнено. По отрасли животноводства всего получено 673,82 млн тенге. В том числе за приобретение 1021 головы КРС-157,7 млн тенге. За приобретение 2521 головы МРС-30,82 млн тенге, за приобретение 70 голов лошадей 0,7 млн тенге.По СПР КРС-413,3 млн тенге участвовало 42302 голов маточного поголовья КРС, по СПР МРС-71,3  млн тенге участвовал 37481 голов маточного поголовья МРС. </w:t>
            </w:r>
          </w:p>
        </w:tc>
      </w:tr>
      <w:tr w:rsidR="001E423C" w:rsidRPr="0007193B" w:rsidTr="00A012DD">
        <w:trPr>
          <w:trHeight w:val="352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6</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Субсидирование инвестиционных проектов (инвестсубсидия)</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Информация в аппарат акима области, УЭБП</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77,2</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77,2</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Респ.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lang w:eastAsia="ru-RU"/>
              </w:rPr>
            </w:pPr>
            <w:r w:rsidRPr="001E423C">
              <w:rPr>
                <w:rFonts w:ascii="Times New Roman" w:eastAsia="Times New Roman" w:hAnsi="Times New Roman" w:cs="Times New Roman"/>
                <w:color w:val="000000"/>
                <w:lang w:eastAsia="ru-RU"/>
              </w:rPr>
              <w:t>Исполнено. По субсидированию инвестиционных вложений  выплачено всего 77,2 млн. тенге 30 крестьянским хозяйствам, в том числе, за приобретение сх техники  10 КХ -сумма субсидий 34,997 млн. тенге, создание инфраструктуры обводнение пастбищ-20 КХ- сумма субсидий-42,2 млн тенге.</w:t>
            </w:r>
          </w:p>
        </w:tc>
      </w:tr>
      <w:tr w:rsidR="001E423C" w:rsidRPr="0007193B" w:rsidTr="00A012DD">
        <w:trPr>
          <w:trHeight w:val="190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7</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Приобретение техники по лизингу через "Казагрофинанс"</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Информация в аппарат акима области, УЭБП</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98,6</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98,6</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заемные средства</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lang w:eastAsia="ru-RU"/>
              </w:rPr>
            </w:pPr>
            <w:r w:rsidRPr="001E423C">
              <w:rPr>
                <w:rFonts w:ascii="Times New Roman" w:eastAsia="Times New Roman" w:hAnsi="Times New Roman" w:cs="Times New Roman"/>
                <w:color w:val="000000"/>
                <w:lang w:eastAsia="ru-RU"/>
              </w:rPr>
              <w:t>Исполнено. За 2017 год приобретено через АО " Казагрофинанс" 10 единиц тракторов и 17 единиц сельхоз техники 16 КХ всего на сумму-98,651 млн тенге.</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Целевые индикаторы</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lang w:eastAsia="ru-RU"/>
              </w:rPr>
            </w:pPr>
            <w:r w:rsidRPr="001E423C">
              <w:rPr>
                <w:rFonts w:ascii="Times New Roman" w:eastAsia="Times New Roman" w:hAnsi="Times New Roman" w:cs="Times New Roman"/>
                <w:color w:val="000000"/>
                <w:lang w:eastAsia="ru-RU"/>
              </w:rPr>
              <w:t> </w:t>
            </w:r>
          </w:p>
        </w:tc>
      </w:tr>
      <w:tr w:rsidR="001E423C" w:rsidRPr="0007193B" w:rsidTr="00A012DD">
        <w:trPr>
          <w:trHeight w:val="171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9</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Индекс физического объема продукции животноводства</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стат. данные</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ОПиСХ</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104,0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106,7</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noWrap/>
            <w:hideMark/>
          </w:tcPr>
          <w:p w:rsidR="001E423C" w:rsidRPr="001E423C" w:rsidRDefault="001E423C" w:rsidP="001E423C">
            <w:pPr>
              <w:spacing w:after="0" w:line="240" w:lineRule="auto"/>
              <w:jc w:val="both"/>
              <w:rPr>
                <w:rFonts w:ascii="Times New Roman" w:eastAsia="Times New Roman" w:hAnsi="Times New Roman" w:cs="Times New Roman"/>
                <w:color w:val="000000"/>
                <w:lang w:eastAsia="ru-RU"/>
              </w:rPr>
            </w:pPr>
            <w:r w:rsidRPr="001E423C">
              <w:rPr>
                <w:rFonts w:ascii="Times New Roman" w:eastAsia="Times New Roman" w:hAnsi="Times New Roman" w:cs="Times New Roman"/>
                <w:color w:val="000000"/>
                <w:lang w:eastAsia="ru-RU"/>
              </w:rPr>
              <w:t>Исполнен. Валовая продукция животноводства составила 18,908 млрд. тенге в 2016 году было 15,654 млрд. тенге.Темп роста составляет 121 %.</w:t>
            </w:r>
          </w:p>
        </w:tc>
      </w:tr>
      <w:tr w:rsidR="001E423C" w:rsidRPr="0007193B" w:rsidTr="00A012DD">
        <w:trPr>
          <w:trHeight w:val="75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10</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Доля поголовья в организованных хозяйствах:</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noWrap/>
            <w:hideMark/>
          </w:tcPr>
          <w:p w:rsidR="001E423C" w:rsidRPr="001E423C" w:rsidRDefault="001E423C" w:rsidP="001E423C">
            <w:pPr>
              <w:spacing w:after="0" w:line="240" w:lineRule="auto"/>
              <w:jc w:val="both"/>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w:t>
            </w:r>
          </w:p>
        </w:tc>
      </w:tr>
      <w:tr w:rsidR="001E423C" w:rsidRPr="0007193B" w:rsidTr="00A012DD">
        <w:trPr>
          <w:trHeight w:val="268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lastRenderedPageBreak/>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крупного рогатого скота</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54,0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71,0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noWrap/>
            <w:hideMark/>
          </w:tcPr>
          <w:p w:rsidR="001E423C" w:rsidRPr="001E423C" w:rsidRDefault="001E423C" w:rsidP="001E423C">
            <w:pPr>
              <w:spacing w:after="0" w:line="240" w:lineRule="auto"/>
              <w:jc w:val="both"/>
              <w:rPr>
                <w:rFonts w:ascii="Times New Roman" w:eastAsia="Times New Roman" w:hAnsi="Times New Roman" w:cs="Times New Roman"/>
                <w:color w:val="000000"/>
                <w:lang w:eastAsia="ru-RU"/>
              </w:rPr>
            </w:pPr>
            <w:r w:rsidRPr="001E423C">
              <w:rPr>
                <w:rFonts w:ascii="Times New Roman" w:eastAsia="Times New Roman" w:hAnsi="Times New Roman" w:cs="Times New Roman"/>
                <w:color w:val="000000"/>
                <w:lang w:eastAsia="ru-RU"/>
              </w:rPr>
              <w:t xml:space="preserve">Исполнен. Доля поголовья в организованных хозяйствах по КРС составил 71 %, при плане 54 %, увеличено на 17 % за счет открытие в Аягозском районе 20 сельскохозяйственных производственных кооперативов. </w:t>
            </w:r>
          </w:p>
        </w:tc>
      </w:tr>
      <w:tr w:rsidR="001E423C" w:rsidRPr="0007193B" w:rsidTr="00A012DD">
        <w:trPr>
          <w:trHeight w:val="201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мелкого рогатого скота</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64,0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75,0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noWrap/>
            <w:hideMark/>
          </w:tcPr>
          <w:p w:rsidR="001E423C" w:rsidRPr="001E423C" w:rsidRDefault="001E423C" w:rsidP="001E423C">
            <w:pPr>
              <w:spacing w:after="0" w:line="240" w:lineRule="auto"/>
              <w:jc w:val="both"/>
              <w:rPr>
                <w:rFonts w:ascii="Times New Roman" w:eastAsia="Times New Roman" w:hAnsi="Times New Roman" w:cs="Times New Roman"/>
                <w:color w:val="000000"/>
                <w:lang w:eastAsia="ru-RU"/>
              </w:rPr>
            </w:pPr>
            <w:r w:rsidRPr="001E423C">
              <w:rPr>
                <w:rFonts w:ascii="Times New Roman" w:eastAsia="Times New Roman" w:hAnsi="Times New Roman" w:cs="Times New Roman"/>
                <w:color w:val="000000"/>
                <w:lang w:eastAsia="ru-RU"/>
              </w:rPr>
              <w:t>Исполнен. Доля поголовья в организованных хозяйствах по МРС составил 75%, при плане 64%, увеличено на 11% за счет снижение МРС в личных подсобных хозяйствах района.</w:t>
            </w:r>
          </w:p>
        </w:tc>
      </w:tr>
      <w:tr w:rsidR="001E423C" w:rsidRPr="0007193B" w:rsidTr="00A012DD">
        <w:trPr>
          <w:trHeight w:val="81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11</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Доля поголовья участвующих в породном преобразовании</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lang w:eastAsia="ru-RU"/>
              </w:rPr>
            </w:pPr>
            <w:r w:rsidRPr="001E423C">
              <w:rPr>
                <w:rFonts w:ascii="Times New Roman" w:eastAsia="Times New Roman" w:hAnsi="Times New Roman" w:cs="Times New Roman"/>
                <w:color w:val="000000"/>
                <w:lang w:eastAsia="ru-RU"/>
              </w:rPr>
              <w:t>Исполнен</w:t>
            </w:r>
          </w:p>
        </w:tc>
      </w:tr>
      <w:tr w:rsidR="001E423C" w:rsidRPr="0007193B" w:rsidTr="00A012DD">
        <w:trPr>
          <w:trHeight w:val="30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 крупного рогатого скота </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35,6</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61,0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noWrap/>
            <w:hideMark/>
          </w:tcPr>
          <w:p w:rsidR="001E423C" w:rsidRPr="001E423C" w:rsidRDefault="001E423C" w:rsidP="001E423C">
            <w:pPr>
              <w:spacing w:after="0" w:line="240" w:lineRule="auto"/>
              <w:jc w:val="both"/>
              <w:rPr>
                <w:rFonts w:ascii="Times New Roman" w:eastAsia="Times New Roman" w:hAnsi="Times New Roman" w:cs="Times New Roman"/>
                <w:color w:val="000000"/>
                <w:lang w:eastAsia="ru-RU"/>
              </w:rPr>
            </w:pPr>
            <w:r w:rsidRPr="001E423C">
              <w:rPr>
                <w:rFonts w:ascii="Times New Roman" w:eastAsia="Times New Roman" w:hAnsi="Times New Roman" w:cs="Times New Roman"/>
                <w:color w:val="000000"/>
                <w:lang w:eastAsia="ru-RU"/>
              </w:rPr>
              <w:t xml:space="preserve">Исполнен. Доля поголовья, участвующего в породном преобразовании, по КРС составила 61% </w:t>
            </w:r>
            <w:r w:rsidRPr="001E423C">
              <w:rPr>
                <w:rFonts w:ascii="Times New Roman" w:eastAsia="Times New Roman" w:hAnsi="Times New Roman" w:cs="Times New Roman"/>
                <w:lang w:eastAsia="ru-RU"/>
              </w:rPr>
              <w:t>(25636 голов),</w:t>
            </w:r>
            <w:r w:rsidRPr="001E423C">
              <w:rPr>
                <w:rFonts w:ascii="Times New Roman" w:eastAsia="Times New Roman" w:hAnsi="Times New Roman" w:cs="Times New Roman"/>
                <w:color w:val="000000"/>
                <w:lang w:eastAsia="ru-RU"/>
              </w:rPr>
              <w:t xml:space="preserve"> при плане 35,6%, за счет поддержки    государства путем субсидирования маточного поголовья и приобретения племпокупок.  </w:t>
            </w:r>
          </w:p>
        </w:tc>
      </w:tr>
      <w:tr w:rsidR="001E423C" w:rsidRPr="0007193B" w:rsidTr="00A012DD">
        <w:trPr>
          <w:trHeight w:val="229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lastRenderedPageBreak/>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мелкого рогатого скота</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8,1</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25,0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noWrap/>
            <w:hideMark/>
          </w:tcPr>
          <w:p w:rsidR="001E423C" w:rsidRPr="001E423C" w:rsidRDefault="001E423C" w:rsidP="001E423C">
            <w:pPr>
              <w:spacing w:after="0" w:line="240" w:lineRule="auto"/>
              <w:jc w:val="both"/>
              <w:rPr>
                <w:rFonts w:ascii="Times New Roman" w:eastAsia="Times New Roman" w:hAnsi="Times New Roman" w:cs="Times New Roman"/>
                <w:color w:val="000000"/>
                <w:lang w:eastAsia="ru-RU"/>
              </w:rPr>
            </w:pPr>
            <w:r w:rsidRPr="001E423C">
              <w:rPr>
                <w:rFonts w:ascii="Times New Roman" w:eastAsia="Times New Roman" w:hAnsi="Times New Roman" w:cs="Times New Roman"/>
                <w:color w:val="000000"/>
                <w:lang w:eastAsia="ru-RU"/>
              </w:rPr>
              <w:t xml:space="preserve">Исполнен. Доля поголовья участвующих в породном преобразовании по МРС составил 25% </w:t>
            </w:r>
            <w:r w:rsidRPr="001E423C">
              <w:rPr>
                <w:rFonts w:ascii="Times New Roman" w:eastAsia="Times New Roman" w:hAnsi="Times New Roman" w:cs="Times New Roman"/>
                <w:lang w:eastAsia="ru-RU"/>
              </w:rPr>
              <w:t>(37462 голов),</w:t>
            </w:r>
            <w:r w:rsidRPr="001E423C">
              <w:rPr>
                <w:rFonts w:ascii="Times New Roman" w:eastAsia="Times New Roman" w:hAnsi="Times New Roman" w:cs="Times New Roman"/>
                <w:color w:val="000000"/>
                <w:lang w:eastAsia="ru-RU"/>
              </w:rPr>
              <w:t xml:space="preserve"> при плане 8,1% увеличено на 17 % за счет приобретения племпокупок.</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Итого по цели 3</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1 219,2</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1 219,2</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lang w:eastAsia="ru-RU"/>
              </w:rPr>
            </w:pPr>
            <w:r w:rsidRPr="001E423C">
              <w:rPr>
                <w:rFonts w:ascii="Times New Roman" w:eastAsia="Times New Roman" w:hAnsi="Times New Roman" w:cs="Times New Roman"/>
                <w:color w:val="000000"/>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в том числе</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lang w:eastAsia="ru-RU"/>
              </w:rPr>
            </w:pPr>
            <w:r w:rsidRPr="001E423C">
              <w:rPr>
                <w:rFonts w:ascii="Times New Roman" w:eastAsia="Times New Roman" w:hAnsi="Times New Roman" w:cs="Times New Roman"/>
                <w:color w:val="000000"/>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Республиканский бюджет</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772,8</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772,8</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lang w:eastAsia="ru-RU"/>
              </w:rPr>
            </w:pPr>
            <w:r w:rsidRPr="001E423C">
              <w:rPr>
                <w:rFonts w:ascii="Times New Roman" w:eastAsia="Times New Roman" w:hAnsi="Times New Roman" w:cs="Times New Roman"/>
                <w:color w:val="000000"/>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Собственные средства</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lang w:eastAsia="ru-RU"/>
              </w:rPr>
            </w:pPr>
            <w:r w:rsidRPr="001E423C">
              <w:rPr>
                <w:rFonts w:ascii="Times New Roman" w:eastAsia="Times New Roman" w:hAnsi="Times New Roman" w:cs="Times New Roman"/>
                <w:color w:val="000000"/>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Заемные средства</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446,4</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446,4</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lang w:eastAsia="ru-RU"/>
              </w:rPr>
            </w:pPr>
            <w:r w:rsidRPr="001E423C">
              <w:rPr>
                <w:rFonts w:ascii="Times New Roman" w:eastAsia="Times New Roman" w:hAnsi="Times New Roman" w:cs="Times New Roman"/>
                <w:color w:val="000000"/>
                <w:lang w:eastAsia="ru-RU"/>
              </w:rPr>
              <w:t>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Цель 4. Динамичное развитие сферы внутренней торговли</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lang w:eastAsia="ru-RU"/>
              </w:rPr>
            </w:pPr>
            <w:r w:rsidRPr="001E423C">
              <w:rPr>
                <w:rFonts w:ascii="Times New Roman" w:eastAsia="Times New Roman" w:hAnsi="Times New Roman" w:cs="Times New Roman"/>
                <w:color w:val="000000"/>
                <w:lang w:eastAsia="ru-RU"/>
              </w:rPr>
              <w:t>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Целевой индикатор</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lang w:eastAsia="ru-RU"/>
              </w:rPr>
            </w:pPr>
            <w:r w:rsidRPr="001E423C">
              <w:rPr>
                <w:rFonts w:ascii="Times New Roman" w:eastAsia="Times New Roman" w:hAnsi="Times New Roman" w:cs="Times New Roman"/>
                <w:color w:val="000000"/>
                <w:lang w:eastAsia="ru-RU"/>
              </w:rPr>
              <w:t> </w:t>
            </w:r>
          </w:p>
        </w:tc>
      </w:tr>
      <w:tr w:rsidR="001E423C" w:rsidRPr="0007193B" w:rsidTr="00A012DD">
        <w:trPr>
          <w:trHeight w:val="169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12</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Индекс физического объема розничной торговли, %</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стат. данные</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ОПиСХ</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104,0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111,4</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lang w:eastAsia="ru-RU"/>
              </w:rPr>
            </w:pPr>
            <w:r w:rsidRPr="001E423C">
              <w:rPr>
                <w:rFonts w:ascii="Times New Roman" w:eastAsia="Times New Roman" w:hAnsi="Times New Roman" w:cs="Times New Roman"/>
                <w:color w:val="000000"/>
                <w:lang w:eastAsia="ru-RU"/>
              </w:rPr>
              <w:t>Исполнен. За 2017 года обьем товарооборота составил 17065,8 млн. тенге, (2016 год 14053,5 млн. тенге) темп роста составляет 121,4%.</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Мероприятия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118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8</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Открытие  новых  предприятий  торговли   5 единиц (3 ед. в  2016-2018 гг, 2 единицы в  2019-2020 гг). </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Открытие магазинов</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ОПиСХ, ИП</w:t>
            </w:r>
          </w:p>
        </w:tc>
        <w:tc>
          <w:tcPr>
            <w:tcW w:w="6885" w:type="dxa"/>
            <w:gridSpan w:val="5"/>
            <w:tcBorders>
              <w:top w:val="single" w:sz="4" w:space="0" w:color="auto"/>
              <w:left w:val="nil"/>
              <w:bottom w:val="single" w:sz="4" w:space="0" w:color="auto"/>
              <w:right w:val="single" w:sz="4" w:space="0" w:color="000000"/>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В 2017 году по району открыто 2 магазина и 1 торговый центр.</w:t>
            </w:r>
          </w:p>
        </w:tc>
      </w:tr>
      <w:tr w:rsidR="001E423C" w:rsidRPr="0007193B" w:rsidTr="00A012DD">
        <w:trPr>
          <w:trHeight w:val="208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Создание благоприятных условий для местных товаропроизводителей и эффективного процесса товаропродвижения с минимальными издержками</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Открытие социальных магазинов, отделов</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ОПиСХ</w:t>
            </w:r>
          </w:p>
        </w:tc>
        <w:tc>
          <w:tcPr>
            <w:tcW w:w="6885" w:type="dxa"/>
            <w:gridSpan w:val="5"/>
            <w:tcBorders>
              <w:top w:val="single" w:sz="4" w:space="0" w:color="auto"/>
              <w:left w:val="nil"/>
              <w:bottom w:val="single" w:sz="4" w:space="0" w:color="auto"/>
              <w:right w:val="single" w:sz="4" w:space="0" w:color="000000"/>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Для создания благоприятных условий местным товаропроизводителям в городе в сельскохозяйственном торговом центре "Жаксылык" выделены специальные места для реализации продукции.</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Цель 5. Стимулирование притока инвестиций в экономику региона</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Целевые индикаторы</w:t>
            </w:r>
          </w:p>
        </w:tc>
        <w:tc>
          <w:tcPr>
            <w:tcW w:w="1090"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3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528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13</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Индекс   физического  объема инвестиций   в основной капитал </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стат. данные</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ОПиСХ</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39,9</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29,4</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xml:space="preserve"> Не исполнен. (План - 47330,2 млн. тенге, прогноз на 2017 год - 52739,7 млн. тенге). Причина неисполнения плана связана с недопоступлением запланированного обьема инвестиций от ТОО KAZ Minerals. Инвестиции планировались исходя из сведений ТОО KAZ Minerals о том, что капрасходы по проекту запланированы $240 млн – на 2017 год (око</w:t>
            </w:r>
            <w:r w:rsidRPr="001E423C">
              <w:rPr>
                <w:rFonts w:ascii="Times New Roman" w:eastAsia="Times New Roman" w:hAnsi="Times New Roman" w:cs="Times New Roman"/>
                <w:sz w:val="24"/>
                <w:szCs w:val="24"/>
                <w:lang w:eastAsia="ru-RU"/>
              </w:rPr>
              <w:t>ло 70,0 млрд.тенге). Поступило от ТОО KAZ Minerals за 2017 год -28060,8 млн.тенге.</w:t>
            </w:r>
          </w:p>
        </w:tc>
      </w:tr>
      <w:tr w:rsidR="001E423C" w:rsidRPr="0007193B" w:rsidTr="00A012DD">
        <w:trPr>
          <w:trHeight w:val="379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14</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Темп роста инвестиций в основной капитал на душу населения</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стат. данные</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ОПиСХ</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40,0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31,5</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Не исполнен. Обьемы инвестиций в основной капитал на душу населения в 2017 г -717,7 млн.тенге, в 2016 г - 2278,3 млн.тенге, темп роста составил – 31,5%.  Причина неисполнения плана связана с недопоступлением запланированного обьема инвестиций от ТОО KAZ Minerals.</w:t>
            </w:r>
          </w:p>
        </w:tc>
      </w:tr>
      <w:tr w:rsidR="001E423C" w:rsidRPr="0007193B" w:rsidTr="00A012DD">
        <w:trPr>
          <w:trHeight w:val="42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lastRenderedPageBreak/>
              <w:t>15</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Доля внешних инвестиций в общем объеме инвестиций в основной капитал</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стат. данные</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ОПиСХ</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93,7</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62,9</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Не исполнен. Общий обьем инвестиций за 2017 год - 52739,7 млн.тенге, обьем внешних инвестиций составил - 33176,1 млн.тенге, или 62,9%. Причина неисполнения плана связана с недопоступлением запланированного обьема инвестиций от ТОО KAZ Minerals. При планировании предполагалось, что 93,7% всех инвестиций ТОО  KAZ Minerals составит внешние инвестиции.</w:t>
            </w:r>
          </w:p>
        </w:tc>
      </w:tr>
      <w:tr w:rsidR="001E423C" w:rsidRPr="0007193B" w:rsidTr="00A012DD">
        <w:trPr>
          <w:trHeight w:val="237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16</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Доля инновационно-активных предприятий от числа действующих предприятий</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ОПиСХ</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10,0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19,5</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Количество отобранных предприятий по всем видам инноваций по району составляет 41, из них инновационные 8. Уровень активности в сфере инноваций 19,5%.</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Мероприятия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114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10</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Внесение инвестиционных проектов в республиканскую и региональную карту индустриализаций, 5 единиц</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Информация в УПИИР   ВКО</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ОПиСХ</w:t>
            </w:r>
          </w:p>
        </w:tc>
        <w:tc>
          <w:tcPr>
            <w:tcW w:w="6885" w:type="dxa"/>
            <w:gridSpan w:val="5"/>
            <w:tcBorders>
              <w:top w:val="single" w:sz="4" w:space="0" w:color="auto"/>
              <w:left w:val="nil"/>
              <w:bottom w:val="single" w:sz="4" w:space="0" w:color="auto"/>
              <w:right w:val="single" w:sz="4" w:space="0" w:color="000000"/>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xml:space="preserve">Исполнено. В 2017 году в Карту поддержки предпринимательства включен проект "Строительство нефтебазы в городе Аягоз" от ТОО "NUR Trade Kazakhstan". Стоимость проекта - 200,0 млн. тенге. Запуск проекта запланирован на 2020 год.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Цель 6. Устойчивое развитие индустрии туризма</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 </w:t>
            </w:r>
          </w:p>
        </w:tc>
        <w:tc>
          <w:tcPr>
            <w:tcW w:w="11846" w:type="dxa"/>
            <w:gridSpan w:val="9"/>
            <w:tcBorders>
              <w:top w:val="single" w:sz="4" w:space="0" w:color="auto"/>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Целевые индикаторы</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160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17</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Увеличение количества обслуженных посетителей местами размещения по внутреннему туризму (резиденты), в сравнении с предыдущим годом</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стат. данные</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ОПиСХ</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104,5</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104,5</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xml:space="preserve">Уточненные статистические данные выйдут в марте 2018 года, за 9 месяцев 2017 года увеличение составило 104,2%. </w:t>
            </w:r>
          </w:p>
        </w:tc>
      </w:tr>
      <w:tr w:rsidR="001E423C" w:rsidRPr="0007193B" w:rsidTr="00A012DD">
        <w:trPr>
          <w:trHeight w:val="139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18</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Увеличение количества представленных койко-суток, в сравнении с предыдущим годом</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стат. данные</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ОПиСХ</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105,5</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105,5</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xml:space="preserve">Уточненные статистические данные выйдут в марте 2018 года, за 9 месяцев 2017 года увеличение составило 105,4%.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Мероприятия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195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11</w:t>
            </w:r>
          </w:p>
        </w:tc>
        <w:tc>
          <w:tcPr>
            <w:tcW w:w="2835" w:type="dxa"/>
            <w:tcBorders>
              <w:top w:val="nil"/>
              <w:left w:val="nil"/>
              <w:bottom w:val="nil"/>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Обновление и модернизация  материальной базы объектов размещения, включая гостиницы, пункты общественного питания и сервиса </w:t>
            </w:r>
          </w:p>
        </w:tc>
        <w:tc>
          <w:tcPr>
            <w:tcW w:w="1090"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Информация в УПИИР ВКО</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ОПиСХ</w:t>
            </w:r>
          </w:p>
        </w:tc>
        <w:tc>
          <w:tcPr>
            <w:tcW w:w="6885" w:type="dxa"/>
            <w:gridSpan w:val="5"/>
            <w:tcBorders>
              <w:top w:val="single" w:sz="4" w:space="0" w:color="auto"/>
              <w:left w:val="nil"/>
              <w:bottom w:val="single" w:sz="4" w:space="0" w:color="auto"/>
              <w:right w:val="single" w:sz="4" w:space="0" w:color="000000"/>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Исполнено. В городе Аягоз зарегистрировано 10 гостиниц, 9 арендных квартир. Большинство этих зданий прошли текущий ремонт и обновили материальную базу. В 2017 году в городе Аягоз открылся ресторан "Құс жолы" ИП "Абдрахмановой". Верхний этаж этого объекта предназначен для гостиницы.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Цель 7. Улучшение демографической ситуации</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112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19</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Целевой индикатор: Рост численности населения в опорных сельских населенных пунктах</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человек</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стат. данные</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Акимы города, поселка, сельских округов, ОЭиФ</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1961</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1552</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Численность населения уменьшилась в связи с миграционным оттоком</w:t>
            </w:r>
          </w:p>
        </w:tc>
      </w:tr>
      <w:tr w:rsidR="001E423C" w:rsidRPr="0007193B" w:rsidTr="00A012DD">
        <w:trPr>
          <w:trHeight w:val="76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20</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Целевой индикатор: Рост численности населения к предыдущему году</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стат. данные</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100,3</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99,0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p>
        </w:tc>
      </w:tr>
      <w:tr w:rsidR="00A012DD" w:rsidRPr="001E423C" w:rsidTr="00A012DD">
        <w:trPr>
          <w:trHeight w:val="46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4539" w:type="dxa"/>
            <w:gridSpan w:val="10"/>
            <w:tcBorders>
              <w:top w:val="single" w:sz="4" w:space="0" w:color="auto"/>
              <w:left w:val="nil"/>
              <w:bottom w:val="single" w:sz="4" w:space="0" w:color="auto"/>
              <w:right w:val="single" w:sz="4" w:space="0" w:color="000000"/>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НАПРАВЛЕНИЕ СОЦИАЛЬНАЯ СФЕРА</w:t>
            </w:r>
          </w:p>
        </w:tc>
      </w:tr>
      <w:tr w:rsidR="00262B2F" w:rsidRPr="001E423C" w:rsidTr="00A012DD">
        <w:trPr>
          <w:trHeight w:val="84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Цель 9. Обеспечение равного доступа учащихся общего среднего образования к образовательным ресурсам и технологиям в рамках национального стандарта образования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262B2F" w:rsidRPr="001E423C" w:rsidTr="00A012DD">
        <w:trPr>
          <w:trHeight w:val="46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xml:space="preserve">Целевые индикаторы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292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lastRenderedPageBreak/>
              <w:t>21</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Обеспечение функционирования организаций общего среднего образования согласно государственному нормативу сети</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Райотдел образования</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100,0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100,0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По району числится 6 начальных школ, 1 основная школа, 34 средних школ, итого общеобразовательных школ - 41. Все дети, подлежащие обучению в дневной общеобразовательной школе, охвачены обучением  на 100%, т.е 12844 учащихся.</w:t>
            </w:r>
          </w:p>
        </w:tc>
      </w:tr>
      <w:tr w:rsidR="00262B2F" w:rsidRPr="001E423C" w:rsidTr="00A012DD">
        <w:trPr>
          <w:trHeight w:val="43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Мероприятия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213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12</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Оснащение школ предметными кабинетами, учебным оборудованием и инвентарем</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Информация в  УО, Аким района</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Райотдел образования</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32,3</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32,3</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464 067 000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Приобретено 49 комплектов мультимедийного оборудования на сумму 24,3 млн. тенге и 1 кабинет роботехники на сумму 8,0 млн. тенге, итого на 32,3 млн. тенге.</w:t>
            </w:r>
          </w:p>
        </w:tc>
      </w:tr>
      <w:tr w:rsidR="001E423C" w:rsidRPr="0007193B" w:rsidTr="00A012DD">
        <w:trPr>
          <w:trHeight w:val="559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13</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Приобретение и обновление парка школьных автобусов для подвоза детей из населенных пунктов, где нет школ</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Информация в  УО, Аким района</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46,9</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46,9</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464 067 000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Для подвоза детей приобретено 4 автотранспортных средства на 46,9 млн. тенге, в том числе: КГУ "Акшаулинская    общеобразовательная  средняя   школа  № 1 "- 5,2 млн. тенге, КГУ " Кызылкиянская   общеобразовательная  средняя   школа  имени К.Кадыржанова" -6,7 млн. тенге, КГУ " Общеобразовательная  средняя   школа   Тарбагатайская " -5,3 млн. тенге, КГУ " Общеобразовательная  средняя   школа  имени С.Сейфуллина   " -29,7 млн. тенге.</w:t>
            </w:r>
          </w:p>
        </w:tc>
      </w:tr>
      <w:tr w:rsidR="001E423C" w:rsidRPr="0007193B" w:rsidTr="00A012DD">
        <w:trPr>
          <w:trHeight w:val="48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14</w:t>
            </w:r>
          </w:p>
        </w:tc>
        <w:tc>
          <w:tcPr>
            <w:tcW w:w="2835"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Обеспечение учащихся общеобразовательных организаций образования бесплатными учебниками и учебно-методическими комплексами</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Информация в  УО, Аким района</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121,5</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121,5</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464 005 000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xml:space="preserve">Исполнено. Выделено 121,5 млн. тенге, средства направлены </w:t>
            </w:r>
            <w:r w:rsidRPr="001E423C">
              <w:rPr>
                <w:rFonts w:ascii="Times New Roman" w:eastAsia="Times New Roman" w:hAnsi="Times New Roman" w:cs="Times New Roman"/>
                <w:color w:val="000000"/>
                <w:sz w:val="24"/>
                <w:szCs w:val="24"/>
                <w:lang w:eastAsia="ru-RU"/>
              </w:rPr>
              <w:br/>
              <w:t xml:space="preserve">на обеспечение учащихся общеобразовательных организаций образования бесплатными учебниками </w:t>
            </w:r>
            <w:r w:rsidRPr="001E423C">
              <w:rPr>
                <w:rFonts w:ascii="Times New Roman" w:eastAsia="Times New Roman" w:hAnsi="Times New Roman" w:cs="Times New Roman"/>
                <w:color w:val="000000"/>
                <w:sz w:val="24"/>
                <w:szCs w:val="24"/>
                <w:lang w:eastAsia="ru-RU"/>
              </w:rPr>
              <w:br/>
              <w:t>и учебно-методическими комплексами, в том числе 2 класс-на 1498 учащихся, 5 класс -на 1389 учащихся, 7 класс - на 1183 учащихся, итого закуплено107976 экземпляров  учебников и учебно-методических комплексов.</w:t>
            </w:r>
          </w:p>
        </w:tc>
      </w:tr>
      <w:tr w:rsidR="001E423C" w:rsidRPr="0007193B" w:rsidTr="00A012DD">
        <w:trPr>
          <w:trHeight w:val="267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15</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Обеспечение бесплатным горячим питанием учащихся школ из малообеспеченных семей</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Информация в  УО, Аким района</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28,1</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28,1</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464 003 015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По специфике 163 «Затраты Фонда всеобщего обязательного среднего образования» израсходовано 28,1 млн. тенге на организацию горячего питания 1492 учащихся из малообеспеченных семей.</w:t>
            </w:r>
          </w:p>
        </w:tc>
      </w:tr>
      <w:tr w:rsidR="001E423C" w:rsidRPr="0007193B" w:rsidTr="00A012DD">
        <w:trPr>
          <w:trHeight w:val="930"/>
        </w:trPr>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16</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Строительство средней школы-лицея на 600 мест в г.Аягоз </w:t>
            </w:r>
            <w:r w:rsidRPr="001E423C">
              <w:rPr>
                <w:rFonts w:ascii="Times New Roman" w:eastAsia="Times New Roman" w:hAnsi="Times New Roman" w:cs="Times New Roman"/>
                <w:sz w:val="24"/>
                <w:szCs w:val="24"/>
                <w:lang w:eastAsia="ru-RU"/>
              </w:rPr>
              <w:lastRenderedPageBreak/>
              <w:t>Аягозского района Восточно-Казахстанской области</w:t>
            </w:r>
          </w:p>
        </w:tc>
        <w:tc>
          <w:tcPr>
            <w:tcW w:w="1090"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млн. тенге</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 ввода в эксплуата</w:t>
            </w:r>
            <w:r w:rsidRPr="001E423C">
              <w:rPr>
                <w:rFonts w:ascii="Times New Roman" w:eastAsia="Times New Roman" w:hAnsi="Times New Roman" w:cs="Times New Roman"/>
                <w:sz w:val="24"/>
                <w:szCs w:val="24"/>
                <w:lang w:eastAsia="ru-RU"/>
              </w:rPr>
              <w:lastRenderedPageBreak/>
              <w:t>цию</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 xml:space="preserve">УСАГ, УО, ОО, аким  г. </w:t>
            </w:r>
            <w:r w:rsidRPr="001E423C">
              <w:rPr>
                <w:rFonts w:ascii="Times New Roman" w:eastAsia="Times New Roman" w:hAnsi="Times New Roman" w:cs="Times New Roman"/>
                <w:sz w:val="24"/>
                <w:szCs w:val="24"/>
                <w:lang w:eastAsia="ru-RU"/>
              </w:rPr>
              <w:lastRenderedPageBreak/>
              <w:t>Аягоз</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888,5</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888,5</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респ. Бюджет</w:t>
            </w:r>
          </w:p>
        </w:tc>
        <w:tc>
          <w:tcPr>
            <w:tcW w:w="107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288 011 011</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xml:space="preserve">Исполнено. Подрядная организация ТОО «Фирма Азия». Общая </w:t>
            </w:r>
            <w:r w:rsidRPr="001E423C">
              <w:rPr>
                <w:rFonts w:ascii="Times New Roman" w:eastAsia="Times New Roman" w:hAnsi="Times New Roman" w:cs="Times New Roman"/>
                <w:color w:val="000000"/>
                <w:sz w:val="24"/>
                <w:szCs w:val="24"/>
                <w:lang w:eastAsia="ru-RU"/>
              </w:rPr>
              <w:lastRenderedPageBreak/>
              <w:t xml:space="preserve">сумма проекта 1 021,3 млн.тенге. В 2017 году  выделено и освоено – 980,6 млн. тенге. Объект сдан в эксплуатацию 29 ноября 2017 года. </w:t>
            </w:r>
          </w:p>
        </w:tc>
      </w:tr>
      <w:tr w:rsidR="001E423C" w:rsidRPr="0007193B" w:rsidTr="00A012DD">
        <w:trPr>
          <w:trHeight w:val="1740"/>
        </w:trPr>
        <w:tc>
          <w:tcPr>
            <w:tcW w:w="852"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090"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319"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92,1</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92,1</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Обл. бюджет</w:t>
            </w:r>
          </w:p>
        </w:tc>
        <w:tc>
          <w:tcPr>
            <w:tcW w:w="107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288 011 015</w:t>
            </w:r>
          </w:p>
        </w:tc>
        <w:tc>
          <w:tcPr>
            <w:tcW w:w="2693" w:type="dxa"/>
            <w:vMerge/>
            <w:tcBorders>
              <w:top w:val="nil"/>
              <w:left w:val="single" w:sz="4" w:space="0" w:color="auto"/>
              <w:bottom w:val="single" w:sz="4" w:space="0" w:color="auto"/>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p>
        </w:tc>
      </w:tr>
      <w:tr w:rsidR="001E423C" w:rsidRPr="0007193B" w:rsidTr="00A012DD">
        <w:trPr>
          <w:trHeight w:val="589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17</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Строительство школы на 600 мест в Южном городке г. Аягоз Аягозского района Восточно-Казахстанской области</w:t>
            </w:r>
          </w:p>
        </w:tc>
        <w:tc>
          <w:tcPr>
            <w:tcW w:w="1090"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 ввода в эксплуатацию</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683,5</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683,5</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Респ. бюджет</w:t>
            </w:r>
          </w:p>
        </w:tc>
        <w:tc>
          <w:tcPr>
            <w:tcW w:w="107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288 011 011</w:t>
            </w:r>
          </w:p>
        </w:tc>
        <w:tc>
          <w:tcPr>
            <w:tcW w:w="2693" w:type="dxa"/>
            <w:tcBorders>
              <w:top w:val="nil"/>
              <w:left w:val="nil"/>
              <w:bottom w:val="single" w:sz="4" w:space="0" w:color="auto"/>
              <w:right w:val="single" w:sz="4" w:space="0" w:color="auto"/>
            </w:tcBorders>
            <w:shd w:val="clear" w:color="auto" w:fill="auto"/>
            <w:noWrap/>
            <w:vAlign w:val="center"/>
            <w:hideMark/>
          </w:tcPr>
          <w:p w:rsidR="001E423C" w:rsidRPr="001E423C" w:rsidRDefault="001E423C" w:rsidP="001E423C">
            <w:pPr>
              <w:spacing w:after="0" w:line="240" w:lineRule="auto"/>
              <w:jc w:val="both"/>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xml:space="preserve">Исполнен. Подрядная организация ТОО «Алау». Стоимость строительства – 996,8 млн. тенге. В 2017 году  выделено и освоено из республиканского бюджета – 683,5 млн. тенге.  Освоено выделенных на 2017 год составляет - 100%. Выполнены земельные работы -100%, забивка свай -100%, укладка фундаментных блоков -80%, кладка стен -60%, штукатурка -50%, наружный водопровод-70%, насосная станция-70%, окна-40%, кровля-40%.  Планируемый срок ввода объекта – июль 2018 года. </w:t>
            </w:r>
          </w:p>
        </w:tc>
      </w:tr>
      <w:tr w:rsidR="001E423C" w:rsidRPr="0007193B" w:rsidTr="00A012DD">
        <w:trPr>
          <w:trHeight w:val="208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18</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Разработка ПСД на реконструкцию здания СШ №4 под детский сад </w:t>
            </w:r>
          </w:p>
        </w:tc>
        <w:tc>
          <w:tcPr>
            <w:tcW w:w="1090" w:type="dxa"/>
            <w:tcBorders>
              <w:top w:val="single" w:sz="4" w:space="0" w:color="auto"/>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Заключение госэкспертизы</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4,8</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4,8</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Исполнено. ПСД разработана. Исполнитель ТОО "ПОСТЭКСКОМ". Для этой цели районного бюджета выделено и освоено 4,8 млн.тенге.</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 </w:t>
            </w:r>
          </w:p>
        </w:tc>
        <w:tc>
          <w:tcPr>
            <w:tcW w:w="11846" w:type="dxa"/>
            <w:gridSpan w:val="9"/>
            <w:tcBorders>
              <w:top w:val="single" w:sz="4" w:space="0" w:color="auto"/>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Текущий ремонт школ</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112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19</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КГУ "Городская   общеобразовательная  средняя школа № 1"</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 ввода в эксплуатацию</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образования</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464 003 015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Подрядчик ТОО Normal Work, проведен текущий ремонт кровли здания.</w:t>
            </w:r>
          </w:p>
        </w:tc>
      </w:tr>
      <w:tr w:rsidR="001E423C" w:rsidRPr="0007193B" w:rsidTr="00A012DD">
        <w:trPr>
          <w:trHeight w:val="126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20</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КГУ "Общеобразовательная  средняя школа  № 3 " </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 ввода в эксплуатацию</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образования</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28,5</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28,5</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464 067 015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Подрядчик РГП Еңбек ТОО Ақши құрылыс , проведен текущий рмонт здании столовой.</w:t>
            </w:r>
          </w:p>
        </w:tc>
      </w:tr>
      <w:tr w:rsidR="001E423C" w:rsidRPr="0007193B" w:rsidTr="00A012DD">
        <w:trPr>
          <w:trHeight w:val="12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21</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КГУ "Общеобразовательная  средняя школа  № 5" </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 ввода в эксплуатацию</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образования</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11,8</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11,8</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464 003 015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Подрядчик РГП Енбек, проведен текущий ремонт здания школы.</w:t>
            </w:r>
          </w:p>
        </w:tc>
      </w:tr>
      <w:tr w:rsidR="001E423C" w:rsidRPr="0007193B" w:rsidTr="00A012DD">
        <w:trPr>
          <w:trHeight w:val="126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22</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КГУ "Общеобразовательная средняя школа № 7" </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 ввода в эксплуатацию</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образования</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21,6</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21,6</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464 003 015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Подрядчик РГП Енбек, проведен текущий ремонт облицовки здания школы.</w:t>
            </w:r>
          </w:p>
        </w:tc>
      </w:tr>
      <w:tr w:rsidR="001E423C" w:rsidRPr="0007193B" w:rsidTr="00A012DD">
        <w:trPr>
          <w:trHeight w:val="112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23</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КГУ "Городская  многопрофильная  казахская школа гимназия" </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 ввода в эксплуатацию</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образования</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19,5</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19,5</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464 003 015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Подрядчик РГП Енбек, проведен текущий ремонт здания школы.</w:t>
            </w:r>
          </w:p>
        </w:tc>
      </w:tr>
      <w:tr w:rsidR="001E423C" w:rsidRPr="0007193B" w:rsidTr="00A012DD">
        <w:trPr>
          <w:trHeight w:val="112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24</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КГУ " Общеобразовательная  средняя   школа   имени  Оспанкула  Менаякулы" </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 ввода в эксплуатацию</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образования</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1,2</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1,2</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464 003 015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Подрядчик ИП Самарина, проведен текущий ремонт здания школы.</w:t>
            </w:r>
          </w:p>
        </w:tc>
      </w:tr>
      <w:tr w:rsidR="001E423C" w:rsidRPr="0007193B" w:rsidTr="00A012DD">
        <w:trPr>
          <w:trHeight w:val="112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25</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КГУ " Общеобразовательная  средняя   школа   Горный"</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 ввода в эксплуатацию</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образования</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464 003 015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Подрядчик №11 филиал РГП Енбек, проведен текущий ремонт здания школы.</w:t>
            </w:r>
          </w:p>
        </w:tc>
      </w:tr>
      <w:tr w:rsidR="001E423C" w:rsidRPr="0007193B" w:rsidTr="00A012DD">
        <w:trPr>
          <w:trHeight w:val="112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26</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КГУ " Общеобразовательная  средняя   школа  Айгыз" </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 ввода в эксплуатацию</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образования</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464 003 015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Подрядчик ИП Абдиреймова, проведен текущий ремонт здания школы.</w:t>
            </w:r>
          </w:p>
        </w:tc>
      </w:tr>
      <w:tr w:rsidR="001E423C" w:rsidRPr="0007193B" w:rsidTr="00A012DD">
        <w:trPr>
          <w:trHeight w:val="112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27</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КГУ " Общеобразовательная  средняя   школа  имени Т.Кобдикова" </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 ввода в эксплуатацию</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образования</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464 003 015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Подрядчик ИП Абдиреймова, проведен текущий ремонт здания школы.</w:t>
            </w:r>
          </w:p>
        </w:tc>
      </w:tr>
      <w:tr w:rsidR="001E423C" w:rsidRPr="0007193B" w:rsidTr="00A012DD">
        <w:trPr>
          <w:trHeight w:val="126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28</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КГУ " Общеобразовательная  средняя   школа  имени  А.Кошкимбаевой" </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 ввода в эксплуатацию</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образования</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14,0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14,0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464 003 015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Подрядчик РГП Еңбек ТОО Ақши құрылыс, проведен текущий ремонт кровли здания школы.</w:t>
            </w:r>
          </w:p>
        </w:tc>
      </w:tr>
      <w:tr w:rsidR="001E423C" w:rsidRPr="0007193B" w:rsidTr="00A012DD">
        <w:trPr>
          <w:trHeight w:val="112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29</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КГУ " Общеобразовательная  средняя   школа   имени С.Габбасова"</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 ввода в эксплуатацию</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образования</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464 003 015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Подрядчик ИП Айтуганов, проведен текущий ремонт окон здания школы.</w:t>
            </w:r>
          </w:p>
        </w:tc>
      </w:tr>
      <w:tr w:rsidR="001E423C" w:rsidRPr="0007193B" w:rsidTr="00A012DD">
        <w:trPr>
          <w:trHeight w:val="126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30</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КГУ " Общеобразовательная  средняя   школа   имени  Шынгожа батыра" </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 ввода в эксплуатацию</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образования</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464 003 015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Подрядчики ОО Royal dream, ИП Рахимов А.Ж. , ИП"Eurasiya" проведен текущий ремонт здания школы.</w:t>
            </w:r>
          </w:p>
        </w:tc>
      </w:tr>
      <w:tr w:rsidR="001E423C" w:rsidRPr="0007193B" w:rsidTr="00A012DD">
        <w:trPr>
          <w:trHeight w:val="123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31</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КГУ " Кызылкиянская   общеобразовательная  средняя   школа  имени К.Кадыржанова"</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 ввода в эксплуатацию</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образования</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464 003 015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Подрядчик РГП Енбек, проведен текущий ремонт здания школы.</w:t>
            </w:r>
          </w:p>
        </w:tc>
      </w:tr>
      <w:tr w:rsidR="001E423C" w:rsidRPr="0007193B" w:rsidTr="00A012DD">
        <w:trPr>
          <w:trHeight w:val="124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32</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КГУ " Сары-Аркинская   общеобразовательная  средняя   школа" </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 ввода в эксплуатацию</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образования</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8,9</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8,9</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464 003 015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Подрядчик ИП Абдиреймова, проведен текущий ремонт здания школы.</w:t>
            </w:r>
          </w:p>
        </w:tc>
      </w:tr>
      <w:tr w:rsidR="001E423C" w:rsidRPr="0007193B" w:rsidTr="00A012DD">
        <w:trPr>
          <w:trHeight w:val="24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22</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Целевой индикатор: Доля учащихся, успешно (отлично/хорошо) освоивших образовательные программы среди выпускников школ по естественно-математическим </w:t>
            </w:r>
            <w:r w:rsidRPr="001E423C">
              <w:rPr>
                <w:rFonts w:ascii="Times New Roman" w:eastAsia="Times New Roman" w:hAnsi="Times New Roman" w:cs="Times New Roman"/>
                <w:sz w:val="24"/>
                <w:szCs w:val="24"/>
                <w:lang w:eastAsia="ru-RU"/>
              </w:rPr>
              <w:lastRenderedPageBreak/>
              <w:t>дисциплинам</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Райотдел образования</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58,6</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58,6</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Общее количество выпускников 725 из них успешно (отлично/хорошо) освоивших образовательные программы по естественно-</w:t>
            </w:r>
            <w:r w:rsidRPr="001E423C">
              <w:rPr>
                <w:rFonts w:ascii="Times New Roman" w:eastAsia="Times New Roman" w:hAnsi="Times New Roman" w:cs="Times New Roman"/>
                <w:color w:val="000000"/>
                <w:sz w:val="24"/>
                <w:szCs w:val="24"/>
                <w:lang w:eastAsia="ru-RU"/>
              </w:rPr>
              <w:lastRenderedPageBreak/>
              <w:t xml:space="preserve">математическим дисциплинам 425 выпускников.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Мероприятия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262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33</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Проведение выездных семинаров, мастер-классов для педагогов совместно с центрами управления образования и мониторинговых исследований среди учащихся по предметам естественно-математического цикла</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Информация в  УО, Аким района</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Райотдел образования</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0,5</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0,5</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464 003 015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В 2017 году проведено 9 выездных семинаров и мастер-классов методистами районного отдела образования.</w:t>
            </w:r>
          </w:p>
        </w:tc>
      </w:tr>
      <w:tr w:rsidR="001E423C" w:rsidRPr="0007193B" w:rsidTr="00A012DD">
        <w:trPr>
          <w:trHeight w:val="235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34</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Курсы повышения квалификации для учителей по естественно-математическим дисциплинам</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Информация в  УО, Аким района</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РОО; Аким района</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0,5</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0,5</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464 003 015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Исполнено. На курсы по повышению квалификации для учителей по естественно-математическим дисциплинам выделено 0,5 млн тенге.  10 человек прошли курсы в 2017 году.</w:t>
            </w:r>
          </w:p>
        </w:tc>
      </w:tr>
      <w:tr w:rsidR="001E423C" w:rsidRPr="0007193B" w:rsidTr="00A012DD">
        <w:trPr>
          <w:trHeight w:val="172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35</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Проведение олимпиад, конкурсов профессионального мастерства для учителей языковых дисциплин и материальное поощрение педагогов</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Информация в  УО, Аким района</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РОО; Аким района</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464 003 015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Исполнено. На  материальное поощрение педагогов выделено 1,0 млн тенге. Приобретено 10 ноутбуков учителям школы района.</w:t>
            </w:r>
          </w:p>
        </w:tc>
      </w:tr>
      <w:tr w:rsidR="00262B2F" w:rsidRPr="001E423C" w:rsidTr="00A012DD">
        <w:trPr>
          <w:trHeight w:val="79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 </w:t>
            </w:r>
          </w:p>
        </w:tc>
        <w:tc>
          <w:tcPr>
            <w:tcW w:w="11846" w:type="dxa"/>
            <w:gridSpan w:val="9"/>
            <w:tcBorders>
              <w:top w:val="single" w:sz="4" w:space="0" w:color="auto"/>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Поэтапный  переход  на английский язык обучения в системе образования в рамках развития полиязычия на 2015-2018 учебные годы, в том числе:</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0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36</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Курсы повышения квалификации для учителей по естественно-математическим дисциплинам</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Информация в  УО, Аким района</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28,2</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28,2</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464 003 015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На курсы повышения квалификации для учителей языковых дисциплин (казахский, русский, английский) выделено и освоено 28,2 млн тенге. Проведено 7 курсов. По району 176 учителей прошли курсы.</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Реализация концептуальных основ воспитания, в том числе:</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55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37</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Проведение спартакиад, фестивалей здоровья, маршрутов безопасности, уроков физической культуры, учебных предметов по самопознанию, валеологии, биологии, семинары-тренинги по репродуктивному здоровью, профилактике наркомании, алкоголизма и табакокурения в школах.</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Информация в  УО, Аким района</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РОО; Аким района</w:t>
            </w:r>
          </w:p>
        </w:tc>
        <w:tc>
          <w:tcPr>
            <w:tcW w:w="6885" w:type="dxa"/>
            <w:gridSpan w:val="5"/>
            <w:tcBorders>
              <w:top w:val="single" w:sz="4" w:space="0" w:color="auto"/>
              <w:left w:val="nil"/>
              <w:bottom w:val="single" w:sz="4" w:space="0" w:color="auto"/>
              <w:right w:val="single" w:sz="4" w:space="0" w:color="000000"/>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Исполнено. В 36 учреждениях образования Аягозского района работает 201 бесплатный спортивный кружок. В них занимается спортом 4182 учащихся. </w:t>
            </w:r>
            <w:r w:rsidRPr="001E423C">
              <w:rPr>
                <w:rFonts w:ascii="Times New Roman" w:eastAsia="Times New Roman" w:hAnsi="Times New Roman" w:cs="Times New Roman"/>
                <w:sz w:val="24"/>
                <w:szCs w:val="24"/>
                <w:lang w:eastAsia="ru-RU"/>
              </w:rPr>
              <w:br w:type="page"/>
              <w:t>На районном уровне проведено 25 соревнований по различным видам спорта, в том числе: по баскетболу - 4, по волейболу - 6 , по футболу - 8, по армрестлингу - 1, по шахматам - 2  , тогызкумалаку – 2, военно-спортивных конкурсов - 2.</w:t>
            </w:r>
            <w:r w:rsidRPr="001E423C">
              <w:rPr>
                <w:rFonts w:ascii="Times New Roman" w:eastAsia="Times New Roman" w:hAnsi="Times New Roman" w:cs="Times New Roman"/>
                <w:sz w:val="24"/>
                <w:szCs w:val="24"/>
                <w:lang w:eastAsia="ru-RU"/>
              </w:rPr>
              <w:br w:type="page"/>
              <w:t>Участие в республиканских соревнованиях - 1, в областных соревнованиях -7.</w:t>
            </w:r>
          </w:p>
        </w:tc>
      </w:tr>
      <w:tr w:rsidR="001E423C" w:rsidRPr="0007193B" w:rsidTr="00A012DD">
        <w:trPr>
          <w:trHeight w:val="237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38</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Организация курсов переподготовки и повышения квалификации педагогов по специальному и инклюзивному образованию</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Информация в  УО, Аким района</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РОО; Аким района</w:t>
            </w:r>
          </w:p>
        </w:tc>
        <w:tc>
          <w:tcPr>
            <w:tcW w:w="6885" w:type="dxa"/>
            <w:gridSpan w:val="5"/>
            <w:tcBorders>
              <w:top w:val="single" w:sz="4" w:space="0" w:color="auto"/>
              <w:left w:val="nil"/>
              <w:bottom w:val="single" w:sz="4" w:space="0" w:color="auto"/>
              <w:right w:val="single" w:sz="4" w:space="0" w:color="000000"/>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Исполнено. По Аягозскому району на 2017-2018 учебном году в 15 школах обучается 72 ребенка в инклюзивном классе. Подана заявка на курсы переподготовки педагогов и психологов, работающих с учащимся с особыми потребностями в инклюзивном классе, и с детьми,  обучающимися на дому. В 2017-2018 учебном году  5 учителей прошли дистанционные курсы повышения квалификации инклюзивного образования и 3 учителя прошли курсы переподготовки по инклюзивному образованию.</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Итого по цели 9</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2 096,5</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2 096,4</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в том числе</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Республиканский бюджет</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1 572,0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1 572,0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Областной бюджет</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92,1</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92,1</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Районный бюджет</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432,4</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432,3</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Цель 10. Обеспечение охвата детей качественным дошкольным воспитанием и обучением</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Целевой индикатор</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139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23</w:t>
            </w:r>
          </w:p>
        </w:tc>
        <w:tc>
          <w:tcPr>
            <w:tcW w:w="2835"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Охват детей (3-6) дошкольным воспитанием и обучением</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Райотдел образования</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100,0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100,0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Охват детей (3-6) дошкольным воспитанием и обучением - 100%, т.е 2716 детей.</w:t>
            </w:r>
          </w:p>
        </w:tc>
      </w:tr>
      <w:tr w:rsidR="001E423C" w:rsidRPr="0007193B" w:rsidTr="00A012DD">
        <w:trPr>
          <w:trHeight w:val="780"/>
        </w:trPr>
        <w:tc>
          <w:tcPr>
            <w:tcW w:w="852" w:type="dxa"/>
            <w:tcBorders>
              <w:top w:val="nil"/>
              <w:left w:val="single" w:sz="4" w:space="0" w:color="auto"/>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23.1.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23C" w:rsidRPr="001E423C" w:rsidRDefault="001E423C" w:rsidP="001E423C">
            <w:pPr>
              <w:spacing w:after="0" w:line="240" w:lineRule="auto"/>
              <w:jc w:val="both"/>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в том числе за счет развития сети частных дошкольных организаций, %</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8,3</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8,3</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Мероприятия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214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39</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Организация курсов переподготовки и повышения квалификации педагогических работников в дошкольном образовании</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отчеты</w:t>
            </w:r>
          </w:p>
        </w:tc>
        <w:tc>
          <w:tcPr>
            <w:tcW w:w="1276"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Райотдел образования</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1,4</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1,4</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464 009 015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Затраты на повышение квалификации выделено и освоено  1,4 млн тенге. Количество проходивших переподготовку специалистов и курсов по району 26.</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Итого по цели 10</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1,4</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1,4</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в том числе</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Районный бюджет</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1,4</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1,4</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Цель 11. Развитие государственной молодежной политики</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21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lastRenderedPageBreak/>
              <w:t>24</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 Уровень удовлетворенности населения в возрасте </w:t>
            </w:r>
            <w:r w:rsidRPr="001E423C">
              <w:rPr>
                <w:rFonts w:ascii="Times New Roman" w:eastAsia="Times New Roman" w:hAnsi="Times New Roman" w:cs="Times New Roman"/>
                <w:sz w:val="24"/>
                <w:szCs w:val="24"/>
                <w:lang w:eastAsia="ru-RU"/>
              </w:rPr>
              <w:br/>
              <w:t>14-29 лет реализацией государственной молодежной политикой</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внутренней политики</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37,0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62,5</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Из 56 человек социального опроса 35  положительно оценили государственную политику в отношении молодежи.</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Мероприятия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273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40</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both"/>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Проведение форумов, молодежных мероприятий, акций, круглых столов, летних школ, вручение премий акима района</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Проведение мероприятий</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внутренней политики</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3,2</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3,2</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456 003 015</w:t>
            </w:r>
          </w:p>
        </w:tc>
        <w:tc>
          <w:tcPr>
            <w:tcW w:w="2693" w:type="dxa"/>
            <w:tcBorders>
              <w:top w:val="nil"/>
              <w:left w:val="single" w:sz="4" w:space="0" w:color="auto"/>
              <w:bottom w:val="single" w:sz="4" w:space="0" w:color="auto"/>
              <w:right w:val="single" w:sz="4" w:space="0" w:color="auto"/>
            </w:tcBorders>
            <w:shd w:val="clear" w:color="auto" w:fill="auto"/>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В 2017 году проведено: форумов - 1, акций - 28, конкурсов - 125, "круглых столов" - 110, семинаров - 62, КВН – 4, прием акима - 1, спортивных мероприятий - 150, благотворительных концертов – 28, конференций – 4.</w:t>
            </w:r>
          </w:p>
        </w:tc>
      </w:tr>
      <w:tr w:rsidR="001E423C" w:rsidRPr="0007193B" w:rsidTr="00A012DD">
        <w:trPr>
          <w:trHeight w:val="193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41</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Размещение госзаказа на информационное освещение приоритетных направлений развития Аягозского района через печатные СМИ </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Выход публикаций в газетах и журналах</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24,3</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24,2</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456 002 015</w:t>
            </w:r>
          </w:p>
        </w:tc>
        <w:tc>
          <w:tcPr>
            <w:tcW w:w="2693" w:type="dxa"/>
            <w:tcBorders>
              <w:top w:val="nil"/>
              <w:left w:val="single" w:sz="4" w:space="0" w:color="auto"/>
              <w:bottom w:val="nil"/>
              <w:right w:val="nil"/>
            </w:tcBorders>
            <w:shd w:val="clear" w:color="auto" w:fill="auto"/>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Опубликовано в районных газетах «Аягөз жаңалықтары» и «Мөлдір сана» - 1440 материалов.</w:t>
            </w:r>
          </w:p>
        </w:tc>
      </w:tr>
      <w:tr w:rsidR="001E423C" w:rsidRPr="0007193B" w:rsidTr="00A012DD">
        <w:trPr>
          <w:trHeight w:val="241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42</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both"/>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Проведение мероприятий,  наглядная агитация и издание материалов в рамках организации информационно-пропагандистской работы</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Издание методических материалов, буклетов, размещение баннеров</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456 002 015</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Выпущены листовки и плакаты - 6000 шт,баннеры -2500 кв.м  посвященные значимым событиям.</w:t>
            </w:r>
          </w:p>
        </w:tc>
      </w:tr>
      <w:tr w:rsidR="001E423C" w:rsidRPr="0007193B" w:rsidTr="00A012DD">
        <w:trPr>
          <w:trHeight w:val="208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lastRenderedPageBreak/>
              <w:t>25</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Целевой индикатор: Доля населения, положительно оценивающего государственную политику в сфере межконфессиональных отношений</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внутренней политики</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82,0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82,0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Из 51 человека социального опроса 42  положительно оценили государственную политику в сфере межконфессиональных отношений.</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Мероприятия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09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43</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Проведение культурно-массовых и общественно-политических мероприятий, направленных на пропаганду Стратегии развития государства и государственной политики, казахстанской модели межэтнических и межконфессиональных  отношений.</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Проведение мероприятий</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внутренней политики</w:t>
            </w:r>
          </w:p>
        </w:tc>
        <w:tc>
          <w:tcPr>
            <w:tcW w:w="6885" w:type="dxa"/>
            <w:gridSpan w:val="5"/>
            <w:tcBorders>
              <w:top w:val="single" w:sz="4" w:space="0" w:color="auto"/>
              <w:left w:val="nil"/>
              <w:bottom w:val="single" w:sz="4" w:space="0" w:color="auto"/>
              <w:right w:val="nil"/>
            </w:tcBorders>
            <w:shd w:val="clear" w:color="auto" w:fill="auto"/>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В рамках празднования государственных и национальных праздников в районе проведено 1495 мероприятий (круглые столы -  320 акций - 210, фестиваль - 78, форумы - 4, семинары - 320, встречи -145, конференции - 75, торжественные собрания - 326, экскурсии – 17)</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Итого по цели 11</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30,5</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30,4</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в том числе</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Районный бюджет</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30,5</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30,4</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Цель 13. Сохранение и укрепление здоровья населения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112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26</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Целевой индикатор: Снижение материнской смертности, на 100 тыс. родившихся живыми</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КГП на ПХВ Аягозская ЦРБ</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За 2017 год материнской смерти не зарегистрировано.</w:t>
            </w:r>
          </w:p>
        </w:tc>
      </w:tr>
      <w:tr w:rsidR="001E423C" w:rsidRPr="0007193B" w:rsidTr="00A012DD">
        <w:trPr>
          <w:trHeight w:val="235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lastRenderedPageBreak/>
              <w:t>27</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Целевой индикатор: Снижение младенческой смертности, на 1000 родившихся живыми</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КГП на ПХВ Аягозская ЦРБ</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12,0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3,7</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За 2017 год всего родился 1361 ребенок, из них умерло 5 детей до 1 года. Показатель младенческой смертности составил 3,7 промилли. 5*1000/1361=3,7 промилли.</w:t>
            </w:r>
          </w:p>
        </w:tc>
      </w:tr>
      <w:tr w:rsidR="001E423C" w:rsidRPr="0007193B" w:rsidTr="00A012DD">
        <w:trPr>
          <w:trHeight w:val="220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28</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Целевой индикатор: Снижение смертности от злокачественных заболеваний, на 100 тыс. населения</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КГП на ПХВ Аягозская ЦРБ</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81,3</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81,0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За 2017 год всего умерло 60 больных от онкологических заболеваний. Показатель смертности на 100 тысяч населения - 81,0. 60*100000/74409=81,0 промилли.</w:t>
            </w:r>
          </w:p>
        </w:tc>
      </w:tr>
      <w:tr w:rsidR="001E423C" w:rsidRPr="0007193B" w:rsidTr="00A012DD">
        <w:trPr>
          <w:trHeight w:val="18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29</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Целевой индикатор: Распространенность вируса иммунодефицита человека в возрастной группе 15-49 лет, в пределах 0,2-0,6%</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КГП на ПХВ Аягозская ЦРБ</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0,038</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0,012</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На учете состоит 3 больных, всего население в возрасте 15-49 лет - 23978, 3*100/23978=0,12%.</w:t>
            </w:r>
          </w:p>
        </w:tc>
      </w:tr>
      <w:tr w:rsidR="001E423C" w:rsidRPr="0007193B" w:rsidTr="00A012DD">
        <w:trPr>
          <w:trHeight w:val="111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30</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Целевой индикатор: Снижение смертности от туберкулеза </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КГП на ПХВ Аягозская ЦРБ</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2,7</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xml:space="preserve">Исполнен. За 2017 год смертность от туберкулеза не зарегистирована.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Мероприятия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171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44</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Укрепление материально - технической базы организации</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КГКП "Аягозская ЦРБ"</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7,5</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7,5</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Респ.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Исполнено. Приобретен аппарат для установления диагноза при подозрении на туберкулез на сумму </w:t>
            </w:r>
            <w:r w:rsidRPr="001E423C">
              <w:rPr>
                <w:rFonts w:ascii="Times New Roman" w:eastAsia="Times New Roman" w:hAnsi="Times New Roman" w:cs="Times New Roman"/>
                <w:sz w:val="24"/>
                <w:szCs w:val="24"/>
                <w:lang w:eastAsia="ru-RU"/>
              </w:rPr>
              <w:lastRenderedPageBreak/>
              <w:t>7,5 млн.тенге.</w:t>
            </w:r>
          </w:p>
        </w:tc>
      </w:tr>
      <w:tr w:rsidR="001E423C" w:rsidRPr="0007193B" w:rsidTr="00A012DD">
        <w:trPr>
          <w:trHeight w:val="144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45</w:t>
            </w:r>
          </w:p>
        </w:tc>
        <w:tc>
          <w:tcPr>
            <w:tcW w:w="2835"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Капитальный ремонт СБ с. Баршатас</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19,0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19,0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Респ.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Исполнено. Проведен капитальный ремонт кровли здания Чубартауской СБ на сумму 19,0 млн.тенге.</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Итого по цели 13</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26,4</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26,4</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в том числе</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Республиканский бюджет</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26,4</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26,4</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Цель 14. Повышение эффективности мер содействия занятости населения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Целевые индикаторы</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78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31</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Количество созданных рабочих мест</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Человек</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ОЗиСП</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655</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849</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Создано 849 рабочих мест. Выполнен на 129,6%.</w:t>
            </w:r>
          </w:p>
        </w:tc>
      </w:tr>
      <w:tr w:rsidR="001E423C" w:rsidRPr="0007193B" w:rsidTr="00A012DD">
        <w:trPr>
          <w:trHeight w:val="693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lastRenderedPageBreak/>
              <w:t>32</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Доля трудоустроенных из числа лиц, обратившихся по вопросам трудоустройства</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ОЗиСП</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78,2</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63,6</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Не исполнен. По проведенному анализу выявлено:</w:t>
            </w:r>
            <w:r w:rsidRPr="001E423C">
              <w:rPr>
                <w:rFonts w:ascii="Times New Roman" w:eastAsia="Times New Roman" w:hAnsi="Times New Roman" w:cs="Times New Roman"/>
                <w:color w:val="000000"/>
                <w:sz w:val="24"/>
                <w:szCs w:val="24"/>
                <w:lang w:eastAsia="ru-RU"/>
              </w:rPr>
              <w:br/>
              <w:t>- Снижение уровня трудоустройства за счет удвоения обратившихся  за трудовым посредничеством на 264 человека;</w:t>
            </w:r>
            <w:r w:rsidRPr="001E423C">
              <w:rPr>
                <w:rFonts w:ascii="Times New Roman" w:eastAsia="Times New Roman" w:hAnsi="Times New Roman" w:cs="Times New Roman"/>
                <w:color w:val="000000"/>
                <w:sz w:val="24"/>
                <w:szCs w:val="24"/>
                <w:lang w:eastAsia="ru-RU"/>
              </w:rPr>
              <w:br/>
              <w:t>- По новой базе АИС «Рынок труда» и между фактическим трудоустройством выявлено расхождение на 300 человек. (Закрытие карточек трудоустроенных без открытия вакантных мест);</w:t>
            </w:r>
            <w:r w:rsidRPr="001E423C">
              <w:rPr>
                <w:rFonts w:ascii="Times New Roman" w:eastAsia="Times New Roman" w:hAnsi="Times New Roman" w:cs="Times New Roman"/>
                <w:color w:val="000000"/>
                <w:sz w:val="24"/>
                <w:szCs w:val="24"/>
                <w:lang w:eastAsia="ru-RU"/>
              </w:rPr>
              <w:br/>
              <w:t>- Низкое трудоустройство направленных на профобучение. Направлено -972человек при плане 774человека. Завершили обучение  962 человек, из них трудоустроены  465 человек.</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Мероприятия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2355"/>
        </w:trPr>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46</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Обусловленная денежная помощь по Программе  "Орлеу"</w:t>
            </w:r>
          </w:p>
        </w:tc>
        <w:tc>
          <w:tcPr>
            <w:tcW w:w="1090"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млн.тенге</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информация в акимат раона и в УКЗ и СП</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занятости и социальных программ</w:t>
            </w:r>
          </w:p>
        </w:tc>
        <w:tc>
          <w:tcPr>
            <w:tcW w:w="942" w:type="dxa"/>
            <w:tcBorders>
              <w:top w:val="nil"/>
              <w:left w:val="nil"/>
              <w:bottom w:val="single" w:sz="4" w:space="0" w:color="000000"/>
              <w:right w:val="single" w:sz="4" w:space="0" w:color="000000"/>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33,0</w:t>
            </w:r>
          </w:p>
        </w:tc>
        <w:tc>
          <w:tcPr>
            <w:tcW w:w="942" w:type="dxa"/>
            <w:tcBorders>
              <w:top w:val="nil"/>
              <w:left w:val="nil"/>
              <w:bottom w:val="single" w:sz="4" w:space="0" w:color="000000"/>
              <w:right w:val="single" w:sz="4" w:space="0" w:color="000000"/>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33,0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451 025 015</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B050"/>
                <w:sz w:val="24"/>
                <w:szCs w:val="24"/>
                <w:lang w:eastAsia="ru-RU"/>
              </w:rPr>
              <w:t xml:space="preserve"> Исполнено.</w:t>
            </w:r>
            <w:r w:rsidRPr="001E423C">
              <w:rPr>
                <w:rFonts w:ascii="Times New Roman" w:eastAsia="Times New Roman" w:hAnsi="Times New Roman" w:cs="Times New Roman"/>
                <w:color w:val="FF0000"/>
                <w:sz w:val="24"/>
                <w:szCs w:val="24"/>
                <w:lang w:eastAsia="ru-RU"/>
              </w:rPr>
              <w:t xml:space="preserve"> </w:t>
            </w:r>
            <w:r w:rsidRPr="001E423C">
              <w:rPr>
                <w:rFonts w:ascii="Times New Roman" w:eastAsia="Times New Roman" w:hAnsi="Times New Roman" w:cs="Times New Roman"/>
                <w:color w:val="000000"/>
                <w:sz w:val="24"/>
                <w:szCs w:val="24"/>
                <w:lang w:eastAsia="ru-RU"/>
              </w:rPr>
              <w:t>Обусловленная денежная помощь назначена на   225 семей или 1114 человек. Из них трудоспособные 335 человек:</w:t>
            </w:r>
            <w:r w:rsidRPr="001E423C">
              <w:rPr>
                <w:rFonts w:ascii="Times New Roman" w:eastAsia="Times New Roman" w:hAnsi="Times New Roman" w:cs="Times New Roman"/>
                <w:color w:val="000000"/>
                <w:sz w:val="24"/>
                <w:szCs w:val="24"/>
                <w:lang w:eastAsia="ru-RU"/>
              </w:rPr>
              <w:br w:type="page"/>
              <w:t>-16 человек работали в момент обращения к ОДП;                                         - 319 трудоустроены на постоянные рабочие места;         -3 привлечены на общественые рабочие места;  7 направлены на переподготовку и повышение квалификации. Общая сумма выплаты из двух бюджетов 61,7 млн.тенге</w:t>
            </w:r>
          </w:p>
        </w:tc>
      </w:tr>
      <w:tr w:rsidR="001E423C" w:rsidRPr="0007193B" w:rsidTr="00A012DD">
        <w:trPr>
          <w:trHeight w:val="2550"/>
        </w:trPr>
        <w:tc>
          <w:tcPr>
            <w:tcW w:w="852"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090"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319"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000000"/>
              <w:right w:val="single" w:sz="4" w:space="0" w:color="000000"/>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28,7</w:t>
            </w:r>
          </w:p>
        </w:tc>
        <w:tc>
          <w:tcPr>
            <w:tcW w:w="942" w:type="dxa"/>
            <w:tcBorders>
              <w:top w:val="nil"/>
              <w:left w:val="nil"/>
              <w:bottom w:val="single" w:sz="4" w:space="0" w:color="000000"/>
              <w:right w:val="single" w:sz="4" w:space="0" w:color="000000"/>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28,7</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Респ. бюджет</w:t>
            </w:r>
          </w:p>
        </w:tc>
        <w:tc>
          <w:tcPr>
            <w:tcW w:w="107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451 025 011</w:t>
            </w:r>
          </w:p>
        </w:tc>
        <w:tc>
          <w:tcPr>
            <w:tcW w:w="2693" w:type="dxa"/>
            <w:vMerge/>
            <w:tcBorders>
              <w:top w:val="nil"/>
              <w:left w:val="single" w:sz="4" w:space="0" w:color="auto"/>
              <w:bottom w:val="single" w:sz="4" w:space="0" w:color="auto"/>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Итого по цели 14</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61,7</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61,7</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в том числе</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Республиканский бюджет</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28,7</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28,7</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Районный бюджет</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33,0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33,0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Цель 15. Обеспечение социальной защиты уязвимых категорий населения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Целевые индикаторы</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51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lastRenderedPageBreak/>
              <w:t>33</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Доля трудоспособных из числа получателей адресной социальной помощи</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занятости и социальных программ</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26,0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23,3</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Общее количество получателей адресной социальной помощи -378 человек; из них трудоспособные - 88 человек (74 по уходу за детьми, 7 - безработные, состоящие на учете в центре занятости, 3-работающие, 3 -самозанятые, 1 - прочие (социально значимое заболевание). 88/378=23.3%</w:t>
            </w:r>
          </w:p>
        </w:tc>
      </w:tr>
      <w:tr w:rsidR="001E423C" w:rsidRPr="0007193B" w:rsidTr="00A012DD">
        <w:trPr>
          <w:trHeight w:val="151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34</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Удельный вес лиц, охваченных оказанием специальных социальных услуг (в общей численности лиц, нуждающихся в их получении)</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99,0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99,0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В районе неохваченные специальными социальными услугами отсутствуют.</w:t>
            </w:r>
          </w:p>
        </w:tc>
      </w:tr>
      <w:tr w:rsidR="001E423C" w:rsidRPr="0007193B" w:rsidTr="00A012DD">
        <w:trPr>
          <w:trHeight w:val="819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lastRenderedPageBreak/>
              <w:t>35</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Доля лиц, охваченных специальными социальными услугами, предоставляемыми субъектами частного сектора (в том числе, неправительственными организациями)</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14,7</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28,6</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План на 2017 год  - 475 человек. На 2017 год план предоставления услуги слепым и престарелым в «Аягузском обществе инвалидов» составил 70 человек. Из них;                                                                                                                             1) КГП «Территориальный административный центр помощи акимата Аягозского района"  оказывает услуги на 303 человек   (план-300 человек).</w:t>
            </w:r>
            <w:r w:rsidRPr="001E423C">
              <w:rPr>
                <w:rFonts w:ascii="Times New Roman" w:eastAsia="Times New Roman" w:hAnsi="Times New Roman" w:cs="Times New Roman"/>
                <w:color w:val="000000"/>
                <w:sz w:val="24"/>
                <w:szCs w:val="24"/>
                <w:lang w:eastAsia="ru-RU"/>
              </w:rPr>
              <w:br w:type="page"/>
              <w:t>2) «Аягозский специальный социальный сервисный центр для детей» оказывает социальную услугу 105 детям от  3 -х до 18 лет (план-105 человек).;</w:t>
            </w:r>
            <w:r w:rsidRPr="001E423C">
              <w:rPr>
                <w:rFonts w:ascii="Times New Roman" w:eastAsia="Times New Roman" w:hAnsi="Times New Roman" w:cs="Times New Roman"/>
                <w:color w:val="000000"/>
                <w:sz w:val="24"/>
                <w:szCs w:val="24"/>
                <w:lang w:eastAsia="ru-RU"/>
              </w:rPr>
              <w:br w:type="page"/>
              <w:t>3) «Аягозское общество инвалидов» оказывает услуги на 164  человек, из них; 80 человек- престарелые инвалиды (план-30 человек), 84 человек-  слепые (план-40 человек). 303+105+80+84=572    80+84=164         164/572=28.6%. 300+105+70=475.    70/475=14.7%.</w:t>
            </w:r>
          </w:p>
        </w:tc>
      </w:tr>
      <w:tr w:rsidR="00262B2F" w:rsidRPr="001E423C" w:rsidTr="00A012DD">
        <w:trPr>
          <w:trHeight w:val="54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Мероприятия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15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47</w:t>
            </w:r>
          </w:p>
        </w:tc>
        <w:tc>
          <w:tcPr>
            <w:tcW w:w="2835" w:type="dxa"/>
            <w:tcBorders>
              <w:top w:val="nil"/>
              <w:left w:val="nil"/>
              <w:bottom w:val="single" w:sz="4" w:space="0" w:color="000000"/>
              <w:right w:val="single" w:sz="4" w:space="0" w:color="000000"/>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Социальная помощь на выплату адресной социальной помощи</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информация в акимат раона и в УКЗ и СП</w:t>
            </w:r>
          </w:p>
        </w:tc>
        <w:tc>
          <w:tcPr>
            <w:tcW w:w="1276" w:type="dxa"/>
            <w:vMerge w:val="restart"/>
            <w:tcBorders>
              <w:top w:val="nil"/>
              <w:left w:val="single" w:sz="4" w:space="0" w:color="auto"/>
              <w:bottom w:val="nil"/>
              <w:right w:val="single" w:sz="4" w:space="0" w:color="000000"/>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w:t>
            </w:r>
            <w:r w:rsidRPr="001E423C">
              <w:rPr>
                <w:rFonts w:ascii="Times New Roman" w:eastAsia="Times New Roman" w:hAnsi="Times New Roman" w:cs="Times New Roman"/>
                <w:b/>
                <w:bCs/>
                <w:sz w:val="24"/>
                <w:szCs w:val="24"/>
                <w:lang w:eastAsia="ru-RU"/>
              </w:rPr>
              <w:t>е</w:t>
            </w:r>
            <w:r w:rsidRPr="001E423C">
              <w:rPr>
                <w:rFonts w:ascii="Times New Roman" w:eastAsia="Times New Roman" w:hAnsi="Times New Roman" w:cs="Times New Roman"/>
                <w:sz w:val="24"/>
                <w:szCs w:val="24"/>
                <w:lang w:eastAsia="ru-RU"/>
              </w:rPr>
              <w:t>л занятости и социальных программ</w:t>
            </w:r>
          </w:p>
        </w:tc>
        <w:tc>
          <w:tcPr>
            <w:tcW w:w="942" w:type="dxa"/>
            <w:tcBorders>
              <w:top w:val="nil"/>
              <w:left w:val="nil"/>
              <w:bottom w:val="single" w:sz="4" w:space="0" w:color="000000"/>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22,5</w:t>
            </w:r>
          </w:p>
        </w:tc>
        <w:tc>
          <w:tcPr>
            <w:tcW w:w="94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22,5</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451005015            322</w:t>
            </w:r>
          </w:p>
        </w:tc>
        <w:tc>
          <w:tcPr>
            <w:tcW w:w="2693"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xml:space="preserve">Исполнено. 102 семьям или на 378 человек оказана АСП </w:t>
            </w:r>
          </w:p>
        </w:tc>
      </w:tr>
      <w:tr w:rsidR="001E423C" w:rsidRPr="0007193B" w:rsidTr="00A012DD">
        <w:trPr>
          <w:trHeight w:val="15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48</w:t>
            </w:r>
          </w:p>
        </w:tc>
        <w:tc>
          <w:tcPr>
            <w:tcW w:w="2835" w:type="dxa"/>
            <w:tcBorders>
              <w:top w:val="nil"/>
              <w:left w:val="nil"/>
              <w:bottom w:val="single" w:sz="4" w:space="0" w:color="000000"/>
              <w:right w:val="single" w:sz="4" w:space="0" w:color="000000"/>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Социальная помощь на выплату пособия на детей до 18 лет</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информация в акимат раона и в УКЗ и СП</w:t>
            </w:r>
          </w:p>
        </w:tc>
        <w:tc>
          <w:tcPr>
            <w:tcW w:w="1276" w:type="dxa"/>
            <w:vMerge/>
            <w:tcBorders>
              <w:top w:val="nil"/>
              <w:left w:val="single" w:sz="4" w:space="0" w:color="auto"/>
              <w:bottom w:val="nil"/>
              <w:right w:val="single" w:sz="4" w:space="0" w:color="000000"/>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000000"/>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92,6</w:t>
            </w:r>
          </w:p>
        </w:tc>
        <w:tc>
          <w:tcPr>
            <w:tcW w:w="94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92,6</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451016015             322</w:t>
            </w:r>
          </w:p>
        </w:tc>
        <w:tc>
          <w:tcPr>
            <w:tcW w:w="2693"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4232 детям из 1543 семей выплачено ГДП</w:t>
            </w:r>
          </w:p>
        </w:tc>
      </w:tr>
      <w:tr w:rsidR="001E423C" w:rsidRPr="0007193B" w:rsidTr="00A012DD">
        <w:trPr>
          <w:trHeight w:val="1890"/>
        </w:trPr>
        <w:tc>
          <w:tcPr>
            <w:tcW w:w="852" w:type="dxa"/>
            <w:tcBorders>
              <w:top w:val="nil"/>
              <w:left w:val="single" w:sz="4" w:space="0" w:color="auto"/>
              <w:bottom w:val="nil"/>
              <w:right w:val="single" w:sz="4" w:space="0" w:color="000000"/>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49</w:t>
            </w:r>
          </w:p>
        </w:tc>
        <w:tc>
          <w:tcPr>
            <w:tcW w:w="2835" w:type="dxa"/>
            <w:tcBorders>
              <w:top w:val="nil"/>
              <w:left w:val="nil"/>
              <w:bottom w:val="nil"/>
              <w:right w:val="single" w:sz="4" w:space="0" w:color="000000"/>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Обслуживание пенсионеров и инвалидов</w:t>
            </w:r>
          </w:p>
        </w:tc>
        <w:tc>
          <w:tcPr>
            <w:tcW w:w="1090"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млн.тенге</w:t>
            </w:r>
          </w:p>
        </w:tc>
        <w:tc>
          <w:tcPr>
            <w:tcW w:w="1134"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информация в акимат раона и в УКЗ и СП</w:t>
            </w:r>
          </w:p>
        </w:tc>
        <w:tc>
          <w:tcPr>
            <w:tcW w:w="1276" w:type="dxa"/>
            <w:vMerge/>
            <w:tcBorders>
              <w:top w:val="nil"/>
              <w:left w:val="single" w:sz="4" w:space="0" w:color="auto"/>
              <w:bottom w:val="nil"/>
              <w:right w:val="single" w:sz="4" w:space="0" w:color="000000"/>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000000"/>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65,8</w:t>
            </w:r>
          </w:p>
        </w:tc>
        <w:tc>
          <w:tcPr>
            <w:tcW w:w="94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65,8</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451 015 015</w:t>
            </w:r>
          </w:p>
        </w:tc>
        <w:tc>
          <w:tcPr>
            <w:tcW w:w="2693"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50 штатных единиц обслуживают  10 одиноких престарелых нетрудоспособных граждан и дети старше 18 лет 44 детей с ограниченными возможностями</w:t>
            </w:r>
          </w:p>
        </w:tc>
      </w:tr>
      <w:tr w:rsidR="001E423C" w:rsidRPr="0007193B" w:rsidTr="00A012DD">
        <w:trPr>
          <w:trHeight w:val="2325"/>
        </w:trPr>
        <w:tc>
          <w:tcPr>
            <w:tcW w:w="852" w:type="dxa"/>
            <w:tcBorders>
              <w:top w:val="single" w:sz="4" w:space="0" w:color="auto"/>
              <w:left w:val="single" w:sz="4" w:space="0" w:color="auto"/>
              <w:bottom w:val="nil"/>
              <w:right w:val="single" w:sz="4" w:space="0" w:color="000000"/>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50</w:t>
            </w:r>
          </w:p>
        </w:tc>
        <w:tc>
          <w:tcPr>
            <w:tcW w:w="2835" w:type="dxa"/>
            <w:tcBorders>
              <w:top w:val="single" w:sz="4" w:space="0" w:color="000000"/>
              <w:left w:val="nil"/>
              <w:bottom w:val="nil"/>
              <w:right w:val="single" w:sz="4" w:space="0" w:color="000000"/>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Оказание социальной помощи, нуждающихся граждан на дому</w:t>
            </w:r>
          </w:p>
        </w:tc>
        <w:tc>
          <w:tcPr>
            <w:tcW w:w="1090" w:type="dxa"/>
            <w:tcBorders>
              <w:top w:val="single" w:sz="4" w:space="0" w:color="auto"/>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млн.тенге</w:t>
            </w:r>
          </w:p>
        </w:tc>
        <w:tc>
          <w:tcPr>
            <w:tcW w:w="1134" w:type="dxa"/>
            <w:tcBorders>
              <w:top w:val="single" w:sz="4" w:space="0" w:color="auto"/>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single" w:sz="4" w:space="0" w:color="auto"/>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информация в акимат раона и в УКЗ и СП</w:t>
            </w:r>
          </w:p>
        </w:tc>
        <w:tc>
          <w:tcPr>
            <w:tcW w:w="1276" w:type="dxa"/>
            <w:vMerge/>
            <w:tcBorders>
              <w:top w:val="nil"/>
              <w:left w:val="single" w:sz="4" w:space="0" w:color="auto"/>
              <w:bottom w:val="nil"/>
              <w:right w:val="single" w:sz="4" w:space="0" w:color="000000"/>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000000"/>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49,4</w:t>
            </w:r>
          </w:p>
        </w:tc>
        <w:tc>
          <w:tcPr>
            <w:tcW w:w="94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49,4</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451 014 015</w:t>
            </w:r>
          </w:p>
        </w:tc>
        <w:tc>
          <w:tcPr>
            <w:tcW w:w="2693"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xml:space="preserve">Исполнено. 52  штатных единицы оказывают социальную помощь 80 детям с ограниченными возможностями и 169 одиноким престарелым нетрудоспособным </w:t>
            </w:r>
          </w:p>
        </w:tc>
      </w:tr>
      <w:tr w:rsidR="001E423C" w:rsidRPr="0007193B" w:rsidTr="00A012DD">
        <w:trPr>
          <w:trHeight w:val="37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Итого по цели 15</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230,3</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230,3</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в том числе</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Районный бюджет</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230,3</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230,3</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Цель 16. Сохранение отечественной культуры</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Целевые индикаторы</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118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lastRenderedPageBreak/>
              <w:t>36</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Среднее число посетителей (посещений) организаций культуры на 1000 человек</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Тыс. человек</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культуры, развития языков, физкультуры и спорта</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186,890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186,891</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Количество читателей-13858, посещение-200638, книговыдача-186891</w:t>
            </w:r>
          </w:p>
        </w:tc>
      </w:tr>
      <w:tr w:rsidR="001E423C" w:rsidRPr="0007193B" w:rsidTr="00A012DD">
        <w:trPr>
          <w:trHeight w:val="88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36.1</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 т.ч. пользователей библиотек</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Тыс. человек</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13,856</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13,857</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Мероприятия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283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51</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Организация, проведение, участие  творческих коллективов, молодых участников в социально-значимых и культурно-массовых мероприятиях, в фестивалях и конкурсах, проводимых на областном и республиканском уровне.</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млн.тг</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объект культуры</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культуры, развития языков, физкультуры и спорта</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3,3</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3,3</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457 003 015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xml:space="preserve">Исполнено. По плану творческие коллективы и молодые участники учавствовали на областных, республиканских конкурсах и фестивалях. Все  средства выделенные для этой цели полностью освоены </w:t>
            </w:r>
          </w:p>
        </w:tc>
      </w:tr>
      <w:tr w:rsidR="001E423C" w:rsidRPr="0007193B" w:rsidTr="00A012DD">
        <w:trPr>
          <w:trHeight w:val="297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52</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Текущий ремонт сельского клуба в с. Майлин</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тг.</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 ввода в эксплуатацию</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457003015          159</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xml:space="preserve">Исполнено. Ремонтные работы полностью завершены.  </w:t>
            </w:r>
            <w:r w:rsidRPr="001E423C">
              <w:rPr>
                <w:rFonts w:ascii="Times New Roman" w:eastAsia="Times New Roman" w:hAnsi="Times New Roman" w:cs="Times New Roman"/>
                <w:sz w:val="24"/>
                <w:szCs w:val="24"/>
                <w:lang w:eastAsia="ru-RU"/>
              </w:rPr>
              <w:t>Подрядчик РГП «Енбек-Усть-Каменогорск». Полностью отремонтированы крыша, рампа, внутренние и наружные работы, дверные окна, фасад, забор, стены, работы отопительной системы.</w:t>
            </w:r>
          </w:p>
        </w:tc>
      </w:tr>
      <w:tr w:rsidR="001E423C" w:rsidRPr="0007193B" w:rsidTr="00A012DD">
        <w:trPr>
          <w:trHeight w:val="402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53</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Текущий ремонт сельского клуба в с. Мадениет</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тг.</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 ввода в эксплуатацию</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457003015        159</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Ремонтные работы полностью завершены. Подрядчик РГП «Енбек-Усть-Каменогорск» получил из районного бюджета 9000,0 тыс. тенге, договор был заключен на 9000,0 тыс. тенге. Полностью отремонтированы крыша, дверные окна, внутренние и наружные работы, система отопления, рампа, передний фасад, световая система.</w:t>
            </w:r>
          </w:p>
        </w:tc>
      </w:tr>
      <w:tr w:rsidR="001E423C" w:rsidRPr="0007193B" w:rsidTr="00A012DD">
        <w:trPr>
          <w:trHeight w:val="24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54</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Текущий ремонт здания сельского клуба с. Косагаш Аягозского района ВКО</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тг.</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 ввода в эксплуатацию</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4,2</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4,2</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457003015             159</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Ремонтные работы полностью завершены.</w:t>
            </w:r>
            <w:r w:rsidRPr="001E423C">
              <w:rPr>
                <w:rFonts w:ascii="Times New Roman" w:eastAsia="Times New Roman" w:hAnsi="Times New Roman" w:cs="Times New Roman"/>
                <w:sz w:val="24"/>
                <w:szCs w:val="24"/>
                <w:lang w:eastAsia="ru-RU"/>
              </w:rPr>
              <w:t xml:space="preserve"> Подрядчик ИП «Маджатаев». Отремонтированы крыша, двери, интерьер, система отопления, внешние работы, установлены пандусы.</w:t>
            </w:r>
          </w:p>
        </w:tc>
      </w:tr>
      <w:tr w:rsidR="001E423C" w:rsidRPr="0007193B" w:rsidTr="00A012DD">
        <w:trPr>
          <w:trHeight w:val="178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55</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Текущий ремонт здания сельского клуба с. Сарыарка Аягозского района ВКО</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тг.</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 ввода в эксплуатацию</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культуры, развития языков, физкультуры и спорта</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14,5</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14,5</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457003015             160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Из местного бюджета выделено 14487,5 тыс тенге. Подрядчик РГП "Еңбек" Ремонтные работы полностью завершены.</w:t>
            </w:r>
          </w:p>
        </w:tc>
      </w:tr>
      <w:tr w:rsidR="001E423C" w:rsidRPr="0007193B" w:rsidTr="00A012DD">
        <w:trPr>
          <w:trHeight w:val="222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56</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Текущий ремонт здания сцены дома культуры г. Аягоз</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тг.</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 ввода в эксплуатацию</w:t>
            </w:r>
          </w:p>
        </w:tc>
        <w:tc>
          <w:tcPr>
            <w:tcW w:w="1276" w:type="dxa"/>
            <w:vMerge/>
            <w:tcBorders>
              <w:top w:val="nil"/>
              <w:left w:val="single" w:sz="4" w:space="0" w:color="auto"/>
              <w:bottom w:val="nil"/>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3,8</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3,8</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457003015             161</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Ремонтные работы полностью завершены. П</w:t>
            </w:r>
            <w:r w:rsidRPr="001E423C">
              <w:rPr>
                <w:rFonts w:ascii="Times New Roman" w:eastAsia="Times New Roman" w:hAnsi="Times New Roman" w:cs="Times New Roman"/>
                <w:sz w:val="24"/>
                <w:szCs w:val="24"/>
                <w:lang w:eastAsia="ru-RU"/>
              </w:rPr>
              <w:t>одрядчик ТОО «Качество-Строй».  Сцена Дома культуры  полностью заменена, система освещения  улучшена.</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Итого по цели 16</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43,8</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43,8</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в том числе</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Районный бюджет</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43,8</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43,8</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Цель 17. Развитие массового спорта</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Целевые индикаторы</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01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37</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Охват граждан, занимающихся физической культурой и спортом</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культуры, развития языков, физкультуры и спорта</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27,3</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30,8</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xml:space="preserve">Исполнен. За счет вновь открытых обьектов, число занимающихся физической культурой и спортом увеличилось. В районе численость населения составляет 73 266 человек, из них 22 608 человек (30,8 %) занимается спортом.  </w:t>
            </w:r>
          </w:p>
        </w:tc>
      </w:tr>
      <w:tr w:rsidR="001E423C" w:rsidRPr="0007193B" w:rsidTr="00A012DD">
        <w:trPr>
          <w:trHeight w:val="220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38</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Охват детей и подростков, занимающихся физической культурой и спортом в детско-юношеских спортивных школах, детско-юношеских клубах физической подготовки от общей численности детей и подростков</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11,1</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11,1</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12 844 подростка  в общеобразовательных школах района, из них 1436 подростков занимаются спортом в 5 секциях в детско-юношеской спортивной школе.</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Мероприятия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190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57</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Проведение районных спортивно-массовых мероприятий</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Отчет в аппарат акима района</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культуры, развития языков, физкультуры и спорта</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4,8</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4,8</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457001015                009</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В 2017 году проведено 251 спортивно-массовое мероприятие. Выделенные средства освоены.</w:t>
            </w:r>
          </w:p>
        </w:tc>
      </w:tr>
      <w:tr w:rsidR="001E423C" w:rsidRPr="0007193B" w:rsidTr="00A012DD">
        <w:trPr>
          <w:trHeight w:val="252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58</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Приобретение спортивной формы и инвентаря</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Отчет в аппарат акима района</w:t>
            </w:r>
          </w:p>
        </w:tc>
        <w:tc>
          <w:tcPr>
            <w:tcW w:w="1276" w:type="dxa"/>
            <w:vMerge/>
            <w:tcBorders>
              <w:top w:val="nil"/>
              <w:left w:val="single" w:sz="4" w:space="0" w:color="auto"/>
              <w:bottom w:val="nil"/>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16,8</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16,8</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457001015             009</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xml:space="preserve">Исполнено. На 9,8 млн.тенге приобретено 54 единицы хоккейной экипировки  и  на 4,1 млн.тенге 99 пар лыж.  На 2,9 млн.тенге -  спортивные формы игрокам сборной района. </w:t>
            </w:r>
          </w:p>
        </w:tc>
      </w:tr>
      <w:tr w:rsidR="001E423C" w:rsidRPr="0007193B" w:rsidTr="00A012DD">
        <w:trPr>
          <w:trHeight w:val="237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59</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Участие сборных команд района в  играх народного спорта на призы акима ВКО и областных соревнованиях </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Отчет в аппарат акима района</w:t>
            </w:r>
          </w:p>
        </w:tc>
        <w:tc>
          <w:tcPr>
            <w:tcW w:w="1276" w:type="dxa"/>
            <w:vMerge/>
            <w:tcBorders>
              <w:top w:val="nil"/>
              <w:left w:val="single" w:sz="4" w:space="0" w:color="auto"/>
              <w:bottom w:val="nil"/>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12</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12</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457001015                   010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Члены сборной района учавствовали в 39 спортивных соревнованиях и  чемпионатах области и завоевали призовые места. В соревнованиях участвовало 20,0 тыс. человек.</w:t>
            </w:r>
          </w:p>
        </w:tc>
      </w:tr>
      <w:tr w:rsidR="001E423C" w:rsidRPr="0007193B" w:rsidTr="00A012DD">
        <w:trPr>
          <w:trHeight w:val="225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60</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Текущий ремонт стадиона г.Аягоз</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76" w:type="dxa"/>
            <w:vMerge/>
            <w:tcBorders>
              <w:top w:val="nil"/>
              <w:left w:val="single" w:sz="4" w:space="0" w:color="auto"/>
              <w:bottom w:val="nil"/>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49,2</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49,2</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457017000                                                  159</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xml:space="preserve">Исполнено. </w:t>
            </w:r>
            <w:r w:rsidRPr="001E423C">
              <w:rPr>
                <w:rFonts w:ascii="Times New Roman" w:eastAsia="Times New Roman" w:hAnsi="Times New Roman" w:cs="Times New Roman"/>
                <w:sz w:val="24"/>
                <w:szCs w:val="24"/>
                <w:lang w:eastAsia="ru-RU"/>
              </w:rPr>
              <w:t xml:space="preserve">Подрядчик РГП "Енбек Семей". Полностью завершен текущий ремонт искуственного газона на сумму 49,2 тыс.тенге. </w:t>
            </w:r>
          </w:p>
        </w:tc>
      </w:tr>
      <w:tr w:rsidR="001E423C" w:rsidRPr="0007193B" w:rsidTr="00A012DD">
        <w:trPr>
          <w:trHeight w:val="195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61</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Разработка ПСД на строительство физкультурно-оздоровительного центра в пос.Актогай </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Заключение госэкспертизы</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архитектуры, строительства, жилищно-коммунального хозяйства , пассажирского транспорта и автомобильных дорог</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4,5</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4,5</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483057000   431   </w:t>
            </w:r>
          </w:p>
        </w:tc>
        <w:tc>
          <w:tcPr>
            <w:tcW w:w="2693"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Исполнено. ПСД разработана, исполнитель ТОО "ПОСТЭКСКОМ". Из районного бюджета выделено и освоено 4,5 млн.тенге.</w:t>
            </w:r>
          </w:p>
        </w:tc>
      </w:tr>
      <w:tr w:rsidR="001E423C" w:rsidRPr="0007193B" w:rsidTr="00A012DD">
        <w:trPr>
          <w:trHeight w:val="112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62</w:t>
            </w:r>
          </w:p>
        </w:tc>
        <w:tc>
          <w:tcPr>
            <w:tcW w:w="2835"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Разработка ПСД на строительство хоккейного модуля в г. Аягоз</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Заключение госэкспертизы</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0,1</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0,1</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483057000  431</w:t>
            </w:r>
          </w:p>
        </w:tc>
        <w:tc>
          <w:tcPr>
            <w:tcW w:w="2693"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Исполнено. ПСД разработана Исполнитель ТОО"НПЦ Грид". </w:t>
            </w:r>
          </w:p>
        </w:tc>
      </w:tr>
      <w:tr w:rsidR="001E423C" w:rsidRPr="0007193B" w:rsidTr="00A012DD">
        <w:trPr>
          <w:trHeight w:val="3855"/>
        </w:trPr>
        <w:tc>
          <w:tcPr>
            <w:tcW w:w="852" w:type="dxa"/>
            <w:tcBorders>
              <w:top w:val="nil"/>
              <w:left w:val="single" w:sz="4" w:space="0" w:color="auto"/>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63</w:t>
            </w:r>
          </w:p>
        </w:tc>
        <w:tc>
          <w:tcPr>
            <w:tcW w:w="2835" w:type="dxa"/>
            <w:tcBorders>
              <w:top w:val="single" w:sz="4" w:space="0" w:color="auto"/>
              <w:left w:val="nil"/>
              <w:bottom w:val="nil"/>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Строительство спортивного зала и столовой к школе села Сарыарка</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 ввода в эксплуатацию</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153,8</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153,8</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483033015   431</w:t>
            </w:r>
          </w:p>
        </w:tc>
        <w:tc>
          <w:tcPr>
            <w:tcW w:w="2693" w:type="dxa"/>
            <w:tcBorders>
              <w:top w:val="nil"/>
              <w:left w:val="nil"/>
              <w:bottom w:val="single" w:sz="4" w:space="0" w:color="auto"/>
              <w:right w:val="single" w:sz="4" w:space="0" w:color="auto"/>
            </w:tcBorders>
            <w:shd w:val="clear" w:color="auto" w:fill="auto"/>
            <w:noWrap/>
            <w:vAlign w:val="bottom"/>
            <w:hideMark/>
          </w:tcPr>
          <w:p w:rsidR="001E423C" w:rsidRPr="001E423C" w:rsidRDefault="001E423C" w:rsidP="001E423C">
            <w:pPr>
              <w:spacing w:after="0" w:line="240" w:lineRule="auto"/>
              <w:jc w:val="both"/>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Подрядная организация ТОО «ОДС». Общая сумма по договору 173190,0 тыс. тенге. В 2016 году из местного бюджета выделено и освоено  19332,0 тыс. тенге. В 2017 году выделено и освоено 153858,0 тыс. тенге. Общий процент освоения средств составляет – 100%. Объект сдан в эксплуатацию 29 августа 2017 года.</w:t>
            </w:r>
          </w:p>
        </w:tc>
      </w:tr>
      <w:tr w:rsidR="001E423C" w:rsidRPr="0007193B" w:rsidTr="00A012DD">
        <w:trPr>
          <w:trHeight w:val="37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Итого по цели 17</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241,2</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241,2</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в том числе</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Районный бюджет</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241,2</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241,2</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Цель 18. Создание толерантной языковой среды как фактора единения народа Казахстана</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Целевые индикаторы</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46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lastRenderedPageBreak/>
              <w:t>39</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Доля взрослого населения, владеющего государственным языком</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культуры, развития языков, физкультуры и спорта</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100,0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100,0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В 2017 году количество взрослого населения района составило 47 509 человек (в возрасте от 18 до 65 лет). Количество населения, изучившего государственный язык составляет - 47 509 (100%) человек. Вышеуказанные данные взяты из социального исследования и анкетирования</w:t>
            </w:r>
          </w:p>
        </w:tc>
      </w:tr>
      <w:tr w:rsidR="001E423C" w:rsidRPr="0007193B" w:rsidTr="00A012DD">
        <w:trPr>
          <w:trHeight w:val="1412"/>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40</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Доля взрослого населения, владеющего английским языком</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3,4</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3,8</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xml:space="preserve">Исполнен.  По результатам проведенного соц исследовательского анкетирования,  число взрослого населения, владеющего английским языком, составляет </w:t>
            </w:r>
            <w:r w:rsidRPr="001E423C">
              <w:rPr>
                <w:rFonts w:ascii="Times New Roman" w:eastAsia="Times New Roman" w:hAnsi="Times New Roman" w:cs="Times New Roman"/>
                <w:b/>
                <w:bCs/>
                <w:color w:val="000000"/>
                <w:sz w:val="24"/>
                <w:szCs w:val="24"/>
                <w:lang w:eastAsia="ru-RU"/>
              </w:rPr>
              <w:t xml:space="preserve">1000 </w:t>
            </w:r>
            <w:r w:rsidRPr="001E423C">
              <w:rPr>
                <w:rFonts w:ascii="Times New Roman" w:eastAsia="Times New Roman" w:hAnsi="Times New Roman" w:cs="Times New Roman"/>
                <w:color w:val="000000"/>
                <w:sz w:val="24"/>
                <w:szCs w:val="24"/>
                <w:lang w:eastAsia="ru-RU"/>
              </w:rPr>
              <w:t xml:space="preserve">человек. Кроме этого  в центре обучения английского языка "Интер Пресс" 122 человека владеют английским языком (преподаватели и учащиеся), а в общеобразовательных школах, в колледже (преподаватели и учащиеся), в организациях </w:t>
            </w:r>
            <w:r w:rsidRPr="001E423C">
              <w:rPr>
                <w:rFonts w:ascii="Times New Roman" w:eastAsia="Times New Roman" w:hAnsi="Times New Roman" w:cs="Times New Roman"/>
                <w:color w:val="000000"/>
                <w:sz w:val="24"/>
                <w:szCs w:val="24"/>
                <w:lang w:eastAsia="ru-RU"/>
              </w:rPr>
              <w:lastRenderedPageBreak/>
              <w:t>здравоохранения и в других организациях района количество вледеющих</w:t>
            </w:r>
            <w:r w:rsidRPr="001E423C">
              <w:rPr>
                <w:rFonts w:ascii="Times New Roman" w:eastAsia="Times New Roman" w:hAnsi="Times New Roman" w:cs="Times New Roman"/>
                <w:b/>
                <w:bCs/>
                <w:color w:val="000000"/>
                <w:sz w:val="24"/>
                <w:szCs w:val="24"/>
                <w:lang w:eastAsia="ru-RU"/>
              </w:rPr>
              <w:t xml:space="preserve"> - </w:t>
            </w:r>
            <w:r w:rsidRPr="001E423C">
              <w:rPr>
                <w:rFonts w:ascii="Times New Roman" w:eastAsia="Times New Roman" w:hAnsi="Times New Roman" w:cs="Times New Roman"/>
                <w:color w:val="000000"/>
                <w:sz w:val="24"/>
                <w:szCs w:val="24"/>
                <w:lang w:eastAsia="ru-RU"/>
              </w:rPr>
              <w:t>693 человека. Итого 1815 человек. Это 3,8 % от общего числа взрослого населения района, которое составляет 47 509 человек.</w:t>
            </w:r>
          </w:p>
        </w:tc>
      </w:tr>
      <w:tr w:rsidR="001E423C" w:rsidRPr="0007193B" w:rsidTr="00A012DD">
        <w:trPr>
          <w:trHeight w:val="376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lastRenderedPageBreak/>
              <w:t>41</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Доля взрослого населения, владеющих тремя языками (государственным, русским и английским)</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3,2</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По результатам соц. исследования число владеющих тремя языками составляет 750 человек. В организациях образования, здравоохраниения, военных частях, ж/д организациях число владеющих тремя языками составляет 815</w:t>
            </w:r>
            <w:r w:rsidRPr="001E423C">
              <w:rPr>
                <w:rFonts w:ascii="Times New Roman" w:eastAsia="Times New Roman" w:hAnsi="Times New Roman" w:cs="Times New Roman"/>
                <w:b/>
                <w:bCs/>
                <w:color w:val="000000"/>
                <w:sz w:val="24"/>
                <w:szCs w:val="24"/>
                <w:lang w:eastAsia="ru-RU"/>
              </w:rPr>
              <w:t xml:space="preserve"> </w:t>
            </w:r>
            <w:r w:rsidRPr="001E423C">
              <w:rPr>
                <w:rFonts w:ascii="Times New Roman" w:eastAsia="Times New Roman" w:hAnsi="Times New Roman" w:cs="Times New Roman"/>
                <w:color w:val="000000"/>
                <w:sz w:val="24"/>
                <w:szCs w:val="24"/>
                <w:lang w:eastAsia="ru-RU"/>
              </w:rPr>
              <w:t>человек. Всего владеющих среди взрослого населения тремя языками (каз,рус,англ) составляет 1565 (3,2%) человек. Это 3,2 % от общего числа взрослого населения района 47 509 человек</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Мероприятия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123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64</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Организация информационной работы по разъяснению официальной языковой </w:t>
            </w:r>
            <w:r w:rsidRPr="001E423C">
              <w:rPr>
                <w:rFonts w:ascii="Times New Roman" w:eastAsia="Times New Roman" w:hAnsi="Times New Roman" w:cs="Times New Roman"/>
                <w:sz w:val="24"/>
                <w:szCs w:val="24"/>
                <w:lang w:eastAsia="ru-RU"/>
              </w:rPr>
              <w:lastRenderedPageBreak/>
              <w:t>политики</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 Информация в УО, аким </w:t>
            </w:r>
            <w:r w:rsidRPr="001E423C">
              <w:rPr>
                <w:rFonts w:ascii="Times New Roman" w:eastAsia="Times New Roman" w:hAnsi="Times New Roman" w:cs="Times New Roman"/>
                <w:sz w:val="24"/>
                <w:szCs w:val="24"/>
                <w:lang w:eastAsia="ru-RU"/>
              </w:rPr>
              <w:lastRenderedPageBreak/>
              <w:t>района</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 xml:space="preserve">Отдел культуры, развития языков, </w:t>
            </w:r>
            <w:r w:rsidRPr="001E423C">
              <w:rPr>
                <w:rFonts w:ascii="Times New Roman" w:eastAsia="Times New Roman" w:hAnsi="Times New Roman" w:cs="Times New Roman"/>
                <w:sz w:val="24"/>
                <w:szCs w:val="24"/>
                <w:lang w:eastAsia="ru-RU"/>
              </w:rPr>
              <w:lastRenderedPageBreak/>
              <w:t>физкультуры и спорта</w:t>
            </w:r>
          </w:p>
        </w:tc>
        <w:tc>
          <w:tcPr>
            <w:tcW w:w="6885" w:type="dxa"/>
            <w:gridSpan w:val="5"/>
            <w:tcBorders>
              <w:top w:val="single" w:sz="4" w:space="0" w:color="auto"/>
              <w:left w:val="nil"/>
              <w:bottom w:val="single" w:sz="4" w:space="0" w:color="auto"/>
              <w:right w:val="single" w:sz="4" w:space="0" w:color="000000"/>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lastRenderedPageBreak/>
              <w:t>Исполнено. В районных газетах "Аягөз жаналықтары", "Мөлдір сана" на постоянной основе публикуются статьи по разъяснению языковой политики.</w:t>
            </w:r>
          </w:p>
        </w:tc>
      </w:tr>
      <w:tr w:rsidR="001E423C" w:rsidRPr="0007193B" w:rsidTr="00A012DD">
        <w:trPr>
          <w:trHeight w:val="117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65</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Организация кружков по изучению государственного языка во всех школах</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 Информация в УО, аким района</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6885" w:type="dxa"/>
            <w:gridSpan w:val="5"/>
            <w:tcBorders>
              <w:top w:val="single" w:sz="4" w:space="0" w:color="auto"/>
              <w:left w:val="nil"/>
              <w:bottom w:val="single" w:sz="4" w:space="0" w:color="auto"/>
              <w:right w:val="single" w:sz="4" w:space="0" w:color="000000"/>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xml:space="preserve"> Исполнено. В каждой школе работают по 1-2 кружка, в общей сложности 53 кружка в 41 школе по району по изучению государсвенного языка.</w:t>
            </w:r>
          </w:p>
        </w:tc>
      </w:tr>
      <w:tr w:rsidR="001E423C" w:rsidRPr="0007193B" w:rsidTr="00A012DD">
        <w:trPr>
          <w:trHeight w:val="112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66</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Организация обучения всех категорий населения государственному языку</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 Информация в УО, аким района</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6885" w:type="dxa"/>
            <w:gridSpan w:val="5"/>
            <w:tcBorders>
              <w:top w:val="single" w:sz="4" w:space="0" w:color="auto"/>
              <w:left w:val="nil"/>
              <w:bottom w:val="single" w:sz="4" w:space="0" w:color="auto"/>
              <w:right w:val="single" w:sz="4" w:space="0" w:color="000000"/>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Владение казахским языком в районе составляет 100%, отсутствует необходимость создания центра по изучению казахского языка.</w:t>
            </w:r>
          </w:p>
        </w:tc>
      </w:tr>
      <w:tr w:rsidR="001E423C" w:rsidRPr="0007193B" w:rsidTr="00A012DD">
        <w:trPr>
          <w:trHeight w:val="321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67</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Проведение социологических иследований</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 Информация в УО, аким района</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0,750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0,750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457 007 015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В 2017 году 2 раза совместно с акиматами городских, сельских округов  проведены социологические исследования. По результатам которого: 1. Знание государственного языка среди взрослого населения - 100%. 2. Знание английского языка-3,4%. 3. Знание трех языков-3%.</w:t>
            </w:r>
          </w:p>
        </w:tc>
      </w:tr>
      <w:tr w:rsidR="001E423C" w:rsidRPr="0007193B" w:rsidTr="00A012DD">
        <w:trPr>
          <w:trHeight w:val="126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68</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Проведение мониторинга по удельному обьему делопроизводства на государственном языке</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 Информация в УО, аким района</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культуры, развития языков, физкульт</w:t>
            </w:r>
            <w:r w:rsidRPr="001E423C">
              <w:rPr>
                <w:rFonts w:ascii="Times New Roman" w:eastAsia="Times New Roman" w:hAnsi="Times New Roman" w:cs="Times New Roman"/>
                <w:sz w:val="24"/>
                <w:szCs w:val="24"/>
                <w:lang w:eastAsia="ru-RU"/>
              </w:rPr>
              <w:lastRenderedPageBreak/>
              <w:t>уры и спорта</w:t>
            </w:r>
          </w:p>
        </w:tc>
        <w:tc>
          <w:tcPr>
            <w:tcW w:w="6885" w:type="dxa"/>
            <w:gridSpan w:val="5"/>
            <w:tcBorders>
              <w:top w:val="single" w:sz="4" w:space="0" w:color="auto"/>
              <w:left w:val="nil"/>
              <w:bottom w:val="single" w:sz="4" w:space="0" w:color="auto"/>
              <w:right w:val="single" w:sz="4" w:space="0" w:color="000000"/>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lastRenderedPageBreak/>
              <w:t>Исполнено. По результатам 2017 года использование государственного языка в делопроизводства составило 100%. Во всех районных отделах проводится планирование документации и ежеквартально проходит мониторинг по данному направлению.</w:t>
            </w:r>
          </w:p>
        </w:tc>
      </w:tr>
      <w:tr w:rsidR="001E423C" w:rsidRPr="0007193B" w:rsidTr="00A012DD">
        <w:trPr>
          <w:trHeight w:val="312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69</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Проведение конкурсов, олимпиад, круглых столов</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 Информация в УО, аким района</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0,233</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0,233</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457 007 015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xml:space="preserve"> Исполнено.За 2017 год в масштабах района проводено 6 конкурсов и 1 олимпиада, а также мероприятия: "Тіл шебері", "Үш тұғырлы тіл", "Ой-сана", "Тіл-парасат", "Абай оқулары", "Мемлекеттік тіл-менің тілім", олимпиада "Тілдарын".</w:t>
            </w:r>
          </w:p>
        </w:tc>
      </w:tr>
      <w:tr w:rsidR="001E423C" w:rsidRPr="0007193B" w:rsidTr="00A012DD">
        <w:trPr>
          <w:trHeight w:val="36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70</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Фестиваль "Бір шаңырақ астында"</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 Информация в УО, аким района</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0,300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0,300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457 007 015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Проведен месячник в рамках празднования дня языков РК. Мероприятия прошли по всем сельским округам, городу и поселку. Заключительный фестиваль проведен в сентябре 2017 года. Награждены победители международных, республиканских, областных конкурсов.</w:t>
            </w:r>
          </w:p>
        </w:tc>
      </w:tr>
      <w:tr w:rsidR="001E423C" w:rsidRPr="0007193B" w:rsidTr="00A012DD">
        <w:trPr>
          <w:trHeight w:val="279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71</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Форум "Бір Отан, Бір тіл-Тәуелсіз Казакстан"</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 Информация в УО, аким района</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0,120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0,120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457 007 015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В 3 квартале 2017 года в масштабах района проведен форум, на котором свое творчество продемонстрировали представители разных национальностей со всех школ района.</w:t>
            </w:r>
          </w:p>
        </w:tc>
      </w:tr>
      <w:tr w:rsidR="001E423C" w:rsidRPr="0007193B" w:rsidTr="00A012DD">
        <w:trPr>
          <w:trHeight w:val="57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72</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Проведение рейдов, проверок совместно с представителями прокуратуры</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 Информация в УО, аким района</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0,045</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0,045</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457 007 015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В 2017 году 2 раза проведены рейды. Совместно с акимами, прокуратурой, представителями средств массовой информации проведена разьяснительная работа о правильном прописании в соответствии со стандартами вывесок, реклам магазинов, столовых, аптек, торговых центров. Охвачены рейдами центральный базар, где тесно расположены магазины по улице Ауэзова, Бульвар Абая и охвачены сельские местности. Были розданы брошюры, памятки. Изготовлены баннеры.</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Итого по цели 18</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1,4</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1,4</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в том числе</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Районный бюджет</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1,4</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1,4</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НАПРАВЛЕНИЕ: ОБЩЕСТВЕННАЯ БЕЗОПАСНОСТЬ И ПРАВОПОРЯДОК</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Цель 19. Обеспечение  правопорядка на улицах</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597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lastRenderedPageBreak/>
              <w:t>42</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xml:space="preserve">Целевой индикатор: </w:t>
            </w:r>
            <w:r w:rsidRPr="001E423C">
              <w:rPr>
                <w:rFonts w:ascii="Times New Roman" w:eastAsia="Times New Roman" w:hAnsi="Times New Roman" w:cs="Times New Roman"/>
                <w:sz w:val="24"/>
                <w:szCs w:val="24"/>
                <w:lang w:eastAsia="ru-RU"/>
              </w:rPr>
              <w:t>Снижение удельного веса преступлений, совершенных на улицах</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стат.данные МВД РК</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Районный отдел внутренних дел</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17,3</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18,2</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xml:space="preserve">Не исполнен. В 2017 годузарегистрировано 95 преступлений совершенных на улицах. Общее количество преступлений - 523. удельный вес составил 18,2%.  На увеличение преступлений,  совершенных в общественных местах, в том числе на улицах, повлияло большое количество случаев утери сотовых телефонов и других вещей в общественных местах, на улицах, рынках, в магазинах, гражданами по своей неосторожности, которые регистрируются, и числятся как нераскрытые преступления. </w:t>
            </w:r>
          </w:p>
        </w:tc>
      </w:tr>
      <w:tr w:rsidR="001E423C" w:rsidRPr="0007193B" w:rsidTr="00A012DD">
        <w:trPr>
          <w:trHeight w:val="384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lastRenderedPageBreak/>
              <w:t>43</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xml:space="preserve">Целевой индикатор: </w:t>
            </w:r>
            <w:r w:rsidRPr="001E423C">
              <w:rPr>
                <w:rFonts w:ascii="Times New Roman" w:eastAsia="Times New Roman" w:hAnsi="Times New Roman" w:cs="Times New Roman"/>
                <w:sz w:val="24"/>
                <w:szCs w:val="24"/>
                <w:lang w:eastAsia="ru-RU"/>
              </w:rPr>
              <w:t>Удельный вес преступлений, совершенных несовершеннолетними</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стат.данные МВД РК</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4,9</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В 2016 году зарегестрировано  - 9 преступлений, 2017 году - 4 преступления.  В целях несовершения  преступлений несовершеннолетними  проведены оперативно розыскные мероприятия  такие как  "Несовершеннолетний", "Дорога в школу"  и др.</w:t>
            </w:r>
          </w:p>
        </w:tc>
      </w:tr>
      <w:tr w:rsidR="001E423C" w:rsidRPr="0007193B" w:rsidTr="00A012DD">
        <w:trPr>
          <w:trHeight w:val="549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44</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xml:space="preserve">Целевой индикатор: </w:t>
            </w:r>
            <w:r w:rsidRPr="001E423C">
              <w:rPr>
                <w:rFonts w:ascii="Times New Roman" w:eastAsia="Times New Roman" w:hAnsi="Times New Roman" w:cs="Times New Roman"/>
                <w:sz w:val="24"/>
                <w:szCs w:val="24"/>
                <w:lang w:eastAsia="ru-RU"/>
              </w:rPr>
              <w:t>Удельный вес преступлений, совершенных ранее совершавшими</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стат.данные МВД РК</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49,0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55,6</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Не исполнен. В 2017 году ранее совершавшими преступления лицами было совершено 224 преступления.  Из них 15 подучетными  лицами совершено 28 преступлений,  102 лицами, не состоящими на учете как подучетные, у которых нет постоянного местожительства совершено 196 преступлений.                                           По данным областного департамента внутренних дел удельный вес данного вида преступлений по Аягозскому району составляет 55,6%.</w:t>
            </w:r>
            <w:r w:rsidRPr="001E423C">
              <w:rPr>
                <w:rFonts w:ascii="Times New Roman" w:eastAsia="Times New Roman" w:hAnsi="Times New Roman" w:cs="Times New Roman"/>
                <w:color w:val="000000"/>
                <w:sz w:val="24"/>
                <w:szCs w:val="24"/>
                <w:lang w:eastAsia="ru-RU"/>
              </w:rPr>
              <w:br w:type="page"/>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Мероприятия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207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73</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Проведение комплекса мероприятий по предупреждению и пресечению правонарушений и укреплению общественного порядка</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Проведение ОПМ</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Районный отдел внутренних дел</w:t>
            </w:r>
          </w:p>
        </w:tc>
        <w:tc>
          <w:tcPr>
            <w:tcW w:w="6885" w:type="dxa"/>
            <w:gridSpan w:val="5"/>
            <w:tcBorders>
              <w:top w:val="single" w:sz="4" w:space="0" w:color="auto"/>
              <w:left w:val="nil"/>
              <w:bottom w:val="single" w:sz="4" w:space="0" w:color="auto"/>
              <w:right w:val="single" w:sz="4" w:space="0" w:color="000000"/>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Исполнено. Для достижения цели сотрудниками Аягозского РОВД ежедневно проводятся анализы по всем зарегестрированным преступлениям в общественных местах, в том числе на улицах и согласно составленному анализу комплексные силы ежедневно патрулируют на этих участках, а также в общественных местах.</w:t>
            </w:r>
          </w:p>
        </w:tc>
      </w:tr>
      <w:tr w:rsidR="001E423C" w:rsidRPr="0007193B" w:rsidTr="00A012DD">
        <w:trPr>
          <w:trHeight w:val="280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74</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Реализация мер, направленных на  профилактику наркомании, проведение  специальных операций по выявлению и раскрытию преступлений, пресечению деятельности организованных преступных групп, в том числе в сфере наркобизнеса</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Проведение мероприятии</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6885" w:type="dxa"/>
            <w:gridSpan w:val="5"/>
            <w:tcBorders>
              <w:top w:val="single" w:sz="4" w:space="0" w:color="auto"/>
              <w:left w:val="nil"/>
              <w:bottom w:val="single" w:sz="4" w:space="0" w:color="auto"/>
              <w:right w:val="single" w:sz="4" w:space="0" w:color="000000"/>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Исполнено. В 2017 году проведены оперативно розыскные мероприятия по программе МВД РК по противодействию наркоманией и незаконных наркооборотов.  За 2017 год зарегестрированных преступлений попунктам 1,2,3  ст.296 УК РК - 25 преступлений. Все преступления раскрыты в полном объеме и направлены в суд.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Цель 20. Обеспечение безопасности дорожного движения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87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45</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xml:space="preserve">Целевой индикатор: </w:t>
            </w:r>
            <w:r w:rsidRPr="001E423C">
              <w:rPr>
                <w:rFonts w:ascii="Times New Roman" w:eastAsia="Times New Roman" w:hAnsi="Times New Roman" w:cs="Times New Roman"/>
                <w:sz w:val="24"/>
                <w:szCs w:val="24"/>
                <w:lang w:eastAsia="ru-RU"/>
              </w:rPr>
              <w:t>Снижение числа погибших в  дорожно-транспортных происшествиях на 100 пострадавших</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 на 100 пострадавших</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Районный отдел внутренних дел</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19,0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5,4</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В 2017 году зарегистрировано 27  фактов  перступлений, 4  погибших, 33 пострадавших. В 2016 году   зарегестрировано 36 преступлений, 5 погибших, 56 пострадавших.  По вине водителей и пешеходов  по сравнению с 2016 годом выросло число админитративных правонарушений - 7276.</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Мероприятия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241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75</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Проведение комплекса мероприятий по предупреждению и пресечению правонарушений создающих реальную угрозу безопасности дорожного движения, укрепление дициплины участников дорожного движения </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Проведение ОПМ</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Районный отдел внутренних дел</w:t>
            </w:r>
          </w:p>
        </w:tc>
        <w:tc>
          <w:tcPr>
            <w:tcW w:w="6885" w:type="dxa"/>
            <w:gridSpan w:val="5"/>
            <w:tcBorders>
              <w:top w:val="single" w:sz="4" w:space="0" w:color="auto"/>
              <w:left w:val="nil"/>
              <w:bottom w:val="single" w:sz="4" w:space="0" w:color="auto"/>
              <w:right w:val="single" w:sz="4" w:space="0" w:color="000000"/>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Исполнено. В 2017 году по предупреждению и пересечению правонарушений, создающих реальную угрозу безопасности дорожного движения, проведены оперативно розыскные мероприятия, такие как  "Автобус", "Пьяный водитель", "Сотовый телефон", "Ремень безопасности", "Пешеход",  а так же проводились республиканские акции. В целях недопущения правонарушений личный состав дорожно патрульной полиции оснащены нагрудными видеокамерами и камерами уличного видеонаблюдения.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Цель 21. Обеспечение защищенности территорий от негативных чрезвычайных ситуаций</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88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46</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Целевой индикатор: Уровень  обеспеченности инфраструктуры противодействия  чрезвычайным ситуациям</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ГУ "Аппарат акима района" Аягозского района</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74,0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74,0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Исполнен. Уровень  обеспеченности инфраструктуры противодействия  чрезвычайным ситуациям определяется по двум критериям: 1) Обеспеченность инфраструктуры противодействия паводкам и наводнениям, которая составляет 0.65%; 2) Обеспеченность инфраструктуры противодействия пожарам в населенных пунктах, где не созданы подразделения государственной противопожарной службы составляет 0,83%. 0,65+0,83/2*100=74%. </w:t>
            </w:r>
          </w:p>
        </w:tc>
      </w:tr>
      <w:tr w:rsidR="00262B2F" w:rsidRPr="001E423C" w:rsidTr="00A012DD">
        <w:trPr>
          <w:trHeight w:val="375"/>
        </w:trPr>
        <w:tc>
          <w:tcPr>
            <w:tcW w:w="852" w:type="dxa"/>
            <w:tcBorders>
              <w:top w:val="nil"/>
              <w:left w:val="single" w:sz="4" w:space="0" w:color="auto"/>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 </w:t>
            </w:r>
          </w:p>
        </w:tc>
        <w:tc>
          <w:tcPr>
            <w:tcW w:w="11846" w:type="dxa"/>
            <w:gridSpan w:val="9"/>
            <w:tcBorders>
              <w:top w:val="single" w:sz="4" w:space="0" w:color="auto"/>
              <w:left w:val="nil"/>
              <w:bottom w:val="nil"/>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Мероприятия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235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76</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Приобретение ранцевых инструментов и имущества для тушения степных и лесных пожаров</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 выполненых работ</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ГУ "Аппарат акима района" Аягозского района</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2,5</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2,5</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122 007 015</w:t>
            </w:r>
          </w:p>
        </w:tc>
        <w:tc>
          <w:tcPr>
            <w:tcW w:w="2693"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Исполнено. С учетом уточнений районного бюджета выделен  2,5 млн.тенге на приобретение ранцевых инструментов и имущества для тушения степных и лесных пожаров в количестве 110 шт. </w:t>
            </w:r>
          </w:p>
        </w:tc>
      </w:tr>
      <w:tr w:rsidR="001E423C" w:rsidRPr="0007193B" w:rsidTr="00A012DD">
        <w:trPr>
          <w:trHeight w:val="207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77</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Приобретение горюче-смазочных материалов для тушения степных и лесных пожаров</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 выполненых работ</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3,7</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3,7</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122 006 015</w:t>
            </w:r>
          </w:p>
        </w:tc>
        <w:tc>
          <w:tcPr>
            <w:tcW w:w="2693"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Исполнено. Из районного бюджета выделено сумма 3,7 млн.тенге на приобретение  горюче-смазочных материалов для тушения степных и лесных пожаров.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Итого по цели 21</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6,2</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6,2</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в том числе</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Районный бюджет</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6,2</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6,2</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НАПРАВЛЕНИЕ: ИНФРАСТРУКТУРА</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Цель 22. Обеспечение населения доступными и качественными услугами связи</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Целевые индикаторы</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148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47</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Плотность фиксированных линий телефонной связи на 100 жителей</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Ед.</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архитектуры, строительства, жилищно-коммунального хозяйства , пассажир</w:t>
            </w:r>
            <w:r w:rsidRPr="001E423C">
              <w:rPr>
                <w:rFonts w:ascii="Times New Roman" w:eastAsia="Times New Roman" w:hAnsi="Times New Roman" w:cs="Times New Roman"/>
                <w:sz w:val="24"/>
                <w:szCs w:val="24"/>
                <w:lang w:eastAsia="ru-RU"/>
              </w:rPr>
              <w:lastRenderedPageBreak/>
              <w:t>ского транспорта и автомобильных дорог</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13,3</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13,4</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Численность населения района 73038, количество абонентов 9773.</w:t>
            </w:r>
          </w:p>
        </w:tc>
      </w:tr>
      <w:tr w:rsidR="001E423C" w:rsidRPr="0007193B" w:rsidTr="00A012DD">
        <w:trPr>
          <w:trHeight w:val="111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48</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Плотность пользователей Интернет</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tcBorders>
              <w:top w:val="nil"/>
              <w:left w:val="single" w:sz="4" w:space="0" w:color="auto"/>
              <w:bottom w:val="nil"/>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57,5</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57,9</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42250 абонентов имеют доступ к интернету.</w:t>
            </w:r>
          </w:p>
        </w:tc>
      </w:tr>
      <w:tr w:rsidR="001E423C" w:rsidRPr="0007193B" w:rsidTr="00A012DD">
        <w:trPr>
          <w:trHeight w:val="36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lastRenderedPageBreak/>
              <w:t>49</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Уровень цифровой грамотности населения</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ГУ "Аппарат акима района" Аягозского района</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72,0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72,0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xml:space="preserve">Исполнен. В рамках государственной программы по увеличению  компьютерной грамотности среди населения запланировано обучить 827 человек,  на базе городской школы №3 и школы гимназии, в густонаселенных сельских округах проведены бесплатные курсы по повышению компьютерной грамотности среди населения, в которых обучились 903  человека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Цель 23. Обеспечение доступным жильем населения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181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50</w:t>
            </w:r>
          </w:p>
        </w:tc>
        <w:tc>
          <w:tcPr>
            <w:tcW w:w="2835"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Целевой индикатор: Общая площадь введенных в эксплуатацию жилых зданий</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тыс.кв.м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стат. данные</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Отдел архитектуры, строительства, жилищно-коммунального хозяйства , </w:t>
            </w:r>
            <w:r w:rsidRPr="001E423C">
              <w:rPr>
                <w:rFonts w:ascii="Times New Roman" w:eastAsia="Times New Roman" w:hAnsi="Times New Roman" w:cs="Times New Roman"/>
                <w:sz w:val="24"/>
                <w:szCs w:val="24"/>
                <w:lang w:eastAsia="ru-RU"/>
              </w:rPr>
              <w:lastRenderedPageBreak/>
              <w:t>пассажирского транспорта и автомобильных дорог</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5,5</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9,6</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xml:space="preserve">Исполнен. В 2017 году ввод жилья составило - 9627 кв. метров, в том числе строительство малосемейного общежития на  50 мест составило 4256 кв. метров. За счет частных инвестиций было построено 58 домов </w:t>
            </w:r>
            <w:r w:rsidRPr="001E423C">
              <w:rPr>
                <w:rFonts w:ascii="Times New Roman" w:eastAsia="Times New Roman" w:hAnsi="Times New Roman" w:cs="Times New Roman"/>
                <w:color w:val="000000"/>
                <w:sz w:val="24"/>
                <w:szCs w:val="24"/>
                <w:lang w:eastAsia="ru-RU"/>
              </w:rPr>
              <w:lastRenderedPageBreak/>
              <w:t>общей площадью 5371 кв. метров. В городах третьего уровня ввод жилья составил  8507 кв.метров, в сельских территориях 1120 кв.метров.</w:t>
            </w:r>
          </w:p>
        </w:tc>
      </w:tr>
      <w:tr w:rsidR="001E423C" w:rsidRPr="0007193B" w:rsidTr="00A012DD">
        <w:trPr>
          <w:trHeight w:val="1155"/>
        </w:trPr>
        <w:tc>
          <w:tcPr>
            <w:tcW w:w="852" w:type="dxa"/>
            <w:tcBorders>
              <w:top w:val="nil"/>
              <w:left w:val="single" w:sz="4" w:space="0" w:color="auto"/>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50.1.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both"/>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в городах «третьего уровня» (малые и моногорода)</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тыс.кв.м</w:t>
            </w:r>
          </w:p>
        </w:tc>
        <w:tc>
          <w:tcPr>
            <w:tcW w:w="1134"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4,4</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8,5</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p>
        </w:tc>
      </w:tr>
      <w:tr w:rsidR="001E423C" w:rsidRPr="0007193B" w:rsidTr="00A012DD">
        <w:trPr>
          <w:trHeight w:val="1275"/>
        </w:trPr>
        <w:tc>
          <w:tcPr>
            <w:tcW w:w="852" w:type="dxa"/>
            <w:tcBorders>
              <w:top w:val="nil"/>
              <w:left w:val="single" w:sz="4" w:space="0" w:color="auto"/>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50.2.</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both"/>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в сельских территориях</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тыс.кв.м</w:t>
            </w:r>
          </w:p>
        </w:tc>
        <w:tc>
          <w:tcPr>
            <w:tcW w:w="1134"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1,1</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1,1</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 </w:t>
            </w:r>
          </w:p>
        </w:tc>
        <w:tc>
          <w:tcPr>
            <w:tcW w:w="11846" w:type="dxa"/>
            <w:gridSpan w:val="9"/>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Мероприятия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294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78</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Строительство 60-и квартирного жилого дома в г.Аягоз, ул.Б.Абая 53</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млн.тг</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89,9</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89,9</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собственные средства</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Исполнен. Подрядной организацией является ТОО "СМП-610". Общая сумма строительства 394,6 млн.тенге. На 2017 год выделено и освоено 89,9 млн.тенге. В объекте завершены  земляные работы, укладка фундаментных блоков и плит перекрытия.</w:t>
            </w:r>
          </w:p>
        </w:tc>
      </w:tr>
      <w:tr w:rsidR="001E423C" w:rsidRPr="0007193B" w:rsidTr="00A012DD">
        <w:trPr>
          <w:trHeight w:val="394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79</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Строительство малосемейного общежития в г.Аягоз на 50 мест</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млн.тг</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145,7</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145,7</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средства на.фонда</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483 053 032</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xml:space="preserve">Исполнено. Подрядной организацией является ТОО «ЮКО». Общая сумма по договору 303700,4 тыс. тенге. В 2016 году из Национального фонда выделено и освоено 157967,4 тыс. тенге. В 2017 году из местного бюджета выделено и освоено 145733,0 тыс. тенге. Общий процент освоения средств составляет – 100%. Объект введен в эксплуатацию 2 августа </w:t>
            </w:r>
            <w:r w:rsidRPr="001E423C">
              <w:rPr>
                <w:rFonts w:ascii="Times New Roman" w:eastAsia="Times New Roman" w:hAnsi="Times New Roman" w:cs="Times New Roman"/>
                <w:color w:val="000000"/>
                <w:sz w:val="24"/>
                <w:szCs w:val="24"/>
                <w:lang w:eastAsia="ru-RU"/>
              </w:rPr>
              <w:lastRenderedPageBreak/>
              <w:t>2017 года.</w:t>
            </w:r>
          </w:p>
        </w:tc>
      </w:tr>
      <w:tr w:rsidR="001E423C" w:rsidRPr="0007193B" w:rsidTr="00A012DD">
        <w:trPr>
          <w:trHeight w:val="40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Итого по цели 23</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235,6</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235,6</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в том числе</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Собственные средства</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89,9</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89,9</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Средства нац.фонда</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145,7</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145,7</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Цель 24. Развитие инфраструктуры автодорожной отрасли и обеспечение транспортной связи между населенными пунктами</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15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51</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xml:space="preserve">Целевой индикатор: </w:t>
            </w:r>
            <w:r w:rsidRPr="001E423C">
              <w:rPr>
                <w:rFonts w:ascii="Times New Roman" w:eastAsia="Times New Roman" w:hAnsi="Times New Roman" w:cs="Times New Roman"/>
                <w:sz w:val="24"/>
                <w:szCs w:val="24"/>
                <w:lang w:eastAsia="ru-RU"/>
              </w:rPr>
              <w:t>Доля автомобильных дорог местного значения, находящихся в хорошем и удовлетворительном состоянии</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Отдел архитектуры, строительства, жилищно-коммунального хозяйства , пассажирского транспорта и автомобильных </w:t>
            </w:r>
            <w:r w:rsidRPr="001E423C">
              <w:rPr>
                <w:rFonts w:ascii="Times New Roman" w:eastAsia="Times New Roman" w:hAnsi="Times New Roman" w:cs="Times New Roman"/>
                <w:sz w:val="24"/>
                <w:szCs w:val="24"/>
                <w:lang w:eastAsia="ru-RU"/>
              </w:rPr>
              <w:lastRenderedPageBreak/>
              <w:t>дорог</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77,5</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77,5</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Исполнен. Из 408 км, в хорошем состоянии 29,2 км (7,2%), в удовлетворительном 287 км (70,3%).  </w:t>
            </w:r>
          </w:p>
        </w:tc>
      </w:tr>
      <w:tr w:rsidR="001E423C" w:rsidRPr="0007193B" w:rsidTr="00A012DD">
        <w:trPr>
          <w:trHeight w:val="2688"/>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52</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xml:space="preserve">Целевой индикатор: </w:t>
            </w:r>
            <w:r w:rsidRPr="001E423C">
              <w:rPr>
                <w:rFonts w:ascii="Times New Roman" w:eastAsia="Times New Roman" w:hAnsi="Times New Roman" w:cs="Times New Roman"/>
                <w:sz w:val="24"/>
                <w:szCs w:val="24"/>
                <w:lang w:eastAsia="ru-RU"/>
              </w:rPr>
              <w:t>Доля неохваченных пассажирским автотранспортным сообщением населенных пунктов</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35,0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52,9</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Не исполнен. Из 52 населенных пунктов района 15  охвачены автобусным сообщением, 9 населенных пунктов  охвачены железнодорожными перевозками </w:t>
            </w:r>
            <w:r w:rsidRPr="001E423C">
              <w:rPr>
                <w:rFonts w:ascii="Times New Roman" w:eastAsia="Times New Roman" w:hAnsi="Times New Roman" w:cs="Times New Roman"/>
                <w:sz w:val="24"/>
                <w:szCs w:val="24"/>
                <w:lang w:eastAsia="ru-RU"/>
              </w:rPr>
              <w:lastRenderedPageBreak/>
              <w:t xml:space="preserve">(организация автобусного сообщения  в данные населенные пункты не целесообразна), в 3 населенных пунктах зарегистрированы перевозчики такси.  У 30% жителей сельских округов имеется личный автотранспорт, а так же имеется большое количество частных извозчиков, организация движения внутрирайонных маршрутов нерентабельна.  Необеспеченны  автобусным  сообщением Актогайский поселковый округ (п.Актогай), Тарлаулинский с.о. (с.Тарлаулы, ст. Тансык, с.Копа, ст. Жузагаш, ст. Акбулак), Копинский с.о. (с.Копа, с.Каракум). Наименее обеспечены регулярным маршрутным сообщением 8 сельских округов (Айгызский, Бидайыкский, Оркенский, Баршатаский,  </w:t>
            </w:r>
            <w:r w:rsidRPr="001E423C">
              <w:rPr>
                <w:rFonts w:ascii="Times New Roman" w:eastAsia="Times New Roman" w:hAnsi="Times New Roman" w:cs="Times New Roman"/>
                <w:sz w:val="24"/>
                <w:szCs w:val="24"/>
                <w:lang w:eastAsia="ru-RU"/>
              </w:rPr>
              <w:lastRenderedPageBreak/>
              <w:t>Емельтауский, Байкошкарский, Малгельдинский, Мадениетский).</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Мероприятия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31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80</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Текущий ремонт и содержание автомобильных дорог местного значения</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Акты выполненных работ</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архитектуры, строительства, жилищно-коммунального хозяйства , пассажирского транспорта и автомобильных дорог</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122,8</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122,8</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483 026 015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Выполненны профилировочные работы подъездных дорог к селу Доненбай, Мынбулак-Акшаули, Копа, Тарлаулы-Копа, Актогай-граница области, Майлин, Тансык-Тарлаулы- 115км . Подрядная огранизация КГП "Су"</w:t>
            </w:r>
          </w:p>
        </w:tc>
      </w:tr>
      <w:tr w:rsidR="001E423C" w:rsidRPr="0007193B" w:rsidTr="00A012DD">
        <w:trPr>
          <w:trHeight w:val="91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81</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Организация внутрипоселковых пассажирских перевозок</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Акты выполненных работ</w:t>
            </w:r>
          </w:p>
        </w:tc>
        <w:tc>
          <w:tcPr>
            <w:tcW w:w="1276" w:type="dxa"/>
            <w:vMerge/>
            <w:tcBorders>
              <w:top w:val="nil"/>
              <w:left w:val="single" w:sz="4" w:space="0" w:color="auto"/>
              <w:bottom w:val="nil"/>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6885" w:type="dxa"/>
            <w:gridSpan w:val="5"/>
            <w:tcBorders>
              <w:top w:val="single" w:sz="4" w:space="0" w:color="auto"/>
              <w:left w:val="nil"/>
              <w:bottom w:val="single" w:sz="4" w:space="0" w:color="auto"/>
              <w:right w:val="single" w:sz="4" w:space="0" w:color="000000"/>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частично. Ведутся работы по организации  3 субсидируемых маршрутов, определяются затраты на необходимые для покрытия расхордов у перевозчика</w:t>
            </w:r>
          </w:p>
        </w:tc>
      </w:tr>
      <w:tr w:rsidR="001E423C" w:rsidRPr="0007193B" w:rsidTr="00A012DD">
        <w:trPr>
          <w:trHeight w:val="117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82</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Подъезд к с. Копа  устройство дорожной одежды</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Акты выполненных работ</w:t>
            </w:r>
          </w:p>
        </w:tc>
        <w:tc>
          <w:tcPr>
            <w:tcW w:w="1276" w:type="dxa"/>
            <w:vMerge/>
            <w:tcBorders>
              <w:top w:val="nil"/>
              <w:left w:val="single" w:sz="4" w:space="0" w:color="auto"/>
              <w:bottom w:val="nil"/>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21,3</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21,3</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483 026 015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Отремонтировано 5,2 км. Подрядная организация  КГП "Су"</w:t>
            </w:r>
          </w:p>
        </w:tc>
      </w:tr>
      <w:tr w:rsidR="001E423C" w:rsidRPr="0007193B" w:rsidTr="00A012DD">
        <w:trPr>
          <w:trHeight w:val="12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83</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xml:space="preserve">Устройство дорожной одежды ( 8,5-16км) а/д Шынкожа-Мынбулак </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Акты выполненных работ</w:t>
            </w:r>
          </w:p>
        </w:tc>
        <w:tc>
          <w:tcPr>
            <w:tcW w:w="1276" w:type="dxa"/>
            <w:vMerge/>
            <w:tcBorders>
              <w:top w:val="nil"/>
              <w:left w:val="single" w:sz="4" w:space="0" w:color="auto"/>
              <w:bottom w:val="nil"/>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24,7</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24,7</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483 026 015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Отремонтировано 7 км. Подрядная организация  КГП "Су"</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Итого по цели 24</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168,8</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168,8</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в том числе</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Районный бюджет</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168,8</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168,8</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Цель 25. Обеспечение качественными коммунальными услугами</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Целевые индикаторы</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207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53</w:t>
            </w:r>
          </w:p>
        </w:tc>
        <w:tc>
          <w:tcPr>
            <w:tcW w:w="2835"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Снижение доли объектов кондоминиума, требующих капитального ремонта, %</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архитектуры, строительства, жилищно-коммунального хозяйства , пассажирского транспорта и автомобильных дорог</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r>
      <w:tr w:rsidR="001E423C" w:rsidRPr="0007193B" w:rsidTr="00A012DD">
        <w:trPr>
          <w:trHeight w:val="1635"/>
        </w:trPr>
        <w:tc>
          <w:tcPr>
            <w:tcW w:w="852" w:type="dxa"/>
            <w:tcBorders>
              <w:top w:val="nil"/>
              <w:left w:val="single" w:sz="4" w:space="0" w:color="auto"/>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53.1.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в городах «третьего уровня»</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tcBorders>
              <w:top w:val="nil"/>
              <w:left w:val="single" w:sz="4" w:space="0" w:color="auto"/>
              <w:bottom w:val="nil"/>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40,0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40,0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Из 154 МЖД 62 требуют капитального ремонта</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Мероприятия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201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84</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Мониторинг состояния существующего объекта кондоминиума, в том числе осуществления контроля за плату арендного жилья</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Мониторинг</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Отдел архитектуры, строительства, жилищно-коммунального хозяйства , пассажирского транспорта и автомобильных </w:t>
            </w:r>
            <w:r w:rsidRPr="001E423C">
              <w:rPr>
                <w:rFonts w:ascii="Times New Roman" w:eastAsia="Times New Roman" w:hAnsi="Times New Roman" w:cs="Times New Roman"/>
                <w:sz w:val="24"/>
                <w:szCs w:val="24"/>
                <w:lang w:eastAsia="ru-RU"/>
              </w:rPr>
              <w:lastRenderedPageBreak/>
              <w:t>дорог</w:t>
            </w:r>
          </w:p>
        </w:tc>
        <w:tc>
          <w:tcPr>
            <w:tcW w:w="6885" w:type="dxa"/>
            <w:gridSpan w:val="5"/>
            <w:tcBorders>
              <w:top w:val="single" w:sz="4" w:space="0" w:color="auto"/>
              <w:left w:val="nil"/>
              <w:bottom w:val="single" w:sz="4" w:space="0" w:color="auto"/>
              <w:right w:val="single" w:sz="4" w:space="0" w:color="000000"/>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Исполнено. Проведен осмотр технического состояния конструкций и инженерного оборудования объектов кондоминиума</w:t>
            </w:r>
          </w:p>
        </w:tc>
      </w:tr>
      <w:tr w:rsidR="001E423C" w:rsidRPr="0007193B" w:rsidTr="00A012DD">
        <w:trPr>
          <w:trHeight w:val="75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54</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Доступ в городах к централизованному:</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82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54.1.</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водоснабжению</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100,0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100,0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Обеспечено 38296 человек.</w:t>
            </w:r>
          </w:p>
        </w:tc>
      </w:tr>
      <w:tr w:rsidR="001E423C" w:rsidRPr="0007193B" w:rsidTr="00A012DD">
        <w:trPr>
          <w:trHeight w:val="70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54.2.</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водоотведению</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55,2</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55,2</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Обеспечено 21 140 человек.</w:t>
            </w:r>
          </w:p>
        </w:tc>
      </w:tr>
      <w:tr w:rsidR="00262B2F" w:rsidRPr="001E423C" w:rsidTr="00A012DD">
        <w:trPr>
          <w:trHeight w:val="42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Мероприятия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780"/>
        </w:trPr>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85</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4-очередь реконструкции водопроводных сетей г. Аягоз, Аягозский район ВКО</w:t>
            </w:r>
          </w:p>
        </w:tc>
        <w:tc>
          <w:tcPr>
            <w:tcW w:w="1090"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 государственной приемки, Информация в Управление ЖКХ и энергетики</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Отдел архитектуры, строительства, жилищно-коммунального хозяйства , пассажирского транспорта и автомобильных дорог</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308,4</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308,4</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Респ.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Построен 21 км. водопроводных сетей. Подрядчик ТОО "Казэлектроинжиринг"</w:t>
            </w:r>
          </w:p>
        </w:tc>
      </w:tr>
      <w:tr w:rsidR="001E423C" w:rsidRPr="0007193B" w:rsidTr="00A012DD">
        <w:trPr>
          <w:trHeight w:val="825"/>
        </w:trPr>
        <w:tc>
          <w:tcPr>
            <w:tcW w:w="852"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090"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319"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47,6</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47,6</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обл.бюджет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p>
        </w:tc>
      </w:tr>
      <w:tr w:rsidR="001E423C" w:rsidRPr="0007193B" w:rsidTr="00A012DD">
        <w:trPr>
          <w:trHeight w:val="1215"/>
        </w:trPr>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86</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1-очередь реконструкции канализационных сетей г. Аягоз, Аягозский район ВКО</w:t>
            </w:r>
          </w:p>
        </w:tc>
        <w:tc>
          <w:tcPr>
            <w:tcW w:w="1090"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 государственной приемки, Информация в Управление ЖКХ и энергетики</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607,1</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607,1</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Респ.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Построено 7,4 км.  канализационных сетей.Подрядчик ТОО "Казэлектроинжиринг"</w:t>
            </w:r>
          </w:p>
        </w:tc>
      </w:tr>
      <w:tr w:rsidR="001E423C" w:rsidRPr="0007193B" w:rsidTr="00A012DD">
        <w:trPr>
          <w:trHeight w:val="1110"/>
        </w:trPr>
        <w:tc>
          <w:tcPr>
            <w:tcW w:w="852"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090"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319"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67,5</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67,5</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обл.бюджет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p>
        </w:tc>
      </w:tr>
      <w:tr w:rsidR="001E423C" w:rsidRPr="0007193B" w:rsidTr="00A012DD">
        <w:trPr>
          <w:trHeight w:val="75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55</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Доступ сельских населенных пунктов к централизованному:</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Отдел архитектуры, строительства, жилищно-коммунального хозяйства , пассажирского транспорта и </w:t>
            </w:r>
            <w:r w:rsidRPr="001E423C">
              <w:rPr>
                <w:rFonts w:ascii="Times New Roman" w:eastAsia="Times New Roman" w:hAnsi="Times New Roman" w:cs="Times New Roman"/>
                <w:sz w:val="24"/>
                <w:szCs w:val="24"/>
                <w:lang w:eastAsia="ru-RU"/>
              </w:rPr>
              <w:lastRenderedPageBreak/>
              <w:t>автомобильных дорог</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162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55.1.</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водоснабжению</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39,7</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43,1</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Из 51 СНП обеспечено 22</w:t>
            </w:r>
          </w:p>
        </w:tc>
      </w:tr>
      <w:tr w:rsidR="001E423C" w:rsidRPr="0007193B" w:rsidTr="00A012DD">
        <w:trPr>
          <w:trHeight w:val="15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55.2.</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водоотведению</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1,7</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1,7</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Из 51 СНП обеспечен 1 село.</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Мероприятия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99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87</w:t>
            </w:r>
          </w:p>
        </w:tc>
        <w:tc>
          <w:tcPr>
            <w:tcW w:w="2835"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Реконструкция сетей водоснабжения с.Мамырсу  Аягозский район ВКО</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 государственной приемки, Информация в Управление ЖКХ и энергетики</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УЭиЖКХ, аким   Аягозского района</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605,1</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605,1</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Респ.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483 062 033</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Построено 12,7 км. водопроводных сетей. ТОО "ЮКО"</w:t>
            </w:r>
          </w:p>
        </w:tc>
      </w:tr>
      <w:tr w:rsidR="001E423C" w:rsidRPr="0007193B" w:rsidTr="00A012DD">
        <w:trPr>
          <w:trHeight w:val="112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88</w:t>
            </w:r>
          </w:p>
        </w:tc>
        <w:tc>
          <w:tcPr>
            <w:tcW w:w="2835" w:type="dxa"/>
            <w:tcBorders>
              <w:top w:val="single" w:sz="4" w:space="0" w:color="auto"/>
              <w:left w:val="nil"/>
              <w:bottom w:val="nil"/>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Строительство водопроводных сетей и  водозаборных сооружений с.Карагаш  Аягозский район ВКО</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256,5</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256,5</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Заемные средства</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Построено 5,7 км. водопроводных сетей. ТОО "Бота"</w:t>
            </w:r>
          </w:p>
        </w:tc>
      </w:tr>
      <w:tr w:rsidR="001E423C" w:rsidRPr="0007193B" w:rsidTr="00A012DD">
        <w:trPr>
          <w:trHeight w:val="1125"/>
        </w:trPr>
        <w:tc>
          <w:tcPr>
            <w:tcW w:w="852" w:type="dxa"/>
            <w:tcBorders>
              <w:top w:val="nil"/>
              <w:left w:val="single" w:sz="4" w:space="0" w:color="auto"/>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89</w:t>
            </w:r>
          </w:p>
        </w:tc>
        <w:tc>
          <w:tcPr>
            <w:tcW w:w="2835" w:type="dxa"/>
            <w:tcBorders>
              <w:top w:val="single" w:sz="4" w:space="0" w:color="auto"/>
              <w:left w:val="nil"/>
              <w:bottom w:val="nil"/>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Строительство водопроводных сетей и  водозаборных сооружений с.Тарлаулы  Аягозский район ВКО</w:t>
            </w:r>
          </w:p>
        </w:tc>
        <w:tc>
          <w:tcPr>
            <w:tcW w:w="1090"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425,9</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425,9</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Респ.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483 062 033</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Построено 18,7 км. водопроводных сетей. ТОО "ПМК КУРЫЛЫС"</w:t>
            </w:r>
          </w:p>
        </w:tc>
      </w:tr>
      <w:tr w:rsidR="001E423C" w:rsidRPr="0007193B" w:rsidTr="00A012DD">
        <w:trPr>
          <w:trHeight w:val="1635"/>
        </w:trPr>
        <w:tc>
          <w:tcPr>
            <w:tcW w:w="852" w:type="dxa"/>
            <w:tcBorders>
              <w:top w:val="single" w:sz="4" w:space="0" w:color="auto"/>
              <w:left w:val="single" w:sz="4" w:space="0" w:color="auto"/>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90</w:t>
            </w:r>
          </w:p>
        </w:tc>
        <w:tc>
          <w:tcPr>
            <w:tcW w:w="2835" w:type="dxa"/>
            <w:tcBorders>
              <w:top w:val="single" w:sz="4" w:space="0" w:color="auto"/>
              <w:left w:val="nil"/>
              <w:bottom w:val="nil"/>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Разработка ПСД на  строительство водопроводных сетей и  водозаборных сооружений в с.Копа, Аягозский район ВКО</w:t>
            </w:r>
          </w:p>
        </w:tc>
        <w:tc>
          <w:tcPr>
            <w:tcW w:w="1090" w:type="dxa"/>
            <w:tcBorders>
              <w:top w:val="single" w:sz="4" w:space="0" w:color="auto"/>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vMerge w:val="restart"/>
            <w:tcBorders>
              <w:top w:val="nil"/>
              <w:left w:val="single" w:sz="4" w:space="0" w:color="auto"/>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Акт государственной приемки, Информация в Управление ЖКХ и энергетики</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УЭиЖКХ, аким   Аягозского района</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483 010 000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частично. Проектировщик ТОО "АкваРЭМ", проект на экспертизе.</w:t>
            </w:r>
          </w:p>
        </w:tc>
      </w:tr>
      <w:tr w:rsidR="001E423C" w:rsidRPr="0007193B" w:rsidTr="00A012DD">
        <w:trPr>
          <w:trHeight w:val="1350"/>
        </w:trPr>
        <w:tc>
          <w:tcPr>
            <w:tcW w:w="852" w:type="dxa"/>
            <w:tcBorders>
              <w:top w:val="single" w:sz="4" w:space="0" w:color="auto"/>
              <w:left w:val="single" w:sz="4" w:space="0" w:color="auto"/>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91</w:t>
            </w:r>
          </w:p>
        </w:tc>
        <w:tc>
          <w:tcPr>
            <w:tcW w:w="2835" w:type="dxa"/>
            <w:tcBorders>
              <w:top w:val="single" w:sz="4" w:space="0" w:color="auto"/>
              <w:left w:val="nil"/>
              <w:bottom w:val="nil"/>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Разработка ПСД на строительство  сельской водопроводной сети  в с.Акшаули, Аягозский район ВКО</w:t>
            </w:r>
          </w:p>
        </w:tc>
        <w:tc>
          <w:tcPr>
            <w:tcW w:w="1090" w:type="dxa"/>
            <w:tcBorders>
              <w:top w:val="single" w:sz="4" w:space="0" w:color="auto"/>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vMerge/>
            <w:tcBorders>
              <w:top w:val="nil"/>
              <w:left w:val="single" w:sz="4" w:space="0" w:color="auto"/>
              <w:bottom w:val="nil"/>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276" w:type="dxa"/>
            <w:vMerge/>
            <w:tcBorders>
              <w:top w:val="nil"/>
              <w:left w:val="single" w:sz="4" w:space="0" w:color="auto"/>
              <w:bottom w:val="nil"/>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483 010 000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частично. Проектировщик ТОО "АкваРЭМ", проект на экспертизе</w:t>
            </w:r>
          </w:p>
        </w:tc>
      </w:tr>
      <w:tr w:rsidR="001E423C" w:rsidRPr="0007193B" w:rsidTr="00A012DD">
        <w:trPr>
          <w:trHeight w:val="1350"/>
        </w:trPr>
        <w:tc>
          <w:tcPr>
            <w:tcW w:w="852" w:type="dxa"/>
            <w:tcBorders>
              <w:top w:val="single" w:sz="4" w:space="0" w:color="auto"/>
              <w:left w:val="single" w:sz="4" w:space="0" w:color="auto"/>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92</w:t>
            </w:r>
          </w:p>
        </w:tc>
        <w:tc>
          <w:tcPr>
            <w:tcW w:w="2835" w:type="dxa"/>
            <w:tcBorders>
              <w:top w:val="single" w:sz="4" w:space="0" w:color="auto"/>
              <w:left w:val="nil"/>
              <w:bottom w:val="nil"/>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Разработка ПСД на строительство  сельской водопроводной сети в с.Оркен, Аягозский район ВКО</w:t>
            </w:r>
          </w:p>
        </w:tc>
        <w:tc>
          <w:tcPr>
            <w:tcW w:w="1090" w:type="dxa"/>
            <w:tcBorders>
              <w:top w:val="single" w:sz="4" w:space="0" w:color="auto"/>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vMerge/>
            <w:tcBorders>
              <w:top w:val="nil"/>
              <w:left w:val="single" w:sz="4" w:space="0" w:color="auto"/>
              <w:bottom w:val="nil"/>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1276" w:type="dxa"/>
            <w:vMerge/>
            <w:tcBorders>
              <w:top w:val="nil"/>
              <w:left w:val="single" w:sz="4" w:space="0" w:color="auto"/>
              <w:bottom w:val="nil"/>
              <w:right w:val="single" w:sz="4" w:space="0" w:color="auto"/>
            </w:tcBorders>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483 010 000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частично. Проектировщик ТОО "Статус ПФ", проект на экспертизе</w:t>
            </w:r>
          </w:p>
        </w:tc>
      </w:tr>
      <w:tr w:rsidR="001E423C" w:rsidRPr="0007193B" w:rsidTr="00A012DD">
        <w:trPr>
          <w:trHeight w:val="159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93</w:t>
            </w:r>
          </w:p>
        </w:tc>
        <w:tc>
          <w:tcPr>
            <w:tcW w:w="2835" w:type="dxa"/>
            <w:tcBorders>
              <w:top w:val="single" w:sz="4" w:space="0" w:color="auto"/>
              <w:left w:val="nil"/>
              <w:bottom w:val="nil"/>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Разработка ПСД на строительсво сельской водопроводной сети в с.Ай Мынбулакский сельский округ,  Аягозский район ВКО</w:t>
            </w:r>
          </w:p>
        </w:tc>
        <w:tc>
          <w:tcPr>
            <w:tcW w:w="1090" w:type="dxa"/>
            <w:tcBorders>
              <w:top w:val="single" w:sz="4" w:space="0" w:color="auto"/>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76" w:type="dxa"/>
            <w:tcBorders>
              <w:top w:val="nil"/>
              <w:left w:val="nil"/>
              <w:bottom w:val="nil"/>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Районный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483 010 000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частично. Проектировщик ТОО "АкваРЭМ", проект на экспертизе</w:t>
            </w:r>
          </w:p>
        </w:tc>
      </w:tr>
      <w:tr w:rsidR="001E423C" w:rsidRPr="0007193B" w:rsidTr="00A012DD">
        <w:trPr>
          <w:trHeight w:val="765"/>
        </w:trPr>
        <w:tc>
          <w:tcPr>
            <w:tcW w:w="852" w:type="dxa"/>
            <w:tcBorders>
              <w:top w:val="nil"/>
              <w:left w:val="single" w:sz="4" w:space="0" w:color="auto"/>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56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Протяженность  модернизированных/ построенных сетей, км</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56.1.</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в городах «третьего уровня»</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1110"/>
        </w:trPr>
        <w:tc>
          <w:tcPr>
            <w:tcW w:w="852" w:type="dxa"/>
            <w:tcBorders>
              <w:top w:val="nil"/>
              <w:left w:val="single" w:sz="4" w:space="0" w:color="auto"/>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Теплоснабжение</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0,2</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0,2</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Исполнен. Модернизировано  306 м. сетей теплоснабжения, из имеющихся 12 км</w:t>
            </w:r>
          </w:p>
        </w:tc>
      </w:tr>
      <w:tr w:rsidR="001E423C" w:rsidRPr="0007193B" w:rsidTr="00A012DD">
        <w:trPr>
          <w:trHeight w:val="375"/>
        </w:trPr>
        <w:tc>
          <w:tcPr>
            <w:tcW w:w="852" w:type="dxa"/>
            <w:tcBorders>
              <w:top w:val="nil"/>
              <w:left w:val="single" w:sz="4" w:space="0" w:color="auto"/>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Электроснабжение</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1050"/>
        </w:trPr>
        <w:tc>
          <w:tcPr>
            <w:tcW w:w="852" w:type="dxa"/>
            <w:tcBorders>
              <w:top w:val="nil"/>
              <w:left w:val="single" w:sz="4" w:space="0" w:color="auto"/>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Водоснабжению</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30,2</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21,0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Частично исполнен. Срок окончания работ перенесен на 2018 год</w:t>
            </w:r>
          </w:p>
        </w:tc>
      </w:tr>
      <w:tr w:rsidR="001E423C" w:rsidRPr="0007193B" w:rsidTr="00A012DD">
        <w:trPr>
          <w:trHeight w:val="2370"/>
        </w:trPr>
        <w:tc>
          <w:tcPr>
            <w:tcW w:w="852" w:type="dxa"/>
            <w:tcBorders>
              <w:top w:val="nil"/>
              <w:left w:val="single" w:sz="4" w:space="0" w:color="auto"/>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Водоотведению</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23,4</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7,4</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Не исполнен. В ходе реализации реконструкции канализационных сетей по г. Аягоз (1 очередь) строительство канализационных сетей 12 км заменено на техническую промывку. </w:t>
            </w:r>
          </w:p>
        </w:tc>
      </w:tr>
      <w:tr w:rsidR="001E423C" w:rsidRPr="0007193B" w:rsidTr="00A012DD">
        <w:trPr>
          <w:trHeight w:val="375"/>
        </w:trPr>
        <w:tc>
          <w:tcPr>
            <w:tcW w:w="852" w:type="dxa"/>
            <w:tcBorders>
              <w:top w:val="nil"/>
              <w:left w:val="single" w:sz="4" w:space="0" w:color="auto"/>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56.2.</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в сельских территориях</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Теплоснабжение</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Электроснабжение</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1470"/>
        </w:trPr>
        <w:tc>
          <w:tcPr>
            <w:tcW w:w="852" w:type="dxa"/>
            <w:tcBorders>
              <w:top w:val="nil"/>
              <w:left w:val="single" w:sz="4" w:space="0" w:color="auto"/>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Водоснабжению</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8,2</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37,1</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В рамках реализации 3-проектов построено и реконструрированно 37,1 км водопроводных сетей</w:t>
            </w:r>
          </w:p>
        </w:tc>
      </w:tr>
      <w:tr w:rsidR="001E423C" w:rsidRPr="0007193B" w:rsidTr="00A012DD">
        <w:trPr>
          <w:trHeight w:val="375"/>
        </w:trPr>
        <w:tc>
          <w:tcPr>
            <w:tcW w:w="852" w:type="dxa"/>
            <w:tcBorders>
              <w:top w:val="nil"/>
              <w:left w:val="single" w:sz="4" w:space="0" w:color="auto"/>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Водоотведению</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color w:val="000000"/>
                <w:sz w:val="24"/>
                <w:szCs w:val="24"/>
                <w:lang w:eastAsia="ru-RU"/>
              </w:rPr>
            </w:pPr>
            <w:r w:rsidRPr="001E423C">
              <w:rPr>
                <w:rFonts w:ascii="Times New Roman" w:eastAsia="Times New Roman" w:hAnsi="Times New Roman" w:cs="Times New Roman"/>
                <w:b/>
                <w:bCs/>
                <w:color w:val="000000"/>
                <w:sz w:val="24"/>
                <w:szCs w:val="24"/>
                <w:lang w:eastAsia="ru-RU"/>
              </w:rPr>
              <w:t>Мероприятие:</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1050"/>
        </w:trPr>
        <w:tc>
          <w:tcPr>
            <w:tcW w:w="852" w:type="dxa"/>
            <w:tcBorders>
              <w:top w:val="nil"/>
              <w:left w:val="single" w:sz="4" w:space="0" w:color="auto"/>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94</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Текущий ремонт линий электропередач в г. Аягоз</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Проложено 1770 метров электролиний ТОО "КазПроектИнновация"</w:t>
            </w:r>
          </w:p>
        </w:tc>
      </w:tr>
      <w:tr w:rsidR="001E423C" w:rsidRPr="0007193B" w:rsidTr="00A012DD">
        <w:trPr>
          <w:trHeight w:val="840"/>
        </w:trPr>
        <w:tc>
          <w:tcPr>
            <w:tcW w:w="852" w:type="dxa"/>
            <w:tcBorders>
              <w:top w:val="nil"/>
              <w:left w:val="single" w:sz="4" w:space="0" w:color="auto"/>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57</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Снижение аварийности на городских сетях водоснабжения и водоотведения</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750"/>
        </w:trPr>
        <w:tc>
          <w:tcPr>
            <w:tcW w:w="852" w:type="dxa"/>
            <w:tcBorders>
              <w:top w:val="nil"/>
              <w:left w:val="single" w:sz="4" w:space="0" w:color="auto"/>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57.1.</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в городах «третьего уровня» (малые и моногорода)</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1350"/>
        </w:trPr>
        <w:tc>
          <w:tcPr>
            <w:tcW w:w="852" w:type="dxa"/>
            <w:tcBorders>
              <w:top w:val="nil"/>
              <w:left w:val="single" w:sz="4" w:space="0" w:color="auto"/>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1) водоснабжению</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2,1</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2,1</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B050"/>
                <w:sz w:val="24"/>
                <w:szCs w:val="24"/>
                <w:lang w:eastAsia="ru-RU"/>
              </w:rPr>
              <w:t>Исполнен.</w:t>
            </w:r>
            <w:r w:rsidRPr="001E423C">
              <w:rPr>
                <w:rFonts w:ascii="Times New Roman" w:eastAsia="Times New Roman" w:hAnsi="Times New Roman" w:cs="Times New Roman"/>
                <w:color w:val="000000"/>
                <w:sz w:val="24"/>
                <w:szCs w:val="24"/>
                <w:lang w:eastAsia="ru-RU"/>
              </w:rPr>
              <w:t xml:space="preserve"> В 2017 году зафиксировано 2 аварии, общая протяженность водопроводных сетей 99 км.</w:t>
            </w:r>
          </w:p>
        </w:tc>
      </w:tr>
      <w:tr w:rsidR="001E423C" w:rsidRPr="0007193B" w:rsidTr="00A012DD">
        <w:trPr>
          <w:trHeight w:val="1305"/>
        </w:trPr>
        <w:tc>
          <w:tcPr>
            <w:tcW w:w="852" w:type="dxa"/>
            <w:tcBorders>
              <w:top w:val="nil"/>
              <w:left w:val="single" w:sz="4" w:space="0" w:color="auto"/>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2) водоотведению</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0,6</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0,6</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B050"/>
                <w:sz w:val="24"/>
                <w:szCs w:val="24"/>
                <w:lang w:eastAsia="ru-RU"/>
              </w:rPr>
              <w:t xml:space="preserve">Исполнен. </w:t>
            </w:r>
            <w:r w:rsidRPr="001E423C">
              <w:rPr>
                <w:rFonts w:ascii="Times New Roman" w:eastAsia="Times New Roman" w:hAnsi="Times New Roman" w:cs="Times New Roman"/>
                <w:color w:val="000000"/>
                <w:sz w:val="24"/>
                <w:szCs w:val="24"/>
                <w:lang w:eastAsia="ru-RU"/>
              </w:rPr>
              <w:t>В 2017 году зафиксирована 1 авария, общая протяженность сетей водоотведения  44,8 км.</w:t>
            </w:r>
          </w:p>
        </w:tc>
      </w:tr>
      <w:tr w:rsidR="001E423C" w:rsidRPr="0007193B" w:rsidTr="00A012DD">
        <w:trPr>
          <w:trHeight w:val="375"/>
        </w:trPr>
        <w:tc>
          <w:tcPr>
            <w:tcW w:w="852" w:type="dxa"/>
            <w:tcBorders>
              <w:top w:val="nil"/>
              <w:left w:val="single" w:sz="4" w:space="0" w:color="auto"/>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Итого по цели 25</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2 348,1</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2 348,1</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в том числе</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Республиканский бюджет</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1 946,5</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1 946,5</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Областной бюджет</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115,1</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115,1</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Районный бюджет</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30,0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30,0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Заемные средства</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256,5</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256,5</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НАПРАВЛЕНИЕ: ЭКОЛОГИЯ И ЗЕМЕЛЬНЫЕ РЕСУРСЫ</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Целевые индикаторы</w:t>
            </w:r>
          </w:p>
        </w:tc>
        <w:tc>
          <w:tcPr>
            <w:tcW w:w="1090"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3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75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58</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Доля утилизации твердых бытовых отходов к их образованию</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ОАС, ЖКХ, ПТ и АД</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w:t>
            </w:r>
          </w:p>
        </w:tc>
      </w:tr>
      <w:tr w:rsidR="001E423C" w:rsidRPr="0007193B" w:rsidTr="00A012DD">
        <w:trPr>
          <w:trHeight w:val="174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59</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Охват населения области, города  услугами по сбору и транспортировке  отходов</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ОАС, ЖКХ, ПТ и АД</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55,0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55,0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Исполнен. ТОО "Аягоз Тазалык" заключены 5373 договоров с абонентами благоустроенного фонда, частного сектора</w:t>
            </w:r>
          </w:p>
        </w:tc>
      </w:tr>
      <w:tr w:rsidR="001E423C" w:rsidRPr="0007193B" w:rsidTr="00A012DD">
        <w:trPr>
          <w:trHeight w:val="192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60</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Доля объектов размещения твердых бытовых отходов, соответствующих экологическим требованиям и  санитарным правилам (от общего количества мест захоронения)</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ОАС, ЖКХ, ПТ и АД</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4,3</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4,3</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Исполнен. Из 23 мест складирования твердых бытовых отходов, узаконенным является 1 полигон</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Цель 27. Вовлечение в сельскохозяйственный оборот земель сельскохозяйственного назначения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8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61</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Целевой индикатор: Увеличение доли вовлеченных в сельскохозяйственный оборот земель сельхозназначения</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ОЗО</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2,1</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2,4</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 Выделено 1,950 млн тенге, изготовливается землеустроительные проекты.</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Мероприятия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138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95</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Предоставление земель сельхозназначения на конкурсной основе</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ОЗО</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2,0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463 004 000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xml:space="preserve">Исполнено. Через конкурсную комиссию  крестьянским хозяйствам предоставлено 67,5 </w:t>
            </w:r>
            <w:r w:rsidRPr="001E423C">
              <w:rPr>
                <w:rFonts w:ascii="Times New Roman" w:eastAsia="Times New Roman" w:hAnsi="Times New Roman" w:cs="Times New Roman"/>
                <w:color w:val="000000"/>
                <w:sz w:val="24"/>
                <w:szCs w:val="24"/>
                <w:lang w:eastAsia="ru-RU"/>
              </w:rPr>
              <w:lastRenderedPageBreak/>
              <w:t>тыс.га земельных участков</w:t>
            </w:r>
          </w:p>
        </w:tc>
      </w:tr>
      <w:tr w:rsidR="001E423C" w:rsidRPr="0007193B" w:rsidTr="00A012DD">
        <w:trPr>
          <w:trHeight w:val="75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lastRenderedPageBreak/>
              <w:t>96</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Проект внутрихозяйственного землеустройства</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ОЗО</w:t>
            </w:r>
          </w:p>
        </w:tc>
        <w:tc>
          <w:tcPr>
            <w:tcW w:w="6885" w:type="dxa"/>
            <w:gridSpan w:val="5"/>
            <w:tcBorders>
              <w:top w:val="single" w:sz="4" w:space="0" w:color="auto"/>
              <w:left w:val="nil"/>
              <w:bottom w:val="single" w:sz="4" w:space="0" w:color="auto"/>
              <w:right w:val="single" w:sz="4" w:space="0" w:color="000000"/>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Главами 16 крестьянских хозяйств изготовлено 11 внутрихозяйственных землеустроительных проектов</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Итого по цели 27</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в том числе</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Районный бюджет</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2,0</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 </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000000"/>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НАПРАВЛЕНИЕ: ГОСУДАРСТВЕННЫЕ УСЛУГИ</w:t>
            </w:r>
          </w:p>
        </w:tc>
        <w:tc>
          <w:tcPr>
            <w:tcW w:w="2693"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Цель 28. Повышение доступности государственных услуг для граждан и организаций</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B80081">
        <w:trPr>
          <w:trHeight w:val="9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62</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Целевой индикатор: Повышение уровня удовлетворенности качеством оказания государственных услуг оказываемых местными исполнительными органами</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Аппарат акима района</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85,0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86,9</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xml:space="preserve"> Исполнен. Для определения значения целевого индикатора указываются данные по результатам общественного мониторинга качества оказания государственных услуг, проведенного по государственному заказу Агентства РК по делам государственной службы и противодействию коррупции. По итогам 2017 года уровень удовлетворенности качеством оказания государственных услуг по Аягозскому району составил 86,9%. Население района по </w:t>
            </w:r>
            <w:r w:rsidRPr="001E423C">
              <w:rPr>
                <w:rFonts w:ascii="Times New Roman" w:eastAsia="Times New Roman" w:hAnsi="Times New Roman" w:cs="Times New Roman"/>
                <w:sz w:val="24"/>
                <w:szCs w:val="24"/>
                <w:lang w:eastAsia="ru-RU"/>
              </w:rPr>
              <w:lastRenderedPageBreak/>
              <w:t>стат данным по состоянию на 1.12.2017 г. - 73484 человек.</w:t>
            </w:r>
          </w:p>
        </w:tc>
      </w:tr>
      <w:tr w:rsidR="001E423C" w:rsidRPr="0007193B" w:rsidTr="00A012DD">
        <w:trPr>
          <w:trHeight w:val="250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lastRenderedPageBreak/>
              <w:t>63</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Целевой индикатор: Доля электронного документооборота от общего документооборота</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Аппарат акима района</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65,0</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68,5</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Исполнен. На 1 января 2017 года зарегистрировано в канцелярии входящих и исходящих документов всего 12945. Из них через ЕСЭДО обработано 8867 документов, что составляет 68,58 % от общего количества поступивших документов.</w:t>
            </w:r>
          </w:p>
        </w:tc>
      </w:tr>
      <w:tr w:rsidR="00262B2F" w:rsidRPr="001E423C" w:rsidTr="00A012DD">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 </w:t>
            </w:r>
          </w:p>
        </w:tc>
        <w:tc>
          <w:tcPr>
            <w:tcW w:w="11846" w:type="dxa"/>
            <w:gridSpan w:val="9"/>
            <w:tcBorders>
              <w:top w:val="single" w:sz="4" w:space="0" w:color="auto"/>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Мероприятия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w:t>
            </w:r>
          </w:p>
        </w:tc>
      </w:tr>
      <w:tr w:rsidR="001E423C" w:rsidRPr="0007193B" w:rsidTr="00A012DD">
        <w:trPr>
          <w:trHeight w:val="15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97</w:t>
            </w:r>
          </w:p>
        </w:tc>
        <w:tc>
          <w:tcPr>
            <w:tcW w:w="2835"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Сопровождение системы ЕСЭДО</w:t>
            </w:r>
          </w:p>
        </w:tc>
        <w:tc>
          <w:tcPr>
            <w:tcW w:w="1090"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Отчет</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Аппарат акима района</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18,2</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18,2</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122 001 015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24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Заключен договор с АО "НИТ" №06-073 от 2017-02-09</w:t>
            </w:r>
          </w:p>
        </w:tc>
      </w:tr>
      <w:tr w:rsidR="001E423C" w:rsidRPr="0007193B" w:rsidTr="00A012DD">
        <w:trPr>
          <w:trHeight w:val="15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98</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Внедрение и сопровождение Интернет-портала государственных органов</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Отчет</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Аппарат акима района</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0,6</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0,6</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122 001 015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24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Исполнено.                                                                    Заключен договор с АО "НИТ" №06-156 от 2017-03-14</w:t>
            </w:r>
          </w:p>
        </w:tc>
      </w:tr>
      <w:tr w:rsidR="001E423C" w:rsidRPr="0007193B" w:rsidTr="00A012DD">
        <w:trPr>
          <w:trHeight w:val="141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99</w:t>
            </w:r>
          </w:p>
        </w:tc>
        <w:tc>
          <w:tcPr>
            <w:tcW w:w="2835"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Организация ведомственной сети передачи данных посредством ЕТС ГО</w:t>
            </w:r>
          </w:p>
        </w:tc>
        <w:tc>
          <w:tcPr>
            <w:tcW w:w="1090"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Млн. тенге</w:t>
            </w:r>
          </w:p>
        </w:tc>
        <w:tc>
          <w:tcPr>
            <w:tcW w:w="11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ведомств. отчеты</w:t>
            </w:r>
          </w:p>
        </w:tc>
        <w:tc>
          <w:tcPr>
            <w:tcW w:w="1319"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Отчет</w:t>
            </w:r>
          </w:p>
        </w:tc>
        <w:tc>
          <w:tcPr>
            <w:tcW w:w="1276"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Аппарат акима района</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9,2</w:t>
            </w:r>
          </w:p>
        </w:tc>
        <w:tc>
          <w:tcPr>
            <w:tcW w:w="942"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9,2</w:t>
            </w:r>
          </w:p>
        </w:tc>
        <w:tc>
          <w:tcPr>
            <w:tcW w:w="1234" w:type="dxa"/>
            <w:tcBorders>
              <w:top w:val="nil"/>
              <w:left w:val="nil"/>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Рай. бюджет</w:t>
            </w:r>
          </w:p>
        </w:tc>
        <w:tc>
          <w:tcPr>
            <w:tcW w:w="1074" w:type="dxa"/>
            <w:tcBorders>
              <w:top w:val="nil"/>
              <w:left w:val="nil"/>
              <w:bottom w:val="single" w:sz="4" w:space="0" w:color="auto"/>
              <w:right w:val="nil"/>
            </w:tcBorders>
            <w:shd w:val="clear" w:color="auto" w:fill="auto"/>
            <w:vAlign w:val="center"/>
            <w:hideMark/>
          </w:tcPr>
          <w:p w:rsidR="001E423C" w:rsidRPr="001E423C" w:rsidRDefault="001E423C" w:rsidP="001E423C">
            <w:pPr>
              <w:spacing w:after="0" w:line="240" w:lineRule="auto"/>
              <w:jc w:val="center"/>
              <w:rPr>
                <w:rFonts w:ascii="Times New Roman" w:eastAsia="Times New Roman" w:hAnsi="Times New Roman" w:cs="Times New Roman"/>
                <w:sz w:val="24"/>
                <w:szCs w:val="24"/>
                <w:lang w:eastAsia="ru-RU"/>
              </w:rPr>
            </w:pPr>
            <w:r w:rsidRPr="001E423C">
              <w:rPr>
                <w:rFonts w:ascii="Times New Roman" w:eastAsia="Times New Roman" w:hAnsi="Times New Roman" w:cs="Times New Roman"/>
                <w:sz w:val="24"/>
                <w:szCs w:val="24"/>
                <w:lang w:eastAsia="ru-RU"/>
              </w:rPr>
              <w:t>122 001 015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E423C" w:rsidRPr="001E423C" w:rsidRDefault="001E423C" w:rsidP="001E423C">
            <w:pPr>
              <w:spacing w:after="0" w:line="240" w:lineRule="auto"/>
              <w:rPr>
                <w:rFonts w:ascii="Times New Roman" w:eastAsia="Times New Roman" w:hAnsi="Times New Roman" w:cs="Times New Roman"/>
                <w:color w:val="000000"/>
                <w:sz w:val="24"/>
                <w:szCs w:val="24"/>
                <w:lang w:eastAsia="ru-RU"/>
              </w:rPr>
            </w:pPr>
            <w:r w:rsidRPr="001E423C">
              <w:rPr>
                <w:rFonts w:ascii="Times New Roman" w:eastAsia="Times New Roman" w:hAnsi="Times New Roman" w:cs="Times New Roman"/>
                <w:color w:val="000000"/>
                <w:sz w:val="24"/>
                <w:szCs w:val="24"/>
                <w:lang w:eastAsia="ru-RU"/>
              </w:rPr>
              <w:t xml:space="preserve">                                                          Исполнено. Заключен договор с АО "НИТ" №06-199 от 2017-05-30</w:t>
            </w:r>
            <w:r w:rsidRPr="001E423C">
              <w:rPr>
                <w:rFonts w:ascii="Times New Roman" w:eastAsia="Times New Roman" w:hAnsi="Times New Roman" w:cs="Times New Roman"/>
                <w:color w:val="000000"/>
                <w:sz w:val="24"/>
                <w:szCs w:val="24"/>
                <w:lang w:eastAsia="ru-RU"/>
              </w:rPr>
              <w:br w:type="page"/>
            </w:r>
            <w:r w:rsidRPr="001E423C">
              <w:rPr>
                <w:rFonts w:ascii="Times New Roman" w:eastAsia="Times New Roman" w:hAnsi="Times New Roman" w:cs="Times New Roman"/>
                <w:color w:val="000000"/>
                <w:sz w:val="24"/>
                <w:szCs w:val="24"/>
                <w:lang w:eastAsia="ru-RU"/>
              </w:rPr>
              <w:br w:type="page"/>
            </w:r>
          </w:p>
        </w:tc>
      </w:tr>
    </w:tbl>
    <w:p w:rsidR="008E2F51" w:rsidRDefault="008E2F51">
      <w:pPr>
        <w:rPr>
          <w:sz w:val="24"/>
          <w:szCs w:val="24"/>
          <w:lang w:val="kk-KZ"/>
        </w:rPr>
      </w:pPr>
    </w:p>
    <w:p w:rsidR="009C5ED9" w:rsidRPr="008E2F51" w:rsidRDefault="009C5ED9">
      <w:pPr>
        <w:rPr>
          <w:sz w:val="24"/>
          <w:szCs w:val="24"/>
          <w:lang w:val="kk-KZ"/>
        </w:rPr>
      </w:pPr>
    </w:p>
    <w:tbl>
      <w:tblPr>
        <w:tblW w:w="17160" w:type="dxa"/>
        <w:tblInd w:w="93" w:type="dxa"/>
        <w:tblLayout w:type="fixed"/>
        <w:tblLook w:val="04A0"/>
      </w:tblPr>
      <w:tblGrid>
        <w:gridCol w:w="817"/>
        <w:gridCol w:w="3139"/>
        <w:gridCol w:w="24"/>
        <w:gridCol w:w="90"/>
        <w:gridCol w:w="2151"/>
        <w:gridCol w:w="26"/>
        <w:gridCol w:w="90"/>
        <w:gridCol w:w="236"/>
        <w:gridCol w:w="69"/>
        <w:gridCol w:w="75"/>
        <w:gridCol w:w="1349"/>
        <w:gridCol w:w="326"/>
        <w:gridCol w:w="824"/>
        <w:gridCol w:w="270"/>
        <w:gridCol w:w="236"/>
        <w:gridCol w:w="90"/>
        <w:gridCol w:w="236"/>
        <w:gridCol w:w="914"/>
        <w:gridCol w:w="326"/>
        <w:gridCol w:w="3745"/>
        <w:gridCol w:w="142"/>
        <w:gridCol w:w="262"/>
        <w:gridCol w:w="64"/>
        <w:gridCol w:w="172"/>
        <w:gridCol w:w="154"/>
        <w:gridCol w:w="771"/>
        <w:gridCol w:w="285"/>
        <w:gridCol w:w="41"/>
        <w:gridCol w:w="236"/>
      </w:tblGrid>
      <w:tr w:rsidR="008E2F51" w:rsidRPr="008E2F51" w:rsidTr="00D23E28">
        <w:trPr>
          <w:gridAfter w:val="8"/>
          <w:wAfter w:w="1985" w:type="dxa"/>
          <w:trHeight w:val="405"/>
        </w:trPr>
        <w:tc>
          <w:tcPr>
            <w:tcW w:w="817" w:type="dxa"/>
            <w:tcBorders>
              <w:top w:val="nil"/>
              <w:left w:val="nil"/>
              <w:bottom w:val="nil"/>
              <w:right w:val="nil"/>
            </w:tcBorders>
            <w:shd w:val="clear" w:color="000000" w:fill="FFFFFF"/>
            <w:noWrap/>
            <w:vAlign w:val="center"/>
            <w:hideMark/>
          </w:tcPr>
          <w:p w:rsidR="008E2F51" w:rsidRPr="008E2F51" w:rsidRDefault="008E2F51" w:rsidP="008E2F51">
            <w:pPr>
              <w:spacing w:after="0" w:line="240" w:lineRule="auto"/>
              <w:jc w:val="center"/>
              <w:rPr>
                <w:rFonts w:ascii="Times New Roman" w:eastAsia="Times New Roman" w:hAnsi="Times New Roman" w:cs="Times New Roman"/>
                <w:sz w:val="24"/>
                <w:szCs w:val="24"/>
                <w:lang w:eastAsia="ru-RU"/>
              </w:rPr>
            </w:pPr>
            <w:r w:rsidRPr="008E2F51">
              <w:rPr>
                <w:rFonts w:ascii="Times New Roman" w:eastAsia="Times New Roman" w:hAnsi="Times New Roman" w:cs="Times New Roman"/>
                <w:sz w:val="24"/>
                <w:szCs w:val="24"/>
                <w:lang w:eastAsia="ru-RU"/>
              </w:rPr>
              <w:lastRenderedPageBreak/>
              <w:t> </w:t>
            </w:r>
          </w:p>
        </w:tc>
        <w:tc>
          <w:tcPr>
            <w:tcW w:w="14358" w:type="dxa"/>
            <w:gridSpan w:val="20"/>
            <w:tcBorders>
              <w:top w:val="nil"/>
              <w:left w:val="nil"/>
              <w:bottom w:val="nil"/>
              <w:right w:val="nil"/>
            </w:tcBorders>
            <w:shd w:val="clear" w:color="000000" w:fill="FFFFFF"/>
            <w:noWrap/>
            <w:vAlign w:val="center"/>
            <w:hideMark/>
          </w:tcPr>
          <w:p w:rsidR="008E2F51" w:rsidRPr="008E2F51" w:rsidRDefault="008E2F51" w:rsidP="008E2F51">
            <w:pPr>
              <w:spacing w:after="0" w:line="240" w:lineRule="auto"/>
              <w:jc w:val="center"/>
              <w:rPr>
                <w:rFonts w:ascii="Times New Roman" w:eastAsia="Times New Roman" w:hAnsi="Times New Roman" w:cs="Times New Roman"/>
                <w:b/>
                <w:bCs/>
                <w:sz w:val="24"/>
                <w:szCs w:val="24"/>
                <w:lang w:eastAsia="ru-RU"/>
              </w:rPr>
            </w:pPr>
            <w:r w:rsidRPr="008E2F51">
              <w:rPr>
                <w:rFonts w:ascii="Times New Roman" w:eastAsia="Times New Roman" w:hAnsi="Times New Roman" w:cs="Times New Roman"/>
                <w:b/>
                <w:bCs/>
                <w:sz w:val="24"/>
                <w:szCs w:val="24"/>
                <w:lang w:eastAsia="ru-RU"/>
              </w:rPr>
              <w:t>2. Анализ межведомственного взаимодействия</w:t>
            </w:r>
          </w:p>
        </w:tc>
      </w:tr>
      <w:tr w:rsidR="008E2F51" w:rsidRPr="008E2F51" w:rsidTr="00D23E28">
        <w:trPr>
          <w:trHeight w:val="255"/>
        </w:trPr>
        <w:tc>
          <w:tcPr>
            <w:tcW w:w="817" w:type="dxa"/>
            <w:tcBorders>
              <w:top w:val="nil"/>
              <w:left w:val="nil"/>
              <w:bottom w:val="nil"/>
              <w:right w:val="nil"/>
            </w:tcBorders>
            <w:shd w:val="clear" w:color="000000" w:fill="FFFFFF"/>
            <w:noWrap/>
            <w:vAlign w:val="center"/>
            <w:hideMark/>
          </w:tcPr>
          <w:p w:rsidR="008E2F51" w:rsidRPr="008E2F51" w:rsidRDefault="008E2F51" w:rsidP="008E2F51">
            <w:pPr>
              <w:spacing w:after="0" w:line="240" w:lineRule="auto"/>
              <w:jc w:val="center"/>
              <w:rPr>
                <w:rFonts w:ascii="Times New Roman" w:eastAsia="Times New Roman" w:hAnsi="Times New Roman" w:cs="Times New Roman"/>
                <w:sz w:val="24"/>
                <w:szCs w:val="24"/>
                <w:lang w:eastAsia="ru-RU"/>
              </w:rPr>
            </w:pPr>
            <w:r w:rsidRPr="008E2F51">
              <w:rPr>
                <w:rFonts w:ascii="Times New Roman" w:eastAsia="Times New Roman" w:hAnsi="Times New Roman" w:cs="Times New Roman"/>
                <w:sz w:val="24"/>
                <w:szCs w:val="24"/>
                <w:lang w:eastAsia="ru-RU"/>
              </w:rPr>
              <w:t> </w:t>
            </w:r>
          </w:p>
        </w:tc>
        <w:tc>
          <w:tcPr>
            <w:tcW w:w="3253" w:type="dxa"/>
            <w:gridSpan w:val="3"/>
            <w:tcBorders>
              <w:top w:val="nil"/>
              <w:left w:val="nil"/>
              <w:bottom w:val="nil"/>
              <w:right w:val="nil"/>
            </w:tcBorders>
            <w:shd w:val="clear" w:color="000000" w:fill="FFFFFF"/>
            <w:noWrap/>
            <w:vAlign w:val="center"/>
            <w:hideMark/>
          </w:tcPr>
          <w:p w:rsidR="008E2F51" w:rsidRPr="008E2F51" w:rsidRDefault="008E2F51" w:rsidP="008E2F51">
            <w:pPr>
              <w:spacing w:after="0" w:line="240" w:lineRule="auto"/>
              <w:jc w:val="center"/>
              <w:rPr>
                <w:rFonts w:ascii="Times New Roman" w:eastAsia="Times New Roman" w:hAnsi="Times New Roman" w:cs="Times New Roman"/>
                <w:b/>
                <w:bCs/>
                <w:color w:val="FF0000"/>
                <w:sz w:val="24"/>
                <w:szCs w:val="24"/>
                <w:lang w:eastAsia="ru-RU"/>
              </w:rPr>
            </w:pPr>
            <w:r w:rsidRPr="008E2F51">
              <w:rPr>
                <w:rFonts w:ascii="Times New Roman" w:eastAsia="Times New Roman" w:hAnsi="Times New Roman" w:cs="Times New Roman"/>
                <w:b/>
                <w:bCs/>
                <w:color w:val="FF0000"/>
                <w:sz w:val="24"/>
                <w:szCs w:val="24"/>
                <w:lang w:eastAsia="ru-RU"/>
              </w:rPr>
              <w:t> </w:t>
            </w:r>
          </w:p>
        </w:tc>
        <w:tc>
          <w:tcPr>
            <w:tcW w:w="2267" w:type="dxa"/>
            <w:gridSpan w:val="3"/>
            <w:tcBorders>
              <w:top w:val="nil"/>
              <w:left w:val="nil"/>
              <w:bottom w:val="single" w:sz="4" w:space="0" w:color="auto"/>
              <w:right w:val="nil"/>
            </w:tcBorders>
            <w:shd w:val="clear" w:color="000000" w:fill="FFFFFF"/>
            <w:noWrap/>
            <w:vAlign w:val="center"/>
            <w:hideMark/>
          </w:tcPr>
          <w:p w:rsidR="008E2F51" w:rsidRPr="008E2F51" w:rsidRDefault="008E2F51" w:rsidP="008E2F51">
            <w:pPr>
              <w:spacing w:after="0" w:line="240" w:lineRule="auto"/>
              <w:jc w:val="center"/>
              <w:rPr>
                <w:rFonts w:ascii="Times New Roman" w:eastAsia="Times New Roman" w:hAnsi="Times New Roman" w:cs="Times New Roman"/>
                <w:b/>
                <w:bCs/>
                <w:color w:val="FF0000"/>
                <w:sz w:val="24"/>
                <w:szCs w:val="24"/>
                <w:lang w:eastAsia="ru-RU"/>
              </w:rPr>
            </w:pPr>
            <w:r w:rsidRPr="008E2F51">
              <w:rPr>
                <w:rFonts w:ascii="Times New Roman" w:eastAsia="Times New Roman" w:hAnsi="Times New Roman" w:cs="Times New Roman"/>
                <w:b/>
                <w:bCs/>
                <w:color w:val="FF0000"/>
                <w:sz w:val="24"/>
                <w:szCs w:val="24"/>
                <w:lang w:eastAsia="ru-RU"/>
              </w:rPr>
              <w:t> </w:t>
            </w:r>
          </w:p>
        </w:tc>
        <w:tc>
          <w:tcPr>
            <w:tcW w:w="236" w:type="dxa"/>
            <w:tcBorders>
              <w:top w:val="nil"/>
              <w:left w:val="nil"/>
              <w:bottom w:val="single" w:sz="4" w:space="0" w:color="auto"/>
              <w:right w:val="nil"/>
            </w:tcBorders>
            <w:shd w:val="clear" w:color="000000" w:fill="FFFFFF"/>
            <w:noWrap/>
            <w:vAlign w:val="center"/>
            <w:hideMark/>
          </w:tcPr>
          <w:p w:rsidR="008E2F51" w:rsidRPr="008E2F51" w:rsidRDefault="008E2F51" w:rsidP="008E2F51">
            <w:pPr>
              <w:spacing w:after="0" w:line="240" w:lineRule="auto"/>
              <w:jc w:val="center"/>
              <w:rPr>
                <w:rFonts w:ascii="Times New Roman" w:eastAsia="Times New Roman" w:hAnsi="Times New Roman" w:cs="Times New Roman"/>
                <w:b/>
                <w:bCs/>
                <w:color w:val="FF0000"/>
                <w:sz w:val="24"/>
                <w:szCs w:val="24"/>
                <w:lang w:eastAsia="ru-RU"/>
              </w:rPr>
            </w:pPr>
            <w:r w:rsidRPr="008E2F51">
              <w:rPr>
                <w:rFonts w:ascii="Times New Roman" w:eastAsia="Times New Roman" w:hAnsi="Times New Roman" w:cs="Times New Roman"/>
                <w:b/>
                <w:bCs/>
                <w:color w:val="FF0000"/>
                <w:sz w:val="24"/>
                <w:szCs w:val="24"/>
                <w:lang w:eastAsia="ru-RU"/>
              </w:rPr>
              <w:t> </w:t>
            </w:r>
          </w:p>
        </w:tc>
        <w:tc>
          <w:tcPr>
            <w:tcW w:w="1819" w:type="dxa"/>
            <w:gridSpan w:val="4"/>
            <w:tcBorders>
              <w:top w:val="nil"/>
              <w:left w:val="nil"/>
              <w:bottom w:val="single" w:sz="4" w:space="0" w:color="auto"/>
              <w:right w:val="nil"/>
            </w:tcBorders>
            <w:shd w:val="clear" w:color="000000" w:fill="FFFFFF"/>
            <w:noWrap/>
            <w:vAlign w:val="center"/>
            <w:hideMark/>
          </w:tcPr>
          <w:p w:rsidR="008E2F51" w:rsidRPr="008E2F51" w:rsidRDefault="008E2F51" w:rsidP="008E2F51">
            <w:pPr>
              <w:spacing w:after="0" w:line="240" w:lineRule="auto"/>
              <w:jc w:val="center"/>
              <w:rPr>
                <w:rFonts w:ascii="Times New Roman" w:eastAsia="Times New Roman" w:hAnsi="Times New Roman" w:cs="Times New Roman"/>
                <w:b/>
                <w:bCs/>
                <w:color w:val="FF0000"/>
                <w:sz w:val="24"/>
                <w:szCs w:val="24"/>
                <w:lang w:eastAsia="ru-RU"/>
              </w:rPr>
            </w:pPr>
            <w:r w:rsidRPr="008E2F51">
              <w:rPr>
                <w:rFonts w:ascii="Times New Roman" w:eastAsia="Times New Roman" w:hAnsi="Times New Roman" w:cs="Times New Roman"/>
                <w:b/>
                <w:bCs/>
                <w:color w:val="FF0000"/>
                <w:sz w:val="24"/>
                <w:szCs w:val="24"/>
                <w:lang w:eastAsia="ru-RU"/>
              </w:rPr>
              <w:t> </w:t>
            </w:r>
          </w:p>
        </w:tc>
        <w:tc>
          <w:tcPr>
            <w:tcW w:w="1420" w:type="dxa"/>
            <w:gridSpan w:val="4"/>
            <w:tcBorders>
              <w:top w:val="nil"/>
              <w:left w:val="nil"/>
              <w:bottom w:val="single" w:sz="4" w:space="0" w:color="auto"/>
              <w:right w:val="nil"/>
            </w:tcBorders>
            <w:shd w:val="clear" w:color="000000" w:fill="FFFFFF"/>
            <w:noWrap/>
            <w:vAlign w:val="center"/>
            <w:hideMark/>
          </w:tcPr>
          <w:p w:rsidR="008E2F51" w:rsidRPr="008E2F51" w:rsidRDefault="008E2F51" w:rsidP="008E2F51">
            <w:pPr>
              <w:spacing w:after="0" w:line="240" w:lineRule="auto"/>
              <w:jc w:val="center"/>
              <w:rPr>
                <w:rFonts w:ascii="Times New Roman" w:eastAsia="Times New Roman" w:hAnsi="Times New Roman" w:cs="Times New Roman"/>
                <w:b/>
                <w:bCs/>
                <w:color w:val="FF0000"/>
                <w:sz w:val="24"/>
                <w:szCs w:val="24"/>
                <w:lang w:eastAsia="ru-RU"/>
              </w:rPr>
            </w:pPr>
            <w:r w:rsidRPr="008E2F51">
              <w:rPr>
                <w:rFonts w:ascii="Times New Roman" w:eastAsia="Times New Roman" w:hAnsi="Times New Roman" w:cs="Times New Roman"/>
                <w:b/>
                <w:bCs/>
                <w:color w:val="FF0000"/>
                <w:sz w:val="24"/>
                <w:szCs w:val="24"/>
                <w:lang w:eastAsia="ru-RU"/>
              </w:rPr>
              <w:t> </w:t>
            </w:r>
          </w:p>
        </w:tc>
        <w:tc>
          <w:tcPr>
            <w:tcW w:w="236" w:type="dxa"/>
            <w:tcBorders>
              <w:top w:val="nil"/>
              <w:left w:val="nil"/>
              <w:bottom w:val="single" w:sz="4" w:space="0" w:color="auto"/>
              <w:right w:val="nil"/>
            </w:tcBorders>
            <w:shd w:val="clear" w:color="000000" w:fill="FFFFFF"/>
            <w:noWrap/>
            <w:vAlign w:val="center"/>
            <w:hideMark/>
          </w:tcPr>
          <w:p w:rsidR="008E2F51" w:rsidRPr="008E2F51" w:rsidRDefault="008E2F51" w:rsidP="008E2F51">
            <w:pPr>
              <w:spacing w:after="0" w:line="240" w:lineRule="auto"/>
              <w:jc w:val="center"/>
              <w:rPr>
                <w:rFonts w:ascii="Times New Roman" w:eastAsia="Times New Roman" w:hAnsi="Times New Roman" w:cs="Times New Roman"/>
                <w:b/>
                <w:bCs/>
                <w:color w:val="FF0000"/>
                <w:sz w:val="24"/>
                <w:szCs w:val="24"/>
                <w:lang w:eastAsia="ru-RU"/>
              </w:rPr>
            </w:pPr>
            <w:r w:rsidRPr="008E2F51">
              <w:rPr>
                <w:rFonts w:ascii="Times New Roman" w:eastAsia="Times New Roman" w:hAnsi="Times New Roman" w:cs="Times New Roman"/>
                <w:b/>
                <w:bCs/>
                <w:color w:val="FF0000"/>
                <w:sz w:val="24"/>
                <w:szCs w:val="24"/>
                <w:lang w:eastAsia="ru-RU"/>
              </w:rPr>
              <w:t> </w:t>
            </w:r>
          </w:p>
        </w:tc>
        <w:tc>
          <w:tcPr>
            <w:tcW w:w="1240" w:type="dxa"/>
            <w:gridSpan w:val="2"/>
            <w:tcBorders>
              <w:top w:val="nil"/>
              <w:left w:val="nil"/>
              <w:bottom w:val="single" w:sz="4" w:space="0" w:color="auto"/>
              <w:right w:val="nil"/>
            </w:tcBorders>
            <w:shd w:val="clear" w:color="000000" w:fill="FFFFFF"/>
            <w:noWrap/>
            <w:vAlign w:val="center"/>
            <w:hideMark/>
          </w:tcPr>
          <w:p w:rsidR="008E2F51" w:rsidRPr="008E2F51" w:rsidRDefault="008E2F51" w:rsidP="008E2F51">
            <w:pPr>
              <w:spacing w:after="0" w:line="240" w:lineRule="auto"/>
              <w:jc w:val="center"/>
              <w:rPr>
                <w:rFonts w:ascii="Times New Roman" w:eastAsia="Times New Roman" w:hAnsi="Times New Roman" w:cs="Times New Roman"/>
                <w:b/>
                <w:bCs/>
                <w:color w:val="FF0000"/>
                <w:sz w:val="24"/>
                <w:szCs w:val="24"/>
                <w:lang w:eastAsia="ru-RU"/>
              </w:rPr>
            </w:pPr>
            <w:r w:rsidRPr="008E2F51">
              <w:rPr>
                <w:rFonts w:ascii="Times New Roman" w:eastAsia="Times New Roman" w:hAnsi="Times New Roman" w:cs="Times New Roman"/>
                <w:b/>
                <w:bCs/>
                <w:color w:val="FF0000"/>
                <w:sz w:val="24"/>
                <w:szCs w:val="24"/>
                <w:lang w:eastAsia="ru-RU"/>
              </w:rPr>
              <w:t> </w:t>
            </w:r>
          </w:p>
        </w:tc>
        <w:tc>
          <w:tcPr>
            <w:tcW w:w="4539" w:type="dxa"/>
            <w:gridSpan w:val="6"/>
            <w:tcBorders>
              <w:top w:val="nil"/>
              <w:left w:val="nil"/>
              <w:bottom w:val="single" w:sz="4" w:space="0" w:color="auto"/>
              <w:right w:val="nil"/>
            </w:tcBorders>
            <w:shd w:val="clear" w:color="000000" w:fill="FFFFFF"/>
            <w:noWrap/>
            <w:vAlign w:val="center"/>
            <w:hideMark/>
          </w:tcPr>
          <w:p w:rsidR="008E2F51" w:rsidRPr="008E2F51" w:rsidRDefault="008E2F51" w:rsidP="008E2F51">
            <w:pPr>
              <w:spacing w:after="0" w:line="240" w:lineRule="auto"/>
              <w:jc w:val="center"/>
              <w:rPr>
                <w:rFonts w:ascii="Times New Roman" w:eastAsia="Times New Roman" w:hAnsi="Times New Roman" w:cs="Times New Roman"/>
                <w:b/>
                <w:bCs/>
                <w:color w:val="FF0000"/>
                <w:sz w:val="24"/>
                <w:szCs w:val="24"/>
                <w:lang w:eastAsia="ru-RU"/>
              </w:rPr>
            </w:pPr>
            <w:r w:rsidRPr="008E2F51">
              <w:rPr>
                <w:rFonts w:ascii="Times New Roman" w:eastAsia="Times New Roman" w:hAnsi="Times New Roman" w:cs="Times New Roman"/>
                <w:b/>
                <w:bCs/>
                <w:color w:val="FF0000"/>
                <w:sz w:val="24"/>
                <w:szCs w:val="24"/>
                <w:lang w:eastAsia="ru-RU"/>
              </w:rPr>
              <w:t> </w:t>
            </w:r>
          </w:p>
        </w:tc>
        <w:tc>
          <w:tcPr>
            <w:tcW w:w="1097" w:type="dxa"/>
            <w:gridSpan w:val="3"/>
            <w:tcBorders>
              <w:top w:val="nil"/>
              <w:left w:val="nil"/>
              <w:bottom w:val="single" w:sz="4" w:space="0" w:color="auto"/>
              <w:right w:val="nil"/>
            </w:tcBorders>
            <w:shd w:val="clear" w:color="000000" w:fill="FFFFFF"/>
            <w:noWrap/>
            <w:vAlign w:val="center"/>
            <w:hideMark/>
          </w:tcPr>
          <w:p w:rsidR="008E2F51" w:rsidRPr="008E2F51" w:rsidRDefault="008E2F51" w:rsidP="008E2F51">
            <w:pPr>
              <w:spacing w:after="0" w:line="240" w:lineRule="auto"/>
              <w:jc w:val="center"/>
              <w:rPr>
                <w:rFonts w:ascii="Times New Roman" w:eastAsia="Times New Roman" w:hAnsi="Times New Roman" w:cs="Times New Roman"/>
                <w:b/>
                <w:bCs/>
                <w:color w:val="FF0000"/>
                <w:sz w:val="24"/>
                <w:szCs w:val="24"/>
                <w:lang w:eastAsia="ru-RU"/>
              </w:rPr>
            </w:pPr>
            <w:r w:rsidRPr="008E2F51">
              <w:rPr>
                <w:rFonts w:ascii="Times New Roman" w:eastAsia="Times New Roman" w:hAnsi="Times New Roman" w:cs="Times New Roman"/>
                <w:b/>
                <w:bCs/>
                <w:color w:val="FF0000"/>
                <w:sz w:val="24"/>
                <w:szCs w:val="24"/>
                <w:lang w:eastAsia="ru-RU"/>
              </w:rPr>
              <w:t> </w:t>
            </w:r>
          </w:p>
        </w:tc>
        <w:tc>
          <w:tcPr>
            <w:tcW w:w="236" w:type="dxa"/>
            <w:tcBorders>
              <w:top w:val="nil"/>
              <w:left w:val="nil"/>
              <w:bottom w:val="single" w:sz="4" w:space="0" w:color="auto"/>
              <w:right w:val="nil"/>
            </w:tcBorders>
            <w:shd w:val="clear" w:color="000000" w:fill="FFFFFF"/>
            <w:noWrap/>
            <w:vAlign w:val="center"/>
            <w:hideMark/>
          </w:tcPr>
          <w:p w:rsidR="008E2F51" w:rsidRPr="008E2F51" w:rsidRDefault="008E2F51" w:rsidP="008E2F51">
            <w:pPr>
              <w:spacing w:after="0" w:line="240" w:lineRule="auto"/>
              <w:rPr>
                <w:rFonts w:ascii="Times New Roman" w:eastAsia="Times New Roman" w:hAnsi="Times New Roman" w:cs="Times New Roman"/>
                <w:b/>
                <w:bCs/>
                <w:color w:val="FF0000"/>
                <w:sz w:val="24"/>
                <w:szCs w:val="24"/>
                <w:lang w:eastAsia="ru-RU"/>
              </w:rPr>
            </w:pPr>
            <w:r w:rsidRPr="008E2F51">
              <w:rPr>
                <w:rFonts w:ascii="Times New Roman" w:eastAsia="Times New Roman" w:hAnsi="Times New Roman" w:cs="Times New Roman"/>
                <w:b/>
                <w:bCs/>
                <w:color w:val="FF0000"/>
                <w:sz w:val="24"/>
                <w:szCs w:val="24"/>
                <w:lang w:eastAsia="ru-RU"/>
              </w:rPr>
              <w:t> </w:t>
            </w:r>
          </w:p>
        </w:tc>
      </w:tr>
      <w:tr w:rsidR="008E2F51" w:rsidRPr="008E2F51" w:rsidTr="00D23E28">
        <w:trPr>
          <w:gridAfter w:val="8"/>
          <w:wAfter w:w="1985" w:type="dxa"/>
          <w:trHeight w:val="990"/>
        </w:trPr>
        <w:tc>
          <w:tcPr>
            <w:tcW w:w="6717"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8E2F51" w:rsidRPr="008E2F51" w:rsidRDefault="008E2F51" w:rsidP="008E2F51">
            <w:pPr>
              <w:spacing w:after="0" w:line="240" w:lineRule="auto"/>
              <w:jc w:val="center"/>
              <w:rPr>
                <w:rFonts w:ascii="Times New Roman" w:eastAsia="Times New Roman" w:hAnsi="Times New Roman" w:cs="Times New Roman"/>
                <w:b/>
                <w:bCs/>
                <w:sz w:val="24"/>
                <w:szCs w:val="24"/>
                <w:lang w:eastAsia="ru-RU"/>
              </w:rPr>
            </w:pPr>
            <w:r w:rsidRPr="008E2F51">
              <w:rPr>
                <w:rFonts w:ascii="Times New Roman" w:eastAsia="Times New Roman" w:hAnsi="Times New Roman" w:cs="Times New Roman"/>
                <w:b/>
                <w:bCs/>
                <w:sz w:val="24"/>
                <w:szCs w:val="24"/>
                <w:lang w:eastAsia="ru-RU"/>
              </w:rPr>
              <w:t>Наименование целевого индикатора/показателя результата</w:t>
            </w:r>
          </w:p>
        </w:tc>
        <w:tc>
          <w:tcPr>
            <w:tcW w:w="2499" w:type="dxa"/>
            <w:gridSpan w:val="3"/>
            <w:tcBorders>
              <w:top w:val="single" w:sz="4" w:space="0" w:color="auto"/>
              <w:left w:val="nil"/>
              <w:bottom w:val="single" w:sz="4" w:space="0" w:color="auto"/>
              <w:right w:val="single" w:sz="4" w:space="0" w:color="000000"/>
            </w:tcBorders>
            <w:shd w:val="clear" w:color="000000" w:fill="FFFFFF"/>
            <w:vAlign w:val="center"/>
            <w:hideMark/>
          </w:tcPr>
          <w:p w:rsidR="008E2F51" w:rsidRPr="008E2F51" w:rsidRDefault="008E2F51" w:rsidP="008E2F51">
            <w:pPr>
              <w:spacing w:after="0" w:line="240" w:lineRule="auto"/>
              <w:jc w:val="center"/>
              <w:rPr>
                <w:rFonts w:ascii="Times New Roman" w:eastAsia="Times New Roman" w:hAnsi="Times New Roman" w:cs="Times New Roman"/>
                <w:b/>
                <w:bCs/>
                <w:sz w:val="24"/>
                <w:szCs w:val="24"/>
                <w:lang w:eastAsia="ru-RU"/>
              </w:rPr>
            </w:pPr>
            <w:r w:rsidRPr="008E2F51">
              <w:rPr>
                <w:rFonts w:ascii="Times New Roman" w:eastAsia="Times New Roman" w:hAnsi="Times New Roman" w:cs="Times New Roman"/>
                <w:b/>
                <w:bCs/>
                <w:sz w:val="24"/>
                <w:szCs w:val="24"/>
                <w:lang w:eastAsia="ru-RU"/>
              </w:rPr>
              <w:t>Соисполнитель</w:t>
            </w:r>
          </w:p>
        </w:tc>
        <w:tc>
          <w:tcPr>
            <w:tcW w:w="5959" w:type="dxa"/>
            <w:gridSpan w:val="8"/>
            <w:tcBorders>
              <w:top w:val="single" w:sz="4" w:space="0" w:color="auto"/>
              <w:left w:val="nil"/>
              <w:bottom w:val="single" w:sz="4" w:space="0" w:color="auto"/>
              <w:right w:val="single" w:sz="4" w:space="0" w:color="000000"/>
            </w:tcBorders>
            <w:shd w:val="clear" w:color="000000" w:fill="FFFFFF"/>
            <w:vAlign w:val="center"/>
            <w:hideMark/>
          </w:tcPr>
          <w:p w:rsidR="008E2F51" w:rsidRPr="008E2F51" w:rsidRDefault="008E2F51" w:rsidP="008E2F51">
            <w:pPr>
              <w:spacing w:after="0" w:line="240" w:lineRule="auto"/>
              <w:jc w:val="center"/>
              <w:rPr>
                <w:rFonts w:ascii="Times New Roman" w:eastAsia="Times New Roman" w:hAnsi="Times New Roman" w:cs="Times New Roman"/>
                <w:b/>
                <w:bCs/>
                <w:sz w:val="24"/>
                <w:szCs w:val="24"/>
                <w:lang w:eastAsia="ru-RU"/>
              </w:rPr>
            </w:pPr>
            <w:r w:rsidRPr="008E2F51">
              <w:rPr>
                <w:rFonts w:ascii="Times New Roman" w:eastAsia="Times New Roman" w:hAnsi="Times New Roman" w:cs="Times New Roman"/>
                <w:b/>
                <w:bCs/>
                <w:sz w:val="24"/>
                <w:szCs w:val="24"/>
                <w:lang w:eastAsia="ru-RU"/>
              </w:rPr>
              <w:t>Анализ взаимодействия</w:t>
            </w:r>
          </w:p>
        </w:tc>
      </w:tr>
      <w:tr w:rsidR="008E2F51" w:rsidRPr="008E2F51" w:rsidTr="00D23E28">
        <w:trPr>
          <w:gridAfter w:val="8"/>
          <w:wAfter w:w="1985" w:type="dxa"/>
          <w:trHeight w:val="450"/>
        </w:trPr>
        <w:tc>
          <w:tcPr>
            <w:tcW w:w="6717"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8E2F51" w:rsidRPr="008E2F51" w:rsidRDefault="008E2F51" w:rsidP="008E2F51">
            <w:pPr>
              <w:spacing w:after="0" w:line="240" w:lineRule="auto"/>
              <w:jc w:val="center"/>
              <w:rPr>
                <w:rFonts w:ascii="Times New Roman" w:eastAsia="Times New Roman" w:hAnsi="Times New Roman" w:cs="Times New Roman"/>
                <w:sz w:val="24"/>
                <w:szCs w:val="24"/>
                <w:lang w:eastAsia="ru-RU"/>
              </w:rPr>
            </w:pPr>
            <w:r w:rsidRPr="008E2F51">
              <w:rPr>
                <w:rFonts w:ascii="Times New Roman" w:eastAsia="Times New Roman" w:hAnsi="Times New Roman" w:cs="Times New Roman"/>
                <w:sz w:val="24"/>
                <w:szCs w:val="24"/>
                <w:lang w:eastAsia="ru-RU"/>
              </w:rPr>
              <w:t>1</w:t>
            </w:r>
          </w:p>
        </w:tc>
        <w:tc>
          <w:tcPr>
            <w:tcW w:w="2499" w:type="dxa"/>
            <w:gridSpan w:val="3"/>
            <w:tcBorders>
              <w:top w:val="single" w:sz="4" w:space="0" w:color="auto"/>
              <w:left w:val="nil"/>
              <w:bottom w:val="single" w:sz="4" w:space="0" w:color="auto"/>
              <w:right w:val="single" w:sz="4" w:space="0" w:color="000000"/>
            </w:tcBorders>
            <w:shd w:val="clear" w:color="000000" w:fill="FFFFFF"/>
            <w:vAlign w:val="center"/>
            <w:hideMark/>
          </w:tcPr>
          <w:p w:rsidR="008E2F51" w:rsidRPr="008E2F51" w:rsidRDefault="008E2F51" w:rsidP="008E2F51">
            <w:pPr>
              <w:spacing w:after="0" w:line="240" w:lineRule="auto"/>
              <w:jc w:val="center"/>
              <w:rPr>
                <w:rFonts w:ascii="Times New Roman" w:eastAsia="Times New Roman" w:hAnsi="Times New Roman" w:cs="Times New Roman"/>
                <w:sz w:val="24"/>
                <w:szCs w:val="24"/>
                <w:lang w:eastAsia="ru-RU"/>
              </w:rPr>
            </w:pPr>
            <w:r w:rsidRPr="008E2F51">
              <w:rPr>
                <w:rFonts w:ascii="Times New Roman" w:eastAsia="Times New Roman" w:hAnsi="Times New Roman" w:cs="Times New Roman"/>
                <w:sz w:val="24"/>
                <w:szCs w:val="24"/>
                <w:lang w:eastAsia="ru-RU"/>
              </w:rPr>
              <w:t>2</w:t>
            </w:r>
          </w:p>
        </w:tc>
        <w:tc>
          <w:tcPr>
            <w:tcW w:w="5959" w:type="dxa"/>
            <w:gridSpan w:val="8"/>
            <w:tcBorders>
              <w:top w:val="single" w:sz="4" w:space="0" w:color="auto"/>
              <w:left w:val="nil"/>
              <w:bottom w:val="single" w:sz="4" w:space="0" w:color="auto"/>
              <w:right w:val="single" w:sz="4" w:space="0" w:color="000000"/>
            </w:tcBorders>
            <w:shd w:val="clear" w:color="000000" w:fill="FFFFFF"/>
            <w:vAlign w:val="center"/>
            <w:hideMark/>
          </w:tcPr>
          <w:p w:rsidR="008E2F51" w:rsidRPr="008E2F51" w:rsidRDefault="008E2F51" w:rsidP="008E2F51">
            <w:pPr>
              <w:spacing w:after="0" w:line="240" w:lineRule="auto"/>
              <w:jc w:val="center"/>
              <w:rPr>
                <w:rFonts w:ascii="Times New Roman" w:eastAsia="Times New Roman" w:hAnsi="Times New Roman" w:cs="Times New Roman"/>
                <w:sz w:val="24"/>
                <w:szCs w:val="24"/>
                <w:lang w:eastAsia="ru-RU"/>
              </w:rPr>
            </w:pPr>
            <w:r w:rsidRPr="008E2F51">
              <w:rPr>
                <w:rFonts w:ascii="Times New Roman" w:eastAsia="Times New Roman" w:hAnsi="Times New Roman" w:cs="Times New Roman"/>
                <w:sz w:val="24"/>
                <w:szCs w:val="24"/>
                <w:lang w:eastAsia="ru-RU"/>
              </w:rPr>
              <w:t>3</w:t>
            </w:r>
          </w:p>
        </w:tc>
      </w:tr>
      <w:tr w:rsidR="00D4294F" w:rsidRPr="008E2F51" w:rsidTr="00D4294F">
        <w:trPr>
          <w:gridAfter w:val="8"/>
          <w:wAfter w:w="1985" w:type="dxa"/>
          <w:trHeight w:val="95"/>
        </w:trPr>
        <w:tc>
          <w:tcPr>
            <w:tcW w:w="6717" w:type="dxa"/>
            <w:gridSpan w:val="10"/>
            <w:tcBorders>
              <w:top w:val="single" w:sz="4" w:space="0" w:color="auto"/>
              <w:left w:val="single" w:sz="4" w:space="0" w:color="auto"/>
              <w:bottom w:val="single" w:sz="4" w:space="0" w:color="auto"/>
              <w:right w:val="single" w:sz="4" w:space="0" w:color="auto"/>
            </w:tcBorders>
            <w:shd w:val="clear" w:color="000000" w:fill="FFFFFF"/>
            <w:hideMark/>
          </w:tcPr>
          <w:p w:rsidR="00D4294F" w:rsidRPr="008E2F51" w:rsidRDefault="00D4294F" w:rsidP="00D4294F">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color w:val="000000"/>
                <w:sz w:val="28"/>
                <w:szCs w:val="28"/>
              </w:rPr>
              <w:t>«</w:t>
            </w:r>
            <w:r w:rsidRPr="007B0541">
              <w:rPr>
                <w:rFonts w:ascii="Times New Roman" w:hAnsi="Times New Roman" w:cs="Times New Roman"/>
                <w:color w:val="000000"/>
                <w:sz w:val="28"/>
                <w:szCs w:val="28"/>
                <w:lang w:val="kk-KZ"/>
              </w:rPr>
              <w:t>Индекс физического объема выпуска продукции обрабатывающей промышленности</w:t>
            </w:r>
            <w:r>
              <w:rPr>
                <w:rFonts w:ascii="Times New Roman" w:hAnsi="Times New Roman" w:cs="Times New Roman"/>
                <w:color w:val="000000"/>
                <w:sz w:val="28"/>
                <w:szCs w:val="28"/>
                <w:lang w:val="kk-KZ"/>
              </w:rPr>
              <w:t xml:space="preserve">» - выполнение составило 129,7% при плане 165,0%. </w:t>
            </w:r>
            <w:r w:rsidRPr="004E2545">
              <w:rPr>
                <w:rFonts w:ascii="Times New Roman" w:hAnsi="Times New Roman" w:cs="Times New Roman"/>
                <w:color w:val="000000"/>
                <w:sz w:val="28"/>
                <w:szCs w:val="28"/>
                <w:lang w:val="kk-KZ"/>
              </w:rPr>
              <w:t>Объем продукции за 2017 год составил 30481,2 млн. тенге</w:t>
            </w:r>
          </w:p>
        </w:tc>
        <w:tc>
          <w:tcPr>
            <w:tcW w:w="2499" w:type="dxa"/>
            <w:gridSpan w:val="3"/>
            <w:vMerge w:val="restart"/>
            <w:tcBorders>
              <w:top w:val="single" w:sz="4" w:space="0" w:color="auto"/>
              <w:left w:val="single" w:sz="4" w:space="0" w:color="auto"/>
              <w:right w:val="single" w:sz="4" w:space="0" w:color="000000"/>
            </w:tcBorders>
            <w:shd w:val="clear" w:color="000000" w:fill="FFFFFF"/>
            <w:vAlign w:val="center"/>
            <w:hideMark/>
          </w:tcPr>
          <w:p w:rsidR="00D4294F" w:rsidRPr="008E2F51" w:rsidRDefault="00D4294F" w:rsidP="008E2F51">
            <w:pPr>
              <w:spacing w:after="0" w:line="240" w:lineRule="auto"/>
              <w:jc w:val="center"/>
              <w:rPr>
                <w:rFonts w:ascii="Times New Roman" w:eastAsia="Times New Roman" w:hAnsi="Times New Roman" w:cs="Times New Roman"/>
                <w:sz w:val="24"/>
                <w:szCs w:val="24"/>
                <w:lang w:eastAsia="ru-RU"/>
              </w:rPr>
            </w:pPr>
            <w:r w:rsidRPr="008E2F51">
              <w:rPr>
                <w:rFonts w:ascii="Times New Roman" w:eastAsia="Times New Roman" w:hAnsi="Times New Roman" w:cs="Times New Roman"/>
                <w:sz w:val="24"/>
                <w:szCs w:val="24"/>
                <w:lang w:eastAsia="ru-RU"/>
              </w:rPr>
              <w:t>Отдел предпринимательства и сельского хозяйства, районный отдел статистики, аппараты акимов сельских округов</w:t>
            </w:r>
          </w:p>
        </w:tc>
        <w:tc>
          <w:tcPr>
            <w:tcW w:w="5959" w:type="dxa"/>
            <w:gridSpan w:val="8"/>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D4294F" w:rsidRPr="008E2F51" w:rsidRDefault="00D4294F" w:rsidP="003A4C0C">
            <w:pPr>
              <w:spacing w:after="0" w:line="240" w:lineRule="auto"/>
              <w:rPr>
                <w:rFonts w:ascii="Times New Roman" w:eastAsia="Times New Roman" w:hAnsi="Times New Roman" w:cs="Times New Roman"/>
                <w:sz w:val="24"/>
                <w:szCs w:val="24"/>
                <w:lang w:eastAsia="ru-RU"/>
              </w:rPr>
            </w:pPr>
            <w:r w:rsidRPr="008E2F51">
              <w:rPr>
                <w:rFonts w:ascii="Times New Roman" w:eastAsia="Times New Roman" w:hAnsi="Times New Roman" w:cs="Times New Roman"/>
                <w:sz w:val="24"/>
                <w:szCs w:val="24"/>
                <w:lang w:eastAsia="ru-RU"/>
              </w:rPr>
              <w:t xml:space="preserve">В целях выполнения показателей ежемесячно проводился мониторинг по исполнению показателей промышленной продукции, в том числе обрабатывающей промышленности, продуктов питания. </w:t>
            </w:r>
            <w:r>
              <w:rPr>
                <w:rFonts w:ascii="Times New Roman" w:eastAsia="Times New Roman" w:hAnsi="Times New Roman" w:cs="Times New Roman"/>
                <w:sz w:val="24"/>
                <w:szCs w:val="24"/>
                <w:lang w:val="kk-KZ" w:eastAsia="ru-RU"/>
              </w:rPr>
              <w:t>В</w:t>
            </w:r>
            <w:r w:rsidRPr="008E2F51">
              <w:rPr>
                <w:rFonts w:ascii="Times New Roman" w:eastAsia="Times New Roman" w:hAnsi="Times New Roman" w:cs="Times New Roman"/>
                <w:sz w:val="24"/>
                <w:szCs w:val="24"/>
                <w:lang w:eastAsia="ru-RU"/>
              </w:rPr>
              <w:t xml:space="preserve">заимодействовали с акимами сельских округов по выявлению резервов промышленной продукции, с районным отделом статистики по вопросам полного и объективного охвата статистической информацией фактически произведенной продукции обрабатывающей промышленности.   </w:t>
            </w:r>
          </w:p>
        </w:tc>
      </w:tr>
      <w:tr w:rsidR="00D4294F" w:rsidRPr="008E2F51" w:rsidTr="00D4294F">
        <w:trPr>
          <w:gridAfter w:val="8"/>
          <w:wAfter w:w="1985" w:type="dxa"/>
          <w:trHeight w:val="266"/>
        </w:trPr>
        <w:tc>
          <w:tcPr>
            <w:tcW w:w="6717" w:type="dxa"/>
            <w:gridSpan w:val="10"/>
            <w:tcBorders>
              <w:top w:val="single" w:sz="4" w:space="0" w:color="auto"/>
              <w:left w:val="single" w:sz="4" w:space="0" w:color="auto"/>
              <w:right w:val="single" w:sz="4" w:space="0" w:color="auto"/>
            </w:tcBorders>
            <w:shd w:val="clear" w:color="000000" w:fill="FFFFFF"/>
          </w:tcPr>
          <w:p w:rsidR="00D4294F" w:rsidRPr="008E2F51" w:rsidRDefault="00D4294F" w:rsidP="008E2F51">
            <w:pPr>
              <w:spacing w:after="0" w:line="240" w:lineRule="auto"/>
              <w:rPr>
                <w:rFonts w:ascii="Times New Roman" w:eastAsia="Times New Roman" w:hAnsi="Times New Roman" w:cs="Times New Roman"/>
                <w:sz w:val="24"/>
                <w:szCs w:val="24"/>
                <w:lang w:eastAsia="ru-RU"/>
              </w:rPr>
            </w:pPr>
            <w:r w:rsidRPr="001B669C">
              <w:rPr>
                <w:rFonts w:ascii="Times New Roman" w:hAnsi="Times New Roman" w:cs="Times New Roman"/>
                <w:color w:val="000000"/>
                <w:sz w:val="28"/>
                <w:szCs w:val="28"/>
                <w:lang w:val="kk-KZ"/>
              </w:rPr>
              <w:t>«</w:t>
            </w:r>
            <w:r w:rsidRPr="001B669C">
              <w:rPr>
                <w:rFonts w:ascii="Times New Roman" w:hAnsi="Times New Roman" w:cs="Times New Roman"/>
                <w:sz w:val="28"/>
                <w:szCs w:val="28"/>
              </w:rPr>
              <w:t>Индекс физического объема производства прочей неметаллической минеральной продукции</w:t>
            </w:r>
            <w:r w:rsidRPr="001B669C">
              <w:rPr>
                <w:rFonts w:ascii="Times New Roman" w:hAnsi="Times New Roman" w:cs="Times New Roman"/>
                <w:color w:val="000000"/>
                <w:sz w:val="28"/>
                <w:szCs w:val="28"/>
                <w:lang w:val="kk-KZ"/>
              </w:rPr>
              <w:t>» - выполнение составило 28,5% при плане 100,3%.</w:t>
            </w:r>
          </w:p>
        </w:tc>
        <w:tc>
          <w:tcPr>
            <w:tcW w:w="2499" w:type="dxa"/>
            <w:gridSpan w:val="3"/>
            <w:vMerge/>
            <w:tcBorders>
              <w:left w:val="single" w:sz="4" w:space="0" w:color="auto"/>
              <w:right w:val="single" w:sz="4" w:space="0" w:color="000000"/>
            </w:tcBorders>
            <w:vAlign w:val="center"/>
            <w:hideMark/>
          </w:tcPr>
          <w:p w:rsidR="00D4294F" w:rsidRPr="008E2F51" w:rsidRDefault="00D4294F" w:rsidP="008E2F51">
            <w:pPr>
              <w:spacing w:after="0" w:line="240" w:lineRule="auto"/>
              <w:rPr>
                <w:rFonts w:ascii="Times New Roman" w:eastAsia="Times New Roman" w:hAnsi="Times New Roman" w:cs="Times New Roman"/>
                <w:sz w:val="24"/>
                <w:szCs w:val="24"/>
                <w:lang w:eastAsia="ru-RU"/>
              </w:rPr>
            </w:pPr>
          </w:p>
        </w:tc>
        <w:tc>
          <w:tcPr>
            <w:tcW w:w="5959" w:type="dxa"/>
            <w:gridSpan w:val="8"/>
            <w:vMerge/>
            <w:tcBorders>
              <w:top w:val="single" w:sz="4" w:space="0" w:color="auto"/>
              <w:left w:val="single" w:sz="4" w:space="0" w:color="auto"/>
              <w:bottom w:val="single" w:sz="4" w:space="0" w:color="000000"/>
              <w:right w:val="single" w:sz="4" w:space="0" w:color="000000"/>
            </w:tcBorders>
            <w:vAlign w:val="center"/>
            <w:hideMark/>
          </w:tcPr>
          <w:p w:rsidR="00D4294F" w:rsidRPr="008E2F51" w:rsidRDefault="00D4294F" w:rsidP="008E2F51">
            <w:pPr>
              <w:spacing w:after="0" w:line="240" w:lineRule="auto"/>
              <w:rPr>
                <w:rFonts w:ascii="Times New Roman" w:eastAsia="Times New Roman" w:hAnsi="Times New Roman" w:cs="Times New Roman"/>
                <w:sz w:val="24"/>
                <w:szCs w:val="24"/>
                <w:lang w:eastAsia="ru-RU"/>
              </w:rPr>
            </w:pPr>
          </w:p>
        </w:tc>
      </w:tr>
      <w:tr w:rsidR="00D4294F" w:rsidRPr="008E2F51" w:rsidTr="00D4294F">
        <w:trPr>
          <w:gridAfter w:val="8"/>
          <w:wAfter w:w="1985" w:type="dxa"/>
          <w:trHeight w:val="95"/>
        </w:trPr>
        <w:tc>
          <w:tcPr>
            <w:tcW w:w="6717" w:type="dxa"/>
            <w:gridSpan w:val="10"/>
            <w:tcBorders>
              <w:top w:val="single" w:sz="4" w:space="0" w:color="auto"/>
              <w:left w:val="single" w:sz="4" w:space="0" w:color="auto"/>
              <w:bottom w:val="single" w:sz="4" w:space="0" w:color="auto"/>
              <w:right w:val="single" w:sz="4" w:space="0" w:color="auto"/>
            </w:tcBorders>
            <w:shd w:val="clear" w:color="000000" w:fill="FFFFFF"/>
          </w:tcPr>
          <w:p w:rsidR="00D4294F" w:rsidRDefault="00D4294F" w:rsidP="00983D2D">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r w:rsidRPr="005248E1">
              <w:rPr>
                <w:rFonts w:ascii="Times New Roman" w:hAnsi="Times New Roman" w:cs="Times New Roman"/>
                <w:color w:val="000000"/>
                <w:sz w:val="28"/>
                <w:szCs w:val="28"/>
                <w:lang w:val="kk-KZ"/>
              </w:rPr>
              <w:t>Индекс   физического  объема инвестиций   в основной капитал</w:t>
            </w:r>
            <w:r>
              <w:rPr>
                <w:rFonts w:ascii="Times New Roman" w:hAnsi="Times New Roman" w:cs="Times New Roman"/>
                <w:color w:val="000000"/>
                <w:sz w:val="28"/>
                <w:szCs w:val="28"/>
                <w:lang w:val="kk-KZ"/>
              </w:rPr>
              <w:t>», план 39,9%, исполнение 29,4%;</w:t>
            </w:r>
          </w:p>
          <w:p w:rsidR="00D4294F" w:rsidRDefault="00D4294F" w:rsidP="00983D2D">
            <w:pPr>
              <w:spacing w:after="0" w:line="240" w:lineRule="auto"/>
              <w:ind w:firstLine="680"/>
              <w:jc w:val="both"/>
              <w:rPr>
                <w:rFonts w:ascii="Times New Roman" w:hAnsi="Times New Roman" w:cs="Times New Roman"/>
                <w:color w:val="000000"/>
                <w:sz w:val="28"/>
                <w:szCs w:val="28"/>
                <w:lang w:val="kk-KZ"/>
              </w:rPr>
            </w:pPr>
          </w:p>
        </w:tc>
        <w:tc>
          <w:tcPr>
            <w:tcW w:w="2499" w:type="dxa"/>
            <w:gridSpan w:val="3"/>
            <w:vMerge/>
            <w:tcBorders>
              <w:left w:val="single" w:sz="4" w:space="0" w:color="auto"/>
              <w:right w:val="single" w:sz="4" w:space="0" w:color="000000"/>
            </w:tcBorders>
            <w:vAlign w:val="center"/>
          </w:tcPr>
          <w:p w:rsidR="00D4294F" w:rsidRPr="008E2F51" w:rsidRDefault="00D4294F" w:rsidP="008E2F51">
            <w:pPr>
              <w:spacing w:after="0" w:line="240" w:lineRule="auto"/>
              <w:rPr>
                <w:rFonts w:ascii="Times New Roman" w:eastAsia="Times New Roman" w:hAnsi="Times New Roman" w:cs="Times New Roman"/>
                <w:sz w:val="24"/>
                <w:szCs w:val="24"/>
                <w:lang w:eastAsia="ru-RU"/>
              </w:rPr>
            </w:pPr>
          </w:p>
        </w:tc>
        <w:tc>
          <w:tcPr>
            <w:tcW w:w="5959" w:type="dxa"/>
            <w:gridSpan w:val="8"/>
            <w:vMerge w:val="restart"/>
            <w:tcBorders>
              <w:top w:val="single" w:sz="4" w:space="0" w:color="auto"/>
              <w:left w:val="single" w:sz="4" w:space="0" w:color="auto"/>
              <w:right w:val="single" w:sz="4" w:space="0" w:color="000000"/>
            </w:tcBorders>
            <w:vAlign w:val="center"/>
          </w:tcPr>
          <w:p w:rsidR="00D4294F" w:rsidRPr="008E2F51" w:rsidRDefault="00D4294F" w:rsidP="00D23E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Е</w:t>
            </w:r>
            <w:r w:rsidRPr="008E2F51">
              <w:rPr>
                <w:rFonts w:ascii="Times New Roman" w:eastAsia="Times New Roman" w:hAnsi="Times New Roman" w:cs="Times New Roman"/>
                <w:sz w:val="24"/>
                <w:szCs w:val="24"/>
                <w:lang w:eastAsia="ru-RU"/>
              </w:rPr>
              <w:t xml:space="preserve">жемесячно проводился мониторинг исполнения показателя объема инвестиций в основной капитал, доли внешних инвестиций. </w:t>
            </w:r>
            <w:r>
              <w:rPr>
                <w:rFonts w:ascii="Times New Roman" w:eastAsia="Times New Roman" w:hAnsi="Times New Roman" w:cs="Times New Roman"/>
                <w:sz w:val="24"/>
                <w:szCs w:val="24"/>
                <w:lang w:val="kk-KZ" w:eastAsia="ru-RU"/>
              </w:rPr>
              <w:t>В</w:t>
            </w:r>
            <w:r w:rsidRPr="008E2F51">
              <w:rPr>
                <w:rFonts w:ascii="Times New Roman" w:eastAsia="Times New Roman" w:hAnsi="Times New Roman" w:cs="Times New Roman"/>
                <w:sz w:val="24"/>
                <w:szCs w:val="24"/>
                <w:lang w:eastAsia="ru-RU"/>
              </w:rPr>
              <w:t xml:space="preserve">заимодействовали с акимами сельских округов по выявлению резервов инвестиций, с районным отделом статистики по вопросам полного и объективного охвата статистической информацией фактически привлеченных инвестиций.  Постоянно ведутся работы по привлечению бюджетных инвестиции, инвестиции за счет собственных и заемных средств предприятии путем оказания содействия в развитие предпринимательской деятельности. </w:t>
            </w:r>
          </w:p>
        </w:tc>
      </w:tr>
      <w:tr w:rsidR="00D4294F" w:rsidRPr="008E2F51" w:rsidTr="00D4294F">
        <w:trPr>
          <w:gridAfter w:val="8"/>
          <w:wAfter w:w="1985" w:type="dxa"/>
          <w:trHeight w:val="95"/>
        </w:trPr>
        <w:tc>
          <w:tcPr>
            <w:tcW w:w="6717" w:type="dxa"/>
            <w:gridSpan w:val="10"/>
            <w:tcBorders>
              <w:top w:val="single" w:sz="4" w:space="0" w:color="auto"/>
              <w:left w:val="single" w:sz="4" w:space="0" w:color="auto"/>
              <w:bottom w:val="single" w:sz="4" w:space="0" w:color="auto"/>
              <w:right w:val="single" w:sz="4" w:space="0" w:color="auto"/>
            </w:tcBorders>
            <w:shd w:val="clear" w:color="000000" w:fill="FFFFFF"/>
          </w:tcPr>
          <w:p w:rsidR="00D4294F" w:rsidRDefault="00D4294F" w:rsidP="00D4294F">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r w:rsidRPr="00797E9B">
              <w:rPr>
                <w:rFonts w:ascii="Times New Roman" w:hAnsi="Times New Roman" w:cs="Times New Roman"/>
                <w:color w:val="000000"/>
                <w:sz w:val="28"/>
                <w:szCs w:val="28"/>
                <w:lang w:val="kk-KZ"/>
              </w:rPr>
              <w:t>Темп роста инвестиций в основной капитал на душу населения</w:t>
            </w:r>
            <w:r>
              <w:rPr>
                <w:rFonts w:ascii="Times New Roman" w:hAnsi="Times New Roman" w:cs="Times New Roman"/>
                <w:color w:val="000000"/>
                <w:sz w:val="28"/>
                <w:szCs w:val="28"/>
                <w:lang w:val="kk-KZ"/>
              </w:rPr>
              <w:t>», план 40,0%, исполнение 31,5%;</w:t>
            </w:r>
          </w:p>
          <w:p w:rsidR="00D4294F" w:rsidRDefault="00D4294F" w:rsidP="00983D2D">
            <w:pPr>
              <w:spacing w:after="0" w:line="240" w:lineRule="auto"/>
              <w:ind w:firstLine="680"/>
              <w:jc w:val="both"/>
              <w:rPr>
                <w:rFonts w:ascii="Times New Roman" w:hAnsi="Times New Roman" w:cs="Times New Roman"/>
                <w:color w:val="000000"/>
                <w:sz w:val="28"/>
                <w:szCs w:val="28"/>
                <w:lang w:val="kk-KZ"/>
              </w:rPr>
            </w:pPr>
          </w:p>
        </w:tc>
        <w:tc>
          <w:tcPr>
            <w:tcW w:w="2499" w:type="dxa"/>
            <w:gridSpan w:val="3"/>
            <w:vMerge/>
            <w:tcBorders>
              <w:left w:val="single" w:sz="4" w:space="0" w:color="auto"/>
              <w:right w:val="single" w:sz="4" w:space="0" w:color="000000"/>
            </w:tcBorders>
            <w:vAlign w:val="center"/>
          </w:tcPr>
          <w:p w:rsidR="00D4294F" w:rsidRPr="008E2F51" w:rsidRDefault="00D4294F" w:rsidP="008E2F51">
            <w:pPr>
              <w:spacing w:after="0" w:line="240" w:lineRule="auto"/>
              <w:rPr>
                <w:rFonts w:ascii="Times New Roman" w:eastAsia="Times New Roman" w:hAnsi="Times New Roman" w:cs="Times New Roman"/>
                <w:sz w:val="24"/>
                <w:szCs w:val="24"/>
                <w:lang w:eastAsia="ru-RU"/>
              </w:rPr>
            </w:pPr>
          </w:p>
        </w:tc>
        <w:tc>
          <w:tcPr>
            <w:tcW w:w="5959" w:type="dxa"/>
            <w:gridSpan w:val="8"/>
            <w:vMerge/>
            <w:tcBorders>
              <w:left w:val="single" w:sz="4" w:space="0" w:color="auto"/>
              <w:right w:val="single" w:sz="4" w:space="0" w:color="000000"/>
            </w:tcBorders>
            <w:vAlign w:val="center"/>
          </w:tcPr>
          <w:p w:rsidR="00D4294F" w:rsidRPr="008E2F51" w:rsidRDefault="00D4294F" w:rsidP="00D23E28">
            <w:pPr>
              <w:spacing w:after="0" w:line="240" w:lineRule="auto"/>
              <w:rPr>
                <w:rFonts w:ascii="Times New Roman" w:eastAsia="Times New Roman" w:hAnsi="Times New Roman" w:cs="Times New Roman"/>
                <w:sz w:val="24"/>
                <w:szCs w:val="24"/>
                <w:lang w:eastAsia="ru-RU"/>
              </w:rPr>
            </w:pPr>
          </w:p>
        </w:tc>
      </w:tr>
      <w:tr w:rsidR="00D4294F" w:rsidRPr="008E2F51" w:rsidTr="00B80081">
        <w:trPr>
          <w:gridAfter w:val="8"/>
          <w:wAfter w:w="1985" w:type="dxa"/>
          <w:trHeight w:val="589"/>
        </w:trPr>
        <w:tc>
          <w:tcPr>
            <w:tcW w:w="6717" w:type="dxa"/>
            <w:gridSpan w:val="10"/>
            <w:tcBorders>
              <w:top w:val="single" w:sz="4" w:space="0" w:color="auto"/>
              <w:left w:val="single" w:sz="4" w:space="0" w:color="auto"/>
              <w:bottom w:val="nil"/>
              <w:right w:val="single" w:sz="4" w:space="0" w:color="000000"/>
            </w:tcBorders>
            <w:shd w:val="clear" w:color="000000" w:fill="FFFFFF"/>
            <w:vAlign w:val="center"/>
            <w:hideMark/>
          </w:tcPr>
          <w:p w:rsidR="00D4294F" w:rsidRDefault="00D4294F" w:rsidP="00D4294F">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r w:rsidRPr="00797E9B">
              <w:rPr>
                <w:rFonts w:ascii="Times New Roman" w:hAnsi="Times New Roman" w:cs="Times New Roman"/>
                <w:color w:val="000000"/>
                <w:sz w:val="28"/>
                <w:szCs w:val="28"/>
                <w:lang w:val="kk-KZ"/>
              </w:rPr>
              <w:t>Доля внешних инвестиций в общем объеме инвестиций в основной капитал</w:t>
            </w:r>
            <w:r>
              <w:rPr>
                <w:rFonts w:ascii="Times New Roman" w:hAnsi="Times New Roman" w:cs="Times New Roman"/>
                <w:color w:val="000000"/>
                <w:sz w:val="28"/>
                <w:szCs w:val="28"/>
                <w:lang w:val="kk-KZ"/>
              </w:rPr>
              <w:t xml:space="preserve">», план 93,7%, исполнение 57,2%. </w:t>
            </w:r>
          </w:p>
          <w:p w:rsidR="00D4294F" w:rsidRPr="00D4294F" w:rsidRDefault="00D4294F" w:rsidP="008E2F51">
            <w:pPr>
              <w:spacing w:after="0" w:line="240" w:lineRule="auto"/>
              <w:rPr>
                <w:rFonts w:ascii="Times New Roman" w:eastAsia="Times New Roman" w:hAnsi="Times New Roman" w:cs="Times New Roman"/>
                <w:sz w:val="24"/>
                <w:szCs w:val="24"/>
                <w:lang w:val="kk-KZ" w:eastAsia="ru-RU"/>
              </w:rPr>
            </w:pPr>
          </w:p>
        </w:tc>
        <w:tc>
          <w:tcPr>
            <w:tcW w:w="2499" w:type="dxa"/>
            <w:gridSpan w:val="3"/>
            <w:vMerge/>
            <w:tcBorders>
              <w:left w:val="single" w:sz="4" w:space="0" w:color="auto"/>
              <w:bottom w:val="nil"/>
              <w:right w:val="single" w:sz="4" w:space="0" w:color="000000"/>
            </w:tcBorders>
            <w:vAlign w:val="center"/>
            <w:hideMark/>
          </w:tcPr>
          <w:p w:rsidR="00D4294F" w:rsidRPr="008E2F51" w:rsidRDefault="00D4294F" w:rsidP="008E2F51">
            <w:pPr>
              <w:spacing w:after="0" w:line="240" w:lineRule="auto"/>
              <w:rPr>
                <w:rFonts w:ascii="Times New Roman" w:eastAsia="Times New Roman" w:hAnsi="Times New Roman" w:cs="Times New Roman"/>
                <w:sz w:val="24"/>
                <w:szCs w:val="24"/>
                <w:lang w:eastAsia="ru-RU"/>
              </w:rPr>
            </w:pPr>
          </w:p>
        </w:tc>
        <w:tc>
          <w:tcPr>
            <w:tcW w:w="5959" w:type="dxa"/>
            <w:gridSpan w:val="8"/>
            <w:vMerge/>
            <w:tcBorders>
              <w:left w:val="single" w:sz="4" w:space="0" w:color="000000"/>
              <w:bottom w:val="nil"/>
              <w:right w:val="single" w:sz="4" w:space="0" w:color="000000"/>
            </w:tcBorders>
            <w:shd w:val="clear" w:color="000000" w:fill="FFFFFF"/>
            <w:hideMark/>
          </w:tcPr>
          <w:p w:rsidR="00D4294F" w:rsidRPr="008E2F51" w:rsidRDefault="00D4294F" w:rsidP="00D23E28">
            <w:pPr>
              <w:spacing w:after="0" w:line="240" w:lineRule="auto"/>
              <w:rPr>
                <w:rFonts w:ascii="Times New Roman" w:eastAsia="Times New Roman" w:hAnsi="Times New Roman" w:cs="Times New Roman"/>
                <w:sz w:val="24"/>
                <w:szCs w:val="24"/>
                <w:lang w:eastAsia="ru-RU"/>
              </w:rPr>
            </w:pPr>
          </w:p>
        </w:tc>
      </w:tr>
      <w:tr w:rsidR="00DF685F" w:rsidRPr="008E2F51" w:rsidTr="00DF685F">
        <w:trPr>
          <w:gridAfter w:val="8"/>
          <w:wAfter w:w="1985" w:type="dxa"/>
          <w:trHeight w:val="367"/>
        </w:trPr>
        <w:tc>
          <w:tcPr>
            <w:tcW w:w="6717"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DF685F" w:rsidRDefault="00DF685F" w:rsidP="00FE55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81AD5">
              <w:rPr>
                <w:rFonts w:ascii="Times New Roman" w:hAnsi="Times New Roman" w:cs="Times New Roman"/>
                <w:sz w:val="28"/>
                <w:szCs w:val="28"/>
              </w:rPr>
              <w:t>Рост численности населения в опорных сельских населенных пунктах</w:t>
            </w:r>
            <w:r>
              <w:rPr>
                <w:rFonts w:ascii="Times New Roman" w:hAnsi="Times New Roman" w:cs="Times New Roman"/>
                <w:sz w:val="28"/>
                <w:szCs w:val="28"/>
              </w:rPr>
              <w:t xml:space="preserve">», </w:t>
            </w:r>
            <w:r w:rsidRPr="00E42654">
              <w:rPr>
                <w:rFonts w:ascii="Times New Roman" w:hAnsi="Times New Roman" w:cs="Times New Roman"/>
                <w:sz w:val="28"/>
                <w:szCs w:val="28"/>
              </w:rPr>
              <w:t xml:space="preserve">план – </w:t>
            </w:r>
            <w:r>
              <w:rPr>
                <w:rFonts w:ascii="Times New Roman" w:hAnsi="Times New Roman" w:cs="Times New Roman"/>
                <w:sz w:val="28"/>
                <w:szCs w:val="28"/>
              </w:rPr>
              <w:t>1961 человек</w:t>
            </w:r>
            <w:r w:rsidRPr="00E42654">
              <w:rPr>
                <w:rFonts w:ascii="Times New Roman" w:hAnsi="Times New Roman" w:cs="Times New Roman"/>
                <w:sz w:val="28"/>
                <w:szCs w:val="28"/>
              </w:rPr>
              <w:t>,</w:t>
            </w:r>
            <w:r w:rsidRPr="004F391A">
              <w:rPr>
                <w:rFonts w:ascii="Times New Roman" w:hAnsi="Times New Roman" w:cs="Times New Roman"/>
                <w:sz w:val="28"/>
                <w:szCs w:val="28"/>
              </w:rPr>
              <w:t xml:space="preserve"> факт –</w:t>
            </w:r>
            <w:r>
              <w:rPr>
                <w:rFonts w:ascii="Times New Roman" w:hAnsi="Times New Roman" w:cs="Times New Roman"/>
                <w:sz w:val="28"/>
                <w:szCs w:val="28"/>
              </w:rPr>
              <w:t>1552 человека.</w:t>
            </w:r>
          </w:p>
          <w:p w:rsidR="00DF685F" w:rsidRPr="008E2F51" w:rsidRDefault="00DF685F" w:rsidP="00FE5552">
            <w:pPr>
              <w:spacing w:after="0" w:line="240" w:lineRule="auto"/>
              <w:rPr>
                <w:rFonts w:ascii="Times New Roman" w:eastAsia="Times New Roman" w:hAnsi="Times New Roman" w:cs="Times New Roman"/>
                <w:sz w:val="24"/>
                <w:szCs w:val="24"/>
                <w:lang w:eastAsia="ru-RU"/>
              </w:rPr>
            </w:pPr>
          </w:p>
        </w:tc>
        <w:tc>
          <w:tcPr>
            <w:tcW w:w="2499" w:type="dxa"/>
            <w:gridSpan w:val="3"/>
            <w:vMerge w:val="restart"/>
            <w:tcBorders>
              <w:top w:val="single" w:sz="4" w:space="0" w:color="auto"/>
              <w:left w:val="nil"/>
              <w:right w:val="single" w:sz="4" w:space="0" w:color="000000"/>
            </w:tcBorders>
            <w:shd w:val="clear" w:color="000000" w:fill="FFFFFF"/>
            <w:vAlign w:val="center"/>
            <w:hideMark/>
          </w:tcPr>
          <w:p w:rsidR="00DF685F" w:rsidRPr="008E2F51" w:rsidRDefault="00DF685F" w:rsidP="008E2F51">
            <w:pPr>
              <w:spacing w:after="0" w:line="240" w:lineRule="auto"/>
              <w:jc w:val="center"/>
              <w:rPr>
                <w:rFonts w:ascii="Times New Roman" w:eastAsia="Times New Roman" w:hAnsi="Times New Roman" w:cs="Times New Roman"/>
                <w:sz w:val="24"/>
                <w:szCs w:val="24"/>
                <w:lang w:eastAsia="ru-RU"/>
              </w:rPr>
            </w:pPr>
            <w:r w:rsidRPr="008E2F51">
              <w:rPr>
                <w:rFonts w:ascii="Times New Roman" w:eastAsia="Times New Roman" w:hAnsi="Times New Roman" w:cs="Times New Roman"/>
                <w:sz w:val="24"/>
                <w:szCs w:val="24"/>
                <w:lang w:eastAsia="ru-RU"/>
              </w:rPr>
              <w:t xml:space="preserve">Аппарат акима района, аппараты акимов </w:t>
            </w:r>
            <w:r w:rsidR="00177EB2">
              <w:rPr>
                <w:rFonts w:ascii="Times New Roman" w:eastAsia="Times New Roman" w:hAnsi="Times New Roman" w:cs="Times New Roman"/>
                <w:sz w:val="24"/>
                <w:szCs w:val="24"/>
                <w:lang w:val="kk-KZ" w:eastAsia="ru-RU"/>
              </w:rPr>
              <w:t xml:space="preserve">города, поселка, </w:t>
            </w:r>
            <w:r w:rsidRPr="008E2F51">
              <w:rPr>
                <w:rFonts w:ascii="Times New Roman" w:eastAsia="Times New Roman" w:hAnsi="Times New Roman" w:cs="Times New Roman"/>
                <w:sz w:val="24"/>
                <w:szCs w:val="24"/>
                <w:lang w:eastAsia="ru-RU"/>
              </w:rPr>
              <w:t>сельских округов</w:t>
            </w:r>
          </w:p>
        </w:tc>
        <w:tc>
          <w:tcPr>
            <w:tcW w:w="5959" w:type="dxa"/>
            <w:gridSpan w:val="8"/>
            <w:vMerge w:val="restart"/>
            <w:tcBorders>
              <w:top w:val="single" w:sz="4" w:space="0" w:color="auto"/>
              <w:left w:val="nil"/>
              <w:right w:val="single" w:sz="4" w:space="0" w:color="000000"/>
            </w:tcBorders>
            <w:shd w:val="clear" w:color="000000" w:fill="FFFFFF"/>
            <w:hideMark/>
          </w:tcPr>
          <w:p w:rsidR="00DF685F" w:rsidRPr="008E2F51" w:rsidRDefault="00DF685F" w:rsidP="00317D32">
            <w:pPr>
              <w:spacing w:after="0" w:line="240" w:lineRule="auto"/>
              <w:rPr>
                <w:rFonts w:ascii="Times New Roman" w:eastAsia="Times New Roman" w:hAnsi="Times New Roman" w:cs="Times New Roman"/>
                <w:sz w:val="24"/>
                <w:szCs w:val="24"/>
                <w:lang w:eastAsia="ru-RU"/>
              </w:rPr>
            </w:pPr>
            <w:r w:rsidRPr="008E2F51">
              <w:rPr>
                <w:rFonts w:ascii="Times New Roman" w:eastAsia="Times New Roman" w:hAnsi="Times New Roman" w:cs="Times New Roman"/>
                <w:sz w:val="24"/>
                <w:szCs w:val="24"/>
                <w:lang w:eastAsia="ru-RU"/>
              </w:rPr>
              <w:t xml:space="preserve">В целях предотвращения оттока населения с района и росту рождаемости для создания нормальных условий для жизни на селе в регионе максимально реализуются государственные программы поддержки МСБ: </w:t>
            </w:r>
            <w:r w:rsidR="00317D32">
              <w:rPr>
                <w:rFonts w:ascii="Times New Roman" w:eastAsia="Times New Roman" w:hAnsi="Times New Roman" w:cs="Times New Roman"/>
                <w:sz w:val="24"/>
                <w:szCs w:val="24"/>
                <w:lang w:val="kk-KZ" w:eastAsia="ru-RU"/>
              </w:rPr>
              <w:t>ре</w:t>
            </w:r>
            <w:r w:rsidRPr="008E2F51">
              <w:rPr>
                <w:rFonts w:ascii="Times New Roman" w:eastAsia="Times New Roman" w:hAnsi="Times New Roman" w:cs="Times New Roman"/>
                <w:sz w:val="24"/>
                <w:szCs w:val="24"/>
                <w:lang w:eastAsia="ru-RU"/>
              </w:rPr>
              <w:t>ализу</w:t>
            </w:r>
            <w:r w:rsidR="00317D32">
              <w:rPr>
                <w:rFonts w:ascii="Times New Roman" w:eastAsia="Times New Roman" w:hAnsi="Times New Roman" w:cs="Times New Roman"/>
                <w:sz w:val="24"/>
                <w:szCs w:val="24"/>
                <w:lang w:val="kk-KZ" w:eastAsia="ru-RU"/>
              </w:rPr>
              <w:t>е</w:t>
            </w:r>
            <w:r w:rsidRPr="008E2F51">
              <w:rPr>
                <w:rFonts w:ascii="Times New Roman" w:eastAsia="Times New Roman" w:hAnsi="Times New Roman" w:cs="Times New Roman"/>
                <w:sz w:val="24"/>
                <w:szCs w:val="24"/>
                <w:lang w:eastAsia="ru-RU"/>
              </w:rPr>
              <w:t>тся комплексны</w:t>
            </w:r>
            <w:r w:rsidR="00317D32">
              <w:rPr>
                <w:rFonts w:ascii="Times New Roman" w:eastAsia="Times New Roman" w:hAnsi="Times New Roman" w:cs="Times New Roman"/>
                <w:sz w:val="24"/>
                <w:szCs w:val="24"/>
                <w:lang w:val="kk-KZ" w:eastAsia="ru-RU"/>
              </w:rPr>
              <w:t>й</w:t>
            </w:r>
            <w:r w:rsidRPr="008E2F51">
              <w:rPr>
                <w:rFonts w:ascii="Times New Roman" w:eastAsia="Times New Roman" w:hAnsi="Times New Roman" w:cs="Times New Roman"/>
                <w:sz w:val="24"/>
                <w:szCs w:val="24"/>
                <w:lang w:eastAsia="ru-RU"/>
              </w:rPr>
              <w:t xml:space="preserve"> план развития опорн</w:t>
            </w:r>
            <w:r>
              <w:rPr>
                <w:rFonts w:ascii="Times New Roman" w:eastAsia="Times New Roman" w:hAnsi="Times New Roman" w:cs="Times New Roman"/>
                <w:sz w:val="24"/>
                <w:szCs w:val="24"/>
                <w:lang w:val="kk-KZ" w:eastAsia="ru-RU"/>
              </w:rPr>
              <w:t>ого</w:t>
            </w:r>
            <w:r w:rsidRPr="008E2F51">
              <w:rPr>
                <w:rFonts w:ascii="Times New Roman" w:eastAsia="Times New Roman" w:hAnsi="Times New Roman" w:cs="Times New Roman"/>
                <w:sz w:val="24"/>
                <w:szCs w:val="24"/>
                <w:lang w:eastAsia="ru-RU"/>
              </w:rPr>
              <w:t xml:space="preserve"> сел</w:t>
            </w:r>
            <w:r>
              <w:rPr>
                <w:rFonts w:ascii="Times New Roman" w:eastAsia="Times New Roman" w:hAnsi="Times New Roman" w:cs="Times New Roman"/>
                <w:sz w:val="24"/>
                <w:szCs w:val="24"/>
                <w:lang w:val="kk-KZ" w:eastAsia="ru-RU"/>
              </w:rPr>
              <w:t>а Тарбагатай</w:t>
            </w:r>
            <w:r w:rsidRPr="008E2F51">
              <w:rPr>
                <w:rFonts w:ascii="Times New Roman" w:eastAsia="Times New Roman" w:hAnsi="Times New Roman" w:cs="Times New Roman"/>
                <w:sz w:val="24"/>
                <w:szCs w:val="24"/>
                <w:lang w:eastAsia="ru-RU"/>
              </w:rPr>
              <w:t>, районного центра, центральных усадеб и других СНП</w:t>
            </w:r>
            <w:r w:rsidR="00317D32">
              <w:rPr>
                <w:rFonts w:ascii="Times New Roman" w:eastAsia="Times New Roman" w:hAnsi="Times New Roman" w:cs="Times New Roman"/>
                <w:sz w:val="24"/>
                <w:szCs w:val="24"/>
                <w:lang w:val="kk-KZ" w:eastAsia="ru-RU"/>
              </w:rPr>
              <w:t xml:space="preserve">, проводится работа по реализации программы развития продуктивной занятости и </w:t>
            </w:r>
            <w:r w:rsidR="00317D32">
              <w:rPr>
                <w:rFonts w:ascii="Times New Roman" w:eastAsia="Times New Roman" w:hAnsi="Times New Roman" w:cs="Times New Roman"/>
                <w:sz w:val="24"/>
                <w:szCs w:val="24"/>
                <w:lang w:val="kk-KZ" w:eastAsia="ru-RU"/>
              </w:rPr>
              <w:lastRenderedPageBreak/>
              <w:t>массового предпринимательства на 2017-2020 гг.</w:t>
            </w:r>
          </w:p>
        </w:tc>
      </w:tr>
      <w:tr w:rsidR="00DF685F" w:rsidRPr="008E2F51" w:rsidTr="00FE5552">
        <w:trPr>
          <w:gridAfter w:val="8"/>
          <w:wAfter w:w="1985" w:type="dxa"/>
          <w:trHeight w:val="511"/>
        </w:trPr>
        <w:tc>
          <w:tcPr>
            <w:tcW w:w="6717" w:type="dxa"/>
            <w:gridSpan w:val="10"/>
            <w:tcBorders>
              <w:top w:val="single" w:sz="4" w:space="0" w:color="auto"/>
              <w:left w:val="single" w:sz="4" w:space="0" w:color="auto"/>
              <w:bottom w:val="single" w:sz="4" w:space="0" w:color="auto"/>
              <w:right w:val="single" w:sz="4" w:space="0" w:color="000000"/>
            </w:tcBorders>
            <w:shd w:val="clear" w:color="000000" w:fill="FFFFFF"/>
            <w:vAlign w:val="center"/>
          </w:tcPr>
          <w:p w:rsidR="00DF685F" w:rsidRPr="008E2F51" w:rsidRDefault="00DF685F" w:rsidP="00FE5552">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8"/>
                <w:szCs w:val="28"/>
              </w:rPr>
              <w:t>«</w:t>
            </w:r>
            <w:r w:rsidRPr="006302D0">
              <w:rPr>
                <w:rFonts w:ascii="Times New Roman" w:hAnsi="Times New Roman" w:cs="Times New Roman"/>
                <w:sz w:val="28"/>
                <w:szCs w:val="28"/>
              </w:rPr>
              <w:t>Рост численности населения к предыдущему году</w:t>
            </w:r>
            <w:r>
              <w:rPr>
                <w:rFonts w:ascii="Times New Roman" w:hAnsi="Times New Roman" w:cs="Times New Roman"/>
                <w:sz w:val="28"/>
                <w:szCs w:val="28"/>
              </w:rPr>
              <w:t>», план 100,3%, выполнение 99,0%. Статданные взяты на 01.12.2017 года.</w:t>
            </w:r>
          </w:p>
        </w:tc>
        <w:tc>
          <w:tcPr>
            <w:tcW w:w="2499" w:type="dxa"/>
            <w:gridSpan w:val="3"/>
            <w:vMerge/>
            <w:tcBorders>
              <w:left w:val="nil"/>
              <w:bottom w:val="single" w:sz="4" w:space="0" w:color="auto"/>
              <w:right w:val="single" w:sz="4" w:space="0" w:color="000000"/>
            </w:tcBorders>
            <w:shd w:val="clear" w:color="000000" w:fill="FFFFFF"/>
            <w:vAlign w:val="center"/>
          </w:tcPr>
          <w:p w:rsidR="00DF685F" w:rsidRPr="008E2F51" w:rsidRDefault="00DF685F" w:rsidP="008E2F51">
            <w:pPr>
              <w:spacing w:after="0" w:line="240" w:lineRule="auto"/>
              <w:jc w:val="center"/>
              <w:rPr>
                <w:rFonts w:ascii="Times New Roman" w:eastAsia="Times New Roman" w:hAnsi="Times New Roman" w:cs="Times New Roman"/>
                <w:sz w:val="24"/>
                <w:szCs w:val="24"/>
                <w:lang w:eastAsia="ru-RU"/>
              </w:rPr>
            </w:pPr>
          </w:p>
        </w:tc>
        <w:tc>
          <w:tcPr>
            <w:tcW w:w="5959" w:type="dxa"/>
            <w:gridSpan w:val="8"/>
            <w:vMerge/>
            <w:tcBorders>
              <w:left w:val="nil"/>
              <w:bottom w:val="single" w:sz="4" w:space="0" w:color="auto"/>
              <w:right w:val="single" w:sz="4" w:space="0" w:color="000000"/>
            </w:tcBorders>
            <w:shd w:val="clear" w:color="000000" w:fill="FFFFFF"/>
          </w:tcPr>
          <w:p w:rsidR="00DF685F" w:rsidRPr="008E2F51" w:rsidRDefault="00DF685F" w:rsidP="008E2F51">
            <w:pPr>
              <w:spacing w:after="0" w:line="240" w:lineRule="auto"/>
              <w:rPr>
                <w:rFonts w:ascii="Times New Roman" w:eastAsia="Times New Roman" w:hAnsi="Times New Roman" w:cs="Times New Roman"/>
                <w:sz w:val="24"/>
                <w:szCs w:val="24"/>
                <w:lang w:eastAsia="ru-RU"/>
              </w:rPr>
            </w:pPr>
          </w:p>
        </w:tc>
      </w:tr>
      <w:tr w:rsidR="00B80081" w:rsidRPr="008E2F51" w:rsidTr="00AA4D7D">
        <w:trPr>
          <w:gridAfter w:val="8"/>
          <w:wAfter w:w="1985" w:type="dxa"/>
          <w:trHeight w:val="511"/>
        </w:trPr>
        <w:tc>
          <w:tcPr>
            <w:tcW w:w="6717" w:type="dxa"/>
            <w:gridSpan w:val="10"/>
            <w:tcBorders>
              <w:top w:val="single" w:sz="4" w:space="0" w:color="auto"/>
              <w:left w:val="single" w:sz="4" w:space="0" w:color="auto"/>
              <w:bottom w:val="single" w:sz="4" w:space="0" w:color="auto"/>
              <w:right w:val="single" w:sz="4" w:space="0" w:color="000000"/>
            </w:tcBorders>
            <w:shd w:val="clear" w:color="000000" w:fill="FFFFFF"/>
            <w:vAlign w:val="center"/>
          </w:tcPr>
          <w:p w:rsidR="00B80081" w:rsidRPr="008E2F51" w:rsidRDefault="00177EB2" w:rsidP="008E2F51">
            <w:pPr>
              <w:spacing w:after="0" w:line="240" w:lineRule="auto"/>
              <w:rPr>
                <w:rFonts w:ascii="Times New Roman" w:eastAsia="Times New Roman" w:hAnsi="Times New Roman" w:cs="Times New Roman"/>
                <w:sz w:val="24"/>
                <w:szCs w:val="24"/>
                <w:lang w:eastAsia="ru-RU"/>
              </w:rPr>
            </w:pPr>
            <w:r w:rsidRPr="005314A7">
              <w:rPr>
                <w:rFonts w:ascii="Times New Roman" w:hAnsi="Times New Roman" w:cs="Times New Roman"/>
                <w:sz w:val="28"/>
                <w:szCs w:val="28"/>
              </w:rPr>
              <w:lastRenderedPageBreak/>
              <w:t>«</w:t>
            </w:r>
            <w:r w:rsidRPr="003459B1">
              <w:rPr>
                <w:rFonts w:ascii="Times New Roman" w:hAnsi="Times New Roman" w:cs="Times New Roman"/>
                <w:sz w:val="28"/>
                <w:szCs w:val="28"/>
              </w:rPr>
              <w:t>Доля трудоустроенных из числа лиц, обратившихся по вопросам трудоустройства</w:t>
            </w:r>
            <w:r w:rsidRPr="005314A7">
              <w:rPr>
                <w:rFonts w:ascii="Times New Roman" w:hAnsi="Times New Roman" w:cs="Times New Roman"/>
                <w:sz w:val="28"/>
                <w:szCs w:val="28"/>
              </w:rPr>
              <w:t xml:space="preserve">», </w:t>
            </w:r>
            <w:r w:rsidRPr="00E42654">
              <w:rPr>
                <w:rFonts w:ascii="Times New Roman" w:hAnsi="Times New Roman" w:cs="Times New Roman"/>
                <w:sz w:val="28"/>
                <w:szCs w:val="28"/>
              </w:rPr>
              <w:t xml:space="preserve">план – </w:t>
            </w:r>
            <w:r>
              <w:rPr>
                <w:rFonts w:ascii="Times New Roman" w:hAnsi="Times New Roman" w:cs="Times New Roman"/>
                <w:sz w:val="28"/>
                <w:szCs w:val="28"/>
              </w:rPr>
              <w:t>73,2</w:t>
            </w:r>
            <w:r w:rsidRPr="00E42654">
              <w:rPr>
                <w:rFonts w:ascii="Times New Roman" w:hAnsi="Times New Roman" w:cs="Times New Roman"/>
                <w:sz w:val="28"/>
                <w:szCs w:val="28"/>
              </w:rPr>
              <w:t>%,</w:t>
            </w:r>
            <w:r w:rsidRPr="004F391A">
              <w:rPr>
                <w:rFonts w:ascii="Times New Roman" w:hAnsi="Times New Roman" w:cs="Times New Roman"/>
                <w:sz w:val="28"/>
                <w:szCs w:val="28"/>
              </w:rPr>
              <w:t xml:space="preserve"> факт –</w:t>
            </w:r>
            <w:r>
              <w:rPr>
                <w:rFonts w:ascii="Times New Roman" w:hAnsi="Times New Roman" w:cs="Times New Roman"/>
                <w:sz w:val="28"/>
                <w:szCs w:val="28"/>
              </w:rPr>
              <w:t>63,6%.</w:t>
            </w:r>
          </w:p>
        </w:tc>
        <w:tc>
          <w:tcPr>
            <w:tcW w:w="2499" w:type="dxa"/>
            <w:gridSpan w:val="3"/>
            <w:tcBorders>
              <w:top w:val="single" w:sz="4" w:space="0" w:color="auto"/>
              <w:left w:val="nil"/>
              <w:bottom w:val="single" w:sz="4" w:space="0" w:color="auto"/>
              <w:right w:val="single" w:sz="4" w:space="0" w:color="000000"/>
            </w:tcBorders>
            <w:shd w:val="clear" w:color="000000" w:fill="FFFFFF"/>
            <w:vAlign w:val="center"/>
          </w:tcPr>
          <w:p w:rsidR="00B80081" w:rsidRPr="00177EB2" w:rsidRDefault="007D17AD" w:rsidP="008E2F5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w:t>
            </w:r>
            <w:r w:rsidR="00177EB2">
              <w:rPr>
                <w:rFonts w:ascii="Times New Roman" w:eastAsia="Times New Roman" w:hAnsi="Times New Roman" w:cs="Times New Roman"/>
                <w:sz w:val="24"/>
                <w:szCs w:val="24"/>
                <w:lang w:val="kk-KZ" w:eastAsia="ru-RU"/>
              </w:rPr>
              <w:t>тдел занятости и социальных программ</w:t>
            </w:r>
            <w:r w:rsidR="008D3B24" w:rsidRPr="008E2F51">
              <w:rPr>
                <w:rFonts w:ascii="Times New Roman" w:eastAsia="Times New Roman" w:hAnsi="Times New Roman" w:cs="Times New Roman"/>
                <w:sz w:val="24"/>
                <w:szCs w:val="24"/>
                <w:lang w:eastAsia="ru-RU"/>
              </w:rPr>
              <w:t xml:space="preserve">, аппараты акимов </w:t>
            </w:r>
            <w:r w:rsidR="008D3B24">
              <w:rPr>
                <w:rFonts w:ascii="Times New Roman" w:eastAsia="Times New Roman" w:hAnsi="Times New Roman" w:cs="Times New Roman"/>
                <w:sz w:val="24"/>
                <w:szCs w:val="24"/>
                <w:lang w:val="kk-KZ" w:eastAsia="ru-RU"/>
              </w:rPr>
              <w:t xml:space="preserve">города, поселка, </w:t>
            </w:r>
            <w:r w:rsidR="008D3B24" w:rsidRPr="008E2F51">
              <w:rPr>
                <w:rFonts w:ascii="Times New Roman" w:eastAsia="Times New Roman" w:hAnsi="Times New Roman" w:cs="Times New Roman"/>
                <w:sz w:val="24"/>
                <w:szCs w:val="24"/>
                <w:lang w:eastAsia="ru-RU"/>
              </w:rPr>
              <w:t>сельских округов</w:t>
            </w:r>
          </w:p>
        </w:tc>
        <w:tc>
          <w:tcPr>
            <w:tcW w:w="5959" w:type="dxa"/>
            <w:gridSpan w:val="8"/>
            <w:tcBorders>
              <w:top w:val="single" w:sz="4" w:space="0" w:color="auto"/>
              <w:left w:val="nil"/>
              <w:bottom w:val="single" w:sz="4" w:space="0" w:color="auto"/>
              <w:right w:val="single" w:sz="4" w:space="0" w:color="000000"/>
            </w:tcBorders>
            <w:shd w:val="clear" w:color="000000" w:fill="FFFFFF"/>
          </w:tcPr>
          <w:p w:rsidR="00B80081" w:rsidRPr="007D17AD" w:rsidRDefault="007D17AD" w:rsidP="007D17A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w:t>
            </w:r>
            <w:r w:rsidRPr="007D17AD">
              <w:rPr>
                <w:rFonts w:ascii="Times New Roman" w:eastAsia="Times New Roman" w:hAnsi="Times New Roman" w:cs="Times New Roman"/>
                <w:sz w:val="24"/>
                <w:szCs w:val="24"/>
                <w:lang w:eastAsia="ru-RU"/>
              </w:rPr>
              <w:t>ров</w:t>
            </w:r>
            <w:r>
              <w:rPr>
                <w:rFonts w:ascii="Times New Roman" w:eastAsia="Times New Roman" w:hAnsi="Times New Roman" w:cs="Times New Roman"/>
                <w:sz w:val="24"/>
                <w:szCs w:val="24"/>
                <w:lang w:val="kk-KZ" w:eastAsia="ru-RU"/>
              </w:rPr>
              <w:t xml:space="preserve">одился анализ. Приняты меры по устранению недостатков повыявленным факторам невыполнения: </w:t>
            </w:r>
            <w:r w:rsidRPr="007D17AD">
              <w:rPr>
                <w:rFonts w:ascii="Times New Roman" w:eastAsia="Times New Roman" w:hAnsi="Times New Roman" w:cs="Times New Roman"/>
                <w:sz w:val="24"/>
                <w:szCs w:val="24"/>
                <w:lang w:eastAsia="ru-RU"/>
              </w:rPr>
              <w:t xml:space="preserve"> Снижение уровня трудоустройства</w:t>
            </w:r>
            <w:r>
              <w:rPr>
                <w:rFonts w:ascii="Times New Roman" w:eastAsia="Times New Roman" w:hAnsi="Times New Roman" w:cs="Times New Roman"/>
                <w:sz w:val="24"/>
                <w:szCs w:val="24"/>
                <w:lang w:val="kk-KZ" w:eastAsia="ru-RU"/>
              </w:rPr>
              <w:t xml:space="preserve">; устранение между отчетностью и </w:t>
            </w:r>
            <w:r w:rsidRPr="007D17AD">
              <w:rPr>
                <w:rFonts w:ascii="Times New Roman" w:eastAsia="Times New Roman" w:hAnsi="Times New Roman" w:cs="Times New Roman"/>
                <w:sz w:val="24"/>
                <w:szCs w:val="24"/>
                <w:lang w:eastAsia="ru-RU"/>
              </w:rPr>
              <w:t xml:space="preserve"> фактическим трудоустройством</w:t>
            </w:r>
            <w:r>
              <w:rPr>
                <w:rFonts w:ascii="Times New Roman" w:eastAsia="Times New Roman" w:hAnsi="Times New Roman" w:cs="Times New Roman"/>
                <w:sz w:val="24"/>
                <w:szCs w:val="24"/>
                <w:lang w:val="kk-KZ" w:eastAsia="ru-RU"/>
              </w:rPr>
              <w:t>.</w:t>
            </w:r>
          </w:p>
        </w:tc>
      </w:tr>
      <w:tr w:rsidR="008D3B24" w:rsidRPr="008E2F51" w:rsidTr="005D02CA">
        <w:trPr>
          <w:gridAfter w:val="8"/>
          <w:wAfter w:w="1985" w:type="dxa"/>
          <w:trHeight w:val="511"/>
        </w:trPr>
        <w:tc>
          <w:tcPr>
            <w:tcW w:w="6717" w:type="dxa"/>
            <w:gridSpan w:val="10"/>
            <w:tcBorders>
              <w:top w:val="single" w:sz="4" w:space="0" w:color="auto"/>
              <w:left w:val="single" w:sz="4" w:space="0" w:color="auto"/>
              <w:bottom w:val="single" w:sz="4" w:space="0" w:color="auto"/>
              <w:right w:val="single" w:sz="4" w:space="0" w:color="000000"/>
            </w:tcBorders>
            <w:shd w:val="clear" w:color="000000" w:fill="FFFFFF"/>
            <w:vAlign w:val="center"/>
          </w:tcPr>
          <w:p w:rsidR="008D3B24" w:rsidRPr="008D3B24" w:rsidRDefault="008D3B24" w:rsidP="008E2F51">
            <w:pPr>
              <w:spacing w:after="0" w:line="240" w:lineRule="auto"/>
              <w:rPr>
                <w:rFonts w:ascii="Times New Roman" w:eastAsia="Times New Roman" w:hAnsi="Times New Roman" w:cs="Times New Roman"/>
                <w:sz w:val="24"/>
                <w:szCs w:val="24"/>
                <w:lang w:val="kk-KZ" w:eastAsia="ru-RU"/>
              </w:rPr>
            </w:pPr>
            <w:r w:rsidRPr="008D3B24">
              <w:rPr>
                <w:rFonts w:ascii="Times New Roman" w:hAnsi="Times New Roman" w:cs="Times New Roman"/>
                <w:sz w:val="24"/>
                <w:szCs w:val="24"/>
              </w:rPr>
              <w:t xml:space="preserve">«Снижение удельного веса преступлений, совершенных на улицах», план – 17,3%, факт – 18,2%. 2016 г  зарегестрировано - 99, 2017 г - 95 преступлений. 2017 г. общее количество преступлений - 523.  </w:t>
            </w:r>
          </w:p>
        </w:tc>
        <w:tc>
          <w:tcPr>
            <w:tcW w:w="2499" w:type="dxa"/>
            <w:gridSpan w:val="3"/>
            <w:vMerge w:val="restart"/>
            <w:tcBorders>
              <w:top w:val="single" w:sz="4" w:space="0" w:color="auto"/>
              <w:left w:val="nil"/>
              <w:right w:val="single" w:sz="4" w:space="0" w:color="000000"/>
            </w:tcBorders>
            <w:shd w:val="clear" w:color="000000" w:fill="FFFFFF"/>
            <w:vAlign w:val="center"/>
          </w:tcPr>
          <w:p w:rsidR="008D3B24" w:rsidRPr="001B09C8" w:rsidRDefault="008D3B24" w:rsidP="008E2F51">
            <w:pPr>
              <w:spacing w:after="0" w:line="240" w:lineRule="auto"/>
              <w:jc w:val="center"/>
              <w:rPr>
                <w:rFonts w:ascii="Times New Roman" w:eastAsia="Times New Roman" w:hAnsi="Times New Roman" w:cs="Times New Roman"/>
                <w:sz w:val="24"/>
                <w:szCs w:val="24"/>
                <w:lang w:val="kk-KZ" w:eastAsia="ru-RU"/>
              </w:rPr>
            </w:pPr>
            <w:r w:rsidRPr="008E2F51">
              <w:rPr>
                <w:rFonts w:ascii="Times New Roman" w:eastAsia="Times New Roman" w:hAnsi="Times New Roman" w:cs="Times New Roman"/>
                <w:sz w:val="24"/>
                <w:szCs w:val="24"/>
                <w:lang w:eastAsia="ru-RU"/>
              </w:rPr>
              <w:t xml:space="preserve">Районный отдел внутренних дел, , аппараты акимов </w:t>
            </w:r>
            <w:r>
              <w:rPr>
                <w:rFonts w:ascii="Times New Roman" w:eastAsia="Times New Roman" w:hAnsi="Times New Roman" w:cs="Times New Roman"/>
                <w:sz w:val="24"/>
                <w:szCs w:val="24"/>
                <w:lang w:val="kk-KZ" w:eastAsia="ru-RU"/>
              </w:rPr>
              <w:t xml:space="preserve">города, поселка, </w:t>
            </w:r>
            <w:r w:rsidRPr="008E2F51">
              <w:rPr>
                <w:rFonts w:ascii="Times New Roman" w:eastAsia="Times New Roman" w:hAnsi="Times New Roman" w:cs="Times New Roman"/>
                <w:sz w:val="24"/>
                <w:szCs w:val="24"/>
                <w:lang w:eastAsia="ru-RU"/>
              </w:rPr>
              <w:t>сельских округов</w:t>
            </w:r>
          </w:p>
        </w:tc>
        <w:tc>
          <w:tcPr>
            <w:tcW w:w="5959" w:type="dxa"/>
            <w:gridSpan w:val="8"/>
            <w:vMerge w:val="restart"/>
            <w:tcBorders>
              <w:top w:val="single" w:sz="4" w:space="0" w:color="auto"/>
              <w:left w:val="nil"/>
              <w:right w:val="single" w:sz="4" w:space="0" w:color="000000"/>
            </w:tcBorders>
            <w:shd w:val="clear" w:color="000000" w:fill="FFFFFF"/>
          </w:tcPr>
          <w:p w:rsidR="008D3B24" w:rsidRPr="008D3B24" w:rsidRDefault="008D3B24" w:rsidP="00AE287B">
            <w:pPr>
              <w:spacing w:after="0" w:line="240" w:lineRule="auto"/>
              <w:rPr>
                <w:rFonts w:ascii="Times New Roman" w:eastAsia="Times New Roman" w:hAnsi="Times New Roman" w:cs="Times New Roman"/>
                <w:sz w:val="28"/>
                <w:szCs w:val="28"/>
                <w:lang w:eastAsia="ru-RU"/>
              </w:rPr>
            </w:pPr>
            <w:r w:rsidRPr="008D3B24">
              <w:rPr>
                <w:rFonts w:ascii="Times New Roman" w:eastAsia="Times New Roman" w:hAnsi="Times New Roman" w:cs="Times New Roman"/>
                <w:sz w:val="28"/>
                <w:szCs w:val="28"/>
                <w:lang w:eastAsia="ru-RU"/>
              </w:rPr>
              <w:t xml:space="preserve">В целях снижения преступности в районе сотрудиками правоохранительных органов района совместно с акиматами сельских округов проводят мероприятия по предупреждению и пресечению преступности, в виде собрании и встреч с населениями района.   </w:t>
            </w:r>
          </w:p>
        </w:tc>
      </w:tr>
      <w:tr w:rsidR="008D3B24" w:rsidRPr="008E2F51" w:rsidTr="00E10292">
        <w:trPr>
          <w:gridAfter w:val="8"/>
          <w:wAfter w:w="1985" w:type="dxa"/>
          <w:trHeight w:val="511"/>
        </w:trPr>
        <w:tc>
          <w:tcPr>
            <w:tcW w:w="6717" w:type="dxa"/>
            <w:gridSpan w:val="10"/>
            <w:tcBorders>
              <w:top w:val="single" w:sz="4" w:space="0" w:color="auto"/>
              <w:left w:val="single" w:sz="4" w:space="0" w:color="auto"/>
              <w:bottom w:val="single" w:sz="4" w:space="0" w:color="auto"/>
              <w:right w:val="single" w:sz="4" w:space="0" w:color="000000"/>
            </w:tcBorders>
            <w:shd w:val="clear" w:color="000000" w:fill="FFFFFF"/>
            <w:vAlign w:val="center"/>
          </w:tcPr>
          <w:p w:rsidR="008D3B24" w:rsidRPr="008D3B24" w:rsidRDefault="008D3B24" w:rsidP="00C4619B">
            <w:pPr>
              <w:spacing w:after="0" w:line="240" w:lineRule="auto"/>
              <w:jc w:val="both"/>
              <w:rPr>
                <w:rFonts w:ascii="Times New Roman" w:eastAsia="Times New Roman" w:hAnsi="Times New Roman" w:cs="Times New Roman"/>
                <w:sz w:val="24"/>
                <w:szCs w:val="24"/>
                <w:lang w:eastAsia="ru-RU"/>
              </w:rPr>
            </w:pPr>
            <w:r w:rsidRPr="008D3B24">
              <w:rPr>
                <w:rFonts w:ascii="Times New Roman" w:hAnsi="Times New Roman" w:cs="Times New Roman"/>
                <w:sz w:val="24"/>
                <w:szCs w:val="24"/>
              </w:rPr>
              <w:t xml:space="preserve">«Удельный вес преступлений, совершенных ранее совершавшими», план – 49,0%, факт – 55,6%. 2016 г зарегистрировано  -221 преступление, 2017 г - 224 преступления. 2017 году подучетных лиц 15 -  совершили 28 преступлений. 102 подучетников на учете не состоят, так как они приехавшие из других городов, у которых нет постоянного местожительства, ими совершено 196 преступлений.  </w:t>
            </w:r>
          </w:p>
        </w:tc>
        <w:tc>
          <w:tcPr>
            <w:tcW w:w="2499" w:type="dxa"/>
            <w:gridSpan w:val="3"/>
            <w:vMerge/>
            <w:tcBorders>
              <w:left w:val="nil"/>
              <w:bottom w:val="single" w:sz="4" w:space="0" w:color="auto"/>
              <w:right w:val="single" w:sz="4" w:space="0" w:color="000000"/>
            </w:tcBorders>
            <w:shd w:val="clear" w:color="000000" w:fill="FFFFFF"/>
            <w:vAlign w:val="center"/>
          </w:tcPr>
          <w:p w:rsidR="008D3B24" w:rsidRPr="008E2F51" w:rsidRDefault="008D3B24" w:rsidP="008E2F51">
            <w:pPr>
              <w:spacing w:after="0" w:line="240" w:lineRule="auto"/>
              <w:jc w:val="center"/>
              <w:rPr>
                <w:rFonts w:ascii="Times New Roman" w:eastAsia="Times New Roman" w:hAnsi="Times New Roman" w:cs="Times New Roman"/>
                <w:sz w:val="24"/>
                <w:szCs w:val="24"/>
                <w:lang w:eastAsia="ru-RU"/>
              </w:rPr>
            </w:pPr>
          </w:p>
        </w:tc>
        <w:tc>
          <w:tcPr>
            <w:tcW w:w="5959" w:type="dxa"/>
            <w:gridSpan w:val="8"/>
            <w:vMerge/>
            <w:tcBorders>
              <w:left w:val="nil"/>
              <w:bottom w:val="single" w:sz="4" w:space="0" w:color="auto"/>
              <w:right w:val="single" w:sz="4" w:space="0" w:color="000000"/>
            </w:tcBorders>
            <w:shd w:val="clear" w:color="000000" w:fill="FFFFFF"/>
          </w:tcPr>
          <w:p w:rsidR="008D3B24" w:rsidRPr="008E2F51" w:rsidRDefault="008D3B24" w:rsidP="008E2F51">
            <w:pPr>
              <w:spacing w:after="0" w:line="240" w:lineRule="auto"/>
              <w:rPr>
                <w:rFonts w:ascii="Times New Roman" w:eastAsia="Times New Roman" w:hAnsi="Times New Roman" w:cs="Times New Roman"/>
                <w:sz w:val="24"/>
                <w:szCs w:val="24"/>
                <w:lang w:eastAsia="ru-RU"/>
              </w:rPr>
            </w:pPr>
          </w:p>
        </w:tc>
      </w:tr>
      <w:tr w:rsidR="00E10292" w:rsidRPr="008E2F51" w:rsidTr="00C4619B">
        <w:trPr>
          <w:gridAfter w:val="8"/>
          <w:wAfter w:w="1985" w:type="dxa"/>
          <w:trHeight w:val="278"/>
        </w:trPr>
        <w:tc>
          <w:tcPr>
            <w:tcW w:w="6717"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E10292" w:rsidRDefault="00E10292" w:rsidP="00E10292">
            <w:pPr>
              <w:spacing w:after="0" w:line="240" w:lineRule="auto"/>
              <w:jc w:val="both"/>
              <w:rPr>
                <w:rFonts w:ascii="Times New Roman" w:hAnsi="Times New Roman" w:cs="Times New Roman"/>
                <w:sz w:val="28"/>
                <w:szCs w:val="28"/>
              </w:rPr>
            </w:pPr>
            <w:r w:rsidRPr="005314A7">
              <w:rPr>
                <w:rFonts w:ascii="Times New Roman" w:hAnsi="Times New Roman" w:cs="Times New Roman"/>
                <w:sz w:val="28"/>
                <w:szCs w:val="28"/>
              </w:rPr>
              <w:t>«Доля неохваченных пассажирским автотранспортным сообщением населенных пунктов»</w:t>
            </w:r>
            <w:r>
              <w:rPr>
                <w:rFonts w:ascii="Times New Roman" w:hAnsi="Times New Roman" w:cs="Times New Roman"/>
                <w:sz w:val="28"/>
                <w:szCs w:val="28"/>
              </w:rPr>
              <w:t xml:space="preserve">, </w:t>
            </w:r>
            <w:r w:rsidRPr="00E42654">
              <w:rPr>
                <w:rFonts w:ascii="Times New Roman" w:hAnsi="Times New Roman" w:cs="Times New Roman"/>
                <w:sz w:val="28"/>
                <w:szCs w:val="28"/>
              </w:rPr>
              <w:t xml:space="preserve">план – </w:t>
            </w:r>
            <w:r>
              <w:rPr>
                <w:rFonts w:ascii="Times New Roman" w:hAnsi="Times New Roman" w:cs="Times New Roman"/>
                <w:sz w:val="28"/>
                <w:szCs w:val="28"/>
              </w:rPr>
              <w:t>35</w:t>
            </w:r>
            <w:r w:rsidRPr="00E42654">
              <w:rPr>
                <w:rFonts w:ascii="Times New Roman" w:hAnsi="Times New Roman" w:cs="Times New Roman"/>
                <w:sz w:val="28"/>
                <w:szCs w:val="28"/>
              </w:rPr>
              <w:t>%,</w:t>
            </w:r>
            <w:r w:rsidRPr="004F391A">
              <w:rPr>
                <w:rFonts w:ascii="Times New Roman" w:hAnsi="Times New Roman" w:cs="Times New Roman"/>
                <w:sz w:val="28"/>
                <w:szCs w:val="28"/>
              </w:rPr>
              <w:t xml:space="preserve"> факт –</w:t>
            </w:r>
            <w:r>
              <w:rPr>
                <w:rFonts w:ascii="Times New Roman" w:hAnsi="Times New Roman" w:cs="Times New Roman"/>
                <w:sz w:val="28"/>
                <w:szCs w:val="28"/>
              </w:rPr>
              <w:t xml:space="preserve"> 52,9%.</w:t>
            </w:r>
          </w:p>
          <w:p w:rsidR="00E10292" w:rsidRPr="008D3B24" w:rsidRDefault="00E10292" w:rsidP="00FE5552">
            <w:pPr>
              <w:spacing w:after="0" w:line="240" w:lineRule="auto"/>
              <w:jc w:val="both"/>
              <w:rPr>
                <w:rFonts w:ascii="Times New Roman" w:hAnsi="Times New Roman" w:cs="Times New Roman"/>
                <w:sz w:val="24"/>
                <w:szCs w:val="24"/>
              </w:rPr>
            </w:pPr>
          </w:p>
        </w:tc>
        <w:tc>
          <w:tcPr>
            <w:tcW w:w="24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10292" w:rsidRPr="008E2F51" w:rsidRDefault="00E10292" w:rsidP="008E2F51">
            <w:pPr>
              <w:spacing w:after="0" w:line="240" w:lineRule="auto"/>
              <w:jc w:val="center"/>
              <w:rPr>
                <w:rFonts w:ascii="Times New Roman" w:eastAsia="Times New Roman" w:hAnsi="Times New Roman" w:cs="Times New Roman"/>
                <w:sz w:val="24"/>
                <w:szCs w:val="24"/>
                <w:lang w:eastAsia="ru-RU"/>
              </w:rPr>
            </w:pPr>
            <w:r w:rsidRPr="008E2F51">
              <w:rPr>
                <w:rFonts w:ascii="Times New Roman" w:eastAsia="Times New Roman" w:hAnsi="Times New Roman" w:cs="Times New Roman"/>
                <w:sz w:val="24"/>
                <w:szCs w:val="24"/>
                <w:lang w:eastAsia="ru-RU"/>
              </w:rPr>
              <w:t>Отдел архитектуры, строительства, ЖКХ, пассажирского транспорта и автомобильных дорог</w:t>
            </w:r>
          </w:p>
        </w:tc>
        <w:tc>
          <w:tcPr>
            <w:tcW w:w="5959" w:type="dxa"/>
            <w:gridSpan w:val="8"/>
            <w:tcBorders>
              <w:top w:val="single" w:sz="4" w:space="0" w:color="auto"/>
              <w:left w:val="single" w:sz="4" w:space="0" w:color="auto"/>
              <w:bottom w:val="single" w:sz="4" w:space="0" w:color="auto"/>
              <w:right w:val="single" w:sz="4" w:space="0" w:color="auto"/>
            </w:tcBorders>
            <w:shd w:val="clear" w:color="000000" w:fill="FFFFFF"/>
          </w:tcPr>
          <w:p w:rsidR="00E10292" w:rsidRPr="00E10292" w:rsidRDefault="00E10292" w:rsidP="00E10292">
            <w:pPr>
              <w:spacing w:after="0" w:line="240" w:lineRule="auto"/>
              <w:rPr>
                <w:rFonts w:ascii="Times New Roman" w:eastAsia="Times New Roman" w:hAnsi="Times New Roman" w:cs="Times New Roman"/>
                <w:sz w:val="24"/>
                <w:szCs w:val="24"/>
                <w:lang w:val="kk-KZ" w:eastAsia="ru-RU"/>
              </w:rPr>
            </w:pPr>
            <w:r w:rsidRPr="008E2F51">
              <w:rPr>
                <w:rFonts w:ascii="Times New Roman" w:eastAsia="Times New Roman" w:hAnsi="Times New Roman" w:cs="Times New Roman"/>
                <w:sz w:val="24"/>
                <w:szCs w:val="24"/>
                <w:lang w:eastAsia="ru-RU"/>
              </w:rPr>
              <w:t xml:space="preserve">В целях исполнения годового плана по достижению </w:t>
            </w:r>
            <w:r>
              <w:rPr>
                <w:rFonts w:ascii="Times New Roman" w:eastAsia="Times New Roman" w:hAnsi="Times New Roman" w:cs="Times New Roman"/>
                <w:sz w:val="24"/>
                <w:szCs w:val="24"/>
                <w:lang w:val="kk-KZ" w:eastAsia="ru-RU"/>
              </w:rPr>
              <w:t xml:space="preserve">охвата </w:t>
            </w:r>
            <w:r w:rsidRPr="008E2F51">
              <w:rPr>
                <w:rFonts w:ascii="Times New Roman" w:eastAsia="Times New Roman" w:hAnsi="Times New Roman" w:cs="Times New Roman"/>
                <w:sz w:val="24"/>
                <w:szCs w:val="24"/>
                <w:lang w:eastAsia="ru-RU"/>
              </w:rPr>
              <w:t>сельских населенных пу</w:t>
            </w:r>
            <w:r>
              <w:rPr>
                <w:rFonts w:ascii="Times New Roman" w:eastAsia="Times New Roman" w:hAnsi="Times New Roman" w:cs="Times New Roman"/>
                <w:sz w:val="24"/>
                <w:szCs w:val="24"/>
                <w:lang w:eastAsia="ru-RU"/>
              </w:rPr>
              <w:t>нктов</w:t>
            </w:r>
            <w:r>
              <w:rPr>
                <w:rFonts w:ascii="Times New Roman" w:eastAsia="Times New Roman" w:hAnsi="Times New Roman" w:cs="Times New Roman"/>
                <w:sz w:val="24"/>
                <w:szCs w:val="24"/>
                <w:lang w:val="kk-KZ" w:eastAsia="ru-RU"/>
              </w:rPr>
              <w:t xml:space="preserve"> проводится работа по </w:t>
            </w:r>
            <w:r w:rsidR="00C4619B">
              <w:rPr>
                <w:rFonts w:ascii="Times New Roman" w:eastAsia="Times New Roman" w:hAnsi="Times New Roman" w:cs="Times New Roman"/>
                <w:sz w:val="24"/>
                <w:szCs w:val="24"/>
                <w:lang w:val="kk-KZ" w:eastAsia="ru-RU"/>
              </w:rPr>
              <w:t>субсидированию 3-х маршрутов по району, а также рассматривается ремонт дороги в поселок Актогай.</w:t>
            </w:r>
          </w:p>
        </w:tc>
      </w:tr>
      <w:tr w:rsidR="00E10292" w:rsidRPr="008E2F51" w:rsidTr="00D23E28">
        <w:trPr>
          <w:trHeight w:val="315"/>
        </w:trPr>
        <w:tc>
          <w:tcPr>
            <w:tcW w:w="817" w:type="dxa"/>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jc w:val="center"/>
              <w:rPr>
                <w:rFonts w:ascii="Times New Roman" w:eastAsia="Times New Roman" w:hAnsi="Times New Roman" w:cs="Times New Roman"/>
                <w:sz w:val="24"/>
                <w:szCs w:val="24"/>
                <w:lang w:eastAsia="ru-RU"/>
              </w:rPr>
            </w:pPr>
            <w:r w:rsidRPr="008E2F51">
              <w:rPr>
                <w:rFonts w:ascii="Times New Roman" w:eastAsia="Times New Roman" w:hAnsi="Times New Roman" w:cs="Times New Roman"/>
                <w:sz w:val="24"/>
                <w:szCs w:val="24"/>
                <w:lang w:eastAsia="ru-RU"/>
              </w:rPr>
              <w:t> </w:t>
            </w:r>
          </w:p>
        </w:tc>
        <w:tc>
          <w:tcPr>
            <w:tcW w:w="3253" w:type="dxa"/>
            <w:gridSpan w:val="3"/>
            <w:tcBorders>
              <w:top w:val="nil"/>
              <w:left w:val="nil"/>
              <w:bottom w:val="nil"/>
              <w:right w:val="nil"/>
            </w:tcBorders>
            <w:shd w:val="clear" w:color="000000" w:fill="FFFFFF"/>
            <w:vAlign w:val="center"/>
            <w:hideMark/>
          </w:tcPr>
          <w:p w:rsidR="00E10292" w:rsidRPr="008E2F51" w:rsidRDefault="00E10292" w:rsidP="008E2F51">
            <w:pPr>
              <w:spacing w:after="0" w:line="240" w:lineRule="auto"/>
              <w:rPr>
                <w:rFonts w:ascii="Times New Roman" w:eastAsia="Times New Roman" w:hAnsi="Times New Roman" w:cs="Times New Roman"/>
                <w:color w:val="FF0000"/>
                <w:sz w:val="24"/>
                <w:szCs w:val="24"/>
                <w:lang w:eastAsia="ru-RU"/>
              </w:rPr>
            </w:pPr>
            <w:r w:rsidRPr="008E2F51">
              <w:rPr>
                <w:rFonts w:ascii="Times New Roman" w:eastAsia="Times New Roman" w:hAnsi="Times New Roman" w:cs="Times New Roman"/>
                <w:color w:val="FF0000"/>
                <w:sz w:val="24"/>
                <w:szCs w:val="24"/>
                <w:lang w:eastAsia="ru-RU"/>
              </w:rPr>
              <w:t> </w:t>
            </w:r>
          </w:p>
        </w:tc>
        <w:tc>
          <w:tcPr>
            <w:tcW w:w="2267" w:type="dxa"/>
            <w:gridSpan w:val="3"/>
            <w:tcBorders>
              <w:top w:val="nil"/>
              <w:left w:val="nil"/>
              <w:bottom w:val="nil"/>
              <w:right w:val="nil"/>
            </w:tcBorders>
            <w:shd w:val="clear" w:color="000000" w:fill="FFFFFF"/>
            <w:vAlign w:val="center"/>
            <w:hideMark/>
          </w:tcPr>
          <w:p w:rsidR="00E10292" w:rsidRPr="008E2F51" w:rsidRDefault="00E10292" w:rsidP="008E2F51">
            <w:pPr>
              <w:spacing w:after="0" w:line="240" w:lineRule="auto"/>
              <w:jc w:val="center"/>
              <w:rPr>
                <w:rFonts w:ascii="Times New Roman" w:eastAsia="Times New Roman" w:hAnsi="Times New Roman" w:cs="Times New Roman"/>
                <w:color w:val="FF0000"/>
                <w:sz w:val="24"/>
                <w:szCs w:val="24"/>
                <w:lang w:eastAsia="ru-RU"/>
              </w:rPr>
            </w:pPr>
            <w:r w:rsidRPr="008E2F51">
              <w:rPr>
                <w:rFonts w:ascii="Times New Roman" w:eastAsia="Times New Roman" w:hAnsi="Times New Roman" w:cs="Times New Roman"/>
                <w:color w:val="FF0000"/>
                <w:sz w:val="24"/>
                <w:szCs w:val="24"/>
                <w:lang w:eastAsia="ru-RU"/>
              </w:rPr>
              <w:t> </w:t>
            </w:r>
          </w:p>
        </w:tc>
        <w:tc>
          <w:tcPr>
            <w:tcW w:w="236" w:type="dxa"/>
            <w:tcBorders>
              <w:top w:val="nil"/>
              <w:left w:val="nil"/>
              <w:bottom w:val="nil"/>
              <w:right w:val="nil"/>
            </w:tcBorders>
            <w:shd w:val="clear" w:color="000000" w:fill="FFFFFF"/>
            <w:vAlign w:val="center"/>
            <w:hideMark/>
          </w:tcPr>
          <w:p w:rsidR="00E10292" w:rsidRPr="008E2F51" w:rsidRDefault="00E10292" w:rsidP="008E2F51">
            <w:pPr>
              <w:spacing w:after="0" w:line="240" w:lineRule="auto"/>
              <w:jc w:val="center"/>
              <w:rPr>
                <w:rFonts w:ascii="Times New Roman" w:eastAsia="Times New Roman" w:hAnsi="Times New Roman" w:cs="Times New Roman"/>
                <w:color w:val="FF0000"/>
                <w:sz w:val="24"/>
                <w:szCs w:val="24"/>
                <w:lang w:eastAsia="ru-RU"/>
              </w:rPr>
            </w:pPr>
            <w:r w:rsidRPr="008E2F51">
              <w:rPr>
                <w:rFonts w:ascii="Times New Roman" w:eastAsia="Times New Roman" w:hAnsi="Times New Roman" w:cs="Times New Roman"/>
                <w:color w:val="FF0000"/>
                <w:sz w:val="24"/>
                <w:szCs w:val="24"/>
                <w:lang w:eastAsia="ru-RU"/>
              </w:rPr>
              <w:t> </w:t>
            </w:r>
          </w:p>
        </w:tc>
        <w:tc>
          <w:tcPr>
            <w:tcW w:w="1819" w:type="dxa"/>
            <w:gridSpan w:val="4"/>
            <w:tcBorders>
              <w:top w:val="nil"/>
              <w:left w:val="nil"/>
              <w:bottom w:val="nil"/>
              <w:right w:val="nil"/>
            </w:tcBorders>
            <w:shd w:val="clear" w:color="000000" w:fill="FFFFFF"/>
            <w:vAlign w:val="center"/>
            <w:hideMark/>
          </w:tcPr>
          <w:p w:rsidR="00E10292" w:rsidRPr="008E2F51" w:rsidRDefault="00E10292" w:rsidP="008E2F51">
            <w:pPr>
              <w:spacing w:after="0" w:line="240" w:lineRule="auto"/>
              <w:jc w:val="center"/>
              <w:rPr>
                <w:rFonts w:ascii="Times New Roman" w:eastAsia="Times New Roman" w:hAnsi="Times New Roman" w:cs="Times New Roman"/>
                <w:color w:val="FF0000"/>
                <w:sz w:val="24"/>
                <w:szCs w:val="24"/>
                <w:lang w:eastAsia="ru-RU"/>
              </w:rPr>
            </w:pPr>
            <w:r w:rsidRPr="008E2F51">
              <w:rPr>
                <w:rFonts w:ascii="Times New Roman" w:eastAsia="Times New Roman" w:hAnsi="Times New Roman" w:cs="Times New Roman"/>
                <w:color w:val="FF0000"/>
                <w:sz w:val="24"/>
                <w:szCs w:val="24"/>
                <w:lang w:eastAsia="ru-RU"/>
              </w:rPr>
              <w:t> </w:t>
            </w:r>
          </w:p>
        </w:tc>
        <w:tc>
          <w:tcPr>
            <w:tcW w:w="1420" w:type="dxa"/>
            <w:gridSpan w:val="4"/>
            <w:tcBorders>
              <w:top w:val="nil"/>
              <w:left w:val="nil"/>
              <w:bottom w:val="nil"/>
              <w:right w:val="nil"/>
            </w:tcBorders>
            <w:shd w:val="clear" w:color="000000" w:fill="FFFFFF"/>
            <w:vAlign w:val="center"/>
            <w:hideMark/>
          </w:tcPr>
          <w:p w:rsidR="00E10292" w:rsidRPr="008E2F51" w:rsidRDefault="00E10292" w:rsidP="008E2F51">
            <w:pPr>
              <w:spacing w:after="0" w:line="240" w:lineRule="auto"/>
              <w:jc w:val="center"/>
              <w:rPr>
                <w:rFonts w:ascii="Times New Roman" w:eastAsia="Times New Roman" w:hAnsi="Times New Roman" w:cs="Times New Roman"/>
                <w:color w:val="FF0000"/>
                <w:sz w:val="24"/>
                <w:szCs w:val="24"/>
                <w:lang w:eastAsia="ru-RU"/>
              </w:rPr>
            </w:pPr>
            <w:r w:rsidRPr="008E2F51">
              <w:rPr>
                <w:rFonts w:ascii="Times New Roman" w:eastAsia="Times New Roman" w:hAnsi="Times New Roman" w:cs="Times New Roman"/>
                <w:color w:val="FF0000"/>
                <w:sz w:val="24"/>
                <w:szCs w:val="24"/>
                <w:lang w:eastAsia="ru-RU"/>
              </w:rPr>
              <w:t> </w:t>
            </w:r>
          </w:p>
        </w:tc>
        <w:tc>
          <w:tcPr>
            <w:tcW w:w="236" w:type="dxa"/>
            <w:tcBorders>
              <w:top w:val="nil"/>
              <w:left w:val="nil"/>
              <w:bottom w:val="nil"/>
              <w:right w:val="nil"/>
            </w:tcBorders>
            <w:shd w:val="clear" w:color="000000" w:fill="FFFFFF"/>
            <w:vAlign w:val="center"/>
            <w:hideMark/>
          </w:tcPr>
          <w:p w:rsidR="00E10292" w:rsidRPr="008E2F51" w:rsidRDefault="00E10292" w:rsidP="008E2F51">
            <w:pPr>
              <w:spacing w:after="0" w:line="240" w:lineRule="auto"/>
              <w:jc w:val="center"/>
              <w:rPr>
                <w:rFonts w:ascii="Times New Roman" w:eastAsia="Times New Roman" w:hAnsi="Times New Roman" w:cs="Times New Roman"/>
                <w:color w:val="FF0000"/>
                <w:sz w:val="24"/>
                <w:szCs w:val="24"/>
                <w:lang w:eastAsia="ru-RU"/>
              </w:rPr>
            </w:pPr>
            <w:r w:rsidRPr="008E2F51">
              <w:rPr>
                <w:rFonts w:ascii="Times New Roman" w:eastAsia="Times New Roman" w:hAnsi="Times New Roman" w:cs="Times New Roman"/>
                <w:color w:val="FF0000"/>
                <w:sz w:val="24"/>
                <w:szCs w:val="24"/>
                <w:lang w:eastAsia="ru-RU"/>
              </w:rPr>
              <w:t> </w:t>
            </w:r>
          </w:p>
        </w:tc>
        <w:tc>
          <w:tcPr>
            <w:tcW w:w="1240" w:type="dxa"/>
            <w:gridSpan w:val="2"/>
            <w:tcBorders>
              <w:top w:val="nil"/>
              <w:left w:val="nil"/>
              <w:bottom w:val="nil"/>
              <w:right w:val="nil"/>
            </w:tcBorders>
            <w:shd w:val="clear" w:color="000000" w:fill="FFFFFF"/>
            <w:vAlign w:val="center"/>
            <w:hideMark/>
          </w:tcPr>
          <w:p w:rsidR="00E10292" w:rsidRPr="008E2F51" w:rsidRDefault="00E10292" w:rsidP="008E2F51">
            <w:pPr>
              <w:spacing w:after="0" w:line="240" w:lineRule="auto"/>
              <w:jc w:val="center"/>
              <w:rPr>
                <w:rFonts w:ascii="Times New Roman" w:eastAsia="Times New Roman" w:hAnsi="Times New Roman" w:cs="Times New Roman"/>
                <w:color w:val="FF0000"/>
                <w:sz w:val="24"/>
                <w:szCs w:val="24"/>
                <w:lang w:eastAsia="ru-RU"/>
              </w:rPr>
            </w:pPr>
            <w:r w:rsidRPr="008E2F51">
              <w:rPr>
                <w:rFonts w:ascii="Times New Roman" w:eastAsia="Times New Roman" w:hAnsi="Times New Roman" w:cs="Times New Roman"/>
                <w:color w:val="FF0000"/>
                <w:sz w:val="24"/>
                <w:szCs w:val="24"/>
                <w:lang w:eastAsia="ru-RU"/>
              </w:rPr>
              <w:t> </w:t>
            </w:r>
          </w:p>
        </w:tc>
        <w:tc>
          <w:tcPr>
            <w:tcW w:w="4539" w:type="dxa"/>
            <w:gridSpan w:val="6"/>
            <w:tcBorders>
              <w:top w:val="nil"/>
              <w:left w:val="nil"/>
              <w:bottom w:val="nil"/>
              <w:right w:val="nil"/>
            </w:tcBorders>
            <w:shd w:val="clear" w:color="000000" w:fill="FFFFFF"/>
            <w:vAlign w:val="center"/>
            <w:hideMark/>
          </w:tcPr>
          <w:p w:rsidR="00E10292" w:rsidRPr="008E2F51" w:rsidRDefault="00E10292" w:rsidP="008E2F51">
            <w:pPr>
              <w:spacing w:after="0" w:line="240" w:lineRule="auto"/>
              <w:jc w:val="center"/>
              <w:rPr>
                <w:rFonts w:ascii="Times New Roman" w:eastAsia="Times New Roman" w:hAnsi="Times New Roman" w:cs="Times New Roman"/>
                <w:color w:val="FF0000"/>
                <w:sz w:val="24"/>
                <w:szCs w:val="24"/>
                <w:lang w:eastAsia="ru-RU"/>
              </w:rPr>
            </w:pPr>
            <w:r w:rsidRPr="008E2F51">
              <w:rPr>
                <w:rFonts w:ascii="Times New Roman" w:eastAsia="Times New Roman" w:hAnsi="Times New Roman" w:cs="Times New Roman"/>
                <w:color w:val="FF0000"/>
                <w:sz w:val="24"/>
                <w:szCs w:val="24"/>
                <w:lang w:eastAsia="ru-RU"/>
              </w:rPr>
              <w:t> </w:t>
            </w:r>
          </w:p>
        </w:tc>
        <w:tc>
          <w:tcPr>
            <w:tcW w:w="1097" w:type="dxa"/>
            <w:gridSpan w:val="3"/>
            <w:tcBorders>
              <w:top w:val="nil"/>
              <w:left w:val="nil"/>
              <w:bottom w:val="nil"/>
              <w:right w:val="nil"/>
            </w:tcBorders>
            <w:shd w:val="clear" w:color="000000" w:fill="FFFFFF"/>
            <w:vAlign w:val="center"/>
            <w:hideMark/>
          </w:tcPr>
          <w:p w:rsidR="00E10292" w:rsidRPr="008E2F51" w:rsidRDefault="00E10292" w:rsidP="008E2F51">
            <w:pPr>
              <w:spacing w:after="0" w:line="240" w:lineRule="auto"/>
              <w:jc w:val="center"/>
              <w:rPr>
                <w:rFonts w:ascii="Times New Roman" w:eastAsia="Times New Roman" w:hAnsi="Times New Roman" w:cs="Times New Roman"/>
                <w:color w:val="FF0000"/>
                <w:sz w:val="24"/>
                <w:szCs w:val="24"/>
                <w:lang w:eastAsia="ru-RU"/>
              </w:rPr>
            </w:pPr>
            <w:r w:rsidRPr="008E2F51">
              <w:rPr>
                <w:rFonts w:ascii="Times New Roman" w:eastAsia="Times New Roman" w:hAnsi="Times New Roman" w:cs="Times New Roman"/>
                <w:color w:val="FF0000"/>
                <w:sz w:val="24"/>
                <w:szCs w:val="24"/>
                <w:lang w:eastAsia="ru-RU"/>
              </w:rPr>
              <w:t> </w:t>
            </w:r>
          </w:p>
        </w:tc>
        <w:tc>
          <w:tcPr>
            <w:tcW w:w="236" w:type="dxa"/>
            <w:tcBorders>
              <w:top w:val="nil"/>
              <w:left w:val="nil"/>
              <w:bottom w:val="nil"/>
              <w:right w:val="nil"/>
            </w:tcBorders>
            <w:shd w:val="clear" w:color="000000" w:fill="FFFFFF"/>
            <w:vAlign w:val="center"/>
            <w:hideMark/>
          </w:tcPr>
          <w:p w:rsidR="00E10292" w:rsidRPr="008E2F51" w:rsidRDefault="00E10292" w:rsidP="008E2F51">
            <w:pPr>
              <w:spacing w:after="0" w:line="240" w:lineRule="auto"/>
              <w:rPr>
                <w:rFonts w:ascii="Times New Roman" w:eastAsia="Times New Roman" w:hAnsi="Times New Roman" w:cs="Times New Roman"/>
                <w:color w:val="FF0000"/>
                <w:sz w:val="24"/>
                <w:szCs w:val="24"/>
                <w:lang w:eastAsia="ru-RU"/>
              </w:rPr>
            </w:pPr>
            <w:r w:rsidRPr="008E2F51">
              <w:rPr>
                <w:rFonts w:ascii="Times New Roman" w:eastAsia="Times New Roman" w:hAnsi="Times New Roman" w:cs="Times New Roman"/>
                <w:color w:val="FF0000"/>
                <w:sz w:val="24"/>
                <w:szCs w:val="24"/>
                <w:lang w:eastAsia="ru-RU"/>
              </w:rPr>
              <w:t> </w:t>
            </w:r>
          </w:p>
        </w:tc>
      </w:tr>
      <w:tr w:rsidR="00E10292" w:rsidRPr="008E2F51" w:rsidTr="00DA06F7">
        <w:trPr>
          <w:trHeight w:val="105"/>
        </w:trPr>
        <w:tc>
          <w:tcPr>
            <w:tcW w:w="817" w:type="dxa"/>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jc w:val="center"/>
              <w:rPr>
                <w:rFonts w:ascii="Times New Roman" w:eastAsia="Times New Roman" w:hAnsi="Times New Roman" w:cs="Times New Roman"/>
                <w:sz w:val="24"/>
                <w:szCs w:val="24"/>
                <w:lang w:eastAsia="ru-RU"/>
              </w:rPr>
            </w:pPr>
            <w:r w:rsidRPr="008E2F51">
              <w:rPr>
                <w:rFonts w:ascii="Times New Roman" w:eastAsia="Times New Roman" w:hAnsi="Times New Roman" w:cs="Times New Roman"/>
                <w:sz w:val="24"/>
                <w:szCs w:val="24"/>
                <w:lang w:eastAsia="ru-RU"/>
              </w:rPr>
              <w:t> </w:t>
            </w:r>
          </w:p>
        </w:tc>
        <w:tc>
          <w:tcPr>
            <w:tcW w:w="3253" w:type="dxa"/>
            <w:gridSpan w:val="3"/>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jc w:val="both"/>
              <w:rPr>
                <w:rFonts w:ascii="Times New Roman" w:eastAsia="Times New Roman" w:hAnsi="Times New Roman" w:cs="Times New Roman"/>
                <w:b/>
                <w:bCs/>
                <w:color w:val="FF0000"/>
                <w:sz w:val="24"/>
                <w:szCs w:val="24"/>
                <w:lang w:eastAsia="ru-RU"/>
              </w:rPr>
            </w:pPr>
            <w:r w:rsidRPr="008E2F51">
              <w:rPr>
                <w:rFonts w:ascii="Times New Roman" w:eastAsia="Times New Roman" w:hAnsi="Times New Roman" w:cs="Times New Roman"/>
                <w:b/>
                <w:bCs/>
                <w:color w:val="FF0000"/>
                <w:sz w:val="24"/>
                <w:szCs w:val="24"/>
                <w:lang w:eastAsia="ru-RU"/>
              </w:rPr>
              <w:t> </w:t>
            </w:r>
          </w:p>
        </w:tc>
        <w:tc>
          <w:tcPr>
            <w:tcW w:w="2267" w:type="dxa"/>
            <w:gridSpan w:val="3"/>
            <w:tcBorders>
              <w:top w:val="nil"/>
              <w:left w:val="nil"/>
              <w:bottom w:val="nil"/>
              <w:right w:val="nil"/>
            </w:tcBorders>
            <w:shd w:val="clear" w:color="000000" w:fill="FFFFFF"/>
            <w:vAlign w:val="center"/>
            <w:hideMark/>
          </w:tcPr>
          <w:p w:rsidR="00E10292" w:rsidRPr="008E2F51" w:rsidRDefault="00E10292" w:rsidP="008E2F51">
            <w:pPr>
              <w:spacing w:after="0" w:line="240" w:lineRule="auto"/>
              <w:rPr>
                <w:rFonts w:ascii="Calibri" w:eastAsia="Times New Roman" w:hAnsi="Calibri" w:cs="Times New Roman"/>
                <w:color w:val="FF0000"/>
                <w:sz w:val="24"/>
                <w:szCs w:val="24"/>
                <w:lang w:eastAsia="ru-RU"/>
              </w:rPr>
            </w:pPr>
            <w:r w:rsidRPr="008E2F51">
              <w:rPr>
                <w:rFonts w:ascii="Calibri" w:eastAsia="Times New Roman" w:hAnsi="Calibri" w:cs="Times New Roman"/>
                <w:color w:val="FF0000"/>
                <w:sz w:val="24"/>
                <w:szCs w:val="24"/>
                <w:lang w:eastAsia="ru-RU"/>
              </w:rPr>
              <w:t> </w:t>
            </w:r>
          </w:p>
        </w:tc>
        <w:tc>
          <w:tcPr>
            <w:tcW w:w="236" w:type="dxa"/>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rPr>
                <w:rFonts w:ascii="Calibri" w:eastAsia="Times New Roman" w:hAnsi="Calibri" w:cs="Times New Roman"/>
                <w:color w:val="FF0000"/>
                <w:sz w:val="24"/>
                <w:szCs w:val="24"/>
                <w:lang w:eastAsia="ru-RU"/>
              </w:rPr>
            </w:pPr>
            <w:r w:rsidRPr="008E2F51">
              <w:rPr>
                <w:rFonts w:ascii="Calibri" w:eastAsia="Times New Roman" w:hAnsi="Calibri" w:cs="Times New Roman"/>
                <w:color w:val="FF0000"/>
                <w:sz w:val="24"/>
                <w:szCs w:val="24"/>
                <w:lang w:eastAsia="ru-RU"/>
              </w:rPr>
              <w:t> </w:t>
            </w:r>
          </w:p>
        </w:tc>
        <w:tc>
          <w:tcPr>
            <w:tcW w:w="1819" w:type="dxa"/>
            <w:gridSpan w:val="4"/>
            <w:tcBorders>
              <w:top w:val="nil"/>
              <w:left w:val="nil"/>
              <w:bottom w:val="nil"/>
              <w:right w:val="nil"/>
            </w:tcBorders>
            <w:shd w:val="clear" w:color="000000" w:fill="FFFFFF"/>
            <w:noWrap/>
            <w:vAlign w:val="center"/>
            <w:hideMark/>
          </w:tcPr>
          <w:p w:rsidR="00E10292" w:rsidRDefault="00E10292" w:rsidP="008E2F51">
            <w:pPr>
              <w:spacing w:after="0" w:line="240" w:lineRule="auto"/>
              <w:rPr>
                <w:rFonts w:ascii="Calibri" w:eastAsia="Times New Roman" w:hAnsi="Calibri" w:cs="Times New Roman"/>
                <w:color w:val="FF0000"/>
                <w:sz w:val="24"/>
                <w:szCs w:val="24"/>
                <w:lang w:val="kk-KZ" w:eastAsia="ru-RU"/>
              </w:rPr>
            </w:pPr>
            <w:r w:rsidRPr="008E2F51">
              <w:rPr>
                <w:rFonts w:ascii="Calibri" w:eastAsia="Times New Roman" w:hAnsi="Calibri" w:cs="Times New Roman"/>
                <w:color w:val="FF0000"/>
                <w:sz w:val="24"/>
                <w:szCs w:val="24"/>
                <w:lang w:eastAsia="ru-RU"/>
              </w:rPr>
              <w:t> </w:t>
            </w:r>
          </w:p>
          <w:p w:rsidR="005E4136" w:rsidRDefault="005E4136" w:rsidP="008E2F51">
            <w:pPr>
              <w:spacing w:after="0" w:line="240" w:lineRule="auto"/>
              <w:rPr>
                <w:rFonts w:ascii="Calibri" w:eastAsia="Times New Roman" w:hAnsi="Calibri" w:cs="Times New Roman"/>
                <w:color w:val="FF0000"/>
                <w:sz w:val="24"/>
                <w:szCs w:val="24"/>
                <w:lang w:val="kk-KZ" w:eastAsia="ru-RU"/>
              </w:rPr>
            </w:pPr>
          </w:p>
          <w:p w:rsidR="005E4136" w:rsidRDefault="005E4136" w:rsidP="008E2F51">
            <w:pPr>
              <w:spacing w:after="0" w:line="240" w:lineRule="auto"/>
              <w:rPr>
                <w:rFonts w:ascii="Calibri" w:eastAsia="Times New Roman" w:hAnsi="Calibri" w:cs="Times New Roman"/>
                <w:color w:val="FF0000"/>
                <w:sz w:val="24"/>
                <w:szCs w:val="24"/>
                <w:lang w:val="kk-KZ" w:eastAsia="ru-RU"/>
              </w:rPr>
            </w:pPr>
          </w:p>
          <w:p w:rsidR="005E4136" w:rsidRDefault="005E4136" w:rsidP="008E2F51">
            <w:pPr>
              <w:spacing w:after="0" w:line="240" w:lineRule="auto"/>
              <w:rPr>
                <w:rFonts w:ascii="Calibri" w:eastAsia="Times New Roman" w:hAnsi="Calibri" w:cs="Times New Roman"/>
                <w:color w:val="FF0000"/>
                <w:sz w:val="24"/>
                <w:szCs w:val="24"/>
                <w:lang w:val="kk-KZ" w:eastAsia="ru-RU"/>
              </w:rPr>
            </w:pPr>
          </w:p>
          <w:p w:rsidR="005E4136" w:rsidRDefault="005E4136" w:rsidP="008E2F51">
            <w:pPr>
              <w:spacing w:after="0" w:line="240" w:lineRule="auto"/>
              <w:rPr>
                <w:rFonts w:ascii="Calibri" w:eastAsia="Times New Roman" w:hAnsi="Calibri" w:cs="Times New Roman"/>
                <w:color w:val="FF0000"/>
                <w:sz w:val="24"/>
                <w:szCs w:val="24"/>
                <w:lang w:val="kk-KZ" w:eastAsia="ru-RU"/>
              </w:rPr>
            </w:pPr>
          </w:p>
          <w:p w:rsidR="005E4136" w:rsidRDefault="005E4136" w:rsidP="008E2F51">
            <w:pPr>
              <w:spacing w:after="0" w:line="240" w:lineRule="auto"/>
              <w:rPr>
                <w:rFonts w:ascii="Calibri" w:eastAsia="Times New Roman" w:hAnsi="Calibri" w:cs="Times New Roman"/>
                <w:color w:val="FF0000"/>
                <w:sz w:val="24"/>
                <w:szCs w:val="24"/>
                <w:lang w:val="kk-KZ" w:eastAsia="ru-RU"/>
              </w:rPr>
            </w:pPr>
          </w:p>
          <w:p w:rsidR="005E4136" w:rsidRDefault="005E4136" w:rsidP="008E2F51">
            <w:pPr>
              <w:spacing w:after="0" w:line="240" w:lineRule="auto"/>
              <w:rPr>
                <w:rFonts w:ascii="Calibri" w:eastAsia="Times New Roman" w:hAnsi="Calibri" w:cs="Times New Roman"/>
                <w:color w:val="FF0000"/>
                <w:sz w:val="24"/>
                <w:szCs w:val="24"/>
                <w:lang w:val="kk-KZ" w:eastAsia="ru-RU"/>
              </w:rPr>
            </w:pPr>
          </w:p>
          <w:p w:rsidR="005E4136" w:rsidRDefault="005E4136" w:rsidP="008E2F51">
            <w:pPr>
              <w:spacing w:after="0" w:line="240" w:lineRule="auto"/>
              <w:rPr>
                <w:rFonts w:ascii="Calibri" w:eastAsia="Times New Roman" w:hAnsi="Calibri" w:cs="Times New Roman"/>
                <w:color w:val="FF0000"/>
                <w:sz w:val="24"/>
                <w:szCs w:val="24"/>
                <w:lang w:val="kk-KZ" w:eastAsia="ru-RU"/>
              </w:rPr>
            </w:pPr>
          </w:p>
          <w:p w:rsidR="005E4136" w:rsidRDefault="005E4136" w:rsidP="008E2F51">
            <w:pPr>
              <w:spacing w:after="0" w:line="240" w:lineRule="auto"/>
              <w:rPr>
                <w:rFonts w:ascii="Calibri" w:eastAsia="Times New Roman" w:hAnsi="Calibri" w:cs="Times New Roman"/>
                <w:color w:val="FF0000"/>
                <w:sz w:val="24"/>
                <w:szCs w:val="24"/>
                <w:lang w:val="kk-KZ" w:eastAsia="ru-RU"/>
              </w:rPr>
            </w:pPr>
          </w:p>
          <w:p w:rsidR="005E4136" w:rsidRDefault="005E4136" w:rsidP="008E2F51">
            <w:pPr>
              <w:spacing w:after="0" w:line="240" w:lineRule="auto"/>
              <w:rPr>
                <w:rFonts w:ascii="Calibri" w:eastAsia="Times New Roman" w:hAnsi="Calibri" w:cs="Times New Roman"/>
                <w:color w:val="FF0000"/>
                <w:sz w:val="24"/>
                <w:szCs w:val="24"/>
                <w:lang w:val="kk-KZ" w:eastAsia="ru-RU"/>
              </w:rPr>
            </w:pPr>
          </w:p>
          <w:p w:rsidR="005E4136" w:rsidRDefault="005E4136" w:rsidP="008E2F51">
            <w:pPr>
              <w:spacing w:after="0" w:line="240" w:lineRule="auto"/>
              <w:rPr>
                <w:rFonts w:ascii="Calibri" w:eastAsia="Times New Roman" w:hAnsi="Calibri" w:cs="Times New Roman"/>
                <w:color w:val="FF0000"/>
                <w:sz w:val="24"/>
                <w:szCs w:val="24"/>
                <w:lang w:val="kk-KZ" w:eastAsia="ru-RU"/>
              </w:rPr>
            </w:pPr>
          </w:p>
          <w:p w:rsidR="005E4136" w:rsidRDefault="005E4136" w:rsidP="008E2F51">
            <w:pPr>
              <w:spacing w:after="0" w:line="240" w:lineRule="auto"/>
              <w:rPr>
                <w:rFonts w:ascii="Calibri" w:eastAsia="Times New Roman" w:hAnsi="Calibri" w:cs="Times New Roman"/>
                <w:color w:val="FF0000"/>
                <w:sz w:val="24"/>
                <w:szCs w:val="24"/>
                <w:lang w:val="kk-KZ" w:eastAsia="ru-RU"/>
              </w:rPr>
            </w:pPr>
          </w:p>
          <w:p w:rsidR="005E4136" w:rsidRPr="005E4136" w:rsidRDefault="005E4136" w:rsidP="008E2F51">
            <w:pPr>
              <w:spacing w:after="0" w:line="240" w:lineRule="auto"/>
              <w:rPr>
                <w:rFonts w:ascii="Calibri" w:eastAsia="Times New Roman" w:hAnsi="Calibri" w:cs="Times New Roman"/>
                <w:color w:val="FF0000"/>
                <w:sz w:val="24"/>
                <w:szCs w:val="24"/>
                <w:lang w:val="kk-KZ" w:eastAsia="ru-RU"/>
              </w:rPr>
            </w:pPr>
          </w:p>
        </w:tc>
        <w:tc>
          <w:tcPr>
            <w:tcW w:w="1420" w:type="dxa"/>
            <w:gridSpan w:val="4"/>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rPr>
                <w:rFonts w:ascii="Calibri" w:eastAsia="Times New Roman" w:hAnsi="Calibri" w:cs="Times New Roman"/>
                <w:color w:val="FF0000"/>
                <w:sz w:val="24"/>
                <w:szCs w:val="24"/>
                <w:lang w:eastAsia="ru-RU"/>
              </w:rPr>
            </w:pPr>
            <w:r w:rsidRPr="008E2F51">
              <w:rPr>
                <w:rFonts w:ascii="Calibri" w:eastAsia="Times New Roman" w:hAnsi="Calibri" w:cs="Times New Roman"/>
                <w:color w:val="FF0000"/>
                <w:sz w:val="24"/>
                <w:szCs w:val="24"/>
                <w:lang w:eastAsia="ru-RU"/>
              </w:rPr>
              <w:lastRenderedPageBreak/>
              <w:t> </w:t>
            </w:r>
          </w:p>
        </w:tc>
        <w:tc>
          <w:tcPr>
            <w:tcW w:w="236" w:type="dxa"/>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rPr>
                <w:rFonts w:ascii="Calibri" w:eastAsia="Times New Roman" w:hAnsi="Calibri" w:cs="Times New Roman"/>
                <w:color w:val="FF0000"/>
                <w:sz w:val="24"/>
                <w:szCs w:val="24"/>
                <w:lang w:eastAsia="ru-RU"/>
              </w:rPr>
            </w:pPr>
            <w:r w:rsidRPr="008E2F51">
              <w:rPr>
                <w:rFonts w:ascii="Calibri" w:eastAsia="Times New Roman" w:hAnsi="Calibri" w:cs="Times New Roman"/>
                <w:color w:val="FF0000"/>
                <w:sz w:val="24"/>
                <w:szCs w:val="24"/>
                <w:lang w:eastAsia="ru-RU"/>
              </w:rPr>
              <w:t> </w:t>
            </w:r>
          </w:p>
        </w:tc>
        <w:tc>
          <w:tcPr>
            <w:tcW w:w="1240" w:type="dxa"/>
            <w:gridSpan w:val="2"/>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rPr>
                <w:rFonts w:ascii="Calibri" w:eastAsia="Times New Roman" w:hAnsi="Calibri" w:cs="Times New Roman"/>
                <w:color w:val="FF0000"/>
                <w:sz w:val="24"/>
                <w:szCs w:val="24"/>
                <w:lang w:eastAsia="ru-RU"/>
              </w:rPr>
            </w:pPr>
            <w:r w:rsidRPr="008E2F51">
              <w:rPr>
                <w:rFonts w:ascii="Calibri" w:eastAsia="Times New Roman" w:hAnsi="Calibri" w:cs="Times New Roman"/>
                <w:color w:val="FF0000"/>
                <w:sz w:val="24"/>
                <w:szCs w:val="24"/>
                <w:lang w:eastAsia="ru-RU"/>
              </w:rPr>
              <w:t> </w:t>
            </w:r>
          </w:p>
        </w:tc>
        <w:tc>
          <w:tcPr>
            <w:tcW w:w="4539" w:type="dxa"/>
            <w:gridSpan w:val="6"/>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rPr>
                <w:rFonts w:ascii="Calibri" w:eastAsia="Times New Roman" w:hAnsi="Calibri" w:cs="Times New Roman"/>
                <w:color w:val="FF0000"/>
                <w:sz w:val="24"/>
                <w:szCs w:val="24"/>
                <w:lang w:eastAsia="ru-RU"/>
              </w:rPr>
            </w:pPr>
            <w:r w:rsidRPr="008E2F51">
              <w:rPr>
                <w:rFonts w:ascii="Calibri" w:eastAsia="Times New Roman" w:hAnsi="Calibri" w:cs="Times New Roman"/>
                <w:color w:val="FF0000"/>
                <w:sz w:val="24"/>
                <w:szCs w:val="24"/>
                <w:lang w:eastAsia="ru-RU"/>
              </w:rPr>
              <w:t> </w:t>
            </w:r>
          </w:p>
        </w:tc>
        <w:tc>
          <w:tcPr>
            <w:tcW w:w="1097" w:type="dxa"/>
            <w:gridSpan w:val="3"/>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rPr>
                <w:rFonts w:ascii="Calibri" w:eastAsia="Times New Roman" w:hAnsi="Calibri" w:cs="Times New Roman"/>
                <w:color w:val="FF0000"/>
                <w:sz w:val="24"/>
                <w:szCs w:val="24"/>
                <w:lang w:eastAsia="ru-RU"/>
              </w:rPr>
            </w:pPr>
            <w:r w:rsidRPr="008E2F51">
              <w:rPr>
                <w:rFonts w:ascii="Calibri" w:eastAsia="Times New Roman" w:hAnsi="Calibri" w:cs="Times New Roman"/>
                <w:color w:val="FF0000"/>
                <w:sz w:val="24"/>
                <w:szCs w:val="24"/>
                <w:lang w:eastAsia="ru-RU"/>
              </w:rPr>
              <w:t> </w:t>
            </w:r>
          </w:p>
        </w:tc>
        <w:tc>
          <w:tcPr>
            <w:tcW w:w="236" w:type="dxa"/>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rPr>
                <w:rFonts w:ascii="Calibri" w:eastAsia="Times New Roman" w:hAnsi="Calibri" w:cs="Times New Roman"/>
                <w:color w:val="FF0000"/>
                <w:sz w:val="24"/>
                <w:szCs w:val="24"/>
                <w:lang w:eastAsia="ru-RU"/>
              </w:rPr>
            </w:pPr>
            <w:r w:rsidRPr="008E2F51">
              <w:rPr>
                <w:rFonts w:ascii="Calibri" w:eastAsia="Times New Roman" w:hAnsi="Calibri" w:cs="Times New Roman"/>
                <w:color w:val="FF0000"/>
                <w:sz w:val="24"/>
                <w:szCs w:val="24"/>
                <w:lang w:eastAsia="ru-RU"/>
              </w:rPr>
              <w:t> </w:t>
            </w:r>
          </w:p>
        </w:tc>
      </w:tr>
      <w:tr w:rsidR="00E10292" w:rsidRPr="008E2F51" w:rsidTr="00D23E28">
        <w:trPr>
          <w:gridAfter w:val="8"/>
          <w:wAfter w:w="1985" w:type="dxa"/>
          <w:trHeight w:val="405"/>
        </w:trPr>
        <w:tc>
          <w:tcPr>
            <w:tcW w:w="817" w:type="dxa"/>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jc w:val="center"/>
              <w:rPr>
                <w:rFonts w:ascii="Times New Roman" w:eastAsia="Times New Roman" w:hAnsi="Times New Roman" w:cs="Times New Roman"/>
                <w:sz w:val="24"/>
                <w:szCs w:val="24"/>
                <w:lang w:eastAsia="ru-RU"/>
              </w:rPr>
            </w:pPr>
            <w:r w:rsidRPr="008E2F51">
              <w:rPr>
                <w:rFonts w:ascii="Times New Roman" w:eastAsia="Times New Roman" w:hAnsi="Times New Roman" w:cs="Times New Roman"/>
                <w:sz w:val="24"/>
                <w:szCs w:val="24"/>
                <w:lang w:eastAsia="ru-RU"/>
              </w:rPr>
              <w:lastRenderedPageBreak/>
              <w:t> </w:t>
            </w:r>
          </w:p>
        </w:tc>
        <w:tc>
          <w:tcPr>
            <w:tcW w:w="14358" w:type="dxa"/>
            <w:gridSpan w:val="20"/>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jc w:val="center"/>
              <w:rPr>
                <w:rFonts w:ascii="Times New Roman" w:eastAsia="Times New Roman" w:hAnsi="Times New Roman" w:cs="Times New Roman"/>
                <w:b/>
                <w:bCs/>
                <w:sz w:val="24"/>
                <w:szCs w:val="24"/>
                <w:lang w:eastAsia="ru-RU"/>
              </w:rPr>
            </w:pPr>
            <w:r w:rsidRPr="008E2F51">
              <w:rPr>
                <w:rFonts w:ascii="Times New Roman" w:eastAsia="Times New Roman" w:hAnsi="Times New Roman" w:cs="Times New Roman"/>
                <w:b/>
                <w:bCs/>
                <w:sz w:val="24"/>
                <w:szCs w:val="24"/>
                <w:lang w:eastAsia="ru-RU"/>
              </w:rPr>
              <w:t>3. Анализ внешнего воздействия</w:t>
            </w:r>
          </w:p>
        </w:tc>
      </w:tr>
      <w:tr w:rsidR="00E10292" w:rsidRPr="008E2F51" w:rsidTr="00D23E28">
        <w:trPr>
          <w:trHeight w:val="420"/>
        </w:trPr>
        <w:tc>
          <w:tcPr>
            <w:tcW w:w="817" w:type="dxa"/>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jc w:val="center"/>
              <w:rPr>
                <w:rFonts w:ascii="Times New Roman" w:eastAsia="Times New Roman" w:hAnsi="Times New Roman" w:cs="Times New Roman"/>
                <w:sz w:val="24"/>
                <w:szCs w:val="24"/>
                <w:lang w:eastAsia="ru-RU"/>
              </w:rPr>
            </w:pPr>
            <w:r w:rsidRPr="008E2F51">
              <w:rPr>
                <w:rFonts w:ascii="Times New Roman" w:eastAsia="Times New Roman" w:hAnsi="Times New Roman" w:cs="Times New Roman"/>
                <w:sz w:val="24"/>
                <w:szCs w:val="24"/>
                <w:lang w:eastAsia="ru-RU"/>
              </w:rPr>
              <w:t> </w:t>
            </w:r>
          </w:p>
        </w:tc>
        <w:tc>
          <w:tcPr>
            <w:tcW w:w="3253" w:type="dxa"/>
            <w:gridSpan w:val="3"/>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jc w:val="both"/>
              <w:rPr>
                <w:rFonts w:ascii="Times New Roman" w:eastAsia="Times New Roman" w:hAnsi="Times New Roman" w:cs="Times New Roman"/>
                <w:sz w:val="24"/>
                <w:szCs w:val="24"/>
                <w:lang w:eastAsia="ru-RU"/>
              </w:rPr>
            </w:pPr>
            <w:r w:rsidRPr="008E2F51">
              <w:rPr>
                <w:rFonts w:ascii="Times New Roman" w:eastAsia="Times New Roman" w:hAnsi="Times New Roman" w:cs="Times New Roman"/>
                <w:sz w:val="24"/>
                <w:szCs w:val="24"/>
                <w:lang w:eastAsia="ru-RU"/>
              </w:rPr>
              <w:t> </w:t>
            </w:r>
          </w:p>
        </w:tc>
        <w:tc>
          <w:tcPr>
            <w:tcW w:w="2267" w:type="dxa"/>
            <w:gridSpan w:val="3"/>
            <w:tcBorders>
              <w:top w:val="nil"/>
              <w:left w:val="nil"/>
              <w:bottom w:val="nil"/>
              <w:right w:val="nil"/>
            </w:tcBorders>
            <w:shd w:val="clear" w:color="000000" w:fill="FFFFFF"/>
            <w:vAlign w:val="center"/>
            <w:hideMark/>
          </w:tcPr>
          <w:p w:rsidR="00E10292" w:rsidRPr="008E2F51" w:rsidRDefault="00E10292" w:rsidP="008E2F51">
            <w:pPr>
              <w:spacing w:after="0" w:line="240" w:lineRule="auto"/>
              <w:rPr>
                <w:rFonts w:ascii="Calibri" w:eastAsia="Times New Roman" w:hAnsi="Calibri" w:cs="Times New Roman"/>
                <w:sz w:val="24"/>
                <w:szCs w:val="24"/>
                <w:lang w:eastAsia="ru-RU"/>
              </w:rPr>
            </w:pPr>
            <w:r w:rsidRPr="008E2F51">
              <w:rPr>
                <w:rFonts w:ascii="Calibri" w:eastAsia="Times New Roman" w:hAnsi="Calibri" w:cs="Times New Roman"/>
                <w:sz w:val="24"/>
                <w:szCs w:val="24"/>
                <w:lang w:eastAsia="ru-RU"/>
              </w:rPr>
              <w:t> </w:t>
            </w:r>
          </w:p>
        </w:tc>
        <w:tc>
          <w:tcPr>
            <w:tcW w:w="236" w:type="dxa"/>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rPr>
                <w:rFonts w:ascii="Calibri" w:eastAsia="Times New Roman" w:hAnsi="Calibri" w:cs="Times New Roman"/>
                <w:sz w:val="24"/>
                <w:szCs w:val="24"/>
                <w:lang w:eastAsia="ru-RU"/>
              </w:rPr>
            </w:pPr>
            <w:r w:rsidRPr="008E2F51">
              <w:rPr>
                <w:rFonts w:ascii="Calibri" w:eastAsia="Times New Roman" w:hAnsi="Calibri" w:cs="Times New Roman"/>
                <w:sz w:val="24"/>
                <w:szCs w:val="24"/>
                <w:lang w:eastAsia="ru-RU"/>
              </w:rPr>
              <w:t> </w:t>
            </w:r>
          </w:p>
        </w:tc>
        <w:tc>
          <w:tcPr>
            <w:tcW w:w="1819" w:type="dxa"/>
            <w:gridSpan w:val="4"/>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rPr>
                <w:rFonts w:ascii="Calibri" w:eastAsia="Times New Roman" w:hAnsi="Calibri" w:cs="Times New Roman"/>
                <w:sz w:val="24"/>
                <w:szCs w:val="24"/>
                <w:lang w:eastAsia="ru-RU"/>
              </w:rPr>
            </w:pPr>
            <w:r w:rsidRPr="008E2F51">
              <w:rPr>
                <w:rFonts w:ascii="Calibri" w:eastAsia="Times New Roman" w:hAnsi="Calibri" w:cs="Times New Roman"/>
                <w:sz w:val="24"/>
                <w:szCs w:val="24"/>
                <w:lang w:eastAsia="ru-RU"/>
              </w:rPr>
              <w:t> </w:t>
            </w:r>
          </w:p>
        </w:tc>
        <w:tc>
          <w:tcPr>
            <w:tcW w:w="1420" w:type="dxa"/>
            <w:gridSpan w:val="4"/>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rPr>
                <w:rFonts w:ascii="Calibri" w:eastAsia="Times New Roman" w:hAnsi="Calibri" w:cs="Times New Roman"/>
                <w:sz w:val="24"/>
                <w:szCs w:val="24"/>
                <w:lang w:eastAsia="ru-RU"/>
              </w:rPr>
            </w:pPr>
            <w:r w:rsidRPr="008E2F51">
              <w:rPr>
                <w:rFonts w:ascii="Calibri" w:eastAsia="Times New Roman" w:hAnsi="Calibri" w:cs="Times New Roman"/>
                <w:sz w:val="24"/>
                <w:szCs w:val="24"/>
                <w:lang w:eastAsia="ru-RU"/>
              </w:rPr>
              <w:t> </w:t>
            </w:r>
          </w:p>
        </w:tc>
        <w:tc>
          <w:tcPr>
            <w:tcW w:w="236" w:type="dxa"/>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rPr>
                <w:rFonts w:ascii="Calibri" w:eastAsia="Times New Roman" w:hAnsi="Calibri" w:cs="Times New Roman"/>
                <w:sz w:val="24"/>
                <w:szCs w:val="24"/>
                <w:lang w:eastAsia="ru-RU"/>
              </w:rPr>
            </w:pPr>
            <w:r w:rsidRPr="008E2F51">
              <w:rPr>
                <w:rFonts w:ascii="Calibri" w:eastAsia="Times New Roman" w:hAnsi="Calibri" w:cs="Times New Roman"/>
                <w:sz w:val="24"/>
                <w:szCs w:val="24"/>
                <w:lang w:eastAsia="ru-RU"/>
              </w:rPr>
              <w:t> </w:t>
            </w:r>
          </w:p>
        </w:tc>
        <w:tc>
          <w:tcPr>
            <w:tcW w:w="1240" w:type="dxa"/>
            <w:gridSpan w:val="2"/>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rPr>
                <w:rFonts w:ascii="Calibri" w:eastAsia="Times New Roman" w:hAnsi="Calibri" w:cs="Times New Roman"/>
                <w:sz w:val="24"/>
                <w:szCs w:val="24"/>
                <w:lang w:eastAsia="ru-RU"/>
              </w:rPr>
            </w:pPr>
            <w:r w:rsidRPr="008E2F51">
              <w:rPr>
                <w:rFonts w:ascii="Calibri" w:eastAsia="Times New Roman" w:hAnsi="Calibri" w:cs="Times New Roman"/>
                <w:sz w:val="24"/>
                <w:szCs w:val="24"/>
                <w:lang w:eastAsia="ru-RU"/>
              </w:rPr>
              <w:t> </w:t>
            </w:r>
          </w:p>
        </w:tc>
        <w:tc>
          <w:tcPr>
            <w:tcW w:w="4539" w:type="dxa"/>
            <w:gridSpan w:val="6"/>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rPr>
                <w:rFonts w:ascii="Calibri" w:eastAsia="Times New Roman" w:hAnsi="Calibri" w:cs="Times New Roman"/>
                <w:sz w:val="24"/>
                <w:szCs w:val="24"/>
                <w:lang w:eastAsia="ru-RU"/>
              </w:rPr>
            </w:pPr>
            <w:r w:rsidRPr="008E2F51">
              <w:rPr>
                <w:rFonts w:ascii="Calibri" w:eastAsia="Times New Roman" w:hAnsi="Calibri" w:cs="Times New Roman"/>
                <w:sz w:val="24"/>
                <w:szCs w:val="24"/>
                <w:lang w:eastAsia="ru-RU"/>
              </w:rPr>
              <w:t> </w:t>
            </w:r>
          </w:p>
        </w:tc>
        <w:tc>
          <w:tcPr>
            <w:tcW w:w="1097" w:type="dxa"/>
            <w:gridSpan w:val="3"/>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rPr>
                <w:rFonts w:ascii="Calibri" w:eastAsia="Times New Roman" w:hAnsi="Calibri" w:cs="Times New Roman"/>
                <w:sz w:val="24"/>
                <w:szCs w:val="24"/>
                <w:lang w:eastAsia="ru-RU"/>
              </w:rPr>
            </w:pPr>
            <w:r w:rsidRPr="008E2F51">
              <w:rPr>
                <w:rFonts w:ascii="Calibri" w:eastAsia="Times New Roman" w:hAnsi="Calibri" w:cs="Times New Roman"/>
                <w:sz w:val="24"/>
                <w:szCs w:val="24"/>
                <w:lang w:eastAsia="ru-RU"/>
              </w:rPr>
              <w:t> </w:t>
            </w:r>
          </w:p>
        </w:tc>
        <w:tc>
          <w:tcPr>
            <w:tcW w:w="236" w:type="dxa"/>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rPr>
                <w:rFonts w:ascii="Calibri" w:eastAsia="Times New Roman" w:hAnsi="Calibri" w:cs="Times New Roman"/>
                <w:sz w:val="24"/>
                <w:szCs w:val="24"/>
                <w:lang w:eastAsia="ru-RU"/>
              </w:rPr>
            </w:pPr>
            <w:r w:rsidRPr="008E2F51">
              <w:rPr>
                <w:rFonts w:ascii="Calibri" w:eastAsia="Times New Roman" w:hAnsi="Calibri" w:cs="Times New Roman"/>
                <w:sz w:val="24"/>
                <w:szCs w:val="24"/>
                <w:lang w:eastAsia="ru-RU"/>
              </w:rPr>
              <w:t> </w:t>
            </w:r>
          </w:p>
        </w:tc>
      </w:tr>
      <w:tr w:rsidR="00E10292" w:rsidRPr="008E2F51" w:rsidTr="00D23E28">
        <w:trPr>
          <w:gridAfter w:val="8"/>
          <w:wAfter w:w="1985" w:type="dxa"/>
          <w:trHeight w:val="1065"/>
        </w:trPr>
        <w:tc>
          <w:tcPr>
            <w:tcW w:w="6642"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E10292" w:rsidRPr="008E2F51" w:rsidRDefault="00E10292" w:rsidP="008E2F51">
            <w:pPr>
              <w:spacing w:after="0" w:line="240" w:lineRule="auto"/>
              <w:jc w:val="center"/>
              <w:rPr>
                <w:rFonts w:ascii="Times New Roman" w:eastAsia="Times New Roman" w:hAnsi="Times New Roman" w:cs="Times New Roman"/>
                <w:b/>
                <w:bCs/>
                <w:sz w:val="24"/>
                <w:szCs w:val="24"/>
                <w:lang w:eastAsia="ru-RU"/>
              </w:rPr>
            </w:pPr>
            <w:r w:rsidRPr="008E2F51">
              <w:rPr>
                <w:rFonts w:ascii="Times New Roman" w:eastAsia="Times New Roman" w:hAnsi="Times New Roman" w:cs="Times New Roman"/>
                <w:b/>
                <w:bCs/>
                <w:sz w:val="24"/>
                <w:szCs w:val="24"/>
                <w:lang w:eastAsia="ru-RU"/>
              </w:rPr>
              <w:t>Факторы внешнего воздействия и их влияние на достижение целевых индикаторов/показателей результата</w:t>
            </w:r>
          </w:p>
        </w:tc>
        <w:tc>
          <w:tcPr>
            <w:tcW w:w="8533" w:type="dxa"/>
            <w:gridSpan w:val="12"/>
            <w:tcBorders>
              <w:top w:val="single" w:sz="4" w:space="0" w:color="auto"/>
              <w:left w:val="nil"/>
              <w:bottom w:val="single" w:sz="4" w:space="0" w:color="auto"/>
              <w:right w:val="single" w:sz="4" w:space="0" w:color="auto"/>
            </w:tcBorders>
            <w:shd w:val="clear" w:color="000000" w:fill="FFFFFF"/>
            <w:vAlign w:val="center"/>
            <w:hideMark/>
          </w:tcPr>
          <w:p w:rsidR="00E10292" w:rsidRPr="008E2F51" w:rsidRDefault="00E10292" w:rsidP="008E2F51">
            <w:pPr>
              <w:spacing w:after="0" w:line="240" w:lineRule="auto"/>
              <w:jc w:val="center"/>
              <w:rPr>
                <w:rFonts w:ascii="Times New Roman" w:eastAsia="Times New Roman" w:hAnsi="Times New Roman" w:cs="Times New Roman"/>
                <w:b/>
                <w:bCs/>
                <w:sz w:val="24"/>
                <w:szCs w:val="24"/>
                <w:lang w:eastAsia="ru-RU"/>
              </w:rPr>
            </w:pPr>
            <w:r w:rsidRPr="008E2F51">
              <w:rPr>
                <w:rFonts w:ascii="Times New Roman" w:eastAsia="Times New Roman" w:hAnsi="Times New Roman" w:cs="Times New Roman"/>
                <w:b/>
                <w:bCs/>
                <w:sz w:val="24"/>
                <w:szCs w:val="24"/>
                <w:lang w:eastAsia="ru-RU"/>
              </w:rPr>
              <w:t>Принятые меры</w:t>
            </w:r>
          </w:p>
        </w:tc>
      </w:tr>
      <w:tr w:rsidR="00E10292" w:rsidRPr="008E2F51" w:rsidTr="00D23E28">
        <w:trPr>
          <w:gridAfter w:val="8"/>
          <w:wAfter w:w="1985" w:type="dxa"/>
          <w:trHeight w:val="420"/>
        </w:trPr>
        <w:tc>
          <w:tcPr>
            <w:tcW w:w="6642"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E10292" w:rsidRPr="008E2F51" w:rsidRDefault="00E10292" w:rsidP="008E2F51">
            <w:pPr>
              <w:spacing w:after="0" w:line="240" w:lineRule="auto"/>
              <w:jc w:val="center"/>
              <w:rPr>
                <w:rFonts w:ascii="Times New Roman" w:eastAsia="Times New Roman" w:hAnsi="Times New Roman" w:cs="Times New Roman"/>
                <w:sz w:val="24"/>
                <w:szCs w:val="24"/>
                <w:lang w:eastAsia="ru-RU"/>
              </w:rPr>
            </w:pPr>
            <w:r w:rsidRPr="008E2F51">
              <w:rPr>
                <w:rFonts w:ascii="Times New Roman" w:eastAsia="Times New Roman" w:hAnsi="Times New Roman" w:cs="Times New Roman"/>
                <w:sz w:val="24"/>
                <w:szCs w:val="24"/>
                <w:lang w:eastAsia="ru-RU"/>
              </w:rPr>
              <w:t>1</w:t>
            </w:r>
          </w:p>
        </w:tc>
        <w:tc>
          <w:tcPr>
            <w:tcW w:w="8533" w:type="dxa"/>
            <w:gridSpan w:val="12"/>
            <w:tcBorders>
              <w:top w:val="single" w:sz="4" w:space="0" w:color="auto"/>
              <w:left w:val="nil"/>
              <w:bottom w:val="single" w:sz="4" w:space="0" w:color="auto"/>
              <w:right w:val="single" w:sz="4" w:space="0" w:color="auto"/>
            </w:tcBorders>
            <w:shd w:val="clear" w:color="000000" w:fill="FFFFFF"/>
            <w:vAlign w:val="center"/>
            <w:hideMark/>
          </w:tcPr>
          <w:p w:rsidR="00E10292" w:rsidRPr="008E2F51" w:rsidRDefault="00E10292" w:rsidP="008E2F51">
            <w:pPr>
              <w:spacing w:after="0" w:line="240" w:lineRule="auto"/>
              <w:jc w:val="center"/>
              <w:rPr>
                <w:rFonts w:ascii="Times New Roman" w:eastAsia="Times New Roman" w:hAnsi="Times New Roman" w:cs="Times New Roman"/>
                <w:sz w:val="24"/>
                <w:szCs w:val="24"/>
                <w:lang w:eastAsia="ru-RU"/>
              </w:rPr>
            </w:pPr>
            <w:r w:rsidRPr="008E2F51">
              <w:rPr>
                <w:rFonts w:ascii="Times New Roman" w:eastAsia="Times New Roman" w:hAnsi="Times New Roman" w:cs="Times New Roman"/>
                <w:sz w:val="24"/>
                <w:szCs w:val="24"/>
                <w:lang w:eastAsia="ru-RU"/>
              </w:rPr>
              <w:t>2</w:t>
            </w:r>
          </w:p>
        </w:tc>
      </w:tr>
      <w:tr w:rsidR="006576AB" w:rsidRPr="008E2F51" w:rsidTr="00D23E28">
        <w:trPr>
          <w:gridAfter w:val="8"/>
          <w:wAfter w:w="1985" w:type="dxa"/>
          <w:trHeight w:val="420"/>
        </w:trPr>
        <w:tc>
          <w:tcPr>
            <w:tcW w:w="6642"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6576AB" w:rsidRPr="008765AD" w:rsidRDefault="006576AB" w:rsidP="009C5ED9">
            <w:pPr>
              <w:spacing w:after="0" w:line="240" w:lineRule="auto"/>
              <w:rPr>
                <w:rFonts w:ascii="Times New Roman" w:eastAsia="Times New Roman" w:hAnsi="Times New Roman" w:cs="Times New Roman"/>
                <w:sz w:val="28"/>
                <w:szCs w:val="28"/>
                <w:lang w:val="kk-KZ" w:eastAsia="ru-RU"/>
              </w:rPr>
            </w:pPr>
            <w:r w:rsidRPr="008765AD">
              <w:rPr>
                <w:rFonts w:ascii="Times New Roman" w:hAnsi="Times New Roman" w:cs="Times New Roman"/>
                <w:b/>
                <w:bCs/>
                <w:color w:val="000000"/>
                <w:sz w:val="28"/>
                <w:szCs w:val="28"/>
              </w:rPr>
              <w:t xml:space="preserve">Положительный фактор:     </w:t>
            </w:r>
            <w:r w:rsidRPr="008765AD">
              <w:rPr>
                <w:rFonts w:ascii="Times New Roman" w:hAnsi="Times New Roman" w:cs="Times New Roman"/>
                <w:color w:val="000000"/>
                <w:sz w:val="28"/>
                <w:szCs w:val="28"/>
              </w:rPr>
              <w:t>Завершение строительства</w:t>
            </w:r>
            <w:r w:rsidRPr="008765AD">
              <w:rPr>
                <w:rFonts w:ascii="Times New Roman" w:hAnsi="Times New Roman" w:cs="Times New Roman"/>
                <w:color w:val="000000"/>
                <w:sz w:val="28"/>
                <w:szCs w:val="28"/>
                <w:lang w:val="kk-KZ"/>
              </w:rPr>
              <w:t xml:space="preserve"> Актогайского горно-обогатительного комбината</w:t>
            </w:r>
            <w:r w:rsidRPr="008765AD">
              <w:rPr>
                <w:rFonts w:ascii="Times New Roman" w:hAnsi="Times New Roman" w:cs="Times New Roman"/>
                <w:color w:val="000000"/>
                <w:sz w:val="28"/>
                <w:szCs w:val="28"/>
              </w:rPr>
              <w:t xml:space="preserve"> положительно повлиял</w:t>
            </w:r>
            <w:r w:rsidRPr="008765AD">
              <w:rPr>
                <w:rFonts w:ascii="Times New Roman" w:hAnsi="Times New Roman" w:cs="Times New Roman"/>
                <w:color w:val="000000"/>
                <w:sz w:val="28"/>
                <w:szCs w:val="28"/>
                <w:lang w:val="kk-KZ"/>
              </w:rPr>
              <w:t xml:space="preserve">о </w:t>
            </w:r>
            <w:r w:rsidRPr="008765AD">
              <w:rPr>
                <w:rFonts w:ascii="Times New Roman" w:hAnsi="Times New Roman" w:cs="Times New Roman"/>
                <w:color w:val="000000"/>
                <w:sz w:val="28"/>
                <w:szCs w:val="28"/>
              </w:rPr>
              <w:t>на</w:t>
            </w:r>
            <w:r w:rsidRPr="008765AD">
              <w:rPr>
                <w:rFonts w:ascii="Times New Roman" w:hAnsi="Times New Roman" w:cs="Times New Roman"/>
                <w:color w:val="000000"/>
                <w:sz w:val="28"/>
                <w:szCs w:val="28"/>
                <w:lang w:val="kk-KZ"/>
              </w:rPr>
              <w:t xml:space="preserve"> рост</w:t>
            </w:r>
            <w:r w:rsidRPr="008765AD">
              <w:rPr>
                <w:rFonts w:ascii="Times New Roman" w:hAnsi="Times New Roman" w:cs="Times New Roman"/>
                <w:color w:val="000000"/>
                <w:sz w:val="28"/>
                <w:szCs w:val="28"/>
              </w:rPr>
              <w:t xml:space="preserve"> ИФО промышленной продукции </w:t>
            </w:r>
          </w:p>
          <w:p w:rsidR="006576AB" w:rsidRPr="008765AD" w:rsidRDefault="006576AB" w:rsidP="009C5ED9">
            <w:pPr>
              <w:spacing w:after="0" w:line="240" w:lineRule="auto"/>
              <w:rPr>
                <w:rFonts w:ascii="Times New Roman" w:eastAsia="Times New Roman" w:hAnsi="Times New Roman" w:cs="Times New Roman"/>
                <w:sz w:val="28"/>
                <w:szCs w:val="28"/>
                <w:lang w:eastAsia="ru-RU"/>
              </w:rPr>
            </w:pPr>
          </w:p>
        </w:tc>
        <w:tc>
          <w:tcPr>
            <w:tcW w:w="8533" w:type="dxa"/>
            <w:gridSpan w:val="12"/>
            <w:tcBorders>
              <w:top w:val="single" w:sz="4" w:space="0" w:color="auto"/>
              <w:left w:val="nil"/>
              <w:bottom w:val="single" w:sz="4" w:space="0" w:color="auto"/>
              <w:right w:val="single" w:sz="4" w:space="0" w:color="auto"/>
            </w:tcBorders>
            <w:shd w:val="clear" w:color="000000" w:fill="FFFFFF"/>
            <w:vAlign w:val="center"/>
          </w:tcPr>
          <w:p w:rsidR="006576AB" w:rsidRPr="008765AD" w:rsidRDefault="001066DD" w:rsidP="001066DD">
            <w:pPr>
              <w:spacing w:after="0" w:line="240" w:lineRule="auto"/>
              <w:jc w:val="center"/>
              <w:rPr>
                <w:rFonts w:ascii="Times New Roman" w:eastAsia="Times New Roman" w:hAnsi="Times New Roman" w:cs="Times New Roman"/>
                <w:sz w:val="28"/>
                <w:szCs w:val="28"/>
                <w:lang w:val="kk-KZ" w:eastAsia="ru-RU"/>
              </w:rPr>
            </w:pPr>
            <w:r w:rsidRPr="008765AD">
              <w:rPr>
                <w:rFonts w:ascii="Times New Roman" w:hAnsi="Times New Roman" w:cs="Times New Roman"/>
                <w:color w:val="000000"/>
                <w:sz w:val="28"/>
                <w:szCs w:val="28"/>
                <w:lang w:val="kk-KZ"/>
              </w:rPr>
              <w:t>Введены в строй оксидный и сульфидный комплексы комбината.</w:t>
            </w:r>
          </w:p>
        </w:tc>
      </w:tr>
      <w:tr w:rsidR="006576AB" w:rsidRPr="008E2F51" w:rsidTr="00D23E28">
        <w:trPr>
          <w:gridAfter w:val="8"/>
          <w:wAfter w:w="1985" w:type="dxa"/>
          <w:trHeight w:val="420"/>
        </w:trPr>
        <w:tc>
          <w:tcPr>
            <w:tcW w:w="6642"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6576AB" w:rsidRPr="008765AD" w:rsidRDefault="006576AB" w:rsidP="001066DD">
            <w:pPr>
              <w:spacing w:after="0" w:line="240" w:lineRule="auto"/>
              <w:rPr>
                <w:rFonts w:ascii="Times New Roman" w:eastAsia="Times New Roman" w:hAnsi="Times New Roman" w:cs="Times New Roman"/>
                <w:sz w:val="28"/>
                <w:szCs w:val="28"/>
                <w:lang w:val="kk-KZ" w:eastAsia="ru-RU"/>
              </w:rPr>
            </w:pPr>
            <w:r w:rsidRPr="008765AD">
              <w:rPr>
                <w:rFonts w:ascii="Times New Roman" w:hAnsi="Times New Roman" w:cs="Times New Roman"/>
                <w:b/>
                <w:bCs/>
                <w:color w:val="000000"/>
                <w:sz w:val="28"/>
                <w:szCs w:val="28"/>
              </w:rPr>
              <w:t xml:space="preserve">Положительные факторы:    </w:t>
            </w:r>
            <w:r w:rsidRPr="008765AD">
              <w:rPr>
                <w:rFonts w:ascii="Times New Roman" w:hAnsi="Times New Roman" w:cs="Times New Roman"/>
                <w:color w:val="000000"/>
                <w:sz w:val="28"/>
                <w:szCs w:val="28"/>
              </w:rPr>
              <w:t xml:space="preserve">                                                                               </w:t>
            </w:r>
            <w:r w:rsidR="009C5ED9" w:rsidRPr="008765AD">
              <w:rPr>
                <w:rFonts w:ascii="Times New Roman" w:hAnsi="Times New Roman" w:cs="Times New Roman"/>
                <w:color w:val="000000"/>
                <w:sz w:val="28"/>
                <w:szCs w:val="28"/>
              </w:rPr>
              <w:t xml:space="preserve">                              </w:t>
            </w:r>
            <w:r w:rsidRPr="008765AD">
              <w:rPr>
                <w:rFonts w:ascii="Times New Roman" w:hAnsi="Times New Roman" w:cs="Times New Roman"/>
                <w:color w:val="000000"/>
                <w:sz w:val="28"/>
                <w:szCs w:val="28"/>
              </w:rPr>
              <w:t>Взаимодействие и тесное сотрудничество сельхозфорированиями и СПК «Ертис», ФФПСХ ,АКК.</w:t>
            </w:r>
          </w:p>
        </w:tc>
        <w:tc>
          <w:tcPr>
            <w:tcW w:w="8533" w:type="dxa"/>
            <w:gridSpan w:val="12"/>
            <w:tcBorders>
              <w:top w:val="single" w:sz="4" w:space="0" w:color="auto"/>
              <w:left w:val="nil"/>
              <w:bottom w:val="single" w:sz="4" w:space="0" w:color="auto"/>
              <w:right w:val="single" w:sz="4" w:space="0" w:color="auto"/>
            </w:tcBorders>
            <w:shd w:val="clear" w:color="000000" w:fill="FFFFFF"/>
            <w:vAlign w:val="center"/>
          </w:tcPr>
          <w:p w:rsidR="006576AB" w:rsidRPr="008765AD" w:rsidRDefault="001066DD" w:rsidP="001066DD">
            <w:pPr>
              <w:spacing w:after="0" w:line="240" w:lineRule="auto"/>
              <w:rPr>
                <w:rFonts w:ascii="Times New Roman" w:eastAsia="Times New Roman" w:hAnsi="Times New Roman" w:cs="Times New Roman"/>
                <w:sz w:val="28"/>
                <w:szCs w:val="28"/>
                <w:lang w:eastAsia="ru-RU"/>
              </w:rPr>
            </w:pPr>
            <w:r w:rsidRPr="008765AD">
              <w:rPr>
                <w:rFonts w:ascii="Times New Roman" w:hAnsi="Times New Roman" w:cs="Times New Roman"/>
                <w:color w:val="000000"/>
                <w:sz w:val="28"/>
                <w:szCs w:val="28"/>
              </w:rPr>
              <w:t>Своевременное инвестирование</w:t>
            </w:r>
            <w:r w:rsidRPr="008765AD">
              <w:rPr>
                <w:rFonts w:ascii="Times New Roman" w:hAnsi="Times New Roman" w:cs="Times New Roman"/>
                <w:color w:val="000000"/>
                <w:sz w:val="28"/>
                <w:szCs w:val="28"/>
                <w:lang w:val="kk-KZ"/>
              </w:rPr>
              <w:t xml:space="preserve"> сельского хозяйства</w:t>
            </w:r>
            <w:r w:rsidRPr="008765AD">
              <w:rPr>
                <w:rFonts w:ascii="Times New Roman" w:hAnsi="Times New Roman" w:cs="Times New Roman"/>
                <w:color w:val="000000"/>
                <w:sz w:val="28"/>
                <w:szCs w:val="28"/>
              </w:rPr>
              <w:t xml:space="preserve"> положительно отразилась</w:t>
            </w:r>
            <w:r w:rsidRPr="008765AD">
              <w:rPr>
                <w:rFonts w:ascii="Times New Roman" w:hAnsi="Times New Roman" w:cs="Times New Roman"/>
                <w:color w:val="000000"/>
                <w:sz w:val="28"/>
                <w:szCs w:val="28"/>
                <w:lang w:val="kk-KZ"/>
              </w:rPr>
              <w:t xml:space="preserve"> в</w:t>
            </w:r>
            <w:r w:rsidRPr="008765AD">
              <w:rPr>
                <w:rFonts w:ascii="Times New Roman" w:hAnsi="Times New Roman" w:cs="Times New Roman"/>
                <w:color w:val="000000"/>
                <w:sz w:val="28"/>
                <w:szCs w:val="28"/>
              </w:rPr>
              <w:t xml:space="preserve">  обьеме</w:t>
            </w:r>
            <w:r w:rsidRPr="008765AD">
              <w:rPr>
                <w:rFonts w:ascii="Times New Roman" w:hAnsi="Times New Roman" w:cs="Times New Roman"/>
                <w:color w:val="000000"/>
                <w:sz w:val="28"/>
                <w:szCs w:val="28"/>
                <w:lang w:val="kk-KZ"/>
              </w:rPr>
              <w:t>валовой продукции сельского хозяйства</w:t>
            </w:r>
            <w:r w:rsidRPr="008765AD">
              <w:rPr>
                <w:rFonts w:ascii="Times New Roman" w:hAnsi="Times New Roman" w:cs="Times New Roman"/>
                <w:color w:val="000000"/>
                <w:sz w:val="28"/>
                <w:szCs w:val="28"/>
              </w:rPr>
              <w:t>.</w:t>
            </w:r>
          </w:p>
        </w:tc>
      </w:tr>
      <w:tr w:rsidR="001066DD" w:rsidRPr="008E2F51" w:rsidTr="00D23E28">
        <w:trPr>
          <w:gridAfter w:val="8"/>
          <w:wAfter w:w="1985" w:type="dxa"/>
          <w:trHeight w:val="420"/>
        </w:trPr>
        <w:tc>
          <w:tcPr>
            <w:tcW w:w="6642"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1066DD" w:rsidRPr="008765AD" w:rsidRDefault="001066DD" w:rsidP="001066DD">
            <w:pPr>
              <w:spacing w:after="0" w:line="240" w:lineRule="auto"/>
              <w:rPr>
                <w:rFonts w:ascii="Times New Roman" w:eastAsia="Times New Roman" w:hAnsi="Times New Roman" w:cs="Times New Roman"/>
                <w:sz w:val="28"/>
                <w:szCs w:val="28"/>
                <w:lang w:val="kk-KZ" w:eastAsia="ru-RU"/>
              </w:rPr>
            </w:pPr>
            <w:r w:rsidRPr="008765AD">
              <w:rPr>
                <w:rFonts w:ascii="Times New Roman" w:hAnsi="Times New Roman" w:cs="Times New Roman"/>
                <w:color w:val="000000"/>
                <w:sz w:val="28"/>
                <w:szCs w:val="28"/>
                <w:lang w:val="kk-KZ"/>
              </w:rPr>
              <w:t xml:space="preserve">Отрицательные факторы: </w:t>
            </w:r>
            <w:r w:rsidRPr="008765AD">
              <w:rPr>
                <w:rFonts w:ascii="Times New Roman" w:hAnsi="Times New Roman" w:cs="Times New Roman"/>
                <w:color w:val="000000"/>
                <w:sz w:val="28"/>
                <w:szCs w:val="28"/>
              </w:rPr>
              <w:t>Уменьшение объема</w:t>
            </w:r>
            <w:r w:rsidRPr="008765AD">
              <w:rPr>
                <w:rFonts w:ascii="Times New Roman" w:hAnsi="Times New Roman" w:cs="Times New Roman"/>
                <w:color w:val="000000"/>
                <w:sz w:val="28"/>
                <w:szCs w:val="28"/>
                <w:lang w:val="kk-KZ"/>
              </w:rPr>
              <w:t xml:space="preserve"> инвестиций, в том числе с </w:t>
            </w:r>
            <w:r w:rsidRPr="008765AD">
              <w:rPr>
                <w:rFonts w:ascii="Times New Roman" w:hAnsi="Times New Roman" w:cs="Times New Roman"/>
                <w:color w:val="000000"/>
                <w:sz w:val="28"/>
                <w:szCs w:val="28"/>
              </w:rPr>
              <w:t xml:space="preserve"> иностранным участием по сравнению с 201</w:t>
            </w:r>
            <w:r w:rsidRPr="008765AD">
              <w:rPr>
                <w:rFonts w:ascii="Times New Roman" w:hAnsi="Times New Roman" w:cs="Times New Roman"/>
                <w:color w:val="000000"/>
                <w:sz w:val="28"/>
                <w:szCs w:val="28"/>
                <w:lang w:val="kk-KZ"/>
              </w:rPr>
              <w:t>6</w:t>
            </w:r>
            <w:r w:rsidRPr="008765AD">
              <w:rPr>
                <w:rFonts w:ascii="Times New Roman" w:hAnsi="Times New Roman" w:cs="Times New Roman"/>
                <w:color w:val="000000"/>
                <w:sz w:val="28"/>
                <w:szCs w:val="28"/>
              </w:rPr>
              <w:t xml:space="preserve"> годом</w:t>
            </w:r>
          </w:p>
        </w:tc>
        <w:tc>
          <w:tcPr>
            <w:tcW w:w="8533" w:type="dxa"/>
            <w:gridSpan w:val="12"/>
            <w:tcBorders>
              <w:top w:val="single" w:sz="4" w:space="0" w:color="auto"/>
              <w:left w:val="nil"/>
              <w:bottom w:val="single" w:sz="4" w:space="0" w:color="auto"/>
              <w:right w:val="single" w:sz="4" w:space="0" w:color="auto"/>
            </w:tcBorders>
            <w:shd w:val="clear" w:color="000000" w:fill="FFFFFF"/>
            <w:vAlign w:val="center"/>
          </w:tcPr>
          <w:p w:rsidR="001066DD" w:rsidRPr="008765AD" w:rsidRDefault="001066DD" w:rsidP="001066DD">
            <w:pPr>
              <w:spacing w:after="0" w:line="240" w:lineRule="auto"/>
              <w:rPr>
                <w:rFonts w:ascii="Times New Roman" w:eastAsia="Times New Roman" w:hAnsi="Times New Roman" w:cs="Times New Roman"/>
                <w:sz w:val="28"/>
                <w:szCs w:val="28"/>
                <w:lang w:val="kk-KZ" w:eastAsia="ru-RU"/>
              </w:rPr>
            </w:pPr>
            <w:r w:rsidRPr="008765AD">
              <w:rPr>
                <w:rFonts w:ascii="Times New Roman" w:eastAsia="Times New Roman" w:hAnsi="Times New Roman" w:cs="Times New Roman"/>
                <w:sz w:val="28"/>
                <w:szCs w:val="28"/>
                <w:lang w:val="kk-KZ" w:eastAsia="ru-RU"/>
              </w:rPr>
              <w:t>Принимаются меры по привлечению инвестиций, уточнению бюджетных инвестиций.</w:t>
            </w:r>
          </w:p>
        </w:tc>
      </w:tr>
      <w:tr w:rsidR="00E10292" w:rsidRPr="008E2F51" w:rsidTr="00D23E28">
        <w:trPr>
          <w:gridAfter w:val="8"/>
          <w:wAfter w:w="1985" w:type="dxa"/>
          <w:trHeight w:val="405"/>
        </w:trPr>
        <w:tc>
          <w:tcPr>
            <w:tcW w:w="817" w:type="dxa"/>
            <w:tcBorders>
              <w:top w:val="nil"/>
              <w:left w:val="nil"/>
              <w:bottom w:val="nil"/>
              <w:right w:val="nil"/>
            </w:tcBorders>
            <w:shd w:val="clear" w:color="000000" w:fill="FFFFFF"/>
            <w:noWrap/>
            <w:vAlign w:val="center"/>
            <w:hideMark/>
          </w:tcPr>
          <w:p w:rsidR="001066DD" w:rsidRDefault="001066DD" w:rsidP="008E2F51">
            <w:pPr>
              <w:spacing w:after="0" w:line="240" w:lineRule="auto"/>
              <w:jc w:val="center"/>
              <w:rPr>
                <w:rFonts w:ascii="Times New Roman" w:eastAsia="Times New Roman" w:hAnsi="Times New Roman" w:cs="Times New Roman"/>
                <w:sz w:val="24"/>
                <w:szCs w:val="24"/>
                <w:lang w:val="kk-KZ" w:eastAsia="ru-RU"/>
              </w:rPr>
            </w:pPr>
          </w:p>
          <w:p w:rsidR="00E10292" w:rsidRPr="008E2F51" w:rsidRDefault="00E10292" w:rsidP="008E2F51">
            <w:pPr>
              <w:spacing w:after="0" w:line="240" w:lineRule="auto"/>
              <w:jc w:val="center"/>
              <w:rPr>
                <w:rFonts w:ascii="Times New Roman" w:eastAsia="Times New Roman" w:hAnsi="Times New Roman" w:cs="Times New Roman"/>
                <w:sz w:val="24"/>
                <w:szCs w:val="24"/>
                <w:lang w:eastAsia="ru-RU"/>
              </w:rPr>
            </w:pPr>
            <w:r w:rsidRPr="008E2F51">
              <w:rPr>
                <w:rFonts w:ascii="Times New Roman" w:eastAsia="Times New Roman" w:hAnsi="Times New Roman" w:cs="Times New Roman"/>
                <w:sz w:val="24"/>
                <w:szCs w:val="24"/>
                <w:lang w:eastAsia="ru-RU"/>
              </w:rPr>
              <w:t> </w:t>
            </w:r>
          </w:p>
        </w:tc>
        <w:tc>
          <w:tcPr>
            <w:tcW w:w="14358" w:type="dxa"/>
            <w:gridSpan w:val="20"/>
            <w:tcBorders>
              <w:top w:val="nil"/>
              <w:left w:val="nil"/>
              <w:bottom w:val="nil"/>
              <w:right w:val="nil"/>
            </w:tcBorders>
            <w:shd w:val="clear" w:color="000000" w:fill="FFFFFF"/>
            <w:noWrap/>
            <w:vAlign w:val="center"/>
            <w:hideMark/>
          </w:tcPr>
          <w:p w:rsidR="00E10292" w:rsidRDefault="00E10292" w:rsidP="008E2F51">
            <w:pPr>
              <w:spacing w:after="0" w:line="240" w:lineRule="auto"/>
              <w:jc w:val="center"/>
              <w:rPr>
                <w:rFonts w:ascii="Times New Roman" w:eastAsia="Times New Roman" w:hAnsi="Times New Roman" w:cs="Times New Roman"/>
                <w:b/>
                <w:bCs/>
                <w:sz w:val="24"/>
                <w:szCs w:val="24"/>
                <w:lang w:val="kk-KZ" w:eastAsia="ru-RU"/>
              </w:rPr>
            </w:pPr>
          </w:p>
          <w:p w:rsidR="001066DD" w:rsidRDefault="001066DD" w:rsidP="008E2F51">
            <w:pPr>
              <w:spacing w:after="0" w:line="240" w:lineRule="auto"/>
              <w:jc w:val="center"/>
              <w:rPr>
                <w:rFonts w:ascii="Times New Roman" w:eastAsia="Times New Roman" w:hAnsi="Times New Roman" w:cs="Times New Roman"/>
                <w:b/>
                <w:bCs/>
                <w:sz w:val="24"/>
                <w:szCs w:val="24"/>
                <w:lang w:val="kk-KZ" w:eastAsia="ru-RU"/>
              </w:rPr>
            </w:pPr>
          </w:p>
          <w:p w:rsidR="001066DD" w:rsidRDefault="001066DD" w:rsidP="008E2F51">
            <w:pPr>
              <w:spacing w:after="0" w:line="240" w:lineRule="auto"/>
              <w:jc w:val="center"/>
              <w:rPr>
                <w:rFonts w:ascii="Times New Roman" w:eastAsia="Times New Roman" w:hAnsi="Times New Roman" w:cs="Times New Roman"/>
                <w:b/>
                <w:bCs/>
                <w:sz w:val="24"/>
                <w:szCs w:val="24"/>
                <w:lang w:val="kk-KZ" w:eastAsia="ru-RU"/>
              </w:rPr>
            </w:pPr>
          </w:p>
          <w:p w:rsidR="005E4136" w:rsidRDefault="005E4136" w:rsidP="008E2F51">
            <w:pPr>
              <w:spacing w:after="0" w:line="240" w:lineRule="auto"/>
              <w:jc w:val="center"/>
              <w:rPr>
                <w:rFonts w:ascii="Times New Roman" w:eastAsia="Times New Roman" w:hAnsi="Times New Roman" w:cs="Times New Roman"/>
                <w:b/>
                <w:bCs/>
                <w:sz w:val="24"/>
                <w:szCs w:val="24"/>
                <w:lang w:val="kk-KZ" w:eastAsia="ru-RU"/>
              </w:rPr>
            </w:pPr>
          </w:p>
          <w:p w:rsidR="005E4136" w:rsidRDefault="005E4136" w:rsidP="008E2F51">
            <w:pPr>
              <w:spacing w:after="0" w:line="240" w:lineRule="auto"/>
              <w:jc w:val="center"/>
              <w:rPr>
                <w:rFonts w:ascii="Times New Roman" w:eastAsia="Times New Roman" w:hAnsi="Times New Roman" w:cs="Times New Roman"/>
                <w:b/>
                <w:bCs/>
                <w:sz w:val="24"/>
                <w:szCs w:val="24"/>
                <w:lang w:val="kk-KZ" w:eastAsia="ru-RU"/>
              </w:rPr>
            </w:pPr>
          </w:p>
          <w:p w:rsidR="005E4136" w:rsidRDefault="005E4136" w:rsidP="008E2F51">
            <w:pPr>
              <w:spacing w:after="0" w:line="240" w:lineRule="auto"/>
              <w:jc w:val="center"/>
              <w:rPr>
                <w:rFonts w:ascii="Times New Roman" w:eastAsia="Times New Roman" w:hAnsi="Times New Roman" w:cs="Times New Roman"/>
                <w:b/>
                <w:bCs/>
                <w:sz w:val="24"/>
                <w:szCs w:val="24"/>
                <w:lang w:val="kk-KZ" w:eastAsia="ru-RU"/>
              </w:rPr>
            </w:pPr>
          </w:p>
          <w:p w:rsidR="005E4136" w:rsidRDefault="005E4136" w:rsidP="008E2F51">
            <w:pPr>
              <w:spacing w:after="0" w:line="240" w:lineRule="auto"/>
              <w:jc w:val="center"/>
              <w:rPr>
                <w:rFonts w:ascii="Times New Roman" w:eastAsia="Times New Roman" w:hAnsi="Times New Roman" w:cs="Times New Roman"/>
                <w:b/>
                <w:bCs/>
                <w:sz w:val="24"/>
                <w:szCs w:val="24"/>
                <w:lang w:val="kk-KZ" w:eastAsia="ru-RU"/>
              </w:rPr>
            </w:pPr>
          </w:p>
          <w:p w:rsidR="005E4136" w:rsidRDefault="005E4136" w:rsidP="008E2F51">
            <w:pPr>
              <w:spacing w:after="0" w:line="240" w:lineRule="auto"/>
              <w:jc w:val="center"/>
              <w:rPr>
                <w:rFonts w:ascii="Times New Roman" w:eastAsia="Times New Roman" w:hAnsi="Times New Roman" w:cs="Times New Roman"/>
                <w:b/>
                <w:bCs/>
                <w:sz w:val="24"/>
                <w:szCs w:val="24"/>
                <w:lang w:val="kk-KZ" w:eastAsia="ru-RU"/>
              </w:rPr>
            </w:pPr>
          </w:p>
          <w:p w:rsidR="005E4136" w:rsidRDefault="005E4136" w:rsidP="008E2F51">
            <w:pPr>
              <w:spacing w:after="0" w:line="240" w:lineRule="auto"/>
              <w:jc w:val="center"/>
              <w:rPr>
                <w:rFonts w:ascii="Times New Roman" w:eastAsia="Times New Roman" w:hAnsi="Times New Roman" w:cs="Times New Roman"/>
                <w:b/>
                <w:bCs/>
                <w:sz w:val="24"/>
                <w:szCs w:val="24"/>
                <w:lang w:val="kk-KZ" w:eastAsia="ru-RU"/>
              </w:rPr>
            </w:pPr>
          </w:p>
          <w:p w:rsidR="005E4136" w:rsidRDefault="005E4136" w:rsidP="008E2F51">
            <w:pPr>
              <w:spacing w:after="0" w:line="240" w:lineRule="auto"/>
              <w:jc w:val="center"/>
              <w:rPr>
                <w:rFonts w:ascii="Times New Roman" w:eastAsia="Times New Roman" w:hAnsi="Times New Roman" w:cs="Times New Roman"/>
                <w:b/>
                <w:bCs/>
                <w:sz w:val="24"/>
                <w:szCs w:val="24"/>
                <w:lang w:val="kk-KZ" w:eastAsia="ru-RU"/>
              </w:rPr>
            </w:pPr>
          </w:p>
          <w:p w:rsidR="005E4136" w:rsidRDefault="005E4136" w:rsidP="008E2F51">
            <w:pPr>
              <w:spacing w:after="0" w:line="240" w:lineRule="auto"/>
              <w:jc w:val="center"/>
              <w:rPr>
                <w:rFonts w:ascii="Times New Roman" w:eastAsia="Times New Roman" w:hAnsi="Times New Roman" w:cs="Times New Roman"/>
                <w:b/>
                <w:bCs/>
                <w:sz w:val="24"/>
                <w:szCs w:val="24"/>
                <w:lang w:val="kk-KZ" w:eastAsia="ru-RU"/>
              </w:rPr>
            </w:pPr>
          </w:p>
          <w:p w:rsidR="005E4136" w:rsidRDefault="005E4136" w:rsidP="008E2F51">
            <w:pPr>
              <w:spacing w:after="0" w:line="240" w:lineRule="auto"/>
              <w:jc w:val="center"/>
              <w:rPr>
                <w:rFonts w:ascii="Times New Roman" w:eastAsia="Times New Roman" w:hAnsi="Times New Roman" w:cs="Times New Roman"/>
                <w:b/>
                <w:bCs/>
                <w:sz w:val="24"/>
                <w:szCs w:val="24"/>
                <w:lang w:val="kk-KZ" w:eastAsia="ru-RU"/>
              </w:rPr>
            </w:pPr>
          </w:p>
          <w:p w:rsidR="005E4136" w:rsidRDefault="005E4136" w:rsidP="008E2F51">
            <w:pPr>
              <w:spacing w:after="0" w:line="240" w:lineRule="auto"/>
              <w:jc w:val="center"/>
              <w:rPr>
                <w:rFonts w:ascii="Times New Roman" w:eastAsia="Times New Roman" w:hAnsi="Times New Roman" w:cs="Times New Roman"/>
                <w:b/>
                <w:bCs/>
                <w:sz w:val="24"/>
                <w:szCs w:val="24"/>
                <w:lang w:val="kk-KZ" w:eastAsia="ru-RU"/>
              </w:rPr>
            </w:pPr>
          </w:p>
          <w:p w:rsidR="005E4136" w:rsidRDefault="005E4136" w:rsidP="008E2F51">
            <w:pPr>
              <w:spacing w:after="0" w:line="240" w:lineRule="auto"/>
              <w:jc w:val="center"/>
              <w:rPr>
                <w:rFonts w:ascii="Times New Roman" w:eastAsia="Times New Roman" w:hAnsi="Times New Roman" w:cs="Times New Roman"/>
                <w:b/>
                <w:bCs/>
                <w:sz w:val="24"/>
                <w:szCs w:val="24"/>
                <w:lang w:val="kk-KZ" w:eastAsia="ru-RU"/>
              </w:rPr>
            </w:pPr>
          </w:p>
          <w:p w:rsidR="005E4136" w:rsidRDefault="005E4136" w:rsidP="008E2F51">
            <w:pPr>
              <w:spacing w:after="0" w:line="240" w:lineRule="auto"/>
              <w:jc w:val="center"/>
              <w:rPr>
                <w:rFonts w:ascii="Times New Roman" w:eastAsia="Times New Roman" w:hAnsi="Times New Roman" w:cs="Times New Roman"/>
                <w:b/>
                <w:bCs/>
                <w:sz w:val="24"/>
                <w:szCs w:val="24"/>
                <w:lang w:val="kk-KZ" w:eastAsia="ru-RU"/>
              </w:rPr>
            </w:pPr>
          </w:p>
          <w:p w:rsidR="005E4136" w:rsidRDefault="005E4136" w:rsidP="008E2F51">
            <w:pPr>
              <w:spacing w:after="0" w:line="240" w:lineRule="auto"/>
              <w:jc w:val="center"/>
              <w:rPr>
                <w:rFonts w:ascii="Times New Roman" w:eastAsia="Times New Roman" w:hAnsi="Times New Roman" w:cs="Times New Roman"/>
                <w:b/>
                <w:bCs/>
                <w:sz w:val="24"/>
                <w:szCs w:val="24"/>
                <w:lang w:val="kk-KZ" w:eastAsia="ru-RU"/>
              </w:rPr>
            </w:pPr>
          </w:p>
          <w:p w:rsidR="005E4136" w:rsidRDefault="005E4136" w:rsidP="008E2F51">
            <w:pPr>
              <w:spacing w:after="0" w:line="240" w:lineRule="auto"/>
              <w:jc w:val="center"/>
              <w:rPr>
                <w:rFonts w:ascii="Times New Roman" w:eastAsia="Times New Roman" w:hAnsi="Times New Roman" w:cs="Times New Roman"/>
                <w:b/>
                <w:bCs/>
                <w:sz w:val="24"/>
                <w:szCs w:val="24"/>
                <w:lang w:val="kk-KZ" w:eastAsia="ru-RU"/>
              </w:rPr>
            </w:pPr>
          </w:p>
          <w:p w:rsidR="005E4136" w:rsidRDefault="005E4136" w:rsidP="008E2F51">
            <w:pPr>
              <w:spacing w:after="0" w:line="240" w:lineRule="auto"/>
              <w:jc w:val="center"/>
              <w:rPr>
                <w:rFonts w:ascii="Times New Roman" w:eastAsia="Times New Roman" w:hAnsi="Times New Roman" w:cs="Times New Roman"/>
                <w:b/>
                <w:bCs/>
                <w:sz w:val="24"/>
                <w:szCs w:val="24"/>
                <w:lang w:val="kk-KZ" w:eastAsia="ru-RU"/>
              </w:rPr>
            </w:pPr>
          </w:p>
          <w:p w:rsidR="005E4136" w:rsidRDefault="005E4136" w:rsidP="008E2F51">
            <w:pPr>
              <w:spacing w:after="0" w:line="240" w:lineRule="auto"/>
              <w:jc w:val="center"/>
              <w:rPr>
                <w:rFonts w:ascii="Times New Roman" w:eastAsia="Times New Roman" w:hAnsi="Times New Roman" w:cs="Times New Roman"/>
                <w:b/>
                <w:bCs/>
                <w:sz w:val="24"/>
                <w:szCs w:val="24"/>
                <w:lang w:val="kk-KZ" w:eastAsia="ru-RU"/>
              </w:rPr>
            </w:pPr>
          </w:p>
          <w:p w:rsidR="005E4136" w:rsidRDefault="005E4136" w:rsidP="008E2F51">
            <w:pPr>
              <w:spacing w:after="0" w:line="240" w:lineRule="auto"/>
              <w:jc w:val="center"/>
              <w:rPr>
                <w:rFonts w:ascii="Times New Roman" w:eastAsia="Times New Roman" w:hAnsi="Times New Roman" w:cs="Times New Roman"/>
                <w:b/>
                <w:bCs/>
                <w:sz w:val="24"/>
                <w:szCs w:val="24"/>
                <w:lang w:val="kk-KZ" w:eastAsia="ru-RU"/>
              </w:rPr>
            </w:pPr>
          </w:p>
          <w:p w:rsidR="005E4136" w:rsidRDefault="005E4136" w:rsidP="008E2F51">
            <w:pPr>
              <w:spacing w:after="0" w:line="240" w:lineRule="auto"/>
              <w:jc w:val="center"/>
              <w:rPr>
                <w:rFonts w:ascii="Times New Roman" w:eastAsia="Times New Roman" w:hAnsi="Times New Roman" w:cs="Times New Roman"/>
                <w:b/>
                <w:bCs/>
                <w:sz w:val="24"/>
                <w:szCs w:val="24"/>
                <w:lang w:val="kk-KZ" w:eastAsia="ru-RU"/>
              </w:rPr>
            </w:pPr>
          </w:p>
          <w:p w:rsidR="005E4136" w:rsidRDefault="005E4136" w:rsidP="008E2F51">
            <w:pPr>
              <w:spacing w:after="0" w:line="240" w:lineRule="auto"/>
              <w:jc w:val="center"/>
              <w:rPr>
                <w:rFonts w:ascii="Times New Roman" w:eastAsia="Times New Roman" w:hAnsi="Times New Roman" w:cs="Times New Roman"/>
                <w:b/>
                <w:bCs/>
                <w:sz w:val="24"/>
                <w:szCs w:val="24"/>
                <w:lang w:val="kk-KZ" w:eastAsia="ru-RU"/>
              </w:rPr>
            </w:pPr>
          </w:p>
          <w:p w:rsidR="00E10292" w:rsidRPr="008E2F51" w:rsidRDefault="00E10292" w:rsidP="008E2F51">
            <w:pPr>
              <w:spacing w:after="0" w:line="240" w:lineRule="auto"/>
              <w:jc w:val="center"/>
              <w:rPr>
                <w:rFonts w:ascii="Times New Roman" w:eastAsia="Times New Roman" w:hAnsi="Times New Roman" w:cs="Times New Roman"/>
                <w:b/>
                <w:bCs/>
                <w:sz w:val="24"/>
                <w:szCs w:val="24"/>
                <w:lang w:eastAsia="ru-RU"/>
              </w:rPr>
            </w:pPr>
            <w:r w:rsidRPr="008E2F51">
              <w:rPr>
                <w:rFonts w:ascii="Times New Roman" w:eastAsia="Times New Roman" w:hAnsi="Times New Roman" w:cs="Times New Roman"/>
                <w:b/>
                <w:bCs/>
                <w:sz w:val="24"/>
                <w:szCs w:val="24"/>
                <w:lang w:eastAsia="ru-RU"/>
              </w:rPr>
              <w:t>4. Освоение финансовых средств</w:t>
            </w:r>
          </w:p>
        </w:tc>
      </w:tr>
      <w:tr w:rsidR="00E10292" w:rsidRPr="008E2F51" w:rsidTr="00D23E28">
        <w:trPr>
          <w:trHeight w:val="375"/>
        </w:trPr>
        <w:tc>
          <w:tcPr>
            <w:tcW w:w="817" w:type="dxa"/>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jc w:val="center"/>
              <w:rPr>
                <w:rFonts w:ascii="Times New Roman" w:eastAsia="Times New Roman" w:hAnsi="Times New Roman" w:cs="Times New Roman"/>
                <w:sz w:val="24"/>
                <w:szCs w:val="24"/>
                <w:lang w:eastAsia="ru-RU"/>
              </w:rPr>
            </w:pPr>
            <w:r w:rsidRPr="008E2F51">
              <w:rPr>
                <w:rFonts w:ascii="Times New Roman" w:eastAsia="Times New Roman" w:hAnsi="Times New Roman" w:cs="Times New Roman"/>
                <w:sz w:val="24"/>
                <w:szCs w:val="24"/>
                <w:lang w:eastAsia="ru-RU"/>
              </w:rPr>
              <w:lastRenderedPageBreak/>
              <w:t> </w:t>
            </w:r>
          </w:p>
        </w:tc>
        <w:tc>
          <w:tcPr>
            <w:tcW w:w="3253" w:type="dxa"/>
            <w:gridSpan w:val="3"/>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jc w:val="both"/>
              <w:rPr>
                <w:rFonts w:ascii="Times New Roman" w:eastAsia="Times New Roman" w:hAnsi="Times New Roman" w:cs="Times New Roman"/>
                <w:sz w:val="24"/>
                <w:szCs w:val="24"/>
                <w:lang w:eastAsia="ru-RU"/>
              </w:rPr>
            </w:pPr>
            <w:r w:rsidRPr="008E2F51">
              <w:rPr>
                <w:rFonts w:ascii="Times New Roman" w:eastAsia="Times New Roman" w:hAnsi="Times New Roman" w:cs="Times New Roman"/>
                <w:sz w:val="24"/>
                <w:szCs w:val="24"/>
                <w:lang w:eastAsia="ru-RU"/>
              </w:rPr>
              <w:t> </w:t>
            </w:r>
          </w:p>
        </w:tc>
        <w:tc>
          <w:tcPr>
            <w:tcW w:w="2267" w:type="dxa"/>
            <w:gridSpan w:val="3"/>
            <w:tcBorders>
              <w:top w:val="nil"/>
              <w:left w:val="nil"/>
              <w:bottom w:val="nil"/>
              <w:right w:val="nil"/>
            </w:tcBorders>
            <w:shd w:val="clear" w:color="000000" w:fill="FFFFFF"/>
            <w:vAlign w:val="center"/>
            <w:hideMark/>
          </w:tcPr>
          <w:p w:rsidR="00E10292" w:rsidRPr="008E2F51" w:rsidRDefault="00E10292" w:rsidP="008E2F51">
            <w:pPr>
              <w:spacing w:after="0" w:line="240" w:lineRule="auto"/>
              <w:rPr>
                <w:rFonts w:ascii="Calibri" w:eastAsia="Times New Roman" w:hAnsi="Calibri" w:cs="Times New Roman"/>
                <w:sz w:val="24"/>
                <w:szCs w:val="24"/>
                <w:lang w:eastAsia="ru-RU"/>
              </w:rPr>
            </w:pPr>
            <w:r w:rsidRPr="008E2F51">
              <w:rPr>
                <w:rFonts w:ascii="Calibri" w:eastAsia="Times New Roman" w:hAnsi="Calibri" w:cs="Times New Roman"/>
                <w:sz w:val="24"/>
                <w:szCs w:val="24"/>
                <w:lang w:eastAsia="ru-RU"/>
              </w:rPr>
              <w:t> </w:t>
            </w:r>
          </w:p>
        </w:tc>
        <w:tc>
          <w:tcPr>
            <w:tcW w:w="236" w:type="dxa"/>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rPr>
                <w:rFonts w:ascii="Calibri" w:eastAsia="Times New Roman" w:hAnsi="Calibri" w:cs="Times New Roman"/>
                <w:sz w:val="24"/>
                <w:szCs w:val="24"/>
                <w:lang w:eastAsia="ru-RU"/>
              </w:rPr>
            </w:pPr>
            <w:r w:rsidRPr="008E2F51">
              <w:rPr>
                <w:rFonts w:ascii="Calibri" w:eastAsia="Times New Roman" w:hAnsi="Calibri" w:cs="Times New Roman"/>
                <w:sz w:val="24"/>
                <w:szCs w:val="24"/>
                <w:lang w:eastAsia="ru-RU"/>
              </w:rPr>
              <w:t> </w:t>
            </w:r>
          </w:p>
        </w:tc>
        <w:tc>
          <w:tcPr>
            <w:tcW w:w="1819" w:type="dxa"/>
            <w:gridSpan w:val="4"/>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rPr>
                <w:rFonts w:ascii="Calibri" w:eastAsia="Times New Roman" w:hAnsi="Calibri" w:cs="Times New Roman"/>
                <w:sz w:val="24"/>
                <w:szCs w:val="24"/>
                <w:lang w:eastAsia="ru-RU"/>
              </w:rPr>
            </w:pPr>
            <w:r w:rsidRPr="008E2F51">
              <w:rPr>
                <w:rFonts w:ascii="Calibri" w:eastAsia="Times New Roman" w:hAnsi="Calibri" w:cs="Times New Roman"/>
                <w:sz w:val="24"/>
                <w:szCs w:val="24"/>
                <w:lang w:eastAsia="ru-RU"/>
              </w:rPr>
              <w:t> </w:t>
            </w:r>
          </w:p>
        </w:tc>
        <w:tc>
          <w:tcPr>
            <w:tcW w:w="1420" w:type="dxa"/>
            <w:gridSpan w:val="4"/>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rPr>
                <w:rFonts w:ascii="Calibri" w:eastAsia="Times New Roman" w:hAnsi="Calibri" w:cs="Times New Roman"/>
                <w:sz w:val="24"/>
                <w:szCs w:val="24"/>
                <w:lang w:eastAsia="ru-RU"/>
              </w:rPr>
            </w:pPr>
            <w:r w:rsidRPr="008E2F51">
              <w:rPr>
                <w:rFonts w:ascii="Calibri" w:eastAsia="Times New Roman" w:hAnsi="Calibri" w:cs="Times New Roman"/>
                <w:sz w:val="24"/>
                <w:szCs w:val="24"/>
                <w:lang w:eastAsia="ru-RU"/>
              </w:rPr>
              <w:t> </w:t>
            </w:r>
          </w:p>
        </w:tc>
        <w:tc>
          <w:tcPr>
            <w:tcW w:w="236" w:type="dxa"/>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rPr>
                <w:rFonts w:ascii="Calibri" w:eastAsia="Times New Roman" w:hAnsi="Calibri" w:cs="Times New Roman"/>
                <w:sz w:val="24"/>
                <w:szCs w:val="24"/>
                <w:lang w:eastAsia="ru-RU"/>
              </w:rPr>
            </w:pPr>
            <w:r w:rsidRPr="008E2F51">
              <w:rPr>
                <w:rFonts w:ascii="Calibri" w:eastAsia="Times New Roman" w:hAnsi="Calibri" w:cs="Times New Roman"/>
                <w:sz w:val="24"/>
                <w:szCs w:val="24"/>
                <w:lang w:eastAsia="ru-RU"/>
              </w:rPr>
              <w:t> </w:t>
            </w:r>
          </w:p>
        </w:tc>
        <w:tc>
          <w:tcPr>
            <w:tcW w:w="1240" w:type="dxa"/>
            <w:gridSpan w:val="2"/>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rPr>
                <w:rFonts w:ascii="Calibri" w:eastAsia="Times New Roman" w:hAnsi="Calibri" w:cs="Times New Roman"/>
                <w:sz w:val="24"/>
                <w:szCs w:val="24"/>
                <w:lang w:eastAsia="ru-RU"/>
              </w:rPr>
            </w:pPr>
            <w:r w:rsidRPr="008E2F51">
              <w:rPr>
                <w:rFonts w:ascii="Calibri" w:eastAsia="Times New Roman" w:hAnsi="Calibri" w:cs="Times New Roman"/>
                <w:sz w:val="24"/>
                <w:szCs w:val="24"/>
                <w:lang w:eastAsia="ru-RU"/>
              </w:rPr>
              <w:t> </w:t>
            </w:r>
          </w:p>
        </w:tc>
        <w:tc>
          <w:tcPr>
            <w:tcW w:w="4539" w:type="dxa"/>
            <w:gridSpan w:val="6"/>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rPr>
                <w:rFonts w:ascii="Calibri" w:eastAsia="Times New Roman" w:hAnsi="Calibri" w:cs="Times New Roman"/>
                <w:sz w:val="24"/>
                <w:szCs w:val="24"/>
                <w:lang w:eastAsia="ru-RU"/>
              </w:rPr>
            </w:pPr>
            <w:r w:rsidRPr="008E2F51">
              <w:rPr>
                <w:rFonts w:ascii="Calibri" w:eastAsia="Times New Roman" w:hAnsi="Calibri" w:cs="Times New Roman"/>
                <w:sz w:val="24"/>
                <w:szCs w:val="24"/>
                <w:lang w:eastAsia="ru-RU"/>
              </w:rPr>
              <w:t> </w:t>
            </w:r>
          </w:p>
        </w:tc>
        <w:tc>
          <w:tcPr>
            <w:tcW w:w="1097" w:type="dxa"/>
            <w:gridSpan w:val="3"/>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rPr>
                <w:rFonts w:ascii="Calibri" w:eastAsia="Times New Roman" w:hAnsi="Calibri" w:cs="Times New Roman"/>
                <w:sz w:val="24"/>
                <w:szCs w:val="24"/>
                <w:lang w:eastAsia="ru-RU"/>
              </w:rPr>
            </w:pPr>
            <w:r w:rsidRPr="008E2F51">
              <w:rPr>
                <w:rFonts w:ascii="Calibri" w:eastAsia="Times New Roman" w:hAnsi="Calibri" w:cs="Times New Roman"/>
                <w:sz w:val="24"/>
                <w:szCs w:val="24"/>
                <w:lang w:eastAsia="ru-RU"/>
              </w:rPr>
              <w:t> </w:t>
            </w:r>
          </w:p>
        </w:tc>
        <w:tc>
          <w:tcPr>
            <w:tcW w:w="236" w:type="dxa"/>
            <w:tcBorders>
              <w:top w:val="nil"/>
              <w:left w:val="nil"/>
              <w:bottom w:val="nil"/>
              <w:right w:val="nil"/>
            </w:tcBorders>
            <w:shd w:val="clear" w:color="000000" w:fill="FFFFFF"/>
            <w:noWrap/>
            <w:vAlign w:val="center"/>
            <w:hideMark/>
          </w:tcPr>
          <w:p w:rsidR="00E10292" w:rsidRPr="008E2F51" w:rsidRDefault="00E10292" w:rsidP="008E2F51">
            <w:pPr>
              <w:spacing w:after="0" w:line="240" w:lineRule="auto"/>
              <w:rPr>
                <w:rFonts w:ascii="Calibri" w:eastAsia="Times New Roman" w:hAnsi="Calibri" w:cs="Times New Roman"/>
                <w:sz w:val="24"/>
                <w:szCs w:val="24"/>
                <w:lang w:eastAsia="ru-RU"/>
              </w:rPr>
            </w:pPr>
            <w:r w:rsidRPr="008E2F51">
              <w:rPr>
                <w:rFonts w:ascii="Calibri" w:eastAsia="Times New Roman" w:hAnsi="Calibri" w:cs="Times New Roman"/>
                <w:sz w:val="24"/>
                <w:szCs w:val="24"/>
                <w:lang w:eastAsia="ru-RU"/>
              </w:rPr>
              <w:t> </w:t>
            </w:r>
          </w:p>
        </w:tc>
      </w:tr>
      <w:tr w:rsidR="00E10292" w:rsidRPr="008E2F51" w:rsidTr="00D23E28">
        <w:trPr>
          <w:gridAfter w:val="8"/>
          <w:wAfter w:w="1985" w:type="dxa"/>
          <w:trHeight w:val="750"/>
        </w:trPr>
        <w:tc>
          <w:tcPr>
            <w:tcW w:w="398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10292" w:rsidRPr="008E2F51" w:rsidRDefault="00E10292" w:rsidP="008E2F51">
            <w:pPr>
              <w:spacing w:after="0" w:line="240" w:lineRule="auto"/>
              <w:jc w:val="center"/>
              <w:rPr>
                <w:rFonts w:ascii="Times New Roman" w:eastAsia="Times New Roman" w:hAnsi="Times New Roman" w:cs="Times New Roman"/>
                <w:b/>
                <w:bCs/>
                <w:sz w:val="24"/>
                <w:szCs w:val="24"/>
                <w:lang w:eastAsia="ru-RU"/>
              </w:rPr>
            </w:pPr>
            <w:r w:rsidRPr="008E2F51">
              <w:rPr>
                <w:rFonts w:ascii="Times New Roman" w:eastAsia="Times New Roman" w:hAnsi="Times New Roman" w:cs="Times New Roman"/>
                <w:b/>
                <w:bCs/>
                <w:sz w:val="24"/>
                <w:szCs w:val="24"/>
                <w:lang w:eastAsia="ru-RU"/>
              </w:rPr>
              <w:t>Источник финансирования</w:t>
            </w:r>
          </w:p>
        </w:tc>
        <w:tc>
          <w:tcPr>
            <w:tcW w:w="2267" w:type="dxa"/>
            <w:gridSpan w:val="3"/>
            <w:tcBorders>
              <w:top w:val="single" w:sz="4" w:space="0" w:color="auto"/>
              <w:left w:val="nil"/>
              <w:bottom w:val="single" w:sz="4" w:space="0" w:color="auto"/>
              <w:right w:val="single" w:sz="4" w:space="0" w:color="auto"/>
            </w:tcBorders>
            <w:shd w:val="clear" w:color="000000" w:fill="FFFFFF"/>
            <w:vAlign w:val="center"/>
            <w:hideMark/>
          </w:tcPr>
          <w:p w:rsidR="00E10292" w:rsidRPr="008E2F51" w:rsidRDefault="00E10292" w:rsidP="008E2F51">
            <w:pPr>
              <w:spacing w:after="0" w:line="240" w:lineRule="auto"/>
              <w:jc w:val="center"/>
              <w:rPr>
                <w:rFonts w:ascii="Times New Roman" w:eastAsia="Times New Roman" w:hAnsi="Times New Roman" w:cs="Times New Roman"/>
                <w:b/>
                <w:bCs/>
                <w:sz w:val="24"/>
                <w:szCs w:val="24"/>
                <w:lang w:eastAsia="ru-RU"/>
              </w:rPr>
            </w:pPr>
            <w:r w:rsidRPr="008E2F51">
              <w:rPr>
                <w:rFonts w:ascii="Times New Roman" w:eastAsia="Times New Roman" w:hAnsi="Times New Roman" w:cs="Times New Roman"/>
                <w:b/>
                <w:bCs/>
                <w:sz w:val="24"/>
                <w:szCs w:val="24"/>
                <w:lang w:eastAsia="ru-RU"/>
              </w:rPr>
              <w:t>План, млн. тенге</w:t>
            </w:r>
          </w:p>
        </w:tc>
        <w:tc>
          <w:tcPr>
            <w:tcW w:w="1819" w:type="dxa"/>
            <w:gridSpan w:val="5"/>
            <w:tcBorders>
              <w:top w:val="single" w:sz="4" w:space="0" w:color="auto"/>
              <w:left w:val="nil"/>
              <w:bottom w:val="single" w:sz="4" w:space="0" w:color="auto"/>
              <w:right w:val="single" w:sz="4" w:space="0" w:color="auto"/>
            </w:tcBorders>
            <w:shd w:val="clear" w:color="000000" w:fill="FFFFFF"/>
            <w:vAlign w:val="center"/>
            <w:hideMark/>
          </w:tcPr>
          <w:p w:rsidR="00E10292" w:rsidRPr="008E2F51" w:rsidRDefault="00E10292" w:rsidP="008E2F51">
            <w:pPr>
              <w:spacing w:after="0" w:line="240" w:lineRule="auto"/>
              <w:jc w:val="center"/>
              <w:rPr>
                <w:rFonts w:ascii="Times New Roman" w:eastAsia="Times New Roman" w:hAnsi="Times New Roman" w:cs="Times New Roman"/>
                <w:b/>
                <w:bCs/>
                <w:sz w:val="24"/>
                <w:szCs w:val="24"/>
                <w:lang w:eastAsia="ru-RU"/>
              </w:rPr>
            </w:pPr>
            <w:r w:rsidRPr="008E2F51">
              <w:rPr>
                <w:rFonts w:ascii="Times New Roman" w:eastAsia="Times New Roman" w:hAnsi="Times New Roman" w:cs="Times New Roman"/>
                <w:b/>
                <w:bCs/>
                <w:sz w:val="24"/>
                <w:szCs w:val="24"/>
                <w:lang w:eastAsia="ru-RU"/>
              </w:rPr>
              <w:t>Факт, млн. тенге</w:t>
            </w:r>
          </w:p>
        </w:tc>
        <w:tc>
          <w:tcPr>
            <w:tcW w:w="7109" w:type="dxa"/>
            <w:gridSpan w:val="10"/>
            <w:tcBorders>
              <w:top w:val="single" w:sz="4" w:space="0" w:color="auto"/>
              <w:left w:val="nil"/>
              <w:bottom w:val="single" w:sz="4" w:space="0" w:color="auto"/>
              <w:right w:val="single" w:sz="4" w:space="0" w:color="auto"/>
            </w:tcBorders>
            <w:shd w:val="clear" w:color="000000" w:fill="FFFFFF"/>
            <w:vAlign w:val="center"/>
            <w:hideMark/>
          </w:tcPr>
          <w:p w:rsidR="00E10292" w:rsidRPr="008E2F51" w:rsidRDefault="00E10292" w:rsidP="008E2F51">
            <w:pPr>
              <w:spacing w:after="0" w:line="240" w:lineRule="auto"/>
              <w:jc w:val="center"/>
              <w:rPr>
                <w:rFonts w:ascii="Times New Roman" w:eastAsia="Times New Roman" w:hAnsi="Times New Roman" w:cs="Times New Roman"/>
                <w:b/>
                <w:bCs/>
                <w:sz w:val="24"/>
                <w:szCs w:val="24"/>
                <w:lang w:eastAsia="ru-RU"/>
              </w:rPr>
            </w:pPr>
            <w:r w:rsidRPr="008E2F51">
              <w:rPr>
                <w:rFonts w:ascii="Times New Roman" w:eastAsia="Times New Roman" w:hAnsi="Times New Roman" w:cs="Times New Roman"/>
                <w:b/>
                <w:bCs/>
                <w:sz w:val="24"/>
                <w:szCs w:val="24"/>
                <w:lang w:eastAsia="ru-RU"/>
              </w:rPr>
              <w:t>Причины неиспользования</w:t>
            </w:r>
          </w:p>
        </w:tc>
      </w:tr>
      <w:tr w:rsidR="00E10292" w:rsidRPr="008E2F51" w:rsidTr="00D23E28">
        <w:trPr>
          <w:gridAfter w:val="8"/>
          <w:wAfter w:w="1985" w:type="dxa"/>
          <w:trHeight w:val="375"/>
        </w:trPr>
        <w:tc>
          <w:tcPr>
            <w:tcW w:w="398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10292" w:rsidRPr="008E2F51" w:rsidRDefault="00E10292" w:rsidP="008E2F51">
            <w:pPr>
              <w:spacing w:after="0" w:line="240" w:lineRule="auto"/>
              <w:jc w:val="center"/>
              <w:rPr>
                <w:rFonts w:ascii="Times New Roman" w:eastAsia="Times New Roman" w:hAnsi="Times New Roman" w:cs="Times New Roman"/>
                <w:sz w:val="24"/>
                <w:szCs w:val="24"/>
                <w:lang w:eastAsia="ru-RU"/>
              </w:rPr>
            </w:pPr>
            <w:r w:rsidRPr="008E2F51">
              <w:rPr>
                <w:rFonts w:ascii="Times New Roman" w:eastAsia="Times New Roman" w:hAnsi="Times New Roman" w:cs="Times New Roman"/>
                <w:sz w:val="24"/>
                <w:szCs w:val="24"/>
                <w:lang w:eastAsia="ru-RU"/>
              </w:rPr>
              <w:t>1</w:t>
            </w:r>
          </w:p>
        </w:tc>
        <w:tc>
          <w:tcPr>
            <w:tcW w:w="2267" w:type="dxa"/>
            <w:gridSpan w:val="3"/>
            <w:tcBorders>
              <w:top w:val="nil"/>
              <w:left w:val="nil"/>
              <w:bottom w:val="single" w:sz="4" w:space="0" w:color="auto"/>
              <w:right w:val="single" w:sz="4" w:space="0" w:color="auto"/>
            </w:tcBorders>
            <w:shd w:val="clear" w:color="000000" w:fill="FFFFFF"/>
            <w:vAlign w:val="center"/>
            <w:hideMark/>
          </w:tcPr>
          <w:p w:rsidR="00E10292" w:rsidRPr="008E2F51" w:rsidRDefault="00E10292" w:rsidP="008E2F51">
            <w:pPr>
              <w:spacing w:after="0" w:line="240" w:lineRule="auto"/>
              <w:jc w:val="center"/>
              <w:rPr>
                <w:rFonts w:ascii="Times New Roman" w:eastAsia="Times New Roman" w:hAnsi="Times New Roman" w:cs="Times New Roman"/>
                <w:sz w:val="24"/>
                <w:szCs w:val="24"/>
                <w:lang w:eastAsia="ru-RU"/>
              </w:rPr>
            </w:pPr>
            <w:r w:rsidRPr="008E2F51">
              <w:rPr>
                <w:rFonts w:ascii="Times New Roman" w:eastAsia="Times New Roman" w:hAnsi="Times New Roman" w:cs="Times New Roman"/>
                <w:sz w:val="24"/>
                <w:szCs w:val="24"/>
                <w:lang w:eastAsia="ru-RU"/>
              </w:rPr>
              <w:t>2</w:t>
            </w:r>
          </w:p>
        </w:tc>
        <w:tc>
          <w:tcPr>
            <w:tcW w:w="1819" w:type="dxa"/>
            <w:gridSpan w:val="5"/>
            <w:tcBorders>
              <w:top w:val="nil"/>
              <w:left w:val="nil"/>
              <w:bottom w:val="single" w:sz="4" w:space="0" w:color="auto"/>
              <w:right w:val="single" w:sz="4" w:space="0" w:color="auto"/>
            </w:tcBorders>
            <w:shd w:val="clear" w:color="000000" w:fill="FFFFFF"/>
            <w:vAlign w:val="center"/>
            <w:hideMark/>
          </w:tcPr>
          <w:p w:rsidR="00E10292" w:rsidRPr="008E2F51" w:rsidRDefault="00E10292" w:rsidP="008E2F51">
            <w:pPr>
              <w:spacing w:after="0" w:line="240" w:lineRule="auto"/>
              <w:jc w:val="center"/>
              <w:rPr>
                <w:rFonts w:ascii="Times New Roman" w:eastAsia="Times New Roman" w:hAnsi="Times New Roman" w:cs="Times New Roman"/>
                <w:sz w:val="24"/>
                <w:szCs w:val="24"/>
                <w:lang w:eastAsia="ru-RU"/>
              </w:rPr>
            </w:pPr>
            <w:r w:rsidRPr="008E2F51">
              <w:rPr>
                <w:rFonts w:ascii="Times New Roman" w:eastAsia="Times New Roman" w:hAnsi="Times New Roman" w:cs="Times New Roman"/>
                <w:sz w:val="24"/>
                <w:szCs w:val="24"/>
                <w:lang w:eastAsia="ru-RU"/>
              </w:rPr>
              <w:t>3</w:t>
            </w:r>
          </w:p>
        </w:tc>
        <w:tc>
          <w:tcPr>
            <w:tcW w:w="7109" w:type="dxa"/>
            <w:gridSpan w:val="10"/>
            <w:tcBorders>
              <w:top w:val="single" w:sz="4" w:space="0" w:color="auto"/>
              <w:left w:val="nil"/>
              <w:bottom w:val="single" w:sz="4" w:space="0" w:color="auto"/>
              <w:right w:val="single" w:sz="4" w:space="0" w:color="auto"/>
            </w:tcBorders>
            <w:shd w:val="clear" w:color="000000" w:fill="FFFFFF"/>
            <w:vAlign w:val="center"/>
            <w:hideMark/>
          </w:tcPr>
          <w:p w:rsidR="00E10292" w:rsidRPr="008E2F51" w:rsidRDefault="00E10292" w:rsidP="008E2F51">
            <w:pPr>
              <w:spacing w:after="0" w:line="240" w:lineRule="auto"/>
              <w:jc w:val="center"/>
              <w:rPr>
                <w:rFonts w:ascii="Times New Roman" w:eastAsia="Times New Roman" w:hAnsi="Times New Roman" w:cs="Times New Roman"/>
                <w:sz w:val="24"/>
                <w:szCs w:val="24"/>
                <w:lang w:eastAsia="ru-RU"/>
              </w:rPr>
            </w:pPr>
            <w:r w:rsidRPr="008E2F51">
              <w:rPr>
                <w:rFonts w:ascii="Times New Roman" w:eastAsia="Times New Roman" w:hAnsi="Times New Roman" w:cs="Times New Roman"/>
                <w:sz w:val="24"/>
                <w:szCs w:val="24"/>
                <w:lang w:eastAsia="ru-RU"/>
              </w:rPr>
              <w:t>4</w:t>
            </w:r>
          </w:p>
        </w:tc>
      </w:tr>
      <w:tr w:rsidR="00E10292" w:rsidRPr="008E2F51" w:rsidTr="00D23E28">
        <w:trPr>
          <w:gridAfter w:val="8"/>
          <w:wAfter w:w="1985" w:type="dxa"/>
          <w:trHeight w:val="375"/>
        </w:trPr>
        <w:tc>
          <w:tcPr>
            <w:tcW w:w="15175" w:type="dxa"/>
            <w:gridSpan w:val="21"/>
            <w:tcBorders>
              <w:top w:val="single" w:sz="4" w:space="0" w:color="auto"/>
              <w:left w:val="single" w:sz="4" w:space="0" w:color="auto"/>
              <w:bottom w:val="single" w:sz="4" w:space="0" w:color="auto"/>
              <w:right w:val="single" w:sz="4" w:space="0" w:color="auto"/>
            </w:tcBorders>
            <w:shd w:val="clear" w:color="000000" w:fill="FFFFFF"/>
            <w:vAlign w:val="center"/>
            <w:hideMark/>
          </w:tcPr>
          <w:p w:rsidR="00E10292" w:rsidRPr="008E2F51" w:rsidRDefault="00E10292" w:rsidP="008E2F51">
            <w:pPr>
              <w:spacing w:after="0" w:line="240" w:lineRule="auto"/>
              <w:rPr>
                <w:rFonts w:ascii="Calibri" w:eastAsia="Times New Roman" w:hAnsi="Calibri" w:cs="Times New Roman"/>
                <w:sz w:val="24"/>
                <w:szCs w:val="24"/>
                <w:lang w:eastAsia="ru-RU"/>
              </w:rPr>
            </w:pPr>
            <w:r w:rsidRPr="008E2F51">
              <w:rPr>
                <w:rFonts w:ascii="Calibri" w:eastAsia="Times New Roman" w:hAnsi="Calibri" w:cs="Times New Roman"/>
                <w:sz w:val="24"/>
                <w:szCs w:val="24"/>
                <w:lang w:eastAsia="ru-RU"/>
              </w:rPr>
              <w:t> </w:t>
            </w:r>
          </w:p>
        </w:tc>
      </w:tr>
      <w:tr w:rsidR="00E10292" w:rsidRPr="008E2F51" w:rsidTr="00D23E28">
        <w:trPr>
          <w:gridAfter w:val="8"/>
          <w:wAfter w:w="1985" w:type="dxa"/>
          <w:trHeight w:val="375"/>
        </w:trPr>
        <w:tc>
          <w:tcPr>
            <w:tcW w:w="395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10292" w:rsidRPr="001E423C" w:rsidRDefault="00E10292" w:rsidP="00D4294F">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Республиканский бюджет</w:t>
            </w:r>
          </w:p>
        </w:tc>
        <w:tc>
          <w:tcPr>
            <w:tcW w:w="226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10292" w:rsidRPr="001E423C" w:rsidRDefault="00E10292" w:rsidP="00D4294F">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4 424,9</w:t>
            </w:r>
          </w:p>
        </w:tc>
        <w:tc>
          <w:tcPr>
            <w:tcW w:w="184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E10292" w:rsidRPr="001E423C" w:rsidRDefault="00E10292" w:rsidP="00D4294F">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4 424,9</w:t>
            </w:r>
          </w:p>
        </w:tc>
        <w:tc>
          <w:tcPr>
            <w:tcW w:w="7109"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E10292" w:rsidRPr="00AB5E5E" w:rsidRDefault="00E10292" w:rsidP="008E2F51">
            <w:pPr>
              <w:spacing w:after="0" w:line="240" w:lineRule="auto"/>
              <w:rPr>
                <w:rFonts w:ascii="Calibri" w:eastAsia="Times New Roman" w:hAnsi="Calibri" w:cs="Times New Roman"/>
                <w:sz w:val="24"/>
                <w:szCs w:val="24"/>
                <w:lang w:val="kk-KZ" w:eastAsia="ru-RU"/>
              </w:rPr>
            </w:pPr>
          </w:p>
        </w:tc>
      </w:tr>
      <w:tr w:rsidR="00E10292" w:rsidRPr="008E2F51" w:rsidTr="00D23E28">
        <w:trPr>
          <w:gridAfter w:val="8"/>
          <w:wAfter w:w="1985" w:type="dxa"/>
          <w:trHeight w:val="375"/>
        </w:trPr>
        <w:tc>
          <w:tcPr>
            <w:tcW w:w="395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10292" w:rsidRPr="001E423C" w:rsidRDefault="00E10292" w:rsidP="00D4294F">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Областной бюджет</w:t>
            </w:r>
          </w:p>
        </w:tc>
        <w:tc>
          <w:tcPr>
            <w:tcW w:w="226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10292" w:rsidRPr="001E423C" w:rsidRDefault="00E10292" w:rsidP="00D4294F">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207,2</w:t>
            </w:r>
          </w:p>
        </w:tc>
        <w:tc>
          <w:tcPr>
            <w:tcW w:w="184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E10292" w:rsidRPr="001E423C" w:rsidRDefault="00E10292" w:rsidP="00D4294F">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207,2</w:t>
            </w:r>
          </w:p>
        </w:tc>
        <w:tc>
          <w:tcPr>
            <w:tcW w:w="7109"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E10292" w:rsidRPr="008E2F51" w:rsidRDefault="00E10292" w:rsidP="008E2F51">
            <w:pPr>
              <w:spacing w:after="0" w:line="240" w:lineRule="auto"/>
              <w:rPr>
                <w:rFonts w:ascii="Calibri" w:eastAsia="Times New Roman" w:hAnsi="Calibri" w:cs="Times New Roman"/>
                <w:sz w:val="24"/>
                <w:szCs w:val="24"/>
                <w:lang w:eastAsia="ru-RU"/>
              </w:rPr>
            </w:pPr>
          </w:p>
        </w:tc>
      </w:tr>
      <w:tr w:rsidR="00E10292" w:rsidRPr="008E2F51" w:rsidTr="00D23E28">
        <w:trPr>
          <w:gridAfter w:val="8"/>
          <w:wAfter w:w="1985" w:type="dxa"/>
          <w:trHeight w:val="375"/>
        </w:trPr>
        <w:tc>
          <w:tcPr>
            <w:tcW w:w="395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10292" w:rsidRPr="001E423C" w:rsidRDefault="00E10292" w:rsidP="00D4294F">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Районный бюджет</w:t>
            </w:r>
          </w:p>
        </w:tc>
        <w:tc>
          <w:tcPr>
            <w:tcW w:w="226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10292" w:rsidRPr="001E423C" w:rsidRDefault="00E10292" w:rsidP="00D4294F">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1 249,0</w:t>
            </w:r>
          </w:p>
        </w:tc>
        <w:tc>
          <w:tcPr>
            <w:tcW w:w="184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E10292" w:rsidRPr="001E423C" w:rsidRDefault="00E10292" w:rsidP="00D4294F">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1 248,</w:t>
            </w:r>
            <w:r>
              <w:rPr>
                <w:rFonts w:ascii="Times New Roman" w:eastAsia="Times New Roman" w:hAnsi="Times New Roman" w:cs="Times New Roman"/>
                <w:b/>
                <w:bCs/>
                <w:sz w:val="24"/>
                <w:szCs w:val="24"/>
                <w:lang w:val="kk-KZ" w:eastAsia="ru-RU"/>
              </w:rPr>
              <w:t>9</w:t>
            </w:r>
          </w:p>
        </w:tc>
        <w:tc>
          <w:tcPr>
            <w:tcW w:w="7109"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E10292" w:rsidRPr="008E2F51" w:rsidRDefault="00E10292" w:rsidP="008E2F51">
            <w:pPr>
              <w:spacing w:after="0" w:line="240" w:lineRule="auto"/>
              <w:rPr>
                <w:rFonts w:ascii="Calibri" w:eastAsia="Times New Roman" w:hAnsi="Calibri" w:cs="Times New Roman"/>
                <w:sz w:val="24"/>
                <w:szCs w:val="24"/>
                <w:lang w:eastAsia="ru-RU"/>
              </w:rPr>
            </w:pPr>
          </w:p>
        </w:tc>
      </w:tr>
      <w:tr w:rsidR="00E10292" w:rsidRPr="008E2F51" w:rsidTr="00D23E28">
        <w:trPr>
          <w:gridAfter w:val="8"/>
          <w:wAfter w:w="1985" w:type="dxa"/>
          <w:trHeight w:val="375"/>
        </w:trPr>
        <w:tc>
          <w:tcPr>
            <w:tcW w:w="395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10292" w:rsidRPr="001E423C" w:rsidRDefault="00E10292" w:rsidP="00D4294F">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Собственные средства</w:t>
            </w:r>
          </w:p>
        </w:tc>
        <w:tc>
          <w:tcPr>
            <w:tcW w:w="226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10292" w:rsidRPr="001E423C" w:rsidRDefault="00E10292" w:rsidP="00D4294F">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89,9</w:t>
            </w:r>
          </w:p>
        </w:tc>
        <w:tc>
          <w:tcPr>
            <w:tcW w:w="184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E10292" w:rsidRPr="001E423C" w:rsidRDefault="00E10292" w:rsidP="00D4294F">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89,9</w:t>
            </w:r>
          </w:p>
        </w:tc>
        <w:tc>
          <w:tcPr>
            <w:tcW w:w="7109"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E10292" w:rsidRPr="008E2F51" w:rsidRDefault="00E10292" w:rsidP="008E2F51">
            <w:pPr>
              <w:spacing w:after="0" w:line="240" w:lineRule="auto"/>
              <w:rPr>
                <w:rFonts w:ascii="Calibri" w:eastAsia="Times New Roman" w:hAnsi="Calibri" w:cs="Times New Roman"/>
                <w:sz w:val="24"/>
                <w:szCs w:val="24"/>
                <w:lang w:eastAsia="ru-RU"/>
              </w:rPr>
            </w:pPr>
          </w:p>
        </w:tc>
      </w:tr>
      <w:tr w:rsidR="00E10292" w:rsidRPr="008E2F51" w:rsidTr="00D23E28">
        <w:trPr>
          <w:gridAfter w:val="8"/>
          <w:wAfter w:w="1985" w:type="dxa"/>
          <w:trHeight w:val="375"/>
        </w:trPr>
        <w:tc>
          <w:tcPr>
            <w:tcW w:w="395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10292" w:rsidRPr="001E423C" w:rsidRDefault="00E10292" w:rsidP="00D4294F">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Заемные средства</w:t>
            </w:r>
          </w:p>
        </w:tc>
        <w:tc>
          <w:tcPr>
            <w:tcW w:w="226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10292" w:rsidRPr="001E423C" w:rsidRDefault="00E10292" w:rsidP="00D4294F">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28 763,8</w:t>
            </w:r>
          </w:p>
        </w:tc>
        <w:tc>
          <w:tcPr>
            <w:tcW w:w="184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E10292" w:rsidRPr="001E423C" w:rsidRDefault="00E10292" w:rsidP="00D4294F">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28 763,8</w:t>
            </w:r>
          </w:p>
        </w:tc>
        <w:tc>
          <w:tcPr>
            <w:tcW w:w="7109"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E10292" w:rsidRPr="008E2F51" w:rsidRDefault="00E10292" w:rsidP="008E2F51">
            <w:pPr>
              <w:spacing w:after="0" w:line="240" w:lineRule="auto"/>
              <w:rPr>
                <w:rFonts w:ascii="Calibri" w:eastAsia="Times New Roman" w:hAnsi="Calibri" w:cs="Times New Roman"/>
                <w:sz w:val="24"/>
                <w:szCs w:val="24"/>
                <w:lang w:eastAsia="ru-RU"/>
              </w:rPr>
            </w:pPr>
          </w:p>
        </w:tc>
      </w:tr>
      <w:tr w:rsidR="00E10292" w:rsidRPr="008E2F51" w:rsidTr="00D23E28">
        <w:trPr>
          <w:gridAfter w:val="8"/>
          <w:wAfter w:w="1985" w:type="dxa"/>
          <w:trHeight w:val="375"/>
        </w:trPr>
        <w:tc>
          <w:tcPr>
            <w:tcW w:w="395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10292" w:rsidRPr="001E423C" w:rsidRDefault="00E10292" w:rsidP="00D4294F">
            <w:pPr>
              <w:spacing w:after="0" w:line="240" w:lineRule="auto"/>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Средства национального фонда</w:t>
            </w:r>
          </w:p>
        </w:tc>
        <w:tc>
          <w:tcPr>
            <w:tcW w:w="226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10292" w:rsidRPr="001E423C" w:rsidRDefault="00E10292" w:rsidP="00D4294F">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145,7</w:t>
            </w:r>
          </w:p>
        </w:tc>
        <w:tc>
          <w:tcPr>
            <w:tcW w:w="184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E10292" w:rsidRPr="001E423C" w:rsidRDefault="00E10292" w:rsidP="00D4294F">
            <w:pPr>
              <w:spacing w:after="0" w:line="240" w:lineRule="auto"/>
              <w:jc w:val="center"/>
              <w:rPr>
                <w:rFonts w:ascii="Times New Roman" w:eastAsia="Times New Roman" w:hAnsi="Times New Roman" w:cs="Times New Roman"/>
                <w:b/>
                <w:bCs/>
                <w:sz w:val="24"/>
                <w:szCs w:val="24"/>
                <w:lang w:eastAsia="ru-RU"/>
              </w:rPr>
            </w:pPr>
            <w:r w:rsidRPr="001E423C">
              <w:rPr>
                <w:rFonts w:ascii="Times New Roman" w:eastAsia="Times New Roman" w:hAnsi="Times New Roman" w:cs="Times New Roman"/>
                <w:b/>
                <w:bCs/>
                <w:sz w:val="24"/>
                <w:szCs w:val="24"/>
                <w:lang w:eastAsia="ru-RU"/>
              </w:rPr>
              <w:t>145,7</w:t>
            </w:r>
          </w:p>
        </w:tc>
        <w:tc>
          <w:tcPr>
            <w:tcW w:w="7109"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E10292" w:rsidRPr="008E2F51" w:rsidRDefault="00E10292" w:rsidP="008E2F51">
            <w:pPr>
              <w:spacing w:after="0" w:line="240" w:lineRule="auto"/>
              <w:rPr>
                <w:rFonts w:ascii="Calibri" w:eastAsia="Times New Roman" w:hAnsi="Calibri" w:cs="Times New Roman"/>
                <w:sz w:val="24"/>
                <w:szCs w:val="24"/>
                <w:lang w:eastAsia="ru-RU"/>
              </w:rPr>
            </w:pPr>
          </w:p>
        </w:tc>
      </w:tr>
      <w:tr w:rsidR="00E10292" w:rsidRPr="008E2F51" w:rsidTr="00D23E28">
        <w:trPr>
          <w:gridAfter w:val="8"/>
          <w:wAfter w:w="1985" w:type="dxa"/>
          <w:trHeight w:val="375"/>
        </w:trPr>
        <w:tc>
          <w:tcPr>
            <w:tcW w:w="395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10292" w:rsidRPr="008E2F51" w:rsidRDefault="00E10292" w:rsidP="00D4294F">
            <w:pPr>
              <w:spacing w:after="0" w:line="240" w:lineRule="auto"/>
              <w:rPr>
                <w:rFonts w:ascii="Times New Roman" w:eastAsia="Times New Roman" w:hAnsi="Times New Roman" w:cs="Times New Roman"/>
                <w:b/>
                <w:bCs/>
                <w:sz w:val="24"/>
                <w:szCs w:val="24"/>
                <w:lang w:eastAsia="ru-RU"/>
              </w:rPr>
            </w:pPr>
            <w:r w:rsidRPr="008E2F51">
              <w:rPr>
                <w:rFonts w:ascii="Times New Roman" w:eastAsia="Times New Roman" w:hAnsi="Times New Roman" w:cs="Times New Roman"/>
                <w:b/>
                <w:bCs/>
                <w:sz w:val="24"/>
                <w:szCs w:val="24"/>
                <w:lang w:eastAsia="ru-RU"/>
              </w:rPr>
              <w:t>ИТОГО:</w:t>
            </w:r>
          </w:p>
        </w:tc>
        <w:tc>
          <w:tcPr>
            <w:tcW w:w="2265"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E10292" w:rsidRPr="008E2F51" w:rsidRDefault="00E10292" w:rsidP="00D4294F">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34880,5</w:t>
            </w:r>
          </w:p>
        </w:tc>
        <w:tc>
          <w:tcPr>
            <w:tcW w:w="1845" w:type="dxa"/>
            <w:gridSpan w:val="6"/>
            <w:tcBorders>
              <w:top w:val="single" w:sz="4" w:space="0" w:color="auto"/>
              <w:left w:val="single" w:sz="4" w:space="0" w:color="auto"/>
              <w:bottom w:val="single" w:sz="4" w:space="0" w:color="auto"/>
              <w:right w:val="single" w:sz="4" w:space="0" w:color="auto"/>
            </w:tcBorders>
            <w:shd w:val="clear" w:color="000000" w:fill="FFFFFF"/>
            <w:vAlign w:val="bottom"/>
          </w:tcPr>
          <w:p w:rsidR="00E10292" w:rsidRPr="008E2F51" w:rsidRDefault="00E10292" w:rsidP="00D4294F">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34880,4</w:t>
            </w:r>
          </w:p>
        </w:tc>
        <w:tc>
          <w:tcPr>
            <w:tcW w:w="7109"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E10292" w:rsidRPr="00AB5E5E" w:rsidRDefault="00AB5E5E" w:rsidP="008E2F51">
            <w:pPr>
              <w:spacing w:after="0" w:line="240" w:lineRule="auto"/>
              <w:rPr>
                <w:rFonts w:ascii="Times New Roman" w:eastAsia="Times New Roman" w:hAnsi="Times New Roman" w:cs="Times New Roman"/>
                <w:sz w:val="28"/>
                <w:szCs w:val="28"/>
                <w:lang w:val="kk-KZ" w:eastAsia="ru-RU"/>
              </w:rPr>
            </w:pPr>
            <w:r w:rsidRPr="00AB5E5E">
              <w:rPr>
                <w:rFonts w:ascii="Times New Roman" w:eastAsia="Times New Roman" w:hAnsi="Times New Roman" w:cs="Times New Roman"/>
                <w:sz w:val="28"/>
                <w:szCs w:val="28"/>
                <w:lang w:val="kk-KZ" w:eastAsia="ru-RU"/>
              </w:rPr>
              <w:t xml:space="preserve">Освоено </w:t>
            </w:r>
            <w:r>
              <w:rPr>
                <w:rFonts w:ascii="Times New Roman" w:eastAsia="Times New Roman" w:hAnsi="Times New Roman" w:cs="Times New Roman"/>
                <w:sz w:val="28"/>
                <w:szCs w:val="28"/>
                <w:lang w:val="kk-KZ" w:eastAsia="ru-RU"/>
              </w:rPr>
              <w:t>п</w:t>
            </w:r>
            <w:r w:rsidRPr="00AB5E5E">
              <w:rPr>
                <w:rFonts w:ascii="Times New Roman" w:eastAsia="Times New Roman" w:hAnsi="Times New Roman" w:cs="Times New Roman"/>
                <w:sz w:val="28"/>
                <w:szCs w:val="28"/>
                <w:lang w:val="kk-KZ" w:eastAsia="ru-RU"/>
              </w:rPr>
              <w:t>олностью.</w:t>
            </w:r>
          </w:p>
        </w:tc>
      </w:tr>
      <w:tr w:rsidR="00E10292" w:rsidRPr="008E2F51" w:rsidTr="00D23E28">
        <w:trPr>
          <w:gridAfter w:val="9"/>
          <w:wAfter w:w="2127" w:type="dxa"/>
          <w:trHeight w:val="447"/>
        </w:trPr>
        <w:tc>
          <w:tcPr>
            <w:tcW w:w="15033" w:type="dxa"/>
            <w:gridSpan w:val="20"/>
            <w:tcBorders>
              <w:top w:val="nil"/>
              <w:left w:val="nil"/>
              <w:bottom w:val="nil"/>
              <w:right w:val="nil"/>
            </w:tcBorders>
            <w:shd w:val="clear" w:color="000000" w:fill="FFFFFF"/>
            <w:vAlign w:val="center"/>
            <w:hideMark/>
          </w:tcPr>
          <w:p w:rsidR="00E10292" w:rsidRPr="008E2F51" w:rsidRDefault="00E10292" w:rsidP="008E2F51">
            <w:pPr>
              <w:spacing w:after="0" w:line="240" w:lineRule="auto"/>
              <w:jc w:val="center"/>
              <w:rPr>
                <w:rFonts w:ascii="Times New Roman" w:eastAsia="Times New Roman" w:hAnsi="Times New Roman" w:cs="Times New Roman"/>
                <w:sz w:val="24"/>
                <w:szCs w:val="24"/>
                <w:lang w:eastAsia="ru-RU"/>
              </w:rPr>
            </w:pPr>
            <w:r w:rsidRPr="008E2F51">
              <w:rPr>
                <w:rFonts w:ascii="Times New Roman" w:eastAsia="Times New Roman" w:hAnsi="Times New Roman" w:cs="Times New Roman"/>
                <w:sz w:val="24"/>
                <w:szCs w:val="24"/>
                <w:lang w:eastAsia="ru-RU"/>
              </w:rPr>
              <w:t> </w:t>
            </w:r>
          </w:p>
          <w:p w:rsidR="00E10292" w:rsidRDefault="00E10292" w:rsidP="008E2F51">
            <w:pPr>
              <w:spacing w:after="0" w:line="240" w:lineRule="auto"/>
              <w:rPr>
                <w:rFonts w:ascii="Times New Roman" w:eastAsia="Times New Roman" w:hAnsi="Times New Roman" w:cs="Times New Roman"/>
                <w:b/>
                <w:bCs/>
                <w:color w:val="FF0000"/>
                <w:sz w:val="24"/>
                <w:szCs w:val="24"/>
                <w:lang w:val="kk-KZ" w:eastAsia="ru-RU"/>
              </w:rPr>
            </w:pPr>
            <w:r w:rsidRPr="008E2F51">
              <w:rPr>
                <w:rFonts w:ascii="Times New Roman" w:eastAsia="Times New Roman" w:hAnsi="Times New Roman" w:cs="Times New Roman"/>
                <w:b/>
                <w:bCs/>
                <w:color w:val="FF0000"/>
                <w:sz w:val="24"/>
                <w:szCs w:val="24"/>
                <w:lang w:eastAsia="ru-RU"/>
              </w:rPr>
              <w:t> </w:t>
            </w:r>
          </w:p>
          <w:p w:rsidR="00E10292" w:rsidRDefault="00E10292" w:rsidP="008E2F51">
            <w:pPr>
              <w:spacing w:after="0" w:line="240" w:lineRule="auto"/>
              <w:rPr>
                <w:rFonts w:ascii="Times New Roman" w:eastAsia="Times New Roman" w:hAnsi="Times New Roman" w:cs="Times New Roman"/>
                <w:b/>
                <w:bCs/>
                <w:color w:val="FF0000"/>
                <w:sz w:val="24"/>
                <w:szCs w:val="24"/>
                <w:lang w:val="kk-KZ" w:eastAsia="ru-RU"/>
              </w:rPr>
            </w:pPr>
          </w:p>
          <w:p w:rsidR="00E10292" w:rsidRDefault="00E10292" w:rsidP="008E2F51">
            <w:pPr>
              <w:spacing w:after="0" w:line="240" w:lineRule="auto"/>
              <w:rPr>
                <w:rFonts w:ascii="Times New Roman" w:eastAsia="Times New Roman" w:hAnsi="Times New Roman" w:cs="Times New Roman"/>
                <w:b/>
                <w:bCs/>
                <w:color w:val="FF0000"/>
                <w:sz w:val="24"/>
                <w:szCs w:val="24"/>
                <w:lang w:val="kk-KZ" w:eastAsia="ru-RU"/>
              </w:rPr>
            </w:pPr>
          </w:p>
          <w:p w:rsidR="005E4136" w:rsidRDefault="005E4136" w:rsidP="008E2F51">
            <w:pPr>
              <w:spacing w:after="0" w:line="240" w:lineRule="auto"/>
              <w:rPr>
                <w:rFonts w:ascii="Times New Roman" w:eastAsia="Times New Roman" w:hAnsi="Times New Roman" w:cs="Times New Roman"/>
                <w:b/>
                <w:bCs/>
                <w:color w:val="FF0000"/>
                <w:sz w:val="24"/>
                <w:szCs w:val="24"/>
                <w:lang w:val="kk-KZ" w:eastAsia="ru-RU"/>
              </w:rPr>
            </w:pPr>
          </w:p>
          <w:p w:rsidR="005E4136" w:rsidRDefault="005E4136" w:rsidP="008E2F51">
            <w:pPr>
              <w:spacing w:after="0" w:line="240" w:lineRule="auto"/>
              <w:rPr>
                <w:rFonts w:ascii="Times New Roman" w:eastAsia="Times New Roman" w:hAnsi="Times New Roman" w:cs="Times New Roman"/>
                <w:b/>
                <w:bCs/>
                <w:color w:val="FF0000"/>
                <w:sz w:val="24"/>
                <w:szCs w:val="24"/>
                <w:lang w:val="kk-KZ" w:eastAsia="ru-RU"/>
              </w:rPr>
            </w:pPr>
          </w:p>
          <w:p w:rsidR="005E4136" w:rsidRDefault="005E4136" w:rsidP="008E2F51">
            <w:pPr>
              <w:spacing w:after="0" w:line="240" w:lineRule="auto"/>
              <w:rPr>
                <w:rFonts w:ascii="Times New Roman" w:eastAsia="Times New Roman" w:hAnsi="Times New Roman" w:cs="Times New Roman"/>
                <w:b/>
                <w:bCs/>
                <w:color w:val="FF0000"/>
                <w:sz w:val="24"/>
                <w:szCs w:val="24"/>
                <w:lang w:val="kk-KZ" w:eastAsia="ru-RU"/>
              </w:rPr>
            </w:pPr>
          </w:p>
          <w:p w:rsidR="005E4136" w:rsidRDefault="005E4136" w:rsidP="008E2F51">
            <w:pPr>
              <w:spacing w:after="0" w:line="240" w:lineRule="auto"/>
              <w:rPr>
                <w:rFonts w:ascii="Times New Roman" w:eastAsia="Times New Roman" w:hAnsi="Times New Roman" w:cs="Times New Roman"/>
                <w:b/>
                <w:bCs/>
                <w:color w:val="FF0000"/>
                <w:sz w:val="24"/>
                <w:szCs w:val="24"/>
                <w:lang w:val="kk-KZ" w:eastAsia="ru-RU"/>
              </w:rPr>
            </w:pPr>
          </w:p>
          <w:p w:rsidR="005E4136" w:rsidRDefault="005E4136" w:rsidP="008E2F51">
            <w:pPr>
              <w:spacing w:after="0" w:line="240" w:lineRule="auto"/>
              <w:rPr>
                <w:rFonts w:ascii="Times New Roman" w:eastAsia="Times New Roman" w:hAnsi="Times New Roman" w:cs="Times New Roman"/>
                <w:b/>
                <w:bCs/>
                <w:color w:val="FF0000"/>
                <w:sz w:val="24"/>
                <w:szCs w:val="24"/>
                <w:lang w:val="kk-KZ" w:eastAsia="ru-RU"/>
              </w:rPr>
            </w:pPr>
          </w:p>
          <w:p w:rsidR="005E4136" w:rsidRDefault="005E4136" w:rsidP="008E2F51">
            <w:pPr>
              <w:spacing w:after="0" w:line="240" w:lineRule="auto"/>
              <w:rPr>
                <w:rFonts w:ascii="Times New Roman" w:eastAsia="Times New Roman" w:hAnsi="Times New Roman" w:cs="Times New Roman"/>
                <w:b/>
                <w:bCs/>
                <w:color w:val="FF0000"/>
                <w:sz w:val="24"/>
                <w:szCs w:val="24"/>
                <w:lang w:val="kk-KZ" w:eastAsia="ru-RU"/>
              </w:rPr>
            </w:pPr>
          </w:p>
          <w:p w:rsidR="005E4136" w:rsidRDefault="005E4136" w:rsidP="008E2F51">
            <w:pPr>
              <w:spacing w:after="0" w:line="240" w:lineRule="auto"/>
              <w:rPr>
                <w:rFonts w:ascii="Times New Roman" w:eastAsia="Times New Roman" w:hAnsi="Times New Roman" w:cs="Times New Roman"/>
                <w:b/>
                <w:bCs/>
                <w:color w:val="FF0000"/>
                <w:sz w:val="24"/>
                <w:szCs w:val="24"/>
                <w:lang w:val="kk-KZ" w:eastAsia="ru-RU"/>
              </w:rPr>
            </w:pPr>
          </w:p>
          <w:p w:rsidR="005E4136" w:rsidRDefault="005E4136" w:rsidP="008E2F51">
            <w:pPr>
              <w:spacing w:after="0" w:line="240" w:lineRule="auto"/>
              <w:rPr>
                <w:rFonts w:ascii="Times New Roman" w:eastAsia="Times New Roman" w:hAnsi="Times New Roman" w:cs="Times New Roman"/>
                <w:b/>
                <w:bCs/>
                <w:color w:val="FF0000"/>
                <w:sz w:val="24"/>
                <w:szCs w:val="24"/>
                <w:lang w:val="kk-KZ" w:eastAsia="ru-RU"/>
              </w:rPr>
            </w:pPr>
            <w:bookmarkStart w:id="1" w:name="_GoBack"/>
            <w:bookmarkEnd w:id="1"/>
          </w:p>
          <w:p w:rsidR="00E10292" w:rsidRDefault="00E10292" w:rsidP="008E2F51">
            <w:pPr>
              <w:spacing w:after="0" w:line="240" w:lineRule="auto"/>
              <w:rPr>
                <w:rFonts w:ascii="Times New Roman" w:eastAsia="Times New Roman" w:hAnsi="Times New Roman" w:cs="Times New Roman"/>
                <w:b/>
                <w:bCs/>
                <w:color w:val="FF0000"/>
                <w:sz w:val="24"/>
                <w:szCs w:val="24"/>
                <w:lang w:val="kk-KZ" w:eastAsia="ru-RU"/>
              </w:rPr>
            </w:pPr>
          </w:p>
          <w:p w:rsidR="00E10292" w:rsidRDefault="00E10292" w:rsidP="008E2F51">
            <w:pPr>
              <w:spacing w:after="0" w:line="240" w:lineRule="auto"/>
              <w:rPr>
                <w:rFonts w:ascii="Times New Roman" w:eastAsia="Times New Roman" w:hAnsi="Times New Roman" w:cs="Times New Roman"/>
                <w:b/>
                <w:bCs/>
                <w:color w:val="FF0000"/>
                <w:sz w:val="24"/>
                <w:szCs w:val="24"/>
                <w:lang w:val="kk-KZ" w:eastAsia="ru-RU"/>
              </w:rPr>
            </w:pPr>
          </w:p>
          <w:p w:rsidR="00E10292" w:rsidRDefault="00E10292" w:rsidP="008E2F51">
            <w:pPr>
              <w:spacing w:after="0" w:line="240" w:lineRule="auto"/>
              <w:rPr>
                <w:rFonts w:ascii="Times New Roman" w:eastAsia="Times New Roman" w:hAnsi="Times New Roman" w:cs="Times New Roman"/>
                <w:b/>
                <w:bCs/>
                <w:color w:val="FF0000"/>
                <w:sz w:val="24"/>
                <w:szCs w:val="24"/>
                <w:lang w:val="kk-KZ" w:eastAsia="ru-RU"/>
              </w:rPr>
            </w:pPr>
          </w:p>
          <w:p w:rsidR="00E10292" w:rsidRDefault="00E10292" w:rsidP="008E2F51">
            <w:pPr>
              <w:spacing w:after="0" w:line="240" w:lineRule="auto"/>
              <w:rPr>
                <w:rFonts w:ascii="Times New Roman" w:eastAsia="Times New Roman" w:hAnsi="Times New Roman" w:cs="Times New Roman"/>
                <w:b/>
                <w:bCs/>
                <w:color w:val="FF0000"/>
                <w:sz w:val="24"/>
                <w:szCs w:val="24"/>
                <w:lang w:val="kk-KZ" w:eastAsia="ru-RU"/>
              </w:rPr>
            </w:pPr>
          </w:p>
          <w:p w:rsidR="00E10292" w:rsidRDefault="00E10292" w:rsidP="008E2F51">
            <w:pPr>
              <w:spacing w:after="0" w:line="240" w:lineRule="auto"/>
              <w:rPr>
                <w:rFonts w:ascii="Times New Roman" w:eastAsia="Times New Roman" w:hAnsi="Times New Roman" w:cs="Times New Roman"/>
                <w:b/>
                <w:bCs/>
                <w:color w:val="FF0000"/>
                <w:sz w:val="24"/>
                <w:szCs w:val="24"/>
                <w:lang w:val="kk-KZ" w:eastAsia="ru-RU"/>
              </w:rPr>
            </w:pPr>
          </w:p>
          <w:p w:rsidR="00E10292" w:rsidRDefault="00E10292" w:rsidP="00A012DD">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kk-KZ"/>
              </w:rPr>
              <w:t xml:space="preserve">5.  </w:t>
            </w:r>
            <w:r w:rsidRPr="00977ED4">
              <w:rPr>
                <w:rFonts w:ascii="Times New Roman" w:hAnsi="Times New Roman" w:cs="Times New Roman"/>
                <w:b/>
                <w:color w:val="000000"/>
                <w:sz w:val="28"/>
                <w:szCs w:val="28"/>
              </w:rPr>
              <w:t>Аналитическая записка</w:t>
            </w:r>
            <w:r>
              <w:rPr>
                <w:rFonts w:ascii="Times New Roman" w:hAnsi="Times New Roman" w:cs="Times New Roman"/>
                <w:b/>
                <w:color w:val="000000"/>
                <w:sz w:val="28"/>
                <w:szCs w:val="28"/>
              </w:rPr>
              <w:t xml:space="preserve"> к отчету о выполнении </w:t>
            </w:r>
          </w:p>
          <w:p w:rsidR="00E10292" w:rsidRDefault="00E10292" w:rsidP="00A012DD">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программы развития территории Аягозского района,</w:t>
            </w:r>
          </w:p>
          <w:p w:rsidR="00E10292" w:rsidRPr="00977ED4" w:rsidRDefault="00E10292" w:rsidP="00A012DD">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Восточно-Казахстанской области</w:t>
            </w:r>
          </w:p>
          <w:p w:rsidR="00E10292" w:rsidRDefault="00E10292" w:rsidP="00A012DD">
            <w:pPr>
              <w:spacing w:after="0" w:line="240" w:lineRule="auto"/>
              <w:jc w:val="both"/>
              <w:rPr>
                <w:rFonts w:ascii="Times New Roman" w:hAnsi="Times New Roman" w:cs="Times New Roman"/>
                <w:sz w:val="28"/>
                <w:szCs w:val="28"/>
              </w:rPr>
            </w:pPr>
          </w:p>
          <w:p w:rsidR="00E10292" w:rsidRPr="00C0691B" w:rsidRDefault="00E10292" w:rsidP="00A012DD">
            <w:pPr>
              <w:spacing w:after="0" w:line="240" w:lineRule="auto"/>
              <w:jc w:val="both"/>
              <w:rPr>
                <w:rFonts w:ascii="Times New Roman" w:hAnsi="Times New Roman" w:cs="Times New Roman"/>
                <w:sz w:val="28"/>
                <w:szCs w:val="28"/>
              </w:rPr>
            </w:pPr>
          </w:p>
          <w:p w:rsidR="00E10292" w:rsidRPr="00C0691B" w:rsidRDefault="00E10292" w:rsidP="00A012DD">
            <w:pPr>
              <w:spacing w:after="0" w:line="240" w:lineRule="auto"/>
              <w:jc w:val="both"/>
              <w:rPr>
                <w:rFonts w:ascii="Times New Roman" w:hAnsi="Times New Roman" w:cs="Times New Roman"/>
                <w:sz w:val="28"/>
                <w:szCs w:val="28"/>
              </w:rPr>
            </w:pPr>
            <w:bookmarkStart w:id="2" w:name="z383"/>
            <w:r>
              <w:rPr>
                <w:rFonts w:ascii="Times New Roman" w:hAnsi="Times New Roman" w:cs="Times New Roman"/>
                <w:sz w:val="28"/>
                <w:szCs w:val="28"/>
                <w:lang w:val="kk-KZ"/>
              </w:rPr>
              <w:t xml:space="preserve">           </w:t>
            </w:r>
            <w:r w:rsidRPr="00C0691B">
              <w:rPr>
                <w:rFonts w:ascii="Times New Roman" w:hAnsi="Times New Roman" w:cs="Times New Roman"/>
                <w:sz w:val="28"/>
                <w:szCs w:val="28"/>
              </w:rPr>
              <w:t>В Программе развития территории Аягозского района на 2016-2020 годы  на 201</w:t>
            </w:r>
            <w:r>
              <w:rPr>
                <w:rFonts w:ascii="Times New Roman" w:hAnsi="Times New Roman" w:cs="Times New Roman"/>
                <w:sz w:val="28"/>
                <w:szCs w:val="28"/>
                <w:lang w:val="kk-KZ"/>
              </w:rPr>
              <w:t>6</w:t>
            </w:r>
            <w:r>
              <w:rPr>
                <w:rFonts w:ascii="Times New Roman" w:hAnsi="Times New Roman" w:cs="Times New Roman"/>
                <w:sz w:val="28"/>
                <w:szCs w:val="28"/>
              </w:rPr>
              <w:t xml:space="preserve"> год предусмотрено </w:t>
            </w:r>
            <w:r>
              <w:rPr>
                <w:rFonts w:ascii="Times New Roman" w:hAnsi="Times New Roman" w:cs="Times New Roman"/>
                <w:sz w:val="28"/>
                <w:szCs w:val="28"/>
                <w:lang w:val="kk-KZ"/>
              </w:rPr>
              <w:t>6</w:t>
            </w:r>
            <w:r w:rsidRPr="00C0691B">
              <w:rPr>
                <w:rFonts w:ascii="Times New Roman" w:hAnsi="Times New Roman" w:cs="Times New Roman"/>
                <w:sz w:val="28"/>
                <w:szCs w:val="28"/>
              </w:rPr>
              <w:t xml:space="preserve"> стратегических направлений, </w:t>
            </w:r>
            <w:r>
              <w:rPr>
                <w:rFonts w:ascii="Times New Roman" w:hAnsi="Times New Roman" w:cs="Times New Roman"/>
                <w:sz w:val="28"/>
                <w:szCs w:val="28"/>
              </w:rPr>
              <w:t>6</w:t>
            </w:r>
            <w:r>
              <w:rPr>
                <w:rFonts w:ascii="Times New Roman" w:hAnsi="Times New Roman" w:cs="Times New Roman"/>
                <w:sz w:val="28"/>
                <w:szCs w:val="28"/>
                <w:lang w:val="kk-KZ"/>
              </w:rPr>
              <w:t>3</w:t>
            </w:r>
            <w:r>
              <w:rPr>
                <w:rFonts w:ascii="Times New Roman" w:hAnsi="Times New Roman" w:cs="Times New Roman"/>
                <w:sz w:val="28"/>
                <w:szCs w:val="28"/>
              </w:rPr>
              <w:t xml:space="preserve"> </w:t>
            </w:r>
            <w:r w:rsidRPr="00C0691B">
              <w:rPr>
                <w:rFonts w:ascii="Times New Roman" w:hAnsi="Times New Roman" w:cs="Times New Roman"/>
                <w:sz w:val="28"/>
                <w:szCs w:val="28"/>
              </w:rPr>
              <w:t>целев</w:t>
            </w:r>
            <w:r>
              <w:rPr>
                <w:rFonts w:ascii="Times New Roman" w:hAnsi="Times New Roman" w:cs="Times New Roman"/>
                <w:sz w:val="28"/>
                <w:szCs w:val="28"/>
                <w:lang w:val="kk-KZ"/>
              </w:rPr>
              <w:t>ые</w:t>
            </w:r>
            <w:r w:rsidRPr="00C0691B">
              <w:rPr>
                <w:rFonts w:ascii="Times New Roman" w:hAnsi="Times New Roman" w:cs="Times New Roman"/>
                <w:sz w:val="28"/>
                <w:szCs w:val="28"/>
              </w:rPr>
              <w:t xml:space="preserve"> индикатор</w:t>
            </w:r>
            <w:r>
              <w:rPr>
                <w:rFonts w:ascii="Times New Roman" w:hAnsi="Times New Roman" w:cs="Times New Roman"/>
                <w:sz w:val="28"/>
                <w:szCs w:val="28"/>
                <w:lang w:val="kk-KZ"/>
              </w:rPr>
              <w:t>ы</w:t>
            </w:r>
            <w:r w:rsidRPr="00C0691B">
              <w:rPr>
                <w:rFonts w:ascii="Times New Roman" w:hAnsi="Times New Roman" w:cs="Times New Roman"/>
                <w:sz w:val="28"/>
                <w:szCs w:val="28"/>
              </w:rPr>
              <w:t>.</w:t>
            </w:r>
          </w:p>
          <w:p w:rsidR="00E10292" w:rsidRPr="005F5E63" w:rsidRDefault="00E10292" w:rsidP="00A012DD">
            <w:pPr>
              <w:widowControl w:val="0"/>
              <w:tabs>
                <w:tab w:val="left" w:pos="6460"/>
              </w:tabs>
              <w:spacing w:after="0" w:line="240" w:lineRule="auto"/>
              <w:ind w:firstLine="624"/>
              <w:jc w:val="both"/>
              <w:rPr>
                <w:rFonts w:ascii="Times New Roman" w:hAnsi="Times New Roman" w:cs="Times New Roman"/>
                <w:sz w:val="28"/>
                <w:szCs w:val="28"/>
              </w:rPr>
            </w:pPr>
            <w:r w:rsidRPr="00C0691B">
              <w:rPr>
                <w:rFonts w:ascii="Times New Roman" w:hAnsi="Times New Roman" w:cs="Times New Roman"/>
                <w:sz w:val="28"/>
                <w:szCs w:val="28"/>
              </w:rPr>
              <w:t>По итогам 201</w:t>
            </w:r>
            <w:r>
              <w:rPr>
                <w:rFonts w:ascii="Times New Roman" w:hAnsi="Times New Roman" w:cs="Times New Roman"/>
                <w:sz w:val="28"/>
                <w:szCs w:val="28"/>
                <w:lang w:val="kk-KZ"/>
              </w:rPr>
              <w:t>7</w:t>
            </w:r>
            <w:r w:rsidRPr="00C0691B">
              <w:rPr>
                <w:rFonts w:ascii="Times New Roman" w:hAnsi="Times New Roman" w:cs="Times New Roman"/>
                <w:sz w:val="28"/>
                <w:szCs w:val="28"/>
              </w:rPr>
              <w:t xml:space="preserve"> года выполнено </w:t>
            </w:r>
            <w:r>
              <w:rPr>
                <w:rFonts w:ascii="Times New Roman" w:hAnsi="Times New Roman" w:cs="Times New Roman"/>
                <w:sz w:val="28"/>
                <w:szCs w:val="28"/>
              </w:rPr>
              <w:t>5</w:t>
            </w:r>
            <w:r>
              <w:rPr>
                <w:rFonts w:ascii="Times New Roman" w:hAnsi="Times New Roman" w:cs="Times New Roman"/>
                <w:sz w:val="28"/>
                <w:szCs w:val="28"/>
                <w:lang w:val="kk-KZ"/>
              </w:rPr>
              <w:t>2</w:t>
            </w:r>
            <w:r>
              <w:rPr>
                <w:rFonts w:ascii="Times New Roman" w:hAnsi="Times New Roman" w:cs="Times New Roman"/>
                <w:sz w:val="28"/>
                <w:szCs w:val="28"/>
              </w:rPr>
              <w:t xml:space="preserve"> целевых индикаторов (82</w:t>
            </w:r>
            <w:r>
              <w:rPr>
                <w:rFonts w:ascii="Times New Roman" w:hAnsi="Times New Roman" w:cs="Times New Roman"/>
                <w:sz w:val="28"/>
                <w:szCs w:val="28"/>
                <w:lang w:val="kk-KZ"/>
              </w:rPr>
              <w:t>,5</w:t>
            </w:r>
            <w:r w:rsidRPr="00C0691B">
              <w:rPr>
                <w:rFonts w:ascii="Times New Roman" w:hAnsi="Times New Roman" w:cs="Times New Roman"/>
                <w:sz w:val="28"/>
                <w:szCs w:val="28"/>
              </w:rPr>
              <w:t xml:space="preserve">%), не выполнено </w:t>
            </w:r>
            <w:r>
              <w:rPr>
                <w:rFonts w:ascii="Times New Roman" w:hAnsi="Times New Roman" w:cs="Times New Roman"/>
                <w:sz w:val="28"/>
                <w:szCs w:val="28"/>
                <w:lang w:val="kk-KZ"/>
              </w:rPr>
              <w:t>11</w:t>
            </w:r>
            <w:r w:rsidRPr="00C0691B">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C0691B">
              <w:rPr>
                <w:rFonts w:ascii="Times New Roman" w:hAnsi="Times New Roman" w:cs="Times New Roman"/>
                <w:sz w:val="28"/>
                <w:szCs w:val="28"/>
              </w:rPr>
              <w:t xml:space="preserve"> (</w:t>
            </w:r>
            <w:r>
              <w:rPr>
                <w:rFonts w:ascii="Times New Roman" w:hAnsi="Times New Roman" w:cs="Times New Roman"/>
                <w:sz w:val="28"/>
                <w:szCs w:val="28"/>
              </w:rPr>
              <w:t>1</w:t>
            </w:r>
            <w:r>
              <w:rPr>
                <w:rFonts w:ascii="Times New Roman" w:hAnsi="Times New Roman" w:cs="Times New Roman"/>
                <w:sz w:val="28"/>
                <w:szCs w:val="28"/>
                <w:lang w:val="kk-KZ"/>
              </w:rPr>
              <w:t>7,5</w:t>
            </w:r>
            <w:r w:rsidRPr="00C0691B">
              <w:rPr>
                <w:rFonts w:ascii="Times New Roman" w:hAnsi="Times New Roman" w:cs="Times New Roman"/>
                <w:sz w:val="28"/>
                <w:szCs w:val="28"/>
              </w:rPr>
              <w:t>%)</w:t>
            </w:r>
            <w:r w:rsidRPr="005F5E63">
              <w:rPr>
                <w:rFonts w:ascii="Times New Roman" w:hAnsi="Times New Roman" w:cs="Times New Roman"/>
                <w:sz w:val="28"/>
                <w:szCs w:val="28"/>
              </w:rPr>
              <w:t>.</w:t>
            </w:r>
          </w:p>
          <w:p w:rsidR="00E10292" w:rsidRPr="005F5E63" w:rsidRDefault="00E10292" w:rsidP="00A012DD">
            <w:pPr>
              <w:widowControl w:val="0"/>
              <w:tabs>
                <w:tab w:val="left" w:pos="6460"/>
              </w:tabs>
              <w:spacing w:after="0" w:line="240" w:lineRule="auto"/>
              <w:ind w:firstLine="624"/>
              <w:jc w:val="both"/>
              <w:rPr>
                <w:rFonts w:ascii="Times New Roman" w:hAnsi="Times New Roman" w:cs="Times New Roman"/>
                <w:sz w:val="28"/>
                <w:szCs w:val="28"/>
                <w:lang w:val="kk-KZ"/>
              </w:rPr>
            </w:pPr>
            <w:r w:rsidRPr="00C35227">
              <w:rPr>
                <w:rFonts w:ascii="Times New Roman" w:hAnsi="Times New Roman" w:cs="Times New Roman"/>
                <w:sz w:val="28"/>
                <w:szCs w:val="28"/>
              </w:rPr>
              <w:t xml:space="preserve">Не выполненные целевые индикаторы:   </w:t>
            </w:r>
          </w:p>
          <w:p w:rsidR="00E10292" w:rsidRDefault="00E10292" w:rsidP="00A012DD">
            <w:pPr>
              <w:spacing w:after="0" w:line="240" w:lineRule="auto"/>
              <w:ind w:firstLine="680"/>
              <w:jc w:val="both"/>
              <w:rPr>
                <w:rFonts w:ascii="Times New Roman" w:hAnsi="Times New Roman" w:cs="Times New Roman"/>
                <w:color w:val="000000"/>
                <w:sz w:val="28"/>
                <w:szCs w:val="28"/>
                <w:lang w:val="kk-KZ"/>
              </w:rPr>
            </w:pPr>
            <w:bookmarkStart w:id="3" w:name="z392"/>
            <w:bookmarkEnd w:id="2"/>
            <w:r w:rsidRPr="00304BE7">
              <w:rPr>
                <w:rFonts w:ascii="Times New Roman" w:hAnsi="Times New Roman" w:cs="Times New Roman"/>
                <w:color w:val="000000"/>
                <w:sz w:val="28"/>
                <w:szCs w:val="28"/>
              </w:rPr>
              <w:t xml:space="preserve">По </w:t>
            </w:r>
            <w:r>
              <w:rPr>
                <w:rFonts w:ascii="Times New Roman" w:hAnsi="Times New Roman" w:cs="Times New Roman"/>
                <w:color w:val="000000"/>
                <w:sz w:val="28"/>
                <w:szCs w:val="28"/>
              </w:rPr>
              <w:t>стратегическому направлению «Экономика»:</w:t>
            </w:r>
          </w:p>
          <w:p w:rsidR="00E10292" w:rsidRPr="007B0541" w:rsidRDefault="00E10292" w:rsidP="00A012DD">
            <w:pPr>
              <w:spacing w:after="0" w:line="240" w:lineRule="auto"/>
              <w:ind w:firstLine="68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rPr>
              <w:t>1) «</w:t>
            </w:r>
            <w:r w:rsidRPr="007B0541">
              <w:rPr>
                <w:rFonts w:ascii="Times New Roman" w:hAnsi="Times New Roman" w:cs="Times New Roman"/>
                <w:color w:val="000000"/>
                <w:sz w:val="28"/>
                <w:szCs w:val="28"/>
                <w:lang w:val="kk-KZ"/>
              </w:rPr>
              <w:t>Индекс физического объема выпуска продукции обрабатывающей промышленности</w:t>
            </w:r>
            <w:r>
              <w:rPr>
                <w:rFonts w:ascii="Times New Roman" w:hAnsi="Times New Roman" w:cs="Times New Roman"/>
                <w:color w:val="000000"/>
                <w:sz w:val="28"/>
                <w:szCs w:val="28"/>
                <w:lang w:val="kk-KZ"/>
              </w:rPr>
              <w:t xml:space="preserve">» - выполнение составило 129,7% при плане 165,0%. </w:t>
            </w:r>
            <w:r w:rsidRPr="004E2545">
              <w:rPr>
                <w:rFonts w:ascii="Times New Roman" w:hAnsi="Times New Roman" w:cs="Times New Roman"/>
                <w:color w:val="000000"/>
                <w:sz w:val="28"/>
                <w:szCs w:val="28"/>
                <w:lang w:val="kk-KZ"/>
              </w:rPr>
              <w:t>Объем продукции за 2017 год составил 30481,2 млн. тенге,  (2016 год 24370,3 млн тенге) ИФО 129,7%, уменьшению повлияло уменьшение объема оказания услуг некоторых предприятий. С начала 2-го квартала 2016 года работы по сервисному обслуживанию локомотивов типа СКД6Е были перенесены в станцию Шар Жарминского района и объемы оказанных услуг "Аягозским локомотиво-ремонтным депо" филиала ТОО "Камкор Локоматив" умен</w:t>
            </w:r>
            <w:r>
              <w:rPr>
                <w:rFonts w:ascii="Times New Roman" w:hAnsi="Times New Roman" w:cs="Times New Roman"/>
                <w:color w:val="000000"/>
                <w:sz w:val="28"/>
                <w:szCs w:val="28"/>
                <w:lang w:val="kk-KZ"/>
              </w:rPr>
              <w:t>ь</w:t>
            </w:r>
            <w:r w:rsidRPr="004E2545">
              <w:rPr>
                <w:rFonts w:ascii="Times New Roman" w:hAnsi="Times New Roman" w:cs="Times New Roman"/>
                <w:color w:val="000000"/>
                <w:sz w:val="28"/>
                <w:szCs w:val="28"/>
                <w:lang w:val="kk-KZ"/>
              </w:rPr>
              <w:t>шились. При реорганизации и слияни</w:t>
            </w:r>
            <w:r>
              <w:rPr>
                <w:rFonts w:ascii="Times New Roman" w:hAnsi="Times New Roman" w:cs="Times New Roman"/>
                <w:color w:val="000000"/>
                <w:sz w:val="28"/>
                <w:szCs w:val="28"/>
                <w:lang w:val="kk-KZ"/>
              </w:rPr>
              <w:t>я</w:t>
            </w:r>
            <w:r w:rsidRPr="004E2545">
              <w:rPr>
                <w:rFonts w:ascii="Times New Roman" w:hAnsi="Times New Roman" w:cs="Times New Roman"/>
                <w:color w:val="000000"/>
                <w:sz w:val="28"/>
                <w:szCs w:val="28"/>
                <w:lang w:val="kk-KZ"/>
              </w:rPr>
              <w:t xml:space="preserve"> АО "ЛСЦ" с АО "Локоматив" сократилось штатное расписание, закрытие здания</w:t>
            </w:r>
            <w:r>
              <w:rPr>
                <w:rFonts w:ascii="Times New Roman" w:hAnsi="Times New Roman" w:cs="Times New Roman"/>
                <w:color w:val="000000"/>
                <w:sz w:val="28"/>
                <w:szCs w:val="28"/>
                <w:lang w:val="kk-KZ"/>
              </w:rPr>
              <w:t>,</w:t>
            </w:r>
            <w:r w:rsidRPr="004E2545">
              <w:rPr>
                <w:rFonts w:ascii="Times New Roman" w:hAnsi="Times New Roman" w:cs="Times New Roman"/>
                <w:color w:val="000000"/>
                <w:sz w:val="28"/>
                <w:szCs w:val="28"/>
                <w:lang w:val="kk-KZ"/>
              </w:rPr>
              <w:t xml:space="preserve"> где распол</w:t>
            </w:r>
            <w:r>
              <w:rPr>
                <w:rFonts w:ascii="Times New Roman" w:hAnsi="Times New Roman" w:cs="Times New Roman"/>
                <w:color w:val="000000"/>
                <w:sz w:val="28"/>
                <w:szCs w:val="28"/>
                <w:lang w:val="kk-KZ"/>
              </w:rPr>
              <w:t>а</w:t>
            </w:r>
            <w:r w:rsidRPr="004E2545">
              <w:rPr>
                <w:rFonts w:ascii="Times New Roman" w:hAnsi="Times New Roman" w:cs="Times New Roman"/>
                <w:color w:val="000000"/>
                <w:sz w:val="28"/>
                <w:szCs w:val="28"/>
                <w:lang w:val="kk-KZ"/>
              </w:rPr>
              <w:t>галось АО "ЛСЦ" и в связи с уменьшением объема по обслуживанию локомотивов ТО-2 ТОО "Теміржол Су" применяемые цены снизились и по причине уменьшения объема потребляемой воды АО "Локомотив".</w:t>
            </w:r>
          </w:p>
          <w:p w:rsidR="00E10292" w:rsidRPr="001B669C" w:rsidRDefault="00E10292" w:rsidP="00A012DD">
            <w:pPr>
              <w:spacing w:after="0" w:line="240" w:lineRule="auto"/>
              <w:ind w:firstLine="680"/>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lang w:val="kk-KZ"/>
              </w:rPr>
              <w:t xml:space="preserve">2) </w:t>
            </w:r>
            <w:r w:rsidRPr="001B669C">
              <w:rPr>
                <w:rFonts w:ascii="Times New Roman" w:hAnsi="Times New Roman" w:cs="Times New Roman"/>
                <w:color w:val="000000"/>
                <w:sz w:val="28"/>
                <w:szCs w:val="28"/>
                <w:lang w:val="kk-KZ"/>
              </w:rPr>
              <w:t>«</w:t>
            </w:r>
            <w:r w:rsidRPr="001B669C">
              <w:rPr>
                <w:rFonts w:ascii="Times New Roman" w:hAnsi="Times New Roman" w:cs="Times New Roman"/>
                <w:sz w:val="28"/>
                <w:szCs w:val="28"/>
              </w:rPr>
              <w:t>Индекс физического объема производства прочей неметаллической минеральной продукции</w:t>
            </w:r>
            <w:r w:rsidRPr="001B669C">
              <w:rPr>
                <w:rFonts w:ascii="Times New Roman" w:hAnsi="Times New Roman" w:cs="Times New Roman"/>
                <w:color w:val="000000"/>
                <w:sz w:val="28"/>
                <w:szCs w:val="28"/>
                <w:lang w:val="kk-KZ"/>
              </w:rPr>
              <w:t xml:space="preserve">» - выполнение составило 28,5% при плане 100,3%. </w:t>
            </w:r>
            <w:r w:rsidRPr="001B669C">
              <w:rPr>
                <w:rFonts w:ascii="Times New Roman" w:eastAsia="Times New Roman" w:hAnsi="Times New Roman" w:cs="Times New Roman"/>
                <w:color w:val="000000"/>
                <w:sz w:val="28"/>
                <w:szCs w:val="28"/>
                <w:lang w:eastAsia="ru-RU"/>
              </w:rPr>
              <w:t xml:space="preserve">В связи с окончанием строительства Актогайского ГОК ТОО "Трансбетон" остановило работы по производству бетона. </w:t>
            </w:r>
          </w:p>
          <w:p w:rsidR="00E10292" w:rsidRDefault="00E10292" w:rsidP="00A012DD">
            <w:pPr>
              <w:spacing w:after="0" w:line="240" w:lineRule="auto"/>
              <w:ind w:firstLine="68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rPr>
              <w:t xml:space="preserve">3) </w:t>
            </w:r>
            <w:r>
              <w:rPr>
                <w:rFonts w:ascii="Times New Roman" w:hAnsi="Times New Roman" w:cs="Times New Roman"/>
                <w:color w:val="000000"/>
                <w:sz w:val="28"/>
                <w:szCs w:val="28"/>
                <w:lang w:val="kk-KZ"/>
              </w:rPr>
              <w:t>«</w:t>
            </w:r>
            <w:r w:rsidRPr="005248E1">
              <w:rPr>
                <w:rFonts w:ascii="Times New Roman" w:hAnsi="Times New Roman" w:cs="Times New Roman"/>
                <w:color w:val="000000"/>
                <w:sz w:val="28"/>
                <w:szCs w:val="28"/>
                <w:lang w:val="kk-KZ"/>
              </w:rPr>
              <w:t>Индекс   физического  объема инвестиций   в основной капитал</w:t>
            </w:r>
            <w:r>
              <w:rPr>
                <w:rFonts w:ascii="Times New Roman" w:hAnsi="Times New Roman" w:cs="Times New Roman"/>
                <w:color w:val="000000"/>
                <w:sz w:val="28"/>
                <w:szCs w:val="28"/>
                <w:lang w:val="kk-KZ"/>
              </w:rPr>
              <w:t>», план 39,9%, исполнение 29,4%;</w:t>
            </w:r>
          </w:p>
          <w:p w:rsidR="00E10292" w:rsidRDefault="00E10292" w:rsidP="00A012DD">
            <w:pPr>
              <w:spacing w:after="0" w:line="240" w:lineRule="auto"/>
              <w:ind w:firstLine="68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 «</w:t>
            </w:r>
            <w:r w:rsidRPr="00797E9B">
              <w:rPr>
                <w:rFonts w:ascii="Times New Roman" w:hAnsi="Times New Roman" w:cs="Times New Roman"/>
                <w:color w:val="000000"/>
                <w:sz w:val="28"/>
                <w:szCs w:val="28"/>
                <w:lang w:val="kk-KZ"/>
              </w:rPr>
              <w:t>Темп роста инвестиций в основной капитал на душу населения</w:t>
            </w:r>
            <w:r>
              <w:rPr>
                <w:rFonts w:ascii="Times New Roman" w:hAnsi="Times New Roman" w:cs="Times New Roman"/>
                <w:color w:val="000000"/>
                <w:sz w:val="28"/>
                <w:szCs w:val="28"/>
                <w:lang w:val="kk-KZ"/>
              </w:rPr>
              <w:t>», план 40,0%, исполнение 31,5%;</w:t>
            </w:r>
          </w:p>
          <w:p w:rsidR="00E10292" w:rsidRDefault="00E10292" w:rsidP="00A012DD">
            <w:pPr>
              <w:spacing w:after="0" w:line="240" w:lineRule="auto"/>
              <w:ind w:firstLine="68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5) «</w:t>
            </w:r>
            <w:r w:rsidRPr="00797E9B">
              <w:rPr>
                <w:rFonts w:ascii="Times New Roman" w:hAnsi="Times New Roman" w:cs="Times New Roman"/>
                <w:color w:val="000000"/>
                <w:sz w:val="28"/>
                <w:szCs w:val="28"/>
                <w:lang w:val="kk-KZ"/>
              </w:rPr>
              <w:t>Доля внешних инвестиций в общем объеме инвестиций в основной капитал</w:t>
            </w:r>
            <w:r>
              <w:rPr>
                <w:rFonts w:ascii="Times New Roman" w:hAnsi="Times New Roman" w:cs="Times New Roman"/>
                <w:color w:val="000000"/>
                <w:sz w:val="28"/>
                <w:szCs w:val="28"/>
                <w:lang w:val="kk-KZ"/>
              </w:rPr>
              <w:t xml:space="preserve">», план 93,7%, исполнение 57,2%. </w:t>
            </w:r>
          </w:p>
          <w:p w:rsidR="00E10292" w:rsidRPr="001B669C" w:rsidRDefault="00E10292" w:rsidP="00A012DD">
            <w:pPr>
              <w:spacing w:after="0" w:line="240" w:lineRule="auto"/>
              <w:ind w:firstLine="680"/>
              <w:jc w:val="both"/>
              <w:rPr>
                <w:rFonts w:ascii="Times New Roman" w:hAnsi="Times New Roman" w:cs="Times New Roman"/>
                <w:color w:val="000000"/>
                <w:sz w:val="28"/>
                <w:szCs w:val="28"/>
                <w:lang w:val="kk-KZ"/>
              </w:rPr>
            </w:pPr>
            <w:r w:rsidRPr="0076533B">
              <w:rPr>
                <w:rFonts w:ascii="Times New Roman" w:hAnsi="Times New Roman" w:cs="Times New Roman"/>
                <w:color w:val="000000"/>
                <w:sz w:val="28"/>
                <w:szCs w:val="28"/>
                <w:lang w:val="kk-KZ"/>
              </w:rPr>
              <w:t>Причина не выполнения</w:t>
            </w:r>
            <w:r>
              <w:rPr>
                <w:rFonts w:ascii="Times New Roman" w:hAnsi="Times New Roman" w:cs="Times New Roman"/>
                <w:color w:val="000000"/>
                <w:sz w:val="28"/>
                <w:szCs w:val="28"/>
                <w:lang w:val="kk-KZ"/>
              </w:rPr>
              <w:t xml:space="preserve"> целевых индикаторов по инвестициям заключается в том, что в конце 2016 года </w:t>
            </w:r>
            <w:r w:rsidRPr="001B669C">
              <w:rPr>
                <w:rFonts w:ascii="Times New Roman" w:hAnsi="Times New Roman" w:cs="Times New Roman"/>
                <w:color w:val="000000"/>
                <w:sz w:val="28"/>
                <w:szCs w:val="28"/>
                <w:lang w:val="kk-KZ"/>
              </w:rPr>
              <w:t>строительство Актогайского горно-обогатительного комбината было завершено.  Инвестиции планировались исходя из сведений ТОО KAZ Minerals о том, что капрасходы по проекту запланированы $240 млн – на 2017 год (около 7</w:t>
            </w:r>
            <w:r>
              <w:rPr>
                <w:rFonts w:ascii="Times New Roman" w:hAnsi="Times New Roman" w:cs="Times New Roman"/>
                <w:color w:val="000000"/>
                <w:sz w:val="28"/>
                <w:szCs w:val="28"/>
                <w:lang w:val="kk-KZ"/>
              </w:rPr>
              <w:t>0</w:t>
            </w:r>
            <w:r w:rsidRPr="001B669C">
              <w:rPr>
                <w:rFonts w:ascii="Times New Roman" w:hAnsi="Times New Roman" w:cs="Times New Roman"/>
                <w:color w:val="000000"/>
                <w:sz w:val="28"/>
                <w:szCs w:val="28"/>
                <w:lang w:val="kk-KZ"/>
              </w:rPr>
              <w:t xml:space="preserve">,0 млрд.тенге). </w:t>
            </w:r>
          </w:p>
          <w:p w:rsidR="00E10292" w:rsidRDefault="00E10292" w:rsidP="00A012DD">
            <w:pPr>
              <w:spacing w:after="0" w:line="240" w:lineRule="auto"/>
              <w:ind w:firstLine="680"/>
              <w:jc w:val="both"/>
              <w:rPr>
                <w:rFonts w:ascii="Times New Roman" w:hAnsi="Times New Roman" w:cs="Times New Roman"/>
                <w:sz w:val="28"/>
                <w:szCs w:val="28"/>
              </w:rPr>
            </w:pPr>
            <w:r>
              <w:rPr>
                <w:rFonts w:ascii="Times New Roman" w:hAnsi="Times New Roman" w:cs="Times New Roman"/>
                <w:color w:val="000000"/>
                <w:sz w:val="28"/>
                <w:szCs w:val="28"/>
                <w:lang w:val="kk-KZ"/>
              </w:rPr>
              <w:t>6</w:t>
            </w:r>
            <w:r w:rsidRPr="001B669C">
              <w:rPr>
                <w:rFonts w:ascii="Times New Roman" w:hAnsi="Times New Roman" w:cs="Times New Roman"/>
                <w:color w:val="000000"/>
                <w:sz w:val="28"/>
                <w:szCs w:val="28"/>
                <w:lang w:val="kk-KZ"/>
              </w:rPr>
              <w:t xml:space="preserve">) </w:t>
            </w:r>
            <w:r>
              <w:rPr>
                <w:rFonts w:ascii="Times New Roman" w:hAnsi="Times New Roman" w:cs="Times New Roman"/>
                <w:sz w:val="28"/>
                <w:szCs w:val="28"/>
              </w:rPr>
              <w:t>«</w:t>
            </w:r>
            <w:r w:rsidRPr="00F81AD5">
              <w:rPr>
                <w:rFonts w:ascii="Times New Roman" w:hAnsi="Times New Roman" w:cs="Times New Roman"/>
                <w:sz w:val="28"/>
                <w:szCs w:val="28"/>
              </w:rPr>
              <w:t>Рост численности населения в опорных сельских населенных пунктах</w:t>
            </w:r>
            <w:r>
              <w:rPr>
                <w:rFonts w:ascii="Times New Roman" w:hAnsi="Times New Roman" w:cs="Times New Roman"/>
                <w:sz w:val="28"/>
                <w:szCs w:val="28"/>
              </w:rPr>
              <w:t xml:space="preserve">», </w:t>
            </w:r>
            <w:r w:rsidRPr="00E42654">
              <w:rPr>
                <w:rFonts w:ascii="Times New Roman" w:hAnsi="Times New Roman" w:cs="Times New Roman"/>
                <w:sz w:val="28"/>
                <w:szCs w:val="28"/>
              </w:rPr>
              <w:t xml:space="preserve">план – </w:t>
            </w:r>
            <w:r>
              <w:rPr>
                <w:rFonts w:ascii="Times New Roman" w:hAnsi="Times New Roman" w:cs="Times New Roman"/>
                <w:sz w:val="28"/>
                <w:szCs w:val="28"/>
              </w:rPr>
              <w:t>1961 человек</w:t>
            </w:r>
            <w:r w:rsidRPr="00E42654">
              <w:rPr>
                <w:rFonts w:ascii="Times New Roman" w:hAnsi="Times New Roman" w:cs="Times New Roman"/>
                <w:sz w:val="28"/>
                <w:szCs w:val="28"/>
              </w:rPr>
              <w:t>,</w:t>
            </w:r>
            <w:r w:rsidRPr="004F391A">
              <w:rPr>
                <w:rFonts w:ascii="Times New Roman" w:hAnsi="Times New Roman" w:cs="Times New Roman"/>
                <w:sz w:val="28"/>
                <w:szCs w:val="28"/>
              </w:rPr>
              <w:t xml:space="preserve"> факт –</w:t>
            </w:r>
            <w:r>
              <w:rPr>
                <w:rFonts w:ascii="Times New Roman" w:hAnsi="Times New Roman" w:cs="Times New Roman"/>
                <w:sz w:val="28"/>
                <w:szCs w:val="28"/>
              </w:rPr>
              <w:t>1552 человека.</w:t>
            </w:r>
          </w:p>
          <w:p w:rsidR="00E10292" w:rsidRDefault="00E10292" w:rsidP="00A012DD">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lastRenderedPageBreak/>
              <w:t>7) «</w:t>
            </w:r>
            <w:r w:rsidRPr="006302D0">
              <w:rPr>
                <w:rFonts w:ascii="Times New Roman" w:hAnsi="Times New Roman" w:cs="Times New Roman"/>
                <w:sz w:val="28"/>
                <w:szCs w:val="28"/>
              </w:rPr>
              <w:t>Рост численности населения к предыдущему году</w:t>
            </w:r>
            <w:r>
              <w:rPr>
                <w:rFonts w:ascii="Times New Roman" w:hAnsi="Times New Roman" w:cs="Times New Roman"/>
                <w:sz w:val="28"/>
                <w:szCs w:val="28"/>
              </w:rPr>
              <w:t>», план 100,3%, выполнение 99,0%. Статданные взяты на 01.12.2017 года.</w:t>
            </w:r>
          </w:p>
          <w:p w:rsidR="00E10292" w:rsidRDefault="00E10292" w:rsidP="00A012DD">
            <w:pPr>
              <w:spacing w:after="0" w:line="240" w:lineRule="auto"/>
              <w:ind w:firstLine="680"/>
              <w:jc w:val="both"/>
              <w:rPr>
                <w:rFonts w:ascii="Times New Roman" w:hAnsi="Times New Roman" w:cs="Times New Roman"/>
                <w:sz w:val="28"/>
                <w:szCs w:val="28"/>
                <w:lang w:val="kk-KZ"/>
              </w:rPr>
            </w:pPr>
            <w:r>
              <w:rPr>
                <w:rFonts w:ascii="Times New Roman" w:hAnsi="Times New Roman" w:cs="Times New Roman"/>
                <w:sz w:val="28"/>
                <w:szCs w:val="28"/>
              </w:rPr>
              <w:t>Целевые индикаторы по демографии не выполнены из-за миграционного оттока.</w:t>
            </w:r>
          </w:p>
          <w:p w:rsidR="00E10292" w:rsidRPr="00CD6FFC" w:rsidRDefault="00E10292" w:rsidP="00A012DD">
            <w:pPr>
              <w:spacing w:after="0" w:line="240" w:lineRule="auto"/>
              <w:ind w:firstLine="680"/>
              <w:jc w:val="both"/>
              <w:rPr>
                <w:rFonts w:ascii="Times New Roman" w:hAnsi="Times New Roman" w:cs="Times New Roman"/>
                <w:sz w:val="28"/>
                <w:szCs w:val="28"/>
                <w:lang w:val="kk-KZ"/>
              </w:rPr>
            </w:pPr>
          </w:p>
          <w:p w:rsidR="00E10292" w:rsidRDefault="00E10292" w:rsidP="00A012DD">
            <w:pPr>
              <w:spacing w:after="0" w:line="240" w:lineRule="auto"/>
              <w:ind w:firstLine="680"/>
              <w:jc w:val="both"/>
              <w:rPr>
                <w:rFonts w:ascii="Times New Roman" w:hAnsi="Times New Roman" w:cs="Times New Roman"/>
                <w:color w:val="000000"/>
                <w:sz w:val="28"/>
                <w:szCs w:val="28"/>
              </w:rPr>
            </w:pPr>
            <w:r w:rsidRPr="00304BE7">
              <w:rPr>
                <w:rFonts w:ascii="Times New Roman" w:hAnsi="Times New Roman" w:cs="Times New Roman"/>
                <w:color w:val="000000"/>
                <w:sz w:val="28"/>
                <w:szCs w:val="28"/>
              </w:rPr>
              <w:t xml:space="preserve">По </w:t>
            </w:r>
            <w:r>
              <w:rPr>
                <w:rFonts w:ascii="Times New Roman" w:hAnsi="Times New Roman" w:cs="Times New Roman"/>
                <w:color w:val="000000"/>
                <w:sz w:val="28"/>
                <w:szCs w:val="28"/>
              </w:rPr>
              <w:t>стратегическому направлению «Социальная сфера»:</w:t>
            </w:r>
          </w:p>
          <w:p w:rsidR="00E10292" w:rsidRPr="00134454" w:rsidRDefault="00E10292" w:rsidP="00A012DD">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8) </w:t>
            </w:r>
            <w:r w:rsidRPr="005314A7">
              <w:rPr>
                <w:rFonts w:ascii="Times New Roman" w:hAnsi="Times New Roman" w:cs="Times New Roman"/>
                <w:sz w:val="28"/>
                <w:szCs w:val="28"/>
              </w:rPr>
              <w:t>«</w:t>
            </w:r>
            <w:r w:rsidRPr="003459B1">
              <w:rPr>
                <w:rFonts w:ascii="Times New Roman" w:hAnsi="Times New Roman" w:cs="Times New Roman"/>
                <w:sz w:val="28"/>
                <w:szCs w:val="28"/>
              </w:rPr>
              <w:t>Доля трудоустроенных из числа лиц, обратившихся по вопросам трудоустройства</w:t>
            </w:r>
            <w:r w:rsidRPr="005314A7">
              <w:rPr>
                <w:rFonts w:ascii="Times New Roman" w:hAnsi="Times New Roman" w:cs="Times New Roman"/>
                <w:sz w:val="28"/>
                <w:szCs w:val="28"/>
              </w:rPr>
              <w:t xml:space="preserve">», </w:t>
            </w:r>
            <w:r w:rsidRPr="00E42654">
              <w:rPr>
                <w:rFonts w:ascii="Times New Roman" w:hAnsi="Times New Roman" w:cs="Times New Roman"/>
                <w:sz w:val="28"/>
                <w:szCs w:val="28"/>
              </w:rPr>
              <w:t xml:space="preserve">план – </w:t>
            </w:r>
            <w:r>
              <w:rPr>
                <w:rFonts w:ascii="Times New Roman" w:hAnsi="Times New Roman" w:cs="Times New Roman"/>
                <w:sz w:val="28"/>
                <w:szCs w:val="28"/>
              </w:rPr>
              <w:t>73,2</w:t>
            </w:r>
            <w:r w:rsidRPr="00E42654">
              <w:rPr>
                <w:rFonts w:ascii="Times New Roman" w:hAnsi="Times New Roman" w:cs="Times New Roman"/>
                <w:sz w:val="28"/>
                <w:szCs w:val="28"/>
              </w:rPr>
              <w:t>%,</w:t>
            </w:r>
            <w:r w:rsidRPr="004F391A">
              <w:rPr>
                <w:rFonts w:ascii="Times New Roman" w:hAnsi="Times New Roman" w:cs="Times New Roman"/>
                <w:sz w:val="28"/>
                <w:szCs w:val="28"/>
              </w:rPr>
              <w:t xml:space="preserve"> факт –</w:t>
            </w:r>
            <w:r>
              <w:rPr>
                <w:rFonts w:ascii="Times New Roman" w:hAnsi="Times New Roman" w:cs="Times New Roman"/>
                <w:sz w:val="28"/>
                <w:szCs w:val="28"/>
              </w:rPr>
              <w:t>63,6%. Не выполнено по причинам</w:t>
            </w:r>
            <w:r w:rsidRPr="00134454">
              <w:rPr>
                <w:rFonts w:ascii="Times New Roman" w:hAnsi="Times New Roman" w:cs="Times New Roman"/>
                <w:sz w:val="28"/>
                <w:szCs w:val="28"/>
              </w:rPr>
              <w:t>:</w:t>
            </w:r>
          </w:p>
          <w:p w:rsidR="00E10292" w:rsidRPr="00134454" w:rsidRDefault="00E10292" w:rsidP="00A012DD">
            <w:pPr>
              <w:spacing w:after="0" w:line="240" w:lineRule="auto"/>
              <w:ind w:firstLine="680"/>
              <w:jc w:val="both"/>
              <w:rPr>
                <w:rFonts w:ascii="Times New Roman" w:hAnsi="Times New Roman" w:cs="Times New Roman"/>
                <w:sz w:val="28"/>
                <w:szCs w:val="28"/>
              </w:rPr>
            </w:pPr>
            <w:r w:rsidRPr="00134454">
              <w:rPr>
                <w:rFonts w:ascii="Times New Roman" w:hAnsi="Times New Roman" w:cs="Times New Roman"/>
                <w:sz w:val="28"/>
                <w:szCs w:val="28"/>
              </w:rPr>
              <w:t>- Снижение уровня трудоустройства за счет удвоения обратившихся  за трудовым посредничеством на 264 человека;</w:t>
            </w:r>
          </w:p>
          <w:p w:rsidR="00E10292" w:rsidRPr="00134454" w:rsidRDefault="00E10292" w:rsidP="00A012DD">
            <w:pPr>
              <w:spacing w:after="0" w:line="240" w:lineRule="auto"/>
              <w:ind w:firstLine="680"/>
              <w:jc w:val="both"/>
              <w:rPr>
                <w:rFonts w:ascii="Times New Roman" w:hAnsi="Times New Roman" w:cs="Times New Roman"/>
                <w:sz w:val="28"/>
                <w:szCs w:val="28"/>
              </w:rPr>
            </w:pPr>
            <w:r w:rsidRPr="00134454">
              <w:rPr>
                <w:rFonts w:ascii="Times New Roman" w:hAnsi="Times New Roman" w:cs="Times New Roman"/>
                <w:sz w:val="28"/>
                <w:szCs w:val="28"/>
              </w:rPr>
              <w:t>- По новой базе АИС «Рынок труда» и между фактическим трудоустройством выявлено расхождение на 300 человек. (Закрытие карточек трудоустроенных без открытия вакантных мест);</w:t>
            </w:r>
          </w:p>
          <w:p w:rsidR="00E10292" w:rsidRDefault="00E10292" w:rsidP="00A012DD">
            <w:pPr>
              <w:spacing w:after="0" w:line="240" w:lineRule="auto"/>
              <w:ind w:firstLine="680"/>
              <w:jc w:val="both"/>
              <w:rPr>
                <w:rFonts w:ascii="Times New Roman" w:hAnsi="Times New Roman" w:cs="Times New Roman"/>
                <w:sz w:val="28"/>
                <w:szCs w:val="28"/>
              </w:rPr>
            </w:pPr>
            <w:r w:rsidRPr="00134454">
              <w:rPr>
                <w:rFonts w:ascii="Times New Roman" w:hAnsi="Times New Roman" w:cs="Times New Roman"/>
                <w:sz w:val="28"/>
                <w:szCs w:val="28"/>
              </w:rPr>
              <w:t>- Низкое трудоустройство направленных на профобучение. Направлено -972</w:t>
            </w:r>
            <w:r>
              <w:rPr>
                <w:rFonts w:ascii="Times New Roman" w:hAnsi="Times New Roman" w:cs="Times New Roman"/>
                <w:sz w:val="28"/>
                <w:szCs w:val="28"/>
              </w:rPr>
              <w:t xml:space="preserve"> </w:t>
            </w:r>
            <w:r w:rsidRPr="00134454">
              <w:rPr>
                <w:rFonts w:ascii="Times New Roman" w:hAnsi="Times New Roman" w:cs="Times New Roman"/>
                <w:sz w:val="28"/>
                <w:szCs w:val="28"/>
              </w:rPr>
              <w:t>человек при плане 774</w:t>
            </w:r>
            <w:r>
              <w:rPr>
                <w:rFonts w:ascii="Times New Roman" w:hAnsi="Times New Roman" w:cs="Times New Roman"/>
                <w:sz w:val="28"/>
                <w:szCs w:val="28"/>
              </w:rPr>
              <w:t xml:space="preserve"> </w:t>
            </w:r>
            <w:r w:rsidRPr="00134454">
              <w:rPr>
                <w:rFonts w:ascii="Times New Roman" w:hAnsi="Times New Roman" w:cs="Times New Roman"/>
                <w:sz w:val="28"/>
                <w:szCs w:val="28"/>
              </w:rPr>
              <w:t>человека. Завершили обучение  962 человек, из них трудоустроены</w:t>
            </w:r>
            <w:r>
              <w:rPr>
                <w:rFonts w:ascii="Times New Roman" w:hAnsi="Times New Roman" w:cs="Times New Roman"/>
                <w:sz w:val="28"/>
                <w:szCs w:val="28"/>
              </w:rPr>
              <w:t xml:space="preserve"> </w:t>
            </w:r>
            <w:r w:rsidRPr="009455A8">
              <w:rPr>
                <w:rFonts w:ascii="Times New Roman" w:hAnsi="Times New Roman" w:cs="Times New Roman"/>
                <w:sz w:val="28"/>
                <w:szCs w:val="28"/>
              </w:rPr>
              <w:t>465 человек.</w:t>
            </w:r>
          </w:p>
          <w:p w:rsidR="00E10292" w:rsidRDefault="00E10292" w:rsidP="00A012DD">
            <w:pPr>
              <w:spacing w:after="0" w:line="240" w:lineRule="auto"/>
              <w:ind w:firstLine="680"/>
              <w:jc w:val="both"/>
              <w:rPr>
                <w:rFonts w:ascii="Times New Roman" w:hAnsi="Times New Roman" w:cs="Times New Roman"/>
                <w:sz w:val="28"/>
                <w:szCs w:val="28"/>
              </w:rPr>
            </w:pPr>
          </w:p>
          <w:p w:rsidR="00E10292" w:rsidRDefault="00E10292" w:rsidP="00A012DD">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ab/>
            </w:r>
            <w:r w:rsidRPr="005314A7">
              <w:rPr>
                <w:rFonts w:ascii="Times New Roman" w:hAnsi="Times New Roman" w:cs="Times New Roman"/>
                <w:color w:val="000000"/>
                <w:sz w:val="28"/>
                <w:szCs w:val="28"/>
              </w:rPr>
              <w:t xml:space="preserve">По стратегическому направлению </w:t>
            </w:r>
            <w:r>
              <w:rPr>
                <w:rFonts w:ascii="Times New Roman" w:hAnsi="Times New Roman" w:cs="Times New Roman"/>
                <w:color w:val="000000"/>
                <w:sz w:val="28"/>
                <w:szCs w:val="28"/>
              </w:rPr>
              <w:t>«</w:t>
            </w:r>
            <w:r w:rsidRPr="00092383">
              <w:rPr>
                <w:rFonts w:ascii="Times New Roman" w:hAnsi="Times New Roman" w:cs="Times New Roman"/>
                <w:sz w:val="28"/>
                <w:szCs w:val="28"/>
              </w:rPr>
              <w:t>О</w:t>
            </w:r>
            <w:r>
              <w:rPr>
                <w:rFonts w:ascii="Times New Roman" w:hAnsi="Times New Roman" w:cs="Times New Roman"/>
                <w:sz w:val="28"/>
                <w:szCs w:val="28"/>
              </w:rPr>
              <w:t>бщественная безопасность и правопорядок»:</w:t>
            </w:r>
          </w:p>
          <w:p w:rsidR="00E10292" w:rsidRDefault="00E10292" w:rsidP="00A012DD">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9) «</w:t>
            </w:r>
            <w:r w:rsidRPr="00D065BB">
              <w:rPr>
                <w:rFonts w:ascii="Times New Roman" w:hAnsi="Times New Roman" w:cs="Times New Roman"/>
                <w:sz w:val="28"/>
                <w:szCs w:val="28"/>
              </w:rPr>
              <w:t>Снижение удельного веса преступлений, совершенных на улицах</w:t>
            </w:r>
            <w:r>
              <w:rPr>
                <w:rFonts w:ascii="Times New Roman" w:hAnsi="Times New Roman" w:cs="Times New Roman"/>
                <w:sz w:val="28"/>
                <w:szCs w:val="28"/>
              </w:rPr>
              <w:t xml:space="preserve">», </w:t>
            </w:r>
            <w:r w:rsidRPr="00E42654">
              <w:rPr>
                <w:rFonts w:ascii="Times New Roman" w:hAnsi="Times New Roman" w:cs="Times New Roman"/>
                <w:sz w:val="28"/>
                <w:szCs w:val="28"/>
              </w:rPr>
              <w:t xml:space="preserve">план – </w:t>
            </w:r>
            <w:r>
              <w:rPr>
                <w:rFonts w:ascii="Times New Roman" w:hAnsi="Times New Roman" w:cs="Times New Roman"/>
                <w:sz w:val="28"/>
                <w:szCs w:val="28"/>
              </w:rPr>
              <w:t xml:space="preserve">17,3%, </w:t>
            </w:r>
            <w:r w:rsidRPr="004F391A">
              <w:rPr>
                <w:rFonts w:ascii="Times New Roman" w:hAnsi="Times New Roman" w:cs="Times New Roman"/>
                <w:sz w:val="28"/>
                <w:szCs w:val="28"/>
              </w:rPr>
              <w:t>факт –</w:t>
            </w:r>
            <w:r>
              <w:rPr>
                <w:rFonts w:ascii="Times New Roman" w:hAnsi="Times New Roman" w:cs="Times New Roman"/>
                <w:sz w:val="28"/>
                <w:szCs w:val="28"/>
              </w:rPr>
              <w:t xml:space="preserve"> 18,2%. </w:t>
            </w:r>
            <w:r w:rsidRPr="004E3916">
              <w:rPr>
                <w:rFonts w:ascii="Times New Roman" w:hAnsi="Times New Roman" w:cs="Times New Roman"/>
                <w:sz w:val="28"/>
                <w:szCs w:val="28"/>
              </w:rPr>
              <w:t>2016 г  за</w:t>
            </w:r>
            <w:r>
              <w:rPr>
                <w:rFonts w:ascii="Times New Roman" w:hAnsi="Times New Roman" w:cs="Times New Roman"/>
                <w:sz w:val="28"/>
                <w:szCs w:val="28"/>
              </w:rPr>
              <w:t>регестрировано - 99, 2017 г - 95 преступлений</w:t>
            </w:r>
            <w:r w:rsidRPr="004E3916">
              <w:rPr>
                <w:rFonts w:ascii="Times New Roman" w:hAnsi="Times New Roman" w:cs="Times New Roman"/>
                <w:sz w:val="28"/>
                <w:szCs w:val="28"/>
              </w:rPr>
              <w:t>. 2017 г. общее количество преступлени</w:t>
            </w:r>
            <w:r>
              <w:rPr>
                <w:rFonts w:ascii="Times New Roman" w:hAnsi="Times New Roman" w:cs="Times New Roman"/>
                <w:sz w:val="28"/>
                <w:szCs w:val="28"/>
              </w:rPr>
              <w:t>й</w:t>
            </w:r>
            <w:r w:rsidRPr="004E3916">
              <w:rPr>
                <w:rFonts w:ascii="Times New Roman" w:hAnsi="Times New Roman" w:cs="Times New Roman"/>
                <w:sz w:val="28"/>
                <w:szCs w:val="28"/>
              </w:rPr>
              <w:t xml:space="preserve"> - 523.  По сравнению с  2016  годом  2017  году пок</w:t>
            </w:r>
            <w:r>
              <w:rPr>
                <w:rFonts w:ascii="Times New Roman" w:hAnsi="Times New Roman" w:cs="Times New Roman"/>
                <w:sz w:val="28"/>
                <w:szCs w:val="28"/>
              </w:rPr>
              <w:t>азатель вырос  (с 16.8 на 18,2%</w:t>
            </w:r>
            <w:r w:rsidRPr="004E3916">
              <w:rPr>
                <w:rFonts w:ascii="Times New Roman" w:hAnsi="Times New Roman" w:cs="Times New Roman"/>
                <w:sz w:val="28"/>
                <w:szCs w:val="28"/>
              </w:rPr>
              <w:t xml:space="preserve">).  </w:t>
            </w:r>
            <w:r>
              <w:rPr>
                <w:rFonts w:ascii="Times New Roman" w:hAnsi="Times New Roman" w:cs="Times New Roman"/>
                <w:sz w:val="28"/>
                <w:szCs w:val="28"/>
              </w:rPr>
              <w:t>На п</w:t>
            </w:r>
            <w:r w:rsidRPr="004E3916">
              <w:rPr>
                <w:rFonts w:ascii="Times New Roman" w:hAnsi="Times New Roman" w:cs="Times New Roman"/>
                <w:sz w:val="28"/>
                <w:szCs w:val="28"/>
              </w:rPr>
              <w:t>овышение преступлений совершенных в общественных местах</w:t>
            </w:r>
            <w:r>
              <w:rPr>
                <w:rFonts w:ascii="Times New Roman" w:hAnsi="Times New Roman" w:cs="Times New Roman"/>
                <w:sz w:val="28"/>
                <w:szCs w:val="28"/>
              </w:rPr>
              <w:t>,</w:t>
            </w:r>
            <w:r w:rsidRPr="004E3916">
              <w:rPr>
                <w:rFonts w:ascii="Times New Roman" w:hAnsi="Times New Roman" w:cs="Times New Roman"/>
                <w:sz w:val="28"/>
                <w:szCs w:val="28"/>
              </w:rPr>
              <w:t xml:space="preserve"> в том числе на улица</w:t>
            </w:r>
            <w:r>
              <w:rPr>
                <w:rFonts w:ascii="Times New Roman" w:hAnsi="Times New Roman" w:cs="Times New Roman"/>
                <w:sz w:val="28"/>
                <w:szCs w:val="28"/>
              </w:rPr>
              <w:t>х влияет утеря  сотовых телеф</w:t>
            </w:r>
            <w:r w:rsidRPr="004E3916">
              <w:rPr>
                <w:rFonts w:ascii="Times New Roman" w:hAnsi="Times New Roman" w:cs="Times New Roman"/>
                <w:sz w:val="28"/>
                <w:szCs w:val="28"/>
              </w:rPr>
              <w:t>онов и других вещей в общественных местах</w:t>
            </w:r>
            <w:r>
              <w:rPr>
                <w:rFonts w:ascii="Times New Roman" w:hAnsi="Times New Roman" w:cs="Times New Roman"/>
                <w:sz w:val="28"/>
                <w:szCs w:val="28"/>
              </w:rPr>
              <w:t>,</w:t>
            </w:r>
            <w:r w:rsidRPr="004E3916">
              <w:rPr>
                <w:rFonts w:ascii="Times New Roman" w:hAnsi="Times New Roman" w:cs="Times New Roman"/>
                <w:sz w:val="28"/>
                <w:szCs w:val="28"/>
              </w:rPr>
              <w:t xml:space="preserve">  улицах</w:t>
            </w:r>
            <w:r>
              <w:rPr>
                <w:rFonts w:ascii="Times New Roman" w:hAnsi="Times New Roman" w:cs="Times New Roman"/>
                <w:sz w:val="28"/>
                <w:szCs w:val="28"/>
              </w:rPr>
              <w:t>,</w:t>
            </w:r>
            <w:r w:rsidRPr="004E3916">
              <w:rPr>
                <w:rFonts w:ascii="Times New Roman" w:hAnsi="Times New Roman" w:cs="Times New Roman"/>
                <w:sz w:val="28"/>
                <w:szCs w:val="28"/>
              </w:rPr>
              <w:t xml:space="preserve"> рынках</w:t>
            </w:r>
            <w:r>
              <w:rPr>
                <w:rFonts w:ascii="Times New Roman" w:hAnsi="Times New Roman" w:cs="Times New Roman"/>
                <w:sz w:val="28"/>
                <w:szCs w:val="28"/>
              </w:rPr>
              <w:t>,</w:t>
            </w:r>
            <w:r w:rsidRPr="004E3916">
              <w:rPr>
                <w:rFonts w:ascii="Times New Roman" w:hAnsi="Times New Roman" w:cs="Times New Roman"/>
                <w:sz w:val="28"/>
                <w:szCs w:val="28"/>
              </w:rPr>
              <w:t xml:space="preserve"> в магазинах гражданами по своей неосторожности</w:t>
            </w:r>
            <w:r>
              <w:rPr>
                <w:rFonts w:ascii="Times New Roman" w:hAnsi="Times New Roman" w:cs="Times New Roman"/>
                <w:sz w:val="28"/>
                <w:szCs w:val="28"/>
              </w:rPr>
              <w:t>, по</w:t>
            </w:r>
            <w:r w:rsidRPr="004E3916">
              <w:rPr>
                <w:rFonts w:ascii="Times New Roman" w:hAnsi="Times New Roman" w:cs="Times New Roman"/>
                <w:sz w:val="28"/>
                <w:szCs w:val="28"/>
              </w:rPr>
              <w:t xml:space="preserve"> которы</w:t>
            </w:r>
            <w:r>
              <w:rPr>
                <w:rFonts w:ascii="Times New Roman" w:hAnsi="Times New Roman" w:cs="Times New Roman"/>
                <w:sz w:val="28"/>
                <w:szCs w:val="28"/>
              </w:rPr>
              <w:t>м</w:t>
            </w:r>
            <w:r w:rsidRPr="004E3916">
              <w:rPr>
                <w:rFonts w:ascii="Times New Roman" w:hAnsi="Times New Roman" w:cs="Times New Roman"/>
                <w:sz w:val="28"/>
                <w:szCs w:val="28"/>
              </w:rPr>
              <w:t xml:space="preserve"> возбуждаются</w:t>
            </w:r>
            <w:r>
              <w:rPr>
                <w:rFonts w:ascii="Times New Roman" w:hAnsi="Times New Roman" w:cs="Times New Roman"/>
                <w:sz w:val="28"/>
                <w:szCs w:val="28"/>
              </w:rPr>
              <w:t xml:space="preserve"> уголовные дела</w:t>
            </w:r>
            <w:r w:rsidRPr="004E3916">
              <w:rPr>
                <w:rFonts w:ascii="Times New Roman" w:hAnsi="Times New Roman" w:cs="Times New Roman"/>
                <w:sz w:val="28"/>
                <w:szCs w:val="28"/>
              </w:rPr>
              <w:t xml:space="preserve"> </w:t>
            </w:r>
            <w:r>
              <w:rPr>
                <w:rFonts w:ascii="Times New Roman" w:hAnsi="Times New Roman" w:cs="Times New Roman"/>
                <w:sz w:val="28"/>
                <w:szCs w:val="28"/>
              </w:rPr>
              <w:t xml:space="preserve">и числятся </w:t>
            </w:r>
            <w:r w:rsidRPr="004E3916">
              <w:rPr>
                <w:rFonts w:ascii="Times New Roman" w:hAnsi="Times New Roman" w:cs="Times New Roman"/>
                <w:sz w:val="28"/>
                <w:szCs w:val="28"/>
              </w:rPr>
              <w:t>как нераскрытые преступления</w:t>
            </w:r>
            <w:r>
              <w:rPr>
                <w:rFonts w:ascii="Times New Roman" w:hAnsi="Times New Roman" w:cs="Times New Roman"/>
                <w:sz w:val="28"/>
                <w:szCs w:val="28"/>
              </w:rPr>
              <w:t>.</w:t>
            </w:r>
          </w:p>
          <w:p w:rsidR="00E10292" w:rsidRDefault="00E10292" w:rsidP="00A012DD">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10) «</w:t>
            </w:r>
            <w:r w:rsidRPr="007366D0">
              <w:rPr>
                <w:rFonts w:ascii="Times New Roman" w:hAnsi="Times New Roman" w:cs="Times New Roman"/>
                <w:sz w:val="28"/>
                <w:szCs w:val="28"/>
              </w:rPr>
              <w:t>Удельный вес преступлений, совершенных ранее совершавшими</w:t>
            </w:r>
            <w:r>
              <w:rPr>
                <w:rFonts w:ascii="Times New Roman" w:hAnsi="Times New Roman" w:cs="Times New Roman"/>
                <w:sz w:val="28"/>
                <w:szCs w:val="28"/>
              </w:rPr>
              <w:t>», план – 49,0%, факт – 55,6%. 2016 г зарегистрировано  -221 преступление, 2017 г - 224 преступления</w:t>
            </w:r>
            <w:r w:rsidRPr="00D84364">
              <w:rPr>
                <w:rFonts w:ascii="Times New Roman" w:hAnsi="Times New Roman" w:cs="Times New Roman"/>
                <w:sz w:val="28"/>
                <w:szCs w:val="28"/>
              </w:rPr>
              <w:t>. 2017 году подучетных лиц 15</w:t>
            </w:r>
            <w:r>
              <w:rPr>
                <w:rFonts w:ascii="Times New Roman" w:hAnsi="Times New Roman" w:cs="Times New Roman"/>
                <w:sz w:val="28"/>
                <w:szCs w:val="28"/>
              </w:rPr>
              <w:t xml:space="preserve"> </w:t>
            </w:r>
            <w:r w:rsidRPr="00D84364">
              <w:rPr>
                <w:rFonts w:ascii="Times New Roman" w:hAnsi="Times New Roman" w:cs="Times New Roman"/>
                <w:sz w:val="28"/>
                <w:szCs w:val="28"/>
              </w:rPr>
              <w:t>-  совершили 28</w:t>
            </w:r>
            <w:r>
              <w:rPr>
                <w:rFonts w:ascii="Times New Roman" w:hAnsi="Times New Roman" w:cs="Times New Roman"/>
                <w:sz w:val="28"/>
                <w:szCs w:val="28"/>
              </w:rPr>
              <w:t xml:space="preserve"> </w:t>
            </w:r>
            <w:r w:rsidRPr="00D84364">
              <w:rPr>
                <w:rFonts w:ascii="Times New Roman" w:hAnsi="Times New Roman" w:cs="Times New Roman"/>
                <w:sz w:val="28"/>
                <w:szCs w:val="28"/>
              </w:rPr>
              <w:t xml:space="preserve">преступлений. 102 подучетников </w:t>
            </w:r>
            <w:r>
              <w:rPr>
                <w:rFonts w:ascii="Times New Roman" w:hAnsi="Times New Roman" w:cs="Times New Roman"/>
                <w:sz w:val="28"/>
                <w:szCs w:val="28"/>
              </w:rPr>
              <w:t>на</w:t>
            </w:r>
            <w:r w:rsidRPr="00D84364">
              <w:rPr>
                <w:rFonts w:ascii="Times New Roman" w:hAnsi="Times New Roman" w:cs="Times New Roman"/>
                <w:sz w:val="28"/>
                <w:szCs w:val="28"/>
              </w:rPr>
              <w:t xml:space="preserve"> учете не состоят</w:t>
            </w:r>
            <w:r>
              <w:rPr>
                <w:rFonts w:ascii="Times New Roman" w:hAnsi="Times New Roman" w:cs="Times New Roman"/>
                <w:sz w:val="28"/>
                <w:szCs w:val="28"/>
              </w:rPr>
              <w:t>,</w:t>
            </w:r>
            <w:r w:rsidRPr="00D84364">
              <w:rPr>
                <w:rFonts w:ascii="Times New Roman" w:hAnsi="Times New Roman" w:cs="Times New Roman"/>
                <w:sz w:val="28"/>
                <w:szCs w:val="28"/>
              </w:rPr>
              <w:t xml:space="preserve"> так как они приехавшие из дру</w:t>
            </w:r>
            <w:r>
              <w:rPr>
                <w:rFonts w:ascii="Times New Roman" w:hAnsi="Times New Roman" w:cs="Times New Roman"/>
                <w:sz w:val="28"/>
                <w:szCs w:val="28"/>
              </w:rPr>
              <w:t>г</w:t>
            </w:r>
            <w:r w:rsidRPr="00D84364">
              <w:rPr>
                <w:rFonts w:ascii="Times New Roman" w:hAnsi="Times New Roman" w:cs="Times New Roman"/>
                <w:sz w:val="28"/>
                <w:szCs w:val="28"/>
              </w:rPr>
              <w:t>их городов, у которых</w:t>
            </w:r>
            <w:r>
              <w:rPr>
                <w:rFonts w:ascii="Times New Roman" w:hAnsi="Times New Roman" w:cs="Times New Roman"/>
                <w:sz w:val="28"/>
                <w:szCs w:val="28"/>
              </w:rPr>
              <w:t xml:space="preserve"> нет постоянного местожительства,</w:t>
            </w:r>
            <w:r w:rsidRPr="00D84364">
              <w:rPr>
                <w:rFonts w:ascii="Times New Roman" w:hAnsi="Times New Roman" w:cs="Times New Roman"/>
                <w:sz w:val="28"/>
                <w:szCs w:val="28"/>
              </w:rPr>
              <w:t xml:space="preserve"> ими совершено 196 преступлений.  </w:t>
            </w:r>
          </w:p>
          <w:p w:rsidR="00E10292" w:rsidRDefault="00E10292" w:rsidP="00A012DD">
            <w:pPr>
              <w:spacing w:after="0" w:line="240" w:lineRule="auto"/>
              <w:ind w:firstLine="680"/>
              <w:jc w:val="both"/>
              <w:rPr>
                <w:rFonts w:ascii="Times New Roman" w:hAnsi="Times New Roman" w:cs="Times New Roman"/>
                <w:color w:val="000000"/>
                <w:sz w:val="28"/>
                <w:szCs w:val="28"/>
                <w:lang w:val="kk-KZ"/>
              </w:rPr>
            </w:pPr>
          </w:p>
          <w:p w:rsidR="00E10292" w:rsidRPr="005314A7" w:rsidRDefault="00E10292" w:rsidP="00A012DD">
            <w:pPr>
              <w:spacing w:after="0" w:line="240" w:lineRule="auto"/>
              <w:ind w:firstLine="680"/>
              <w:jc w:val="both"/>
              <w:rPr>
                <w:rFonts w:ascii="Times New Roman" w:hAnsi="Times New Roman" w:cs="Times New Roman"/>
                <w:color w:val="000000"/>
                <w:sz w:val="28"/>
                <w:szCs w:val="28"/>
              </w:rPr>
            </w:pPr>
            <w:r w:rsidRPr="005314A7">
              <w:rPr>
                <w:rFonts w:ascii="Times New Roman" w:hAnsi="Times New Roman" w:cs="Times New Roman"/>
                <w:color w:val="000000"/>
                <w:sz w:val="28"/>
                <w:szCs w:val="28"/>
              </w:rPr>
              <w:t>По стратегическому направлению «Инфраструктура»:</w:t>
            </w:r>
          </w:p>
          <w:p w:rsidR="00E10292" w:rsidRDefault="00E10292" w:rsidP="00A012DD">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11) </w:t>
            </w:r>
            <w:r w:rsidRPr="005314A7">
              <w:rPr>
                <w:rFonts w:ascii="Times New Roman" w:hAnsi="Times New Roman" w:cs="Times New Roman"/>
                <w:sz w:val="28"/>
                <w:szCs w:val="28"/>
              </w:rPr>
              <w:t>«Доля неохваченных пассажирским автотранспортным сообщением населенных пунктов»</w:t>
            </w:r>
            <w:r>
              <w:rPr>
                <w:rFonts w:ascii="Times New Roman" w:hAnsi="Times New Roman" w:cs="Times New Roman"/>
                <w:sz w:val="28"/>
                <w:szCs w:val="28"/>
              </w:rPr>
              <w:t xml:space="preserve">, </w:t>
            </w:r>
            <w:r w:rsidRPr="00E42654">
              <w:rPr>
                <w:rFonts w:ascii="Times New Roman" w:hAnsi="Times New Roman" w:cs="Times New Roman"/>
                <w:sz w:val="28"/>
                <w:szCs w:val="28"/>
              </w:rPr>
              <w:t xml:space="preserve">план – </w:t>
            </w:r>
            <w:r>
              <w:rPr>
                <w:rFonts w:ascii="Times New Roman" w:hAnsi="Times New Roman" w:cs="Times New Roman"/>
                <w:sz w:val="28"/>
                <w:szCs w:val="28"/>
              </w:rPr>
              <w:t>35</w:t>
            </w:r>
            <w:r w:rsidRPr="00E42654">
              <w:rPr>
                <w:rFonts w:ascii="Times New Roman" w:hAnsi="Times New Roman" w:cs="Times New Roman"/>
                <w:sz w:val="28"/>
                <w:szCs w:val="28"/>
              </w:rPr>
              <w:t>%,</w:t>
            </w:r>
            <w:r w:rsidRPr="004F391A">
              <w:rPr>
                <w:rFonts w:ascii="Times New Roman" w:hAnsi="Times New Roman" w:cs="Times New Roman"/>
                <w:sz w:val="28"/>
                <w:szCs w:val="28"/>
              </w:rPr>
              <w:t xml:space="preserve"> факт –</w:t>
            </w:r>
            <w:r>
              <w:rPr>
                <w:rFonts w:ascii="Times New Roman" w:hAnsi="Times New Roman" w:cs="Times New Roman"/>
                <w:sz w:val="28"/>
                <w:szCs w:val="28"/>
              </w:rPr>
              <w:t xml:space="preserve"> 52,9%.</w:t>
            </w:r>
          </w:p>
          <w:p w:rsidR="00E10292" w:rsidRDefault="00E10292" w:rsidP="00A012DD">
            <w:pPr>
              <w:spacing w:after="0" w:line="240" w:lineRule="auto"/>
              <w:ind w:firstLine="680"/>
              <w:jc w:val="both"/>
              <w:rPr>
                <w:rFonts w:ascii="Times New Roman" w:hAnsi="Times New Roman" w:cs="Times New Roman"/>
                <w:sz w:val="28"/>
                <w:szCs w:val="28"/>
              </w:rPr>
            </w:pPr>
            <w:r w:rsidRPr="00BD2752">
              <w:rPr>
                <w:rFonts w:ascii="Times New Roman" w:hAnsi="Times New Roman" w:cs="Times New Roman"/>
                <w:sz w:val="28"/>
                <w:szCs w:val="28"/>
              </w:rPr>
              <w:t xml:space="preserve">Из 52 населенных пунктов района </w:t>
            </w:r>
            <w:r>
              <w:rPr>
                <w:rFonts w:ascii="Times New Roman" w:hAnsi="Times New Roman" w:cs="Times New Roman"/>
                <w:sz w:val="28"/>
                <w:szCs w:val="28"/>
                <w:lang w:val="kk-KZ"/>
              </w:rPr>
              <w:t>15</w:t>
            </w:r>
            <w:r w:rsidRPr="00BD2752">
              <w:rPr>
                <w:rFonts w:ascii="Times New Roman" w:hAnsi="Times New Roman" w:cs="Times New Roman"/>
                <w:sz w:val="28"/>
                <w:szCs w:val="28"/>
              </w:rPr>
              <w:t xml:space="preserve"> охвачены автобусным сообщением, 9 населенных пунктов охвачены железнодорожными перевозками (организация автобусного сообщения  в данные населенные пункты не целесообразна), в 3 населенных пунктах зарегистрированы перевозчики такси.  В виду того, что у 30% жителей сельских округов имеется личный автотранспорт, а так же имеется большое количество частных извозчиков, организация движения внутрирайонных маршру</w:t>
            </w:r>
            <w:r>
              <w:rPr>
                <w:rFonts w:ascii="Times New Roman" w:hAnsi="Times New Roman" w:cs="Times New Roman"/>
                <w:sz w:val="28"/>
                <w:szCs w:val="28"/>
              </w:rPr>
              <w:t>тов нерентабельна.  Необеспечен</w:t>
            </w:r>
            <w:r w:rsidRPr="00BD2752">
              <w:rPr>
                <w:rFonts w:ascii="Times New Roman" w:hAnsi="Times New Roman" w:cs="Times New Roman"/>
                <w:sz w:val="28"/>
                <w:szCs w:val="28"/>
              </w:rPr>
              <w:t xml:space="preserve">ы  автобусным  сообщением Актогайский поселковый округ (п.Актогай), </w:t>
            </w:r>
            <w:r w:rsidRPr="00BD2752">
              <w:rPr>
                <w:rFonts w:ascii="Times New Roman" w:hAnsi="Times New Roman" w:cs="Times New Roman"/>
                <w:sz w:val="28"/>
                <w:szCs w:val="28"/>
              </w:rPr>
              <w:lastRenderedPageBreak/>
              <w:t>Тарлаулинский с.о. (с.Тарлаулы, ст. Тансык, с.Копа, ст. Жузагаш, ст. Акбулак), Копи</w:t>
            </w:r>
            <w:r>
              <w:rPr>
                <w:rFonts w:ascii="Times New Roman" w:hAnsi="Times New Roman" w:cs="Times New Roman"/>
                <w:sz w:val="28"/>
                <w:szCs w:val="28"/>
              </w:rPr>
              <w:t>н</w:t>
            </w:r>
            <w:r w:rsidRPr="00BD2752">
              <w:rPr>
                <w:rFonts w:ascii="Times New Roman" w:hAnsi="Times New Roman" w:cs="Times New Roman"/>
                <w:sz w:val="28"/>
                <w:szCs w:val="28"/>
              </w:rPr>
              <w:t>ский с.о. (с.Копа, с.Каракум). Отсутствует дорога областного значения Аягоз-Актогай-граница Алматинской области (0-150 км), на сегодняшний день обслуживается и имеется дорожная одежда  только 30 км дороги. Необходимо строительство участка автомобильной дороги  областного значения Аягоз-Актогай-граница Алматинской области (0-150 км).</w:t>
            </w:r>
            <w:r>
              <w:rPr>
                <w:rFonts w:ascii="Times New Roman" w:hAnsi="Times New Roman" w:cs="Times New Roman"/>
                <w:sz w:val="28"/>
                <w:szCs w:val="28"/>
                <w:lang w:val="kk-KZ"/>
              </w:rPr>
              <w:t xml:space="preserve"> </w:t>
            </w:r>
            <w:r w:rsidRPr="00BD2752">
              <w:rPr>
                <w:rFonts w:ascii="Times New Roman" w:hAnsi="Times New Roman" w:cs="Times New Roman"/>
                <w:sz w:val="28"/>
                <w:szCs w:val="28"/>
              </w:rPr>
              <w:t>Наименее обеспечены регулярным маршрутным сообщением 8 сельских округов (Айгызский, Бидайыкский, Оркенский, Баршата</w:t>
            </w:r>
            <w:r>
              <w:rPr>
                <w:rFonts w:ascii="Times New Roman" w:hAnsi="Times New Roman" w:cs="Times New Roman"/>
                <w:sz w:val="28"/>
                <w:szCs w:val="28"/>
              </w:rPr>
              <w:t>с</w:t>
            </w:r>
            <w:r w:rsidRPr="00BD2752">
              <w:rPr>
                <w:rFonts w:ascii="Times New Roman" w:hAnsi="Times New Roman" w:cs="Times New Roman"/>
                <w:sz w:val="28"/>
                <w:szCs w:val="28"/>
              </w:rPr>
              <w:t>ский,  Емельтауский, Байкошкарский, Малгельдинский, Мадениетский), расположенные на автомобильной дороги «Караганда-Аягоз-Богас» 447-704 км. Состояние дороги оценивается как неудовлетворительное, дорога нуждается в среднем и капитальном ремонте.</w:t>
            </w:r>
          </w:p>
          <w:p w:rsidR="00E10292" w:rsidRDefault="00E10292" w:rsidP="00A012DD">
            <w:pPr>
              <w:spacing w:after="0" w:line="240" w:lineRule="auto"/>
              <w:ind w:firstLine="680"/>
              <w:jc w:val="both"/>
              <w:rPr>
                <w:rFonts w:ascii="Times New Roman" w:hAnsi="Times New Roman" w:cs="Times New Roman"/>
                <w:sz w:val="28"/>
                <w:szCs w:val="28"/>
              </w:rPr>
            </w:pPr>
          </w:p>
          <w:bookmarkEnd w:id="3"/>
          <w:p w:rsidR="00E10292" w:rsidRDefault="00E10292" w:rsidP="00A012DD">
            <w:pPr>
              <w:spacing w:after="0" w:line="240" w:lineRule="auto"/>
              <w:ind w:firstLine="680"/>
              <w:jc w:val="both"/>
              <w:rPr>
                <w:rFonts w:ascii="Times New Roman" w:hAnsi="Times New Roman" w:cs="Times New Roman"/>
                <w:sz w:val="28"/>
                <w:szCs w:val="28"/>
              </w:rPr>
            </w:pPr>
          </w:p>
          <w:p w:rsidR="00E10292" w:rsidRPr="008E2F51" w:rsidRDefault="00E10292" w:rsidP="008E2F51">
            <w:pPr>
              <w:spacing w:after="0" w:line="240" w:lineRule="auto"/>
              <w:rPr>
                <w:rFonts w:ascii="Times New Roman" w:eastAsia="Times New Roman" w:hAnsi="Times New Roman" w:cs="Times New Roman"/>
                <w:b/>
                <w:bCs/>
                <w:color w:val="FF0000"/>
                <w:sz w:val="24"/>
                <w:szCs w:val="24"/>
                <w:lang w:eastAsia="ru-RU"/>
              </w:rPr>
            </w:pPr>
            <w:r w:rsidRPr="008E2F51">
              <w:rPr>
                <w:rFonts w:ascii="Times New Roman" w:eastAsia="Times New Roman" w:hAnsi="Times New Roman" w:cs="Times New Roman"/>
                <w:b/>
                <w:bCs/>
                <w:color w:val="FF0000"/>
                <w:sz w:val="24"/>
                <w:szCs w:val="24"/>
                <w:lang w:eastAsia="ru-RU"/>
              </w:rPr>
              <w:t> </w:t>
            </w:r>
          </w:p>
        </w:tc>
      </w:tr>
      <w:tr w:rsidR="00762B8F" w:rsidRPr="00762B8F" w:rsidTr="00762B8F">
        <w:trPr>
          <w:gridAfter w:val="5"/>
          <w:wAfter w:w="1487" w:type="dxa"/>
          <w:trHeight w:val="323"/>
        </w:trPr>
        <w:tc>
          <w:tcPr>
            <w:tcW w:w="15437" w:type="dxa"/>
            <w:gridSpan w:val="22"/>
            <w:tcBorders>
              <w:top w:val="nil"/>
              <w:left w:val="nil"/>
              <w:bottom w:val="nil"/>
              <w:right w:val="nil"/>
            </w:tcBorders>
            <w:shd w:val="clear" w:color="000000" w:fill="FFFFFF"/>
            <w:vAlign w:val="center"/>
            <w:hideMark/>
          </w:tcPr>
          <w:p w:rsidR="00762B8F" w:rsidRPr="00762B8F" w:rsidRDefault="00762B8F" w:rsidP="008E2F51">
            <w:pPr>
              <w:spacing w:after="0" w:line="240" w:lineRule="auto"/>
              <w:rPr>
                <w:rFonts w:ascii="Times New Roman" w:eastAsia="Times New Roman" w:hAnsi="Times New Roman" w:cs="Times New Roman"/>
                <w:b/>
                <w:sz w:val="28"/>
                <w:szCs w:val="28"/>
                <w:lang w:val="kk-KZ" w:eastAsia="ru-RU"/>
              </w:rPr>
            </w:pPr>
            <w:r w:rsidRPr="00762B8F">
              <w:rPr>
                <w:rFonts w:ascii="Times New Roman" w:eastAsia="Times New Roman" w:hAnsi="Times New Roman" w:cs="Times New Roman"/>
                <w:b/>
                <w:sz w:val="28"/>
                <w:szCs w:val="28"/>
                <w:lang w:val="kk-KZ" w:eastAsia="ru-RU"/>
              </w:rPr>
              <w:lastRenderedPageBreak/>
              <w:t>З</w:t>
            </w:r>
            <w:r w:rsidRPr="00762B8F">
              <w:rPr>
                <w:rFonts w:ascii="Times New Roman" w:eastAsia="Times New Roman" w:hAnsi="Times New Roman" w:cs="Times New Roman"/>
                <w:b/>
                <w:sz w:val="28"/>
                <w:szCs w:val="28"/>
                <w:lang w:eastAsia="ru-RU"/>
              </w:rPr>
              <w:t>аместителя акима</w:t>
            </w:r>
            <w:r w:rsidRPr="00762B8F">
              <w:rPr>
                <w:rFonts w:ascii="Times New Roman" w:eastAsia="Times New Roman" w:hAnsi="Times New Roman" w:cs="Times New Roman"/>
                <w:b/>
                <w:sz w:val="28"/>
                <w:szCs w:val="28"/>
                <w:lang w:val="kk-KZ" w:eastAsia="ru-RU"/>
              </w:rPr>
              <w:t xml:space="preserve"> </w:t>
            </w:r>
            <w:r w:rsidRPr="00762B8F">
              <w:rPr>
                <w:rFonts w:ascii="Times New Roman" w:eastAsia="Times New Roman" w:hAnsi="Times New Roman" w:cs="Times New Roman"/>
                <w:b/>
                <w:sz w:val="28"/>
                <w:szCs w:val="28"/>
                <w:lang w:eastAsia="ru-RU"/>
              </w:rPr>
              <w:t xml:space="preserve"> </w:t>
            </w:r>
            <w:r w:rsidRPr="00762B8F">
              <w:rPr>
                <w:rFonts w:ascii="Times New Roman" w:eastAsia="Times New Roman" w:hAnsi="Times New Roman" w:cs="Times New Roman"/>
                <w:b/>
                <w:sz w:val="28"/>
                <w:szCs w:val="28"/>
                <w:lang w:val="kk-KZ" w:eastAsia="ru-RU"/>
              </w:rPr>
              <w:t>Аягозского</w:t>
            </w:r>
            <w:r w:rsidRPr="00762B8F">
              <w:rPr>
                <w:rFonts w:ascii="Times New Roman" w:eastAsia="Times New Roman" w:hAnsi="Times New Roman" w:cs="Times New Roman"/>
                <w:b/>
                <w:sz w:val="28"/>
                <w:szCs w:val="28"/>
                <w:lang w:eastAsia="ru-RU"/>
              </w:rPr>
              <w:t xml:space="preserve"> района </w:t>
            </w:r>
            <w:r>
              <w:rPr>
                <w:rFonts w:ascii="Times New Roman" w:eastAsia="Times New Roman" w:hAnsi="Times New Roman" w:cs="Times New Roman"/>
                <w:b/>
                <w:sz w:val="28"/>
                <w:szCs w:val="28"/>
                <w:lang w:val="kk-KZ" w:eastAsia="ru-RU"/>
              </w:rPr>
              <w:t xml:space="preserve">                                                                     Б. Сулейменов</w:t>
            </w:r>
          </w:p>
          <w:p w:rsidR="00762B8F" w:rsidRPr="00762B8F" w:rsidRDefault="00762B8F" w:rsidP="008E2F51">
            <w:pPr>
              <w:spacing w:after="0" w:line="240" w:lineRule="auto"/>
              <w:jc w:val="center"/>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w:t>
            </w:r>
          </w:p>
          <w:p w:rsidR="00762B8F" w:rsidRPr="00762B8F" w:rsidRDefault="00762B8F" w:rsidP="008E2F51">
            <w:pPr>
              <w:spacing w:after="0" w:line="240" w:lineRule="auto"/>
              <w:jc w:val="center"/>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w:t>
            </w:r>
          </w:p>
          <w:p w:rsidR="00762B8F" w:rsidRPr="00762B8F" w:rsidRDefault="00762B8F" w:rsidP="008E2F51">
            <w:pPr>
              <w:spacing w:after="0" w:line="240" w:lineRule="auto"/>
              <w:jc w:val="center"/>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w:t>
            </w:r>
          </w:p>
          <w:p w:rsidR="00762B8F" w:rsidRPr="00762B8F" w:rsidRDefault="00762B8F" w:rsidP="008E2F51">
            <w:pPr>
              <w:spacing w:after="0" w:line="240" w:lineRule="auto"/>
              <w:jc w:val="center"/>
              <w:rPr>
                <w:rFonts w:ascii="Times New Roman" w:eastAsia="Times New Roman" w:hAnsi="Times New Roman" w:cs="Times New Roman"/>
                <w:sz w:val="28"/>
                <w:szCs w:val="28"/>
                <w:lang w:eastAsia="ru-RU"/>
              </w:rPr>
            </w:pPr>
          </w:p>
        </w:tc>
        <w:tc>
          <w:tcPr>
            <w:tcW w:w="236" w:type="dxa"/>
            <w:gridSpan w:val="2"/>
            <w:tcBorders>
              <w:top w:val="nil"/>
              <w:left w:val="nil"/>
              <w:bottom w:val="nil"/>
              <w:right w:val="nil"/>
            </w:tcBorders>
            <w:shd w:val="clear" w:color="000000" w:fill="FFFFFF"/>
            <w:noWrap/>
            <w:vAlign w:val="center"/>
          </w:tcPr>
          <w:p w:rsidR="00762B8F" w:rsidRPr="00762B8F" w:rsidRDefault="00762B8F" w:rsidP="008E2F51">
            <w:pPr>
              <w:spacing w:after="0" w:line="240" w:lineRule="auto"/>
              <w:rPr>
                <w:rFonts w:ascii="Times New Roman" w:eastAsia="Times New Roman" w:hAnsi="Times New Roman" w:cs="Times New Roman"/>
                <w:b/>
                <w:bCs/>
                <w:sz w:val="28"/>
                <w:szCs w:val="28"/>
                <w:lang w:eastAsia="ru-RU"/>
              </w:rPr>
            </w:pPr>
          </w:p>
        </w:tc>
      </w:tr>
      <w:tr w:rsidR="00762B8F" w:rsidRPr="00762B8F" w:rsidTr="007C2017">
        <w:trPr>
          <w:gridAfter w:val="5"/>
          <w:wAfter w:w="1487" w:type="dxa"/>
          <w:trHeight w:val="465"/>
        </w:trPr>
        <w:tc>
          <w:tcPr>
            <w:tcW w:w="15437" w:type="dxa"/>
            <w:gridSpan w:val="22"/>
            <w:tcBorders>
              <w:top w:val="nil"/>
              <w:left w:val="nil"/>
              <w:bottom w:val="nil"/>
              <w:right w:val="nil"/>
            </w:tcBorders>
            <w:shd w:val="clear" w:color="000000" w:fill="FFFFFF"/>
            <w:vAlign w:val="center"/>
            <w:hideMark/>
          </w:tcPr>
          <w:p w:rsidR="00762B8F" w:rsidRPr="00762B8F" w:rsidRDefault="00762B8F" w:rsidP="008E2F51">
            <w:pPr>
              <w:spacing w:after="0" w:line="240" w:lineRule="auto"/>
              <w:rPr>
                <w:rFonts w:ascii="Times New Roman" w:eastAsia="Times New Roman" w:hAnsi="Times New Roman" w:cs="Times New Roman"/>
                <w:b/>
                <w:sz w:val="28"/>
                <w:szCs w:val="28"/>
                <w:lang w:val="kk-KZ" w:eastAsia="ru-RU"/>
              </w:rPr>
            </w:pPr>
            <w:r w:rsidRPr="00762B8F">
              <w:rPr>
                <w:rFonts w:ascii="Times New Roman" w:eastAsia="Times New Roman" w:hAnsi="Times New Roman" w:cs="Times New Roman"/>
                <w:b/>
                <w:sz w:val="28"/>
                <w:szCs w:val="28"/>
                <w:lang w:eastAsia="ru-RU"/>
              </w:rPr>
              <w:t xml:space="preserve">Руководитель отдела экономики и финансов </w:t>
            </w:r>
            <w:r>
              <w:rPr>
                <w:rFonts w:ascii="Times New Roman" w:eastAsia="Times New Roman" w:hAnsi="Times New Roman" w:cs="Times New Roman"/>
                <w:b/>
                <w:sz w:val="28"/>
                <w:szCs w:val="28"/>
                <w:lang w:val="kk-KZ" w:eastAsia="ru-RU"/>
              </w:rPr>
              <w:t xml:space="preserve">                                           </w:t>
            </w:r>
            <w:r w:rsidR="00761398">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 xml:space="preserve">            А. Ахметжанова</w:t>
            </w:r>
          </w:p>
          <w:p w:rsidR="00762B8F" w:rsidRPr="00762B8F" w:rsidRDefault="00762B8F" w:rsidP="008E2F51">
            <w:pPr>
              <w:spacing w:after="0" w:line="240" w:lineRule="auto"/>
              <w:jc w:val="center"/>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w:t>
            </w:r>
          </w:p>
          <w:p w:rsidR="00762B8F" w:rsidRPr="00762B8F" w:rsidRDefault="00762B8F" w:rsidP="008E2F51">
            <w:pPr>
              <w:spacing w:after="0" w:line="240" w:lineRule="auto"/>
              <w:jc w:val="center"/>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w:t>
            </w:r>
          </w:p>
        </w:tc>
        <w:tc>
          <w:tcPr>
            <w:tcW w:w="236" w:type="dxa"/>
            <w:gridSpan w:val="2"/>
            <w:tcBorders>
              <w:top w:val="nil"/>
              <w:left w:val="nil"/>
              <w:bottom w:val="nil"/>
              <w:right w:val="nil"/>
            </w:tcBorders>
            <w:shd w:val="clear" w:color="000000" w:fill="FFFFFF"/>
            <w:noWrap/>
            <w:vAlign w:val="center"/>
          </w:tcPr>
          <w:p w:rsidR="00762B8F" w:rsidRPr="00762B8F" w:rsidRDefault="00762B8F" w:rsidP="008E2F51">
            <w:pPr>
              <w:spacing w:after="0" w:line="240" w:lineRule="auto"/>
              <w:rPr>
                <w:rFonts w:ascii="Times New Roman" w:eastAsia="Times New Roman" w:hAnsi="Times New Roman" w:cs="Times New Roman"/>
                <w:b/>
                <w:bCs/>
                <w:sz w:val="28"/>
                <w:szCs w:val="28"/>
                <w:lang w:eastAsia="ru-RU"/>
              </w:rPr>
            </w:pPr>
          </w:p>
        </w:tc>
      </w:tr>
      <w:tr w:rsidR="00E10292" w:rsidRPr="00762B8F" w:rsidTr="00D23E28">
        <w:trPr>
          <w:gridAfter w:val="2"/>
          <w:wAfter w:w="277" w:type="dxa"/>
          <w:trHeight w:val="465"/>
        </w:trPr>
        <w:tc>
          <w:tcPr>
            <w:tcW w:w="3980" w:type="dxa"/>
            <w:gridSpan w:val="3"/>
            <w:tcBorders>
              <w:top w:val="nil"/>
              <w:left w:val="nil"/>
              <w:bottom w:val="nil"/>
              <w:right w:val="nil"/>
            </w:tcBorders>
            <w:shd w:val="clear" w:color="000000" w:fill="FFFFFF"/>
            <w:vAlign w:val="center"/>
            <w:hideMark/>
          </w:tcPr>
          <w:p w:rsidR="00E10292" w:rsidRPr="00762B8F" w:rsidRDefault="00E10292" w:rsidP="008E2F51">
            <w:pPr>
              <w:spacing w:after="0" w:line="240" w:lineRule="auto"/>
              <w:rPr>
                <w:rFonts w:ascii="Times New Roman" w:eastAsia="Times New Roman" w:hAnsi="Times New Roman" w:cs="Times New Roman"/>
                <w:b/>
                <w:sz w:val="28"/>
                <w:szCs w:val="28"/>
                <w:lang w:eastAsia="ru-RU"/>
              </w:rPr>
            </w:pPr>
          </w:p>
        </w:tc>
        <w:tc>
          <w:tcPr>
            <w:tcW w:w="2267" w:type="dxa"/>
            <w:gridSpan w:val="3"/>
            <w:tcBorders>
              <w:top w:val="nil"/>
              <w:left w:val="nil"/>
              <w:bottom w:val="nil"/>
              <w:right w:val="nil"/>
            </w:tcBorders>
            <w:shd w:val="clear" w:color="000000" w:fill="FFFFFF"/>
            <w:noWrap/>
            <w:vAlign w:val="center"/>
            <w:hideMark/>
          </w:tcPr>
          <w:p w:rsidR="00E10292" w:rsidRPr="00762B8F" w:rsidRDefault="00E10292" w:rsidP="008E2F51">
            <w:pPr>
              <w:spacing w:after="0" w:line="240" w:lineRule="auto"/>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w:t>
            </w:r>
          </w:p>
        </w:tc>
        <w:tc>
          <w:tcPr>
            <w:tcW w:w="1819" w:type="dxa"/>
            <w:gridSpan w:val="5"/>
            <w:tcBorders>
              <w:top w:val="nil"/>
              <w:left w:val="nil"/>
              <w:bottom w:val="nil"/>
              <w:right w:val="nil"/>
            </w:tcBorders>
            <w:shd w:val="clear" w:color="000000" w:fill="FFFFFF"/>
            <w:vAlign w:val="center"/>
            <w:hideMark/>
          </w:tcPr>
          <w:p w:rsidR="00E10292" w:rsidRPr="00762B8F" w:rsidRDefault="00E10292" w:rsidP="008E2F51">
            <w:pPr>
              <w:spacing w:after="0" w:line="240" w:lineRule="auto"/>
              <w:jc w:val="center"/>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w:t>
            </w:r>
          </w:p>
        </w:tc>
        <w:tc>
          <w:tcPr>
            <w:tcW w:w="1420" w:type="dxa"/>
            <w:gridSpan w:val="3"/>
            <w:tcBorders>
              <w:top w:val="nil"/>
              <w:left w:val="nil"/>
              <w:bottom w:val="nil"/>
              <w:right w:val="nil"/>
            </w:tcBorders>
            <w:shd w:val="clear" w:color="000000" w:fill="FFFFFF"/>
            <w:vAlign w:val="center"/>
            <w:hideMark/>
          </w:tcPr>
          <w:p w:rsidR="00E10292" w:rsidRPr="00762B8F" w:rsidRDefault="00E10292" w:rsidP="008E2F51">
            <w:pPr>
              <w:spacing w:after="0" w:line="240" w:lineRule="auto"/>
              <w:jc w:val="center"/>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w:t>
            </w:r>
          </w:p>
        </w:tc>
        <w:tc>
          <w:tcPr>
            <w:tcW w:w="236" w:type="dxa"/>
            <w:tcBorders>
              <w:top w:val="nil"/>
              <w:left w:val="nil"/>
              <w:bottom w:val="nil"/>
              <w:right w:val="nil"/>
            </w:tcBorders>
            <w:shd w:val="clear" w:color="000000" w:fill="FFFFFF"/>
            <w:vAlign w:val="center"/>
            <w:hideMark/>
          </w:tcPr>
          <w:p w:rsidR="00E10292" w:rsidRPr="00762B8F" w:rsidRDefault="00E10292" w:rsidP="008E2F51">
            <w:pPr>
              <w:spacing w:after="0" w:line="240" w:lineRule="auto"/>
              <w:jc w:val="center"/>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w:t>
            </w:r>
          </w:p>
        </w:tc>
        <w:tc>
          <w:tcPr>
            <w:tcW w:w="1240" w:type="dxa"/>
            <w:gridSpan w:val="3"/>
            <w:tcBorders>
              <w:top w:val="nil"/>
              <w:left w:val="nil"/>
              <w:bottom w:val="nil"/>
              <w:right w:val="nil"/>
            </w:tcBorders>
            <w:shd w:val="clear" w:color="000000" w:fill="FFFFFF"/>
            <w:vAlign w:val="center"/>
            <w:hideMark/>
          </w:tcPr>
          <w:p w:rsidR="00E10292" w:rsidRPr="00762B8F" w:rsidRDefault="00E10292" w:rsidP="008E2F51">
            <w:pPr>
              <w:spacing w:after="0" w:line="240" w:lineRule="auto"/>
              <w:jc w:val="center"/>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w:t>
            </w:r>
          </w:p>
        </w:tc>
        <w:tc>
          <w:tcPr>
            <w:tcW w:w="4539" w:type="dxa"/>
            <w:gridSpan w:val="5"/>
            <w:tcBorders>
              <w:top w:val="nil"/>
              <w:left w:val="nil"/>
              <w:bottom w:val="nil"/>
              <w:right w:val="nil"/>
            </w:tcBorders>
            <w:shd w:val="clear" w:color="000000" w:fill="FFFFFF"/>
            <w:vAlign w:val="center"/>
            <w:hideMark/>
          </w:tcPr>
          <w:p w:rsidR="00E10292" w:rsidRPr="00762B8F" w:rsidRDefault="00E10292" w:rsidP="008E2F51">
            <w:pPr>
              <w:spacing w:after="0" w:line="240" w:lineRule="auto"/>
              <w:jc w:val="center"/>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w:t>
            </w:r>
          </w:p>
        </w:tc>
        <w:tc>
          <w:tcPr>
            <w:tcW w:w="1097" w:type="dxa"/>
            <w:gridSpan w:val="3"/>
            <w:tcBorders>
              <w:top w:val="nil"/>
              <w:left w:val="nil"/>
              <w:bottom w:val="nil"/>
              <w:right w:val="nil"/>
            </w:tcBorders>
            <w:shd w:val="clear" w:color="000000" w:fill="FFFFFF"/>
            <w:vAlign w:val="center"/>
            <w:hideMark/>
          </w:tcPr>
          <w:p w:rsidR="00E10292" w:rsidRPr="00762B8F" w:rsidRDefault="00E10292" w:rsidP="008E2F51">
            <w:pPr>
              <w:spacing w:after="0" w:line="240" w:lineRule="auto"/>
              <w:jc w:val="center"/>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w:t>
            </w:r>
          </w:p>
        </w:tc>
        <w:tc>
          <w:tcPr>
            <w:tcW w:w="285" w:type="dxa"/>
            <w:tcBorders>
              <w:top w:val="nil"/>
              <w:left w:val="nil"/>
              <w:bottom w:val="nil"/>
              <w:right w:val="nil"/>
            </w:tcBorders>
            <w:shd w:val="clear" w:color="000000" w:fill="FFFFFF"/>
            <w:vAlign w:val="center"/>
            <w:hideMark/>
          </w:tcPr>
          <w:p w:rsidR="00E10292" w:rsidRPr="00762B8F" w:rsidRDefault="00E10292" w:rsidP="008E2F51">
            <w:pPr>
              <w:spacing w:after="0" w:line="240" w:lineRule="auto"/>
              <w:rPr>
                <w:rFonts w:ascii="Times New Roman" w:eastAsia="Times New Roman" w:hAnsi="Times New Roman" w:cs="Times New Roman"/>
                <w:color w:val="FF0000"/>
                <w:sz w:val="28"/>
                <w:szCs w:val="28"/>
                <w:lang w:eastAsia="ru-RU"/>
              </w:rPr>
            </w:pPr>
            <w:r w:rsidRPr="00762B8F">
              <w:rPr>
                <w:rFonts w:ascii="Times New Roman" w:eastAsia="Times New Roman" w:hAnsi="Times New Roman" w:cs="Times New Roman"/>
                <w:color w:val="FF0000"/>
                <w:sz w:val="28"/>
                <w:szCs w:val="28"/>
                <w:lang w:eastAsia="ru-RU"/>
              </w:rPr>
              <w:t> </w:t>
            </w:r>
          </w:p>
        </w:tc>
      </w:tr>
      <w:tr w:rsidR="00E10292" w:rsidRPr="00762B8F" w:rsidTr="00D23E28">
        <w:trPr>
          <w:trHeight w:val="375"/>
        </w:trPr>
        <w:tc>
          <w:tcPr>
            <w:tcW w:w="817" w:type="dxa"/>
            <w:tcBorders>
              <w:top w:val="nil"/>
              <w:left w:val="nil"/>
              <w:bottom w:val="nil"/>
              <w:right w:val="nil"/>
            </w:tcBorders>
            <w:shd w:val="clear" w:color="000000" w:fill="FFFFFF"/>
            <w:vAlign w:val="center"/>
            <w:hideMark/>
          </w:tcPr>
          <w:p w:rsidR="00E10292" w:rsidRPr="00762B8F" w:rsidRDefault="00E10292" w:rsidP="008E2F51">
            <w:pPr>
              <w:spacing w:after="0" w:line="240" w:lineRule="auto"/>
              <w:jc w:val="center"/>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w:t>
            </w:r>
          </w:p>
        </w:tc>
        <w:tc>
          <w:tcPr>
            <w:tcW w:w="3253" w:type="dxa"/>
            <w:gridSpan w:val="3"/>
            <w:tcBorders>
              <w:top w:val="nil"/>
              <w:left w:val="nil"/>
              <w:bottom w:val="nil"/>
              <w:right w:val="nil"/>
            </w:tcBorders>
            <w:shd w:val="clear" w:color="000000" w:fill="FFFFFF"/>
            <w:vAlign w:val="center"/>
            <w:hideMark/>
          </w:tcPr>
          <w:p w:rsidR="00E10292" w:rsidRPr="00762B8F" w:rsidRDefault="00E10292" w:rsidP="008E2F51">
            <w:pPr>
              <w:spacing w:after="0" w:line="240" w:lineRule="auto"/>
              <w:jc w:val="center"/>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w:t>
            </w:r>
          </w:p>
        </w:tc>
        <w:tc>
          <w:tcPr>
            <w:tcW w:w="2267" w:type="dxa"/>
            <w:gridSpan w:val="3"/>
            <w:tcBorders>
              <w:top w:val="nil"/>
              <w:left w:val="nil"/>
              <w:bottom w:val="nil"/>
              <w:right w:val="nil"/>
            </w:tcBorders>
            <w:shd w:val="clear" w:color="000000" w:fill="FFFFFF"/>
            <w:vAlign w:val="center"/>
            <w:hideMark/>
          </w:tcPr>
          <w:p w:rsidR="00E10292" w:rsidRPr="00762B8F" w:rsidRDefault="00E10292" w:rsidP="008E2F51">
            <w:pPr>
              <w:spacing w:after="0" w:line="240" w:lineRule="auto"/>
              <w:jc w:val="center"/>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w:t>
            </w:r>
          </w:p>
        </w:tc>
        <w:tc>
          <w:tcPr>
            <w:tcW w:w="236" w:type="dxa"/>
            <w:tcBorders>
              <w:top w:val="nil"/>
              <w:left w:val="nil"/>
              <w:bottom w:val="nil"/>
              <w:right w:val="nil"/>
            </w:tcBorders>
            <w:shd w:val="clear" w:color="000000" w:fill="FFFFFF"/>
            <w:noWrap/>
            <w:vAlign w:val="center"/>
            <w:hideMark/>
          </w:tcPr>
          <w:p w:rsidR="00E10292" w:rsidRPr="00762B8F" w:rsidRDefault="00E10292" w:rsidP="008E2F51">
            <w:pPr>
              <w:spacing w:after="0" w:line="240" w:lineRule="auto"/>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w:t>
            </w:r>
          </w:p>
        </w:tc>
        <w:tc>
          <w:tcPr>
            <w:tcW w:w="1819" w:type="dxa"/>
            <w:gridSpan w:val="4"/>
            <w:tcBorders>
              <w:top w:val="nil"/>
              <w:left w:val="nil"/>
              <w:bottom w:val="nil"/>
              <w:right w:val="nil"/>
            </w:tcBorders>
            <w:shd w:val="clear" w:color="000000" w:fill="FFFFFF"/>
            <w:vAlign w:val="center"/>
            <w:hideMark/>
          </w:tcPr>
          <w:p w:rsidR="00E10292" w:rsidRPr="00762B8F" w:rsidRDefault="00E10292" w:rsidP="008E2F51">
            <w:pPr>
              <w:spacing w:after="0" w:line="240" w:lineRule="auto"/>
              <w:jc w:val="center"/>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w:t>
            </w:r>
          </w:p>
        </w:tc>
        <w:tc>
          <w:tcPr>
            <w:tcW w:w="1420" w:type="dxa"/>
            <w:gridSpan w:val="4"/>
            <w:tcBorders>
              <w:top w:val="nil"/>
              <w:left w:val="nil"/>
              <w:bottom w:val="nil"/>
              <w:right w:val="nil"/>
            </w:tcBorders>
            <w:shd w:val="clear" w:color="000000" w:fill="FFFFFF"/>
            <w:vAlign w:val="center"/>
            <w:hideMark/>
          </w:tcPr>
          <w:p w:rsidR="00E10292" w:rsidRPr="00762B8F" w:rsidRDefault="00E10292" w:rsidP="008E2F51">
            <w:pPr>
              <w:spacing w:after="0" w:line="240" w:lineRule="auto"/>
              <w:jc w:val="center"/>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w:t>
            </w:r>
          </w:p>
        </w:tc>
        <w:tc>
          <w:tcPr>
            <w:tcW w:w="236" w:type="dxa"/>
            <w:tcBorders>
              <w:top w:val="nil"/>
              <w:left w:val="nil"/>
              <w:bottom w:val="nil"/>
              <w:right w:val="nil"/>
            </w:tcBorders>
            <w:shd w:val="clear" w:color="000000" w:fill="FFFFFF"/>
            <w:vAlign w:val="center"/>
            <w:hideMark/>
          </w:tcPr>
          <w:p w:rsidR="00E10292" w:rsidRPr="00762B8F" w:rsidRDefault="00E10292" w:rsidP="008E2F51">
            <w:pPr>
              <w:spacing w:after="0" w:line="240" w:lineRule="auto"/>
              <w:jc w:val="center"/>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w:t>
            </w:r>
          </w:p>
        </w:tc>
        <w:tc>
          <w:tcPr>
            <w:tcW w:w="1240" w:type="dxa"/>
            <w:gridSpan w:val="2"/>
            <w:tcBorders>
              <w:top w:val="nil"/>
              <w:left w:val="nil"/>
              <w:bottom w:val="nil"/>
              <w:right w:val="nil"/>
            </w:tcBorders>
            <w:shd w:val="clear" w:color="000000" w:fill="FFFFFF"/>
            <w:vAlign w:val="center"/>
            <w:hideMark/>
          </w:tcPr>
          <w:p w:rsidR="00E10292" w:rsidRPr="00762B8F" w:rsidRDefault="00E10292" w:rsidP="008E2F51">
            <w:pPr>
              <w:spacing w:after="0" w:line="240" w:lineRule="auto"/>
              <w:jc w:val="center"/>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w:t>
            </w:r>
          </w:p>
        </w:tc>
        <w:tc>
          <w:tcPr>
            <w:tcW w:w="4539" w:type="dxa"/>
            <w:gridSpan w:val="6"/>
            <w:tcBorders>
              <w:top w:val="nil"/>
              <w:left w:val="nil"/>
              <w:bottom w:val="nil"/>
              <w:right w:val="nil"/>
            </w:tcBorders>
            <w:shd w:val="clear" w:color="000000" w:fill="FFFFFF"/>
            <w:vAlign w:val="center"/>
            <w:hideMark/>
          </w:tcPr>
          <w:p w:rsidR="00E10292" w:rsidRPr="00762B8F" w:rsidRDefault="00E10292" w:rsidP="008E2F51">
            <w:pPr>
              <w:spacing w:after="0" w:line="240" w:lineRule="auto"/>
              <w:jc w:val="center"/>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w:t>
            </w:r>
          </w:p>
        </w:tc>
        <w:tc>
          <w:tcPr>
            <w:tcW w:w="1097" w:type="dxa"/>
            <w:gridSpan w:val="3"/>
            <w:tcBorders>
              <w:top w:val="nil"/>
              <w:left w:val="nil"/>
              <w:bottom w:val="nil"/>
              <w:right w:val="nil"/>
            </w:tcBorders>
            <w:shd w:val="clear" w:color="000000" w:fill="FFFFFF"/>
            <w:vAlign w:val="center"/>
            <w:hideMark/>
          </w:tcPr>
          <w:p w:rsidR="00E10292" w:rsidRPr="00762B8F" w:rsidRDefault="00E10292" w:rsidP="008E2F51">
            <w:pPr>
              <w:spacing w:after="0" w:line="240" w:lineRule="auto"/>
              <w:jc w:val="center"/>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w:t>
            </w:r>
          </w:p>
        </w:tc>
        <w:tc>
          <w:tcPr>
            <w:tcW w:w="236" w:type="dxa"/>
            <w:tcBorders>
              <w:top w:val="nil"/>
              <w:left w:val="nil"/>
              <w:bottom w:val="nil"/>
              <w:right w:val="nil"/>
            </w:tcBorders>
            <w:shd w:val="clear" w:color="000000" w:fill="FFFFFF"/>
            <w:vAlign w:val="center"/>
            <w:hideMark/>
          </w:tcPr>
          <w:p w:rsidR="00E10292" w:rsidRPr="00762B8F" w:rsidRDefault="00E10292" w:rsidP="008E2F51">
            <w:pPr>
              <w:spacing w:after="0" w:line="240" w:lineRule="auto"/>
              <w:rPr>
                <w:rFonts w:ascii="Times New Roman" w:eastAsia="Times New Roman" w:hAnsi="Times New Roman" w:cs="Times New Roman"/>
                <w:color w:val="FF0000"/>
                <w:sz w:val="28"/>
                <w:szCs w:val="28"/>
                <w:lang w:eastAsia="ru-RU"/>
              </w:rPr>
            </w:pPr>
            <w:r w:rsidRPr="00762B8F">
              <w:rPr>
                <w:rFonts w:ascii="Times New Roman" w:eastAsia="Times New Roman" w:hAnsi="Times New Roman" w:cs="Times New Roman"/>
                <w:color w:val="FF0000"/>
                <w:sz w:val="28"/>
                <w:szCs w:val="28"/>
                <w:lang w:eastAsia="ru-RU"/>
              </w:rPr>
              <w:t> </w:t>
            </w:r>
          </w:p>
        </w:tc>
      </w:tr>
      <w:tr w:rsidR="00762B8F" w:rsidRPr="00762B8F" w:rsidTr="00560F4A">
        <w:trPr>
          <w:gridAfter w:val="2"/>
          <w:wAfter w:w="277" w:type="dxa"/>
          <w:trHeight w:val="375"/>
        </w:trPr>
        <w:tc>
          <w:tcPr>
            <w:tcW w:w="16883" w:type="dxa"/>
            <w:gridSpan w:val="27"/>
            <w:tcBorders>
              <w:top w:val="nil"/>
              <w:left w:val="nil"/>
              <w:bottom w:val="nil"/>
              <w:right w:val="nil"/>
            </w:tcBorders>
            <w:shd w:val="clear" w:color="000000" w:fill="FFFFFF"/>
            <w:vAlign w:val="center"/>
            <w:hideMark/>
          </w:tcPr>
          <w:p w:rsidR="00762B8F" w:rsidRPr="00762B8F" w:rsidRDefault="00762B8F" w:rsidP="00762B8F">
            <w:pPr>
              <w:spacing w:after="0" w:line="240" w:lineRule="auto"/>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xml:space="preserve">Исполнитель: </w:t>
            </w:r>
            <w:r w:rsidRPr="00762B8F">
              <w:rPr>
                <w:rFonts w:ascii="Times New Roman" w:eastAsia="Times New Roman" w:hAnsi="Times New Roman" w:cs="Times New Roman"/>
                <w:sz w:val="28"/>
                <w:szCs w:val="28"/>
                <w:lang w:val="kk-KZ" w:eastAsia="ru-RU"/>
              </w:rPr>
              <w:t>Г</w:t>
            </w:r>
            <w:r w:rsidRPr="00762B8F">
              <w:rPr>
                <w:rFonts w:ascii="Times New Roman" w:eastAsia="Times New Roman" w:hAnsi="Times New Roman" w:cs="Times New Roman"/>
                <w:sz w:val="28"/>
                <w:szCs w:val="28"/>
                <w:lang w:eastAsia="ru-RU"/>
              </w:rPr>
              <w:t>.</w:t>
            </w:r>
            <w:r w:rsidRPr="00762B8F">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А</w:t>
            </w:r>
            <w:r w:rsidRPr="00762B8F">
              <w:rPr>
                <w:rFonts w:ascii="Times New Roman" w:eastAsia="Times New Roman" w:hAnsi="Times New Roman" w:cs="Times New Roman"/>
                <w:sz w:val="28"/>
                <w:szCs w:val="28"/>
                <w:lang w:val="kk-KZ" w:eastAsia="ru-RU"/>
              </w:rPr>
              <w:t>дилханова</w:t>
            </w:r>
            <w:r w:rsidRPr="00762B8F">
              <w:rPr>
                <w:rFonts w:ascii="Times New Roman" w:eastAsia="Times New Roman" w:hAnsi="Times New Roman" w:cs="Times New Roman"/>
                <w:sz w:val="28"/>
                <w:szCs w:val="28"/>
                <w:lang w:eastAsia="ru-RU"/>
              </w:rPr>
              <w:t>,</w:t>
            </w:r>
          </w:p>
          <w:p w:rsidR="00762B8F" w:rsidRPr="00762B8F" w:rsidRDefault="00762B8F" w:rsidP="00762B8F">
            <w:pPr>
              <w:spacing w:after="0" w:line="240" w:lineRule="auto"/>
              <w:rPr>
                <w:rFonts w:ascii="Times New Roman" w:eastAsia="Times New Roman" w:hAnsi="Times New Roman" w:cs="Times New Roman"/>
                <w:color w:val="FF0000"/>
                <w:sz w:val="28"/>
                <w:szCs w:val="28"/>
                <w:lang w:eastAsia="ru-RU"/>
              </w:rPr>
            </w:pPr>
            <w:r w:rsidRPr="00762B8F">
              <w:rPr>
                <w:rFonts w:ascii="Times New Roman" w:eastAsia="Times New Roman" w:hAnsi="Times New Roman" w:cs="Times New Roman"/>
                <w:sz w:val="28"/>
                <w:szCs w:val="28"/>
                <w:lang w:eastAsia="ru-RU"/>
              </w:rPr>
              <w:t> </w:t>
            </w:r>
          </w:p>
        </w:tc>
      </w:tr>
      <w:tr w:rsidR="00E10292" w:rsidRPr="00762B8F" w:rsidTr="00D23E28">
        <w:trPr>
          <w:trHeight w:val="375"/>
        </w:trPr>
        <w:tc>
          <w:tcPr>
            <w:tcW w:w="4070" w:type="dxa"/>
            <w:gridSpan w:val="4"/>
            <w:tcBorders>
              <w:top w:val="nil"/>
              <w:left w:val="nil"/>
              <w:bottom w:val="nil"/>
              <w:right w:val="nil"/>
            </w:tcBorders>
            <w:shd w:val="clear" w:color="000000" w:fill="FFFFFF"/>
            <w:vAlign w:val="center"/>
            <w:hideMark/>
          </w:tcPr>
          <w:p w:rsidR="00E10292" w:rsidRPr="00762B8F" w:rsidRDefault="00E10292" w:rsidP="00A012DD">
            <w:pPr>
              <w:spacing w:after="0" w:line="240" w:lineRule="auto"/>
              <w:rPr>
                <w:rFonts w:ascii="Times New Roman" w:eastAsia="Times New Roman" w:hAnsi="Times New Roman" w:cs="Times New Roman"/>
                <w:sz w:val="28"/>
                <w:szCs w:val="28"/>
                <w:lang w:val="kk-KZ" w:eastAsia="ru-RU"/>
              </w:rPr>
            </w:pPr>
            <w:r w:rsidRPr="00762B8F">
              <w:rPr>
                <w:rFonts w:ascii="Times New Roman" w:eastAsia="Times New Roman" w:hAnsi="Times New Roman" w:cs="Times New Roman"/>
                <w:sz w:val="28"/>
                <w:szCs w:val="28"/>
                <w:lang w:eastAsia="ru-RU"/>
              </w:rPr>
              <w:t>тел. 3-</w:t>
            </w:r>
            <w:r w:rsidRPr="00762B8F">
              <w:rPr>
                <w:rFonts w:ascii="Times New Roman" w:eastAsia="Times New Roman" w:hAnsi="Times New Roman" w:cs="Times New Roman"/>
                <w:sz w:val="28"/>
                <w:szCs w:val="28"/>
                <w:lang w:val="kk-KZ" w:eastAsia="ru-RU"/>
              </w:rPr>
              <w:t>30</w:t>
            </w:r>
            <w:r w:rsidRPr="00762B8F">
              <w:rPr>
                <w:rFonts w:ascii="Times New Roman" w:eastAsia="Times New Roman" w:hAnsi="Times New Roman" w:cs="Times New Roman"/>
                <w:sz w:val="28"/>
                <w:szCs w:val="28"/>
                <w:lang w:eastAsia="ru-RU"/>
              </w:rPr>
              <w:t>-</w:t>
            </w:r>
            <w:r w:rsidRPr="00762B8F">
              <w:rPr>
                <w:rFonts w:ascii="Times New Roman" w:eastAsia="Times New Roman" w:hAnsi="Times New Roman" w:cs="Times New Roman"/>
                <w:sz w:val="28"/>
                <w:szCs w:val="28"/>
                <w:lang w:val="kk-KZ" w:eastAsia="ru-RU"/>
              </w:rPr>
              <w:t>67</w:t>
            </w:r>
          </w:p>
        </w:tc>
        <w:tc>
          <w:tcPr>
            <w:tcW w:w="2267" w:type="dxa"/>
            <w:gridSpan w:val="3"/>
            <w:tcBorders>
              <w:top w:val="nil"/>
              <w:left w:val="nil"/>
              <w:bottom w:val="nil"/>
              <w:right w:val="nil"/>
            </w:tcBorders>
            <w:shd w:val="clear" w:color="000000" w:fill="FFFFFF"/>
            <w:vAlign w:val="center"/>
            <w:hideMark/>
          </w:tcPr>
          <w:p w:rsidR="00E10292" w:rsidRPr="00762B8F" w:rsidRDefault="00E10292" w:rsidP="008E2F51">
            <w:pPr>
              <w:spacing w:after="0" w:line="240" w:lineRule="auto"/>
              <w:jc w:val="center"/>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w:t>
            </w:r>
          </w:p>
        </w:tc>
        <w:tc>
          <w:tcPr>
            <w:tcW w:w="236" w:type="dxa"/>
            <w:tcBorders>
              <w:top w:val="nil"/>
              <w:left w:val="nil"/>
              <w:bottom w:val="nil"/>
              <w:right w:val="nil"/>
            </w:tcBorders>
            <w:shd w:val="clear" w:color="000000" w:fill="FFFFFF"/>
            <w:noWrap/>
            <w:vAlign w:val="center"/>
            <w:hideMark/>
          </w:tcPr>
          <w:p w:rsidR="00E10292" w:rsidRPr="00762B8F" w:rsidRDefault="00E10292" w:rsidP="008E2F51">
            <w:pPr>
              <w:spacing w:after="0" w:line="240" w:lineRule="auto"/>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w:t>
            </w:r>
          </w:p>
        </w:tc>
        <w:tc>
          <w:tcPr>
            <w:tcW w:w="1819" w:type="dxa"/>
            <w:gridSpan w:val="4"/>
            <w:tcBorders>
              <w:top w:val="nil"/>
              <w:left w:val="nil"/>
              <w:bottom w:val="nil"/>
              <w:right w:val="nil"/>
            </w:tcBorders>
            <w:shd w:val="clear" w:color="000000" w:fill="FFFFFF"/>
            <w:vAlign w:val="center"/>
            <w:hideMark/>
          </w:tcPr>
          <w:p w:rsidR="00E10292" w:rsidRPr="00762B8F" w:rsidRDefault="00E10292" w:rsidP="008E2F51">
            <w:pPr>
              <w:spacing w:after="0" w:line="240" w:lineRule="auto"/>
              <w:jc w:val="center"/>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w:t>
            </w:r>
          </w:p>
        </w:tc>
        <w:tc>
          <w:tcPr>
            <w:tcW w:w="1420" w:type="dxa"/>
            <w:gridSpan w:val="4"/>
            <w:tcBorders>
              <w:top w:val="nil"/>
              <w:left w:val="nil"/>
              <w:bottom w:val="nil"/>
              <w:right w:val="nil"/>
            </w:tcBorders>
            <w:shd w:val="clear" w:color="000000" w:fill="FFFFFF"/>
            <w:vAlign w:val="center"/>
            <w:hideMark/>
          </w:tcPr>
          <w:p w:rsidR="00E10292" w:rsidRPr="00762B8F" w:rsidRDefault="00E10292" w:rsidP="008E2F51">
            <w:pPr>
              <w:spacing w:after="0" w:line="240" w:lineRule="auto"/>
              <w:jc w:val="center"/>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w:t>
            </w:r>
          </w:p>
        </w:tc>
        <w:tc>
          <w:tcPr>
            <w:tcW w:w="236" w:type="dxa"/>
            <w:tcBorders>
              <w:top w:val="nil"/>
              <w:left w:val="nil"/>
              <w:bottom w:val="nil"/>
              <w:right w:val="nil"/>
            </w:tcBorders>
            <w:shd w:val="clear" w:color="000000" w:fill="FFFFFF"/>
            <w:vAlign w:val="center"/>
            <w:hideMark/>
          </w:tcPr>
          <w:p w:rsidR="00E10292" w:rsidRPr="00762B8F" w:rsidRDefault="00E10292" w:rsidP="008E2F51">
            <w:pPr>
              <w:spacing w:after="0" w:line="240" w:lineRule="auto"/>
              <w:jc w:val="center"/>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w:t>
            </w:r>
          </w:p>
        </w:tc>
        <w:tc>
          <w:tcPr>
            <w:tcW w:w="1240" w:type="dxa"/>
            <w:gridSpan w:val="2"/>
            <w:tcBorders>
              <w:top w:val="nil"/>
              <w:left w:val="nil"/>
              <w:bottom w:val="nil"/>
              <w:right w:val="nil"/>
            </w:tcBorders>
            <w:shd w:val="clear" w:color="000000" w:fill="FFFFFF"/>
            <w:vAlign w:val="center"/>
            <w:hideMark/>
          </w:tcPr>
          <w:p w:rsidR="00E10292" w:rsidRPr="00762B8F" w:rsidRDefault="00E10292" w:rsidP="008E2F51">
            <w:pPr>
              <w:spacing w:after="0" w:line="240" w:lineRule="auto"/>
              <w:jc w:val="center"/>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w:t>
            </w:r>
          </w:p>
        </w:tc>
        <w:tc>
          <w:tcPr>
            <w:tcW w:w="4539" w:type="dxa"/>
            <w:gridSpan w:val="6"/>
            <w:tcBorders>
              <w:top w:val="nil"/>
              <w:left w:val="nil"/>
              <w:bottom w:val="nil"/>
              <w:right w:val="nil"/>
            </w:tcBorders>
            <w:shd w:val="clear" w:color="000000" w:fill="FFFFFF"/>
            <w:vAlign w:val="center"/>
            <w:hideMark/>
          </w:tcPr>
          <w:p w:rsidR="00E10292" w:rsidRPr="00762B8F" w:rsidRDefault="00E10292" w:rsidP="008E2F51">
            <w:pPr>
              <w:spacing w:after="0" w:line="240" w:lineRule="auto"/>
              <w:jc w:val="center"/>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w:t>
            </w:r>
          </w:p>
        </w:tc>
        <w:tc>
          <w:tcPr>
            <w:tcW w:w="1097" w:type="dxa"/>
            <w:gridSpan w:val="3"/>
            <w:tcBorders>
              <w:top w:val="nil"/>
              <w:left w:val="nil"/>
              <w:bottom w:val="nil"/>
              <w:right w:val="nil"/>
            </w:tcBorders>
            <w:shd w:val="clear" w:color="000000" w:fill="FFFFFF"/>
            <w:vAlign w:val="center"/>
            <w:hideMark/>
          </w:tcPr>
          <w:p w:rsidR="00E10292" w:rsidRPr="00762B8F" w:rsidRDefault="00E10292" w:rsidP="008E2F51">
            <w:pPr>
              <w:spacing w:after="0" w:line="240" w:lineRule="auto"/>
              <w:jc w:val="center"/>
              <w:rPr>
                <w:rFonts w:ascii="Times New Roman" w:eastAsia="Times New Roman" w:hAnsi="Times New Roman" w:cs="Times New Roman"/>
                <w:sz w:val="28"/>
                <w:szCs w:val="28"/>
                <w:lang w:eastAsia="ru-RU"/>
              </w:rPr>
            </w:pPr>
            <w:r w:rsidRPr="00762B8F">
              <w:rPr>
                <w:rFonts w:ascii="Times New Roman" w:eastAsia="Times New Roman" w:hAnsi="Times New Roman" w:cs="Times New Roman"/>
                <w:sz w:val="28"/>
                <w:szCs w:val="28"/>
                <w:lang w:eastAsia="ru-RU"/>
              </w:rPr>
              <w:t> </w:t>
            </w:r>
          </w:p>
        </w:tc>
        <w:tc>
          <w:tcPr>
            <w:tcW w:w="236" w:type="dxa"/>
            <w:tcBorders>
              <w:top w:val="nil"/>
              <w:left w:val="nil"/>
              <w:bottom w:val="nil"/>
              <w:right w:val="nil"/>
            </w:tcBorders>
            <w:shd w:val="clear" w:color="000000" w:fill="FFFFFF"/>
            <w:vAlign w:val="center"/>
            <w:hideMark/>
          </w:tcPr>
          <w:p w:rsidR="00E10292" w:rsidRPr="00762B8F" w:rsidRDefault="00E10292" w:rsidP="008E2F51">
            <w:pPr>
              <w:spacing w:after="0" w:line="240" w:lineRule="auto"/>
              <w:rPr>
                <w:rFonts w:ascii="Times New Roman" w:eastAsia="Times New Roman" w:hAnsi="Times New Roman" w:cs="Times New Roman"/>
                <w:color w:val="FF0000"/>
                <w:sz w:val="28"/>
                <w:szCs w:val="28"/>
                <w:lang w:eastAsia="ru-RU"/>
              </w:rPr>
            </w:pPr>
            <w:r w:rsidRPr="00762B8F">
              <w:rPr>
                <w:rFonts w:ascii="Times New Roman" w:eastAsia="Times New Roman" w:hAnsi="Times New Roman" w:cs="Times New Roman"/>
                <w:color w:val="FF0000"/>
                <w:sz w:val="28"/>
                <w:szCs w:val="28"/>
                <w:lang w:eastAsia="ru-RU"/>
              </w:rPr>
              <w:t> </w:t>
            </w:r>
          </w:p>
        </w:tc>
      </w:tr>
    </w:tbl>
    <w:p w:rsidR="008E2F51" w:rsidRPr="008E2F51" w:rsidRDefault="008E2F51" w:rsidP="008E2F51">
      <w:pPr>
        <w:rPr>
          <w:sz w:val="24"/>
          <w:szCs w:val="24"/>
          <w:lang w:val="kk-KZ"/>
        </w:rPr>
      </w:pPr>
    </w:p>
    <w:sectPr w:rsidR="008E2F51" w:rsidRPr="008E2F51" w:rsidSect="00983D2D">
      <w:pgSz w:w="16838" w:h="11906" w:orient="landscape"/>
      <w:pgMar w:top="709"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characterSpacingControl w:val="doNotCompress"/>
  <w:compat/>
  <w:rsids>
    <w:rsidRoot w:val="001E423C"/>
    <w:rsid w:val="00014E0F"/>
    <w:rsid w:val="0007193B"/>
    <w:rsid w:val="0009075E"/>
    <w:rsid w:val="001066DD"/>
    <w:rsid w:val="00132647"/>
    <w:rsid w:val="00177EB2"/>
    <w:rsid w:val="001B09C8"/>
    <w:rsid w:val="001B2156"/>
    <w:rsid w:val="001B74D1"/>
    <w:rsid w:val="001E423C"/>
    <w:rsid w:val="00262B2F"/>
    <w:rsid w:val="00317D32"/>
    <w:rsid w:val="00342AC4"/>
    <w:rsid w:val="003A4C0C"/>
    <w:rsid w:val="003E7012"/>
    <w:rsid w:val="00522D4D"/>
    <w:rsid w:val="00546376"/>
    <w:rsid w:val="005E4136"/>
    <w:rsid w:val="006576AB"/>
    <w:rsid w:val="00761398"/>
    <w:rsid w:val="00762B8F"/>
    <w:rsid w:val="00772BFF"/>
    <w:rsid w:val="007D17AD"/>
    <w:rsid w:val="00875262"/>
    <w:rsid w:val="008765AD"/>
    <w:rsid w:val="00886D82"/>
    <w:rsid w:val="008D3B24"/>
    <w:rsid w:val="008E2F51"/>
    <w:rsid w:val="008F5D2F"/>
    <w:rsid w:val="009158B4"/>
    <w:rsid w:val="00983D2D"/>
    <w:rsid w:val="009C5ED9"/>
    <w:rsid w:val="00A012DD"/>
    <w:rsid w:val="00AA4D7D"/>
    <w:rsid w:val="00AB003F"/>
    <w:rsid w:val="00AB5E5E"/>
    <w:rsid w:val="00B80081"/>
    <w:rsid w:val="00C4619B"/>
    <w:rsid w:val="00D23E28"/>
    <w:rsid w:val="00D4294F"/>
    <w:rsid w:val="00DA06F7"/>
    <w:rsid w:val="00DF685F"/>
    <w:rsid w:val="00E10292"/>
    <w:rsid w:val="00ED4E01"/>
    <w:rsid w:val="00FE5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2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423C"/>
    <w:rPr>
      <w:color w:val="0000FF"/>
      <w:u w:val="single"/>
    </w:rPr>
  </w:style>
  <w:style w:type="character" w:styleId="a4">
    <w:name w:val="FollowedHyperlink"/>
    <w:basedOn w:val="a0"/>
    <w:uiPriority w:val="99"/>
    <w:semiHidden/>
    <w:unhideWhenUsed/>
    <w:rsid w:val="001E423C"/>
    <w:rPr>
      <w:color w:val="800080"/>
      <w:u w:val="single"/>
    </w:rPr>
  </w:style>
  <w:style w:type="paragraph" w:customStyle="1" w:styleId="font5">
    <w:name w:val="font5"/>
    <w:basedOn w:val="a"/>
    <w:rsid w:val="001E423C"/>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6">
    <w:name w:val="font6"/>
    <w:basedOn w:val="a"/>
    <w:rsid w:val="001E423C"/>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font7">
    <w:name w:val="font7"/>
    <w:basedOn w:val="a"/>
    <w:rsid w:val="001E4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8"/>
    <w:basedOn w:val="a"/>
    <w:rsid w:val="001E423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9">
    <w:name w:val="font9"/>
    <w:basedOn w:val="a"/>
    <w:rsid w:val="001E423C"/>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0">
    <w:name w:val="font10"/>
    <w:basedOn w:val="a"/>
    <w:rsid w:val="001E423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1">
    <w:name w:val="font11"/>
    <w:basedOn w:val="a"/>
    <w:rsid w:val="001E423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1E423C"/>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3">
    <w:name w:val="font13"/>
    <w:basedOn w:val="a"/>
    <w:rsid w:val="001E423C"/>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14">
    <w:name w:val="font14"/>
    <w:basedOn w:val="a"/>
    <w:rsid w:val="001E423C"/>
    <w:pPr>
      <w:spacing w:before="100" w:beforeAutospacing="1" w:after="100" w:afterAutospacing="1" w:line="240" w:lineRule="auto"/>
    </w:pPr>
    <w:rPr>
      <w:rFonts w:ascii="Times New Roman" w:eastAsia="Times New Roman" w:hAnsi="Times New Roman" w:cs="Times New Roman"/>
      <w:color w:val="00B050"/>
      <w:sz w:val="24"/>
      <w:szCs w:val="24"/>
      <w:lang w:eastAsia="ru-RU"/>
    </w:rPr>
  </w:style>
  <w:style w:type="paragraph" w:customStyle="1" w:styleId="font15">
    <w:name w:val="font15"/>
    <w:basedOn w:val="a"/>
    <w:rsid w:val="001E423C"/>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70">
    <w:name w:val="xl70"/>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2">
    <w:name w:val="xl72"/>
    <w:basedOn w:val="a"/>
    <w:rsid w:val="001E42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3">
    <w:name w:val="xl73"/>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1E423C"/>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5">
    <w:name w:val="xl75"/>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6">
    <w:name w:val="xl76"/>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7">
    <w:name w:val="xl77"/>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8">
    <w:name w:val="xl78"/>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79">
    <w:name w:val="xl79"/>
    <w:basedOn w:val="a"/>
    <w:rsid w:val="001E423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0">
    <w:name w:val="xl80"/>
    <w:basedOn w:val="a"/>
    <w:rsid w:val="001E423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1">
    <w:name w:val="xl81"/>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2">
    <w:name w:val="xl82"/>
    <w:basedOn w:val="a"/>
    <w:rsid w:val="001E42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3">
    <w:name w:val="xl83"/>
    <w:basedOn w:val="a"/>
    <w:rsid w:val="001E42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4">
    <w:name w:val="xl84"/>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5">
    <w:name w:val="xl85"/>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6">
    <w:name w:val="xl86"/>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7">
    <w:name w:val="xl87"/>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91">
    <w:name w:val="xl91"/>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2">
    <w:name w:val="xl92"/>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93">
    <w:name w:val="xl93"/>
    <w:basedOn w:val="a"/>
    <w:rsid w:val="001E42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E42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95">
    <w:name w:val="xl95"/>
    <w:basedOn w:val="a"/>
    <w:rsid w:val="001E42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96">
    <w:name w:val="xl96"/>
    <w:basedOn w:val="a"/>
    <w:rsid w:val="001E42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7">
    <w:name w:val="xl97"/>
    <w:basedOn w:val="a"/>
    <w:rsid w:val="001E423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8">
    <w:name w:val="xl98"/>
    <w:basedOn w:val="a"/>
    <w:rsid w:val="001E42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99">
    <w:name w:val="xl99"/>
    <w:basedOn w:val="a"/>
    <w:rsid w:val="001E423C"/>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00">
    <w:name w:val="xl100"/>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2">
    <w:name w:val="xl102"/>
    <w:basedOn w:val="a"/>
    <w:rsid w:val="001E423C"/>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3">
    <w:name w:val="xl103"/>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05">
    <w:name w:val="xl105"/>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6">
    <w:name w:val="xl106"/>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7">
    <w:name w:val="xl107"/>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08">
    <w:name w:val="xl108"/>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10">
    <w:name w:val="xl110"/>
    <w:basedOn w:val="a"/>
    <w:rsid w:val="001E423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1E423C"/>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2">
    <w:name w:val="xl112"/>
    <w:basedOn w:val="a"/>
    <w:rsid w:val="001E423C"/>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13">
    <w:name w:val="xl113"/>
    <w:basedOn w:val="a"/>
    <w:rsid w:val="001E423C"/>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4">
    <w:name w:val="xl114"/>
    <w:basedOn w:val="a"/>
    <w:rsid w:val="001E423C"/>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15">
    <w:name w:val="xl115"/>
    <w:basedOn w:val="a"/>
    <w:rsid w:val="001E423C"/>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16">
    <w:name w:val="xl116"/>
    <w:basedOn w:val="a"/>
    <w:rsid w:val="001E42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7">
    <w:name w:val="xl117"/>
    <w:basedOn w:val="a"/>
    <w:rsid w:val="001E42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8">
    <w:name w:val="xl118"/>
    <w:basedOn w:val="a"/>
    <w:rsid w:val="001E42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9">
    <w:name w:val="xl119"/>
    <w:basedOn w:val="a"/>
    <w:rsid w:val="001E423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0">
    <w:name w:val="xl120"/>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1">
    <w:name w:val="xl121"/>
    <w:basedOn w:val="a"/>
    <w:rsid w:val="001E42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2">
    <w:name w:val="xl122"/>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4">
    <w:name w:val="xl124"/>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5">
    <w:name w:val="xl125"/>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
    <w:rsid w:val="001E42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7">
    <w:name w:val="xl127"/>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28">
    <w:name w:val="xl128"/>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1E423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30">
    <w:name w:val="xl130"/>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1">
    <w:name w:val="xl131"/>
    <w:basedOn w:val="a"/>
    <w:rsid w:val="001E42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32">
    <w:name w:val="xl132"/>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33">
    <w:name w:val="xl133"/>
    <w:basedOn w:val="a"/>
    <w:rsid w:val="001E423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4">
    <w:name w:val="xl134"/>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5">
    <w:name w:val="xl135"/>
    <w:basedOn w:val="a"/>
    <w:rsid w:val="001E423C"/>
    <w:pPr>
      <w:pBdr>
        <w:top w:val="single" w:sz="4" w:space="0" w:color="auto"/>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6">
    <w:name w:val="xl136"/>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7">
    <w:name w:val="xl137"/>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8"/>
      <w:szCs w:val="28"/>
      <w:lang w:eastAsia="ru-RU"/>
    </w:rPr>
  </w:style>
  <w:style w:type="paragraph" w:customStyle="1" w:styleId="xl138">
    <w:name w:val="xl138"/>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1E42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1">
    <w:name w:val="xl141"/>
    <w:basedOn w:val="a"/>
    <w:rsid w:val="001E423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2">
    <w:name w:val="xl142"/>
    <w:basedOn w:val="a"/>
    <w:rsid w:val="001E423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3">
    <w:name w:val="xl143"/>
    <w:basedOn w:val="a"/>
    <w:rsid w:val="001E42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44">
    <w:name w:val="xl144"/>
    <w:basedOn w:val="a"/>
    <w:rsid w:val="001E423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45">
    <w:name w:val="xl145"/>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46">
    <w:name w:val="xl146"/>
    <w:basedOn w:val="a"/>
    <w:rsid w:val="001E423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47">
    <w:name w:val="xl147"/>
    <w:basedOn w:val="a"/>
    <w:rsid w:val="001E42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8">
    <w:name w:val="xl148"/>
    <w:basedOn w:val="a"/>
    <w:rsid w:val="001E423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9">
    <w:name w:val="xl149"/>
    <w:basedOn w:val="a"/>
    <w:rsid w:val="001E42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0">
    <w:name w:val="xl150"/>
    <w:basedOn w:val="a"/>
    <w:rsid w:val="001E42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1">
    <w:name w:val="xl151"/>
    <w:basedOn w:val="a"/>
    <w:rsid w:val="001E42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2">
    <w:name w:val="xl152"/>
    <w:basedOn w:val="a"/>
    <w:rsid w:val="001E42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3">
    <w:name w:val="xl153"/>
    <w:basedOn w:val="a"/>
    <w:rsid w:val="001E42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4">
    <w:name w:val="xl154"/>
    <w:basedOn w:val="a"/>
    <w:rsid w:val="001E42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55">
    <w:name w:val="xl155"/>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56">
    <w:name w:val="xl156"/>
    <w:basedOn w:val="a"/>
    <w:rsid w:val="001E42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57">
    <w:name w:val="xl157"/>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9">
    <w:name w:val="xl159"/>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61">
    <w:name w:val="xl161"/>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62">
    <w:name w:val="xl162"/>
    <w:basedOn w:val="a"/>
    <w:rsid w:val="001E423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166">
    <w:name w:val="xl166"/>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67">
    <w:name w:val="xl167"/>
    <w:basedOn w:val="a"/>
    <w:rsid w:val="001E423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68">
    <w:name w:val="xl168"/>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70">
    <w:name w:val="xl170"/>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1">
    <w:name w:val="xl171"/>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2">
    <w:name w:val="xl172"/>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3">
    <w:name w:val="xl173"/>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4">
    <w:name w:val="xl174"/>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5">
    <w:name w:val="xl175"/>
    <w:basedOn w:val="a"/>
    <w:rsid w:val="001E42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76">
    <w:name w:val="xl176"/>
    <w:basedOn w:val="a"/>
    <w:rsid w:val="001E423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77">
    <w:name w:val="xl177"/>
    <w:basedOn w:val="a"/>
    <w:rsid w:val="001E42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78">
    <w:name w:val="xl178"/>
    <w:basedOn w:val="a"/>
    <w:rsid w:val="001E42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9">
    <w:name w:val="xl179"/>
    <w:basedOn w:val="a"/>
    <w:rsid w:val="001E42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0">
    <w:name w:val="xl180"/>
    <w:basedOn w:val="a"/>
    <w:rsid w:val="001E42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81">
    <w:name w:val="xl181"/>
    <w:basedOn w:val="a"/>
    <w:rsid w:val="001E42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82">
    <w:name w:val="xl182"/>
    <w:basedOn w:val="a"/>
    <w:rsid w:val="001E423C"/>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83">
    <w:name w:val="xl183"/>
    <w:basedOn w:val="a"/>
    <w:rsid w:val="001E42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4">
    <w:name w:val="xl184"/>
    <w:basedOn w:val="a"/>
    <w:rsid w:val="001E423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5">
    <w:name w:val="xl185"/>
    <w:basedOn w:val="a"/>
    <w:rsid w:val="001E423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6">
    <w:name w:val="xl186"/>
    <w:basedOn w:val="a"/>
    <w:rsid w:val="001E42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87">
    <w:name w:val="xl187"/>
    <w:basedOn w:val="a"/>
    <w:rsid w:val="001E42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88">
    <w:name w:val="xl188"/>
    <w:basedOn w:val="a"/>
    <w:rsid w:val="001E42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9">
    <w:name w:val="xl189"/>
    <w:basedOn w:val="a"/>
    <w:rsid w:val="001E423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0">
    <w:name w:val="xl190"/>
    <w:basedOn w:val="a"/>
    <w:rsid w:val="001E42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1">
    <w:name w:val="xl191"/>
    <w:basedOn w:val="a"/>
    <w:rsid w:val="001E423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2">
    <w:name w:val="xl192"/>
    <w:basedOn w:val="a"/>
    <w:rsid w:val="001E42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3">
    <w:name w:val="xl193"/>
    <w:basedOn w:val="a"/>
    <w:rsid w:val="001E423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94">
    <w:name w:val="xl194"/>
    <w:basedOn w:val="a"/>
    <w:rsid w:val="001E42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95">
    <w:name w:val="xl195"/>
    <w:basedOn w:val="a"/>
    <w:rsid w:val="001E42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6">
    <w:name w:val="xl196"/>
    <w:basedOn w:val="a"/>
    <w:rsid w:val="001E423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7">
    <w:name w:val="xl197"/>
    <w:basedOn w:val="a"/>
    <w:rsid w:val="001E42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8">
    <w:name w:val="xl198"/>
    <w:basedOn w:val="a"/>
    <w:rsid w:val="001E42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9">
    <w:name w:val="xl199"/>
    <w:basedOn w:val="a"/>
    <w:rsid w:val="001E423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0">
    <w:name w:val="xl200"/>
    <w:basedOn w:val="a"/>
    <w:rsid w:val="001E42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1">
    <w:name w:val="xl201"/>
    <w:basedOn w:val="a"/>
    <w:rsid w:val="001E42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2">
    <w:name w:val="xl202"/>
    <w:basedOn w:val="a"/>
    <w:rsid w:val="001E42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3">
    <w:name w:val="xl203"/>
    <w:basedOn w:val="a"/>
    <w:rsid w:val="001E423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4">
    <w:name w:val="xl204"/>
    <w:basedOn w:val="a"/>
    <w:rsid w:val="001E42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
    <w:name w:val="xl205"/>
    <w:basedOn w:val="a"/>
    <w:rsid w:val="001E42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206">
    <w:name w:val="xl206"/>
    <w:basedOn w:val="a"/>
    <w:rsid w:val="001E423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07">
    <w:name w:val="xl207"/>
    <w:basedOn w:val="a"/>
    <w:rsid w:val="001E423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208">
    <w:name w:val="xl208"/>
    <w:basedOn w:val="a"/>
    <w:rsid w:val="001E423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209">
    <w:name w:val="xl209"/>
    <w:basedOn w:val="a"/>
    <w:rsid w:val="001E42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210">
    <w:name w:val="xl210"/>
    <w:basedOn w:val="a"/>
    <w:rsid w:val="001E423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211">
    <w:name w:val="xl211"/>
    <w:basedOn w:val="a"/>
    <w:rsid w:val="001E42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2">
    <w:name w:val="xl212"/>
    <w:basedOn w:val="a"/>
    <w:rsid w:val="001E423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3">
    <w:name w:val="xl213"/>
    <w:basedOn w:val="a"/>
    <w:rsid w:val="001E42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4">
    <w:name w:val="xl214"/>
    <w:basedOn w:val="a"/>
    <w:rsid w:val="001E423C"/>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215">
    <w:name w:val="xl215"/>
    <w:basedOn w:val="a"/>
    <w:rsid w:val="001E42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16">
    <w:name w:val="xl216"/>
    <w:basedOn w:val="a"/>
    <w:rsid w:val="001E423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17">
    <w:name w:val="xl217"/>
    <w:basedOn w:val="a"/>
    <w:rsid w:val="001E42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18">
    <w:name w:val="xl218"/>
    <w:basedOn w:val="a"/>
    <w:rsid w:val="001E423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19">
    <w:name w:val="xl219"/>
    <w:basedOn w:val="a"/>
    <w:rsid w:val="001E423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20">
    <w:name w:val="xl220"/>
    <w:basedOn w:val="a"/>
    <w:rsid w:val="001E42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1">
    <w:name w:val="xl221"/>
    <w:basedOn w:val="a"/>
    <w:rsid w:val="001E423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2">
    <w:name w:val="xl222"/>
    <w:basedOn w:val="a"/>
    <w:rsid w:val="001E423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3">
    <w:name w:val="xl223"/>
    <w:basedOn w:val="a"/>
    <w:rsid w:val="001E42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4">
    <w:name w:val="xl224"/>
    <w:basedOn w:val="a"/>
    <w:rsid w:val="001E423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5">
    <w:name w:val="xl225"/>
    <w:basedOn w:val="a"/>
    <w:rsid w:val="001E423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6">
    <w:name w:val="xl226"/>
    <w:basedOn w:val="a"/>
    <w:rsid w:val="001E423C"/>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227">
    <w:name w:val="xl227"/>
    <w:basedOn w:val="a"/>
    <w:rsid w:val="001E4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8">
    <w:name w:val="xl228"/>
    <w:basedOn w:val="a"/>
    <w:rsid w:val="001E423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9">
    <w:name w:val="xl229"/>
    <w:basedOn w:val="a"/>
    <w:rsid w:val="001E423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30">
    <w:name w:val="xl230"/>
    <w:basedOn w:val="a"/>
    <w:rsid w:val="001E423C"/>
    <w:pPr>
      <w:pBdr>
        <w:top w:val="single" w:sz="4" w:space="0" w:color="auto"/>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31">
    <w:name w:val="xl231"/>
    <w:basedOn w:val="a"/>
    <w:rsid w:val="001E423C"/>
    <w:pPr>
      <w:pBdr>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5">
    <w:name w:val="xl65"/>
    <w:basedOn w:val="a"/>
    <w:rsid w:val="008E2F5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8E2F51"/>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67">
    <w:name w:val="xl67"/>
    <w:basedOn w:val="a"/>
    <w:rsid w:val="008E2F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8">
    <w:name w:val="xl68"/>
    <w:basedOn w:val="a"/>
    <w:rsid w:val="008E2F51"/>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69">
    <w:name w:val="xl69"/>
    <w:basedOn w:val="a"/>
    <w:rsid w:val="008E2F51"/>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423C"/>
    <w:rPr>
      <w:color w:val="0000FF"/>
      <w:u w:val="single"/>
    </w:rPr>
  </w:style>
  <w:style w:type="character" w:styleId="a4">
    <w:name w:val="FollowedHyperlink"/>
    <w:basedOn w:val="a0"/>
    <w:uiPriority w:val="99"/>
    <w:semiHidden/>
    <w:unhideWhenUsed/>
    <w:rsid w:val="001E423C"/>
    <w:rPr>
      <w:color w:val="800080"/>
      <w:u w:val="single"/>
    </w:rPr>
  </w:style>
  <w:style w:type="paragraph" w:customStyle="1" w:styleId="font5">
    <w:name w:val="font5"/>
    <w:basedOn w:val="a"/>
    <w:rsid w:val="001E423C"/>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6">
    <w:name w:val="font6"/>
    <w:basedOn w:val="a"/>
    <w:rsid w:val="001E423C"/>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font7">
    <w:name w:val="font7"/>
    <w:basedOn w:val="a"/>
    <w:rsid w:val="001E4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8"/>
    <w:basedOn w:val="a"/>
    <w:rsid w:val="001E423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9">
    <w:name w:val="font9"/>
    <w:basedOn w:val="a"/>
    <w:rsid w:val="001E423C"/>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0">
    <w:name w:val="font10"/>
    <w:basedOn w:val="a"/>
    <w:rsid w:val="001E423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1">
    <w:name w:val="font11"/>
    <w:basedOn w:val="a"/>
    <w:rsid w:val="001E423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1E423C"/>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3">
    <w:name w:val="font13"/>
    <w:basedOn w:val="a"/>
    <w:rsid w:val="001E423C"/>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14">
    <w:name w:val="font14"/>
    <w:basedOn w:val="a"/>
    <w:rsid w:val="001E423C"/>
    <w:pPr>
      <w:spacing w:before="100" w:beforeAutospacing="1" w:after="100" w:afterAutospacing="1" w:line="240" w:lineRule="auto"/>
    </w:pPr>
    <w:rPr>
      <w:rFonts w:ascii="Times New Roman" w:eastAsia="Times New Roman" w:hAnsi="Times New Roman" w:cs="Times New Roman"/>
      <w:color w:val="00B050"/>
      <w:sz w:val="24"/>
      <w:szCs w:val="24"/>
      <w:lang w:eastAsia="ru-RU"/>
    </w:rPr>
  </w:style>
  <w:style w:type="paragraph" w:customStyle="1" w:styleId="font15">
    <w:name w:val="font15"/>
    <w:basedOn w:val="a"/>
    <w:rsid w:val="001E423C"/>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70">
    <w:name w:val="xl70"/>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2">
    <w:name w:val="xl72"/>
    <w:basedOn w:val="a"/>
    <w:rsid w:val="001E42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3">
    <w:name w:val="xl73"/>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1E423C"/>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5">
    <w:name w:val="xl75"/>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6">
    <w:name w:val="xl76"/>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7">
    <w:name w:val="xl77"/>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8">
    <w:name w:val="xl78"/>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79">
    <w:name w:val="xl79"/>
    <w:basedOn w:val="a"/>
    <w:rsid w:val="001E423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0">
    <w:name w:val="xl80"/>
    <w:basedOn w:val="a"/>
    <w:rsid w:val="001E423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1">
    <w:name w:val="xl81"/>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2">
    <w:name w:val="xl82"/>
    <w:basedOn w:val="a"/>
    <w:rsid w:val="001E42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3">
    <w:name w:val="xl83"/>
    <w:basedOn w:val="a"/>
    <w:rsid w:val="001E42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4">
    <w:name w:val="xl84"/>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5">
    <w:name w:val="xl85"/>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6">
    <w:name w:val="xl86"/>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7">
    <w:name w:val="xl87"/>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91">
    <w:name w:val="xl91"/>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2">
    <w:name w:val="xl92"/>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93">
    <w:name w:val="xl93"/>
    <w:basedOn w:val="a"/>
    <w:rsid w:val="001E42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E42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95">
    <w:name w:val="xl95"/>
    <w:basedOn w:val="a"/>
    <w:rsid w:val="001E42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96">
    <w:name w:val="xl96"/>
    <w:basedOn w:val="a"/>
    <w:rsid w:val="001E42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7">
    <w:name w:val="xl97"/>
    <w:basedOn w:val="a"/>
    <w:rsid w:val="001E423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8">
    <w:name w:val="xl98"/>
    <w:basedOn w:val="a"/>
    <w:rsid w:val="001E42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99">
    <w:name w:val="xl99"/>
    <w:basedOn w:val="a"/>
    <w:rsid w:val="001E423C"/>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00">
    <w:name w:val="xl100"/>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2">
    <w:name w:val="xl102"/>
    <w:basedOn w:val="a"/>
    <w:rsid w:val="001E423C"/>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3">
    <w:name w:val="xl103"/>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05">
    <w:name w:val="xl105"/>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6">
    <w:name w:val="xl106"/>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7">
    <w:name w:val="xl107"/>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08">
    <w:name w:val="xl108"/>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10">
    <w:name w:val="xl110"/>
    <w:basedOn w:val="a"/>
    <w:rsid w:val="001E423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1E423C"/>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2">
    <w:name w:val="xl112"/>
    <w:basedOn w:val="a"/>
    <w:rsid w:val="001E423C"/>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13">
    <w:name w:val="xl113"/>
    <w:basedOn w:val="a"/>
    <w:rsid w:val="001E423C"/>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4">
    <w:name w:val="xl114"/>
    <w:basedOn w:val="a"/>
    <w:rsid w:val="001E423C"/>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15">
    <w:name w:val="xl115"/>
    <w:basedOn w:val="a"/>
    <w:rsid w:val="001E423C"/>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16">
    <w:name w:val="xl116"/>
    <w:basedOn w:val="a"/>
    <w:rsid w:val="001E42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7">
    <w:name w:val="xl117"/>
    <w:basedOn w:val="a"/>
    <w:rsid w:val="001E42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8">
    <w:name w:val="xl118"/>
    <w:basedOn w:val="a"/>
    <w:rsid w:val="001E42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9">
    <w:name w:val="xl119"/>
    <w:basedOn w:val="a"/>
    <w:rsid w:val="001E423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0">
    <w:name w:val="xl120"/>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1">
    <w:name w:val="xl121"/>
    <w:basedOn w:val="a"/>
    <w:rsid w:val="001E42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2">
    <w:name w:val="xl122"/>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4">
    <w:name w:val="xl124"/>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5">
    <w:name w:val="xl125"/>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
    <w:rsid w:val="001E42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7">
    <w:name w:val="xl127"/>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28">
    <w:name w:val="xl128"/>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1E423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30">
    <w:name w:val="xl130"/>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1">
    <w:name w:val="xl131"/>
    <w:basedOn w:val="a"/>
    <w:rsid w:val="001E42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32">
    <w:name w:val="xl132"/>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33">
    <w:name w:val="xl133"/>
    <w:basedOn w:val="a"/>
    <w:rsid w:val="001E423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4">
    <w:name w:val="xl134"/>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5">
    <w:name w:val="xl135"/>
    <w:basedOn w:val="a"/>
    <w:rsid w:val="001E423C"/>
    <w:pPr>
      <w:pBdr>
        <w:top w:val="single" w:sz="4" w:space="0" w:color="auto"/>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6">
    <w:name w:val="xl136"/>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7">
    <w:name w:val="xl137"/>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8"/>
      <w:szCs w:val="28"/>
      <w:lang w:eastAsia="ru-RU"/>
    </w:rPr>
  </w:style>
  <w:style w:type="paragraph" w:customStyle="1" w:styleId="xl138">
    <w:name w:val="xl138"/>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1E42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1">
    <w:name w:val="xl141"/>
    <w:basedOn w:val="a"/>
    <w:rsid w:val="001E423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2">
    <w:name w:val="xl142"/>
    <w:basedOn w:val="a"/>
    <w:rsid w:val="001E423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3">
    <w:name w:val="xl143"/>
    <w:basedOn w:val="a"/>
    <w:rsid w:val="001E42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44">
    <w:name w:val="xl144"/>
    <w:basedOn w:val="a"/>
    <w:rsid w:val="001E423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45">
    <w:name w:val="xl145"/>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46">
    <w:name w:val="xl146"/>
    <w:basedOn w:val="a"/>
    <w:rsid w:val="001E423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47">
    <w:name w:val="xl147"/>
    <w:basedOn w:val="a"/>
    <w:rsid w:val="001E42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8">
    <w:name w:val="xl148"/>
    <w:basedOn w:val="a"/>
    <w:rsid w:val="001E423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9">
    <w:name w:val="xl149"/>
    <w:basedOn w:val="a"/>
    <w:rsid w:val="001E42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0">
    <w:name w:val="xl150"/>
    <w:basedOn w:val="a"/>
    <w:rsid w:val="001E42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1">
    <w:name w:val="xl151"/>
    <w:basedOn w:val="a"/>
    <w:rsid w:val="001E42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2">
    <w:name w:val="xl152"/>
    <w:basedOn w:val="a"/>
    <w:rsid w:val="001E42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3">
    <w:name w:val="xl153"/>
    <w:basedOn w:val="a"/>
    <w:rsid w:val="001E42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4">
    <w:name w:val="xl154"/>
    <w:basedOn w:val="a"/>
    <w:rsid w:val="001E42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55">
    <w:name w:val="xl155"/>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56">
    <w:name w:val="xl156"/>
    <w:basedOn w:val="a"/>
    <w:rsid w:val="001E42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57">
    <w:name w:val="xl157"/>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9">
    <w:name w:val="xl159"/>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61">
    <w:name w:val="xl161"/>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62">
    <w:name w:val="xl162"/>
    <w:basedOn w:val="a"/>
    <w:rsid w:val="001E423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166">
    <w:name w:val="xl166"/>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67">
    <w:name w:val="xl167"/>
    <w:basedOn w:val="a"/>
    <w:rsid w:val="001E423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68">
    <w:name w:val="xl168"/>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70">
    <w:name w:val="xl170"/>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1">
    <w:name w:val="xl171"/>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2">
    <w:name w:val="xl172"/>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3">
    <w:name w:val="xl173"/>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4">
    <w:name w:val="xl174"/>
    <w:basedOn w:val="a"/>
    <w:rsid w:val="001E4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5">
    <w:name w:val="xl175"/>
    <w:basedOn w:val="a"/>
    <w:rsid w:val="001E42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76">
    <w:name w:val="xl176"/>
    <w:basedOn w:val="a"/>
    <w:rsid w:val="001E423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77">
    <w:name w:val="xl177"/>
    <w:basedOn w:val="a"/>
    <w:rsid w:val="001E42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78">
    <w:name w:val="xl178"/>
    <w:basedOn w:val="a"/>
    <w:rsid w:val="001E42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9">
    <w:name w:val="xl179"/>
    <w:basedOn w:val="a"/>
    <w:rsid w:val="001E42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0">
    <w:name w:val="xl180"/>
    <w:basedOn w:val="a"/>
    <w:rsid w:val="001E42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81">
    <w:name w:val="xl181"/>
    <w:basedOn w:val="a"/>
    <w:rsid w:val="001E42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82">
    <w:name w:val="xl182"/>
    <w:basedOn w:val="a"/>
    <w:rsid w:val="001E423C"/>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83">
    <w:name w:val="xl183"/>
    <w:basedOn w:val="a"/>
    <w:rsid w:val="001E42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4">
    <w:name w:val="xl184"/>
    <w:basedOn w:val="a"/>
    <w:rsid w:val="001E423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5">
    <w:name w:val="xl185"/>
    <w:basedOn w:val="a"/>
    <w:rsid w:val="001E423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6">
    <w:name w:val="xl186"/>
    <w:basedOn w:val="a"/>
    <w:rsid w:val="001E42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87">
    <w:name w:val="xl187"/>
    <w:basedOn w:val="a"/>
    <w:rsid w:val="001E42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88">
    <w:name w:val="xl188"/>
    <w:basedOn w:val="a"/>
    <w:rsid w:val="001E42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9">
    <w:name w:val="xl189"/>
    <w:basedOn w:val="a"/>
    <w:rsid w:val="001E423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0">
    <w:name w:val="xl190"/>
    <w:basedOn w:val="a"/>
    <w:rsid w:val="001E42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1">
    <w:name w:val="xl191"/>
    <w:basedOn w:val="a"/>
    <w:rsid w:val="001E423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2">
    <w:name w:val="xl192"/>
    <w:basedOn w:val="a"/>
    <w:rsid w:val="001E42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3">
    <w:name w:val="xl193"/>
    <w:basedOn w:val="a"/>
    <w:rsid w:val="001E423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94">
    <w:name w:val="xl194"/>
    <w:basedOn w:val="a"/>
    <w:rsid w:val="001E42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95">
    <w:name w:val="xl195"/>
    <w:basedOn w:val="a"/>
    <w:rsid w:val="001E42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6">
    <w:name w:val="xl196"/>
    <w:basedOn w:val="a"/>
    <w:rsid w:val="001E423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7">
    <w:name w:val="xl197"/>
    <w:basedOn w:val="a"/>
    <w:rsid w:val="001E42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8">
    <w:name w:val="xl198"/>
    <w:basedOn w:val="a"/>
    <w:rsid w:val="001E42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9">
    <w:name w:val="xl199"/>
    <w:basedOn w:val="a"/>
    <w:rsid w:val="001E423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0">
    <w:name w:val="xl200"/>
    <w:basedOn w:val="a"/>
    <w:rsid w:val="001E42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1">
    <w:name w:val="xl201"/>
    <w:basedOn w:val="a"/>
    <w:rsid w:val="001E42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2">
    <w:name w:val="xl202"/>
    <w:basedOn w:val="a"/>
    <w:rsid w:val="001E42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3">
    <w:name w:val="xl203"/>
    <w:basedOn w:val="a"/>
    <w:rsid w:val="001E423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4">
    <w:name w:val="xl204"/>
    <w:basedOn w:val="a"/>
    <w:rsid w:val="001E42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
    <w:name w:val="xl205"/>
    <w:basedOn w:val="a"/>
    <w:rsid w:val="001E42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206">
    <w:name w:val="xl206"/>
    <w:basedOn w:val="a"/>
    <w:rsid w:val="001E423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07">
    <w:name w:val="xl207"/>
    <w:basedOn w:val="a"/>
    <w:rsid w:val="001E423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208">
    <w:name w:val="xl208"/>
    <w:basedOn w:val="a"/>
    <w:rsid w:val="001E423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209">
    <w:name w:val="xl209"/>
    <w:basedOn w:val="a"/>
    <w:rsid w:val="001E42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210">
    <w:name w:val="xl210"/>
    <w:basedOn w:val="a"/>
    <w:rsid w:val="001E423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211">
    <w:name w:val="xl211"/>
    <w:basedOn w:val="a"/>
    <w:rsid w:val="001E42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2">
    <w:name w:val="xl212"/>
    <w:basedOn w:val="a"/>
    <w:rsid w:val="001E423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3">
    <w:name w:val="xl213"/>
    <w:basedOn w:val="a"/>
    <w:rsid w:val="001E42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4">
    <w:name w:val="xl214"/>
    <w:basedOn w:val="a"/>
    <w:rsid w:val="001E423C"/>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215">
    <w:name w:val="xl215"/>
    <w:basedOn w:val="a"/>
    <w:rsid w:val="001E42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16">
    <w:name w:val="xl216"/>
    <w:basedOn w:val="a"/>
    <w:rsid w:val="001E423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17">
    <w:name w:val="xl217"/>
    <w:basedOn w:val="a"/>
    <w:rsid w:val="001E42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18">
    <w:name w:val="xl218"/>
    <w:basedOn w:val="a"/>
    <w:rsid w:val="001E423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19">
    <w:name w:val="xl219"/>
    <w:basedOn w:val="a"/>
    <w:rsid w:val="001E423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20">
    <w:name w:val="xl220"/>
    <w:basedOn w:val="a"/>
    <w:rsid w:val="001E42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1">
    <w:name w:val="xl221"/>
    <w:basedOn w:val="a"/>
    <w:rsid w:val="001E423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2">
    <w:name w:val="xl222"/>
    <w:basedOn w:val="a"/>
    <w:rsid w:val="001E423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3">
    <w:name w:val="xl223"/>
    <w:basedOn w:val="a"/>
    <w:rsid w:val="001E42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4">
    <w:name w:val="xl224"/>
    <w:basedOn w:val="a"/>
    <w:rsid w:val="001E423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5">
    <w:name w:val="xl225"/>
    <w:basedOn w:val="a"/>
    <w:rsid w:val="001E423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6">
    <w:name w:val="xl226"/>
    <w:basedOn w:val="a"/>
    <w:rsid w:val="001E423C"/>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227">
    <w:name w:val="xl227"/>
    <w:basedOn w:val="a"/>
    <w:rsid w:val="001E4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8">
    <w:name w:val="xl228"/>
    <w:basedOn w:val="a"/>
    <w:rsid w:val="001E423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9">
    <w:name w:val="xl229"/>
    <w:basedOn w:val="a"/>
    <w:rsid w:val="001E423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30">
    <w:name w:val="xl230"/>
    <w:basedOn w:val="a"/>
    <w:rsid w:val="001E423C"/>
    <w:pPr>
      <w:pBdr>
        <w:top w:val="single" w:sz="4" w:space="0" w:color="auto"/>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31">
    <w:name w:val="xl231"/>
    <w:basedOn w:val="a"/>
    <w:rsid w:val="001E423C"/>
    <w:pPr>
      <w:pBdr>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5">
    <w:name w:val="xl65"/>
    <w:basedOn w:val="a"/>
    <w:rsid w:val="008E2F5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8E2F51"/>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67">
    <w:name w:val="xl67"/>
    <w:basedOn w:val="a"/>
    <w:rsid w:val="008E2F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8">
    <w:name w:val="xl68"/>
    <w:basedOn w:val="a"/>
    <w:rsid w:val="008E2F51"/>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69">
    <w:name w:val="xl69"/>
    <w:basedOn w:val="a"/>
    <w:rsid w:val="008E2F51"/>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356931394">
      <w:bodyDiv w:val="1"/>
      <w:marLeft w:val="0"/>
      <w:marRight w:val="0"/>
      <w:marTop w:val="0"/>
      <w:marBottom w:val="0"/>
      <w:divBdr>
        <w:top w:val="none" w:sz="0" w:space="0" w:color="auto"/>
        <w:left w:val="none" w:sz="0" w:space="0" w:color="auto"/>
        <w:bottom w:val="none" w:sz="0" w:space="0" w:color="auto"/>
        <w:right w:val="none" w:sz="0" w:space="0" w:color="auto"/>
      </w:divBdr>
    </w:div>
    <w:div w:id="1761872053">
      <w:bodyDiv w:val="1"/>
      <w:marLeft w:val="0"/>
      <w:marRight w:val="0"/>
      <w:marTop w:val="0"/>
      <w:marBottom w:val="0"/>
      <w:divBdr>
        <w:top w:val="none" w:sz="0" w:space="0" w:color="auto"/>
        <w:left w:val="none" w:sz="0" w:space="0" w:color="auto"/>
        <w:bottom w:val="none" w:sz="0" w:space="0" w:color="auto"/>
        <w:right w:val="none" w:sz="0" w:space="0" w:color="auto"/>
      </w:divBdr>
    </w:div>
    <w:div w:id="1860850734">
      <w:bodyDiv w:val="1"/>
      <w:marLeft w:val="0"/>
      <w:marRight w:val="0"/>
      <w:marTop w:val="0"/>
      <w:marBottom w:val="0"/>
      <w:divBdr>
        <w:top w:val="none" w:sz="0" w:space="0" w:color="auto"/>
        <w:left w:val="none" w:sz="0" w:space="0" w:color="auto"/>
        <w:bottom w:val="none" w:sz="0" w:space="0" w:color="auto"/>
        <w:right w:val="none" w:sz="0" w:space="0" w:color="auto"/>
      </w:divBdr>
    </w:div>
    <w:div w:id="187730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66</Pages>
  <Words>11787</Words>
  <Characters>67188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2018-02-14T09:04:00Z</dcterms:created>
  <dcterms:modified xsi:type="dcterms:W3CDTF">2018-02-14T11:40:00Z</dcterms:modified>
</cp:coreProperties>
</file>