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AD" w:rsidRDefault="000367AD" w:rsidP="000367AD">
      <w:pPr>
        <w:keepNext/>
        <w:spacing w:after="0" w:line="240" w:lineRule="auto"/>
        <w:jc w:val="both"/>
        <w:rPr>
          <w:rFonts w:ascii="Times New Roman" w:eastAsia="Times New Roman" w:hAnsi="Times New Roman" w:cs="Times New Roman"/>
          <w:bCs/>
          <w:sz w:val="24"/>
          <w:szCs w:val="24"/>
          <w:lang w:val="kk-KZ"/>
        </w:rPr>
      </w:pPr>
    </w:p>
    <w:p w:rsidR="000367AD" w:rsidRDefault="000367AD" w:rsidP="000367AD">
      <w:pPr>
        <w:keepNext/>
        <w:spacing w:after="0" w:line="240" w:lineRule="auto"/>
        <w:jc w:val="both"/>
        <w:rPr>
          <w:rFonts w:ascii="Times New Roman" w:eastAsia="Times New Roman" w:hAnsi="Times New Roman" w:cs="Times New Roman"/>
          <w:bCs/>
          <w:sz w:val="24"/>
          <w:szCs w:val="24"/>
          <w:lang w:val="kk-KZ"/>
        </w:rPr>
      </w:pPr>
    </w:p>
    <w:p w:rsidR="00261DC2" w:rsidRPr="00A1444B" w:rsidRDefault="00261DC2" w:rsidP="00261DC2">
      <w:pPr>
        <w:tabs>
          <w:tab w:val="left" w:pos="2268"/>
          <w:tab w:val="left" w:pos="2410"/>
          <w:tab w:val="left" w:pos="2552"/>
        </w:tabs>
        <w:spacing w:after="0"/>
        <w:jc w:val="center"/>
        <w:rPr>
          <w:rFonts w:ascii="Times New Roman" w:hAnsi="Times New Roman" w:cs="Times New Roman"/>
          <w:b/>
          <w:bCs/>
          <w:sz w:val="24"/>
          <w:szCs w:val="24"/>
          <w:lang w:val="kk-KZ"/>
        </w:rPr>
      </w:pPr>
      <w:r w:rsidRPr="00AC5A36">
        <w:rPr>
          <w:rFonts w:ascii="Times New Roman" w:hAnsi="Times New Roman" w:cs="Times New Roman"/>
          <w:b/>
          <w:bCs/>
          <w:sz w:val="24"/>
          <w:szCs w:val="24"/>
          <w:lang w:val="kk-KZ"/>
        </w:rPr>
        <w:br/>
      </w:r>
      <w:r w:rsidRPr="00A1444B">
        <w:rPr>
          <w:rFonts w:ascii="Times New Roman" w:hAnsi="Times New Roman" w:cs="Times New Roman"/>
          <w:b/>
          <w:bCs/>
          <w:sz w:val="24"/>
          <w:szCs w:val="24"/>
          <w:lang w:val="kk-KZ"/>
        </w:rPr>
        <w:t xml:space="preserve">«Қазақстан Республикасы Қаржы министрлігінің 2017 – 2021 жылдарға арналған стратегиялық жоспары туралы» </w:t>
      </w:r>
      <w:bookmarkStart w:id="0" w:name="_GoBack"/>
      <w:r w:rsidRPr="00A1444B">
        <w:rPr>
          <w:rFonts w:ascii="Times New Roman" w:hAnsi="Times New Roman" w:cs="Times New Roman"/>
          <w:b/>
          <w:bCs/>
          <w:sz w:val="24"/>
          <w:szCs w:val="24"/>
          <w:lang w:val="kk-KZ"/>
        </w:rPr>
        <w:t xml:space="preserve">Қазақстан Республикасы Қаржы министрінің </w:t>
      </w:r>
    </w:p>
    <w:p w:rsidR="00261DC2" w:rsidRPr="00A1444B" w:rsidRDefault="00261DC2" w:rsidP="00261DC2">
      <w:pPr>
        <w:tabs>
          <w:tab w:val="left" w:pos="2268"/>
          <w:tab w:val="left" w:pos="2410"/>
          <w:tab w:val="left" w:pos="2552"/>
        </w:tabs>
        <w:spacing w:after="0"/>
        <w:jc w:val="center"/>
        <w:rPr>
          <w:rFonts w:ascii="Times New Roman" w:hAnsi="Times New Roman" w:cs="Times New Roman"/>
          <w:b/>
          <w:bCs/>
          <w:sz w:val="24"/>
          <w:szCs w:val="24"/>
          <w:lang w:val="kk-KZ"/>
        </w:rPr>
      </w:pPr>
      <w:r w:rsidRPr="00A1444B">
        <w:rPr>
          <w:rFonts w:ascii="Times New Roman" w:hAnsi="Times New Roman" w:cs="Times New Roman"/>
          <w:b/>
          <w:bCs/>
          <w:sz w:val="24"/>
          <w:szCs w:val="24"/>
          <w:lang w:val="kk-KZ"/>
        </w:rPr>
        <w:t xml:space="preserve">2016 жылғы 20 желтоқсандағы № 674 бұйрығымен бекітілген </w:t>
      </w:r>
    </w:p>
    <w:p w:rsidR="00261DC2" w:rsidRPr="00A1444B" w:rsidRDefault="00261DC2" w:rsidP="00261DC2">
      <w:pPr>
        <w:tabs>
          <w:tab w:val="left" w:pos="2268"/>
          <w:tab w:val="left" w:pos="2410"/>
          <w:tab w:val="left" w:pos="2552"/>
        </w:tabs>
        <w:spacing w:after="0"/>
        <w:jc w:val="center"/>
        <w:rPr>
          <w:rFonts w:ascii="Times New Roman" w:hAnsi="Times New Roman" w:cs="Times New Roman"/>
          <w:b/>
          <w:bCs/>
          <w:sz w:val="24"/>
          <w:szCs w:val="24"/>
          <w:lang w:val="kk-KZ"/>
        </w:rPr>
      </w:pPr>
      <w:r w:rsidRPr="00A1444B">
        <w:rPr>
          <w:rFonts w:ascii="Times New Roman" w:hAnsi="Times New Roman" w:cs="Times New Roman"/>
          <w:b/>
          <w:bCs/>
          <w:sz w:val="24"/>
          <w:szCs w:val="24"/>
          <w:lang w:val="kk-KZ"/>
        </w:rPr>
        <w:t xml:space="preserve">Қазақстан Республикасы Қаржы министрлігінің  </w:t>
      </w:r>
    </w:p>
    <w:p w:rsidR="00261DC2" w:rsidRPr="00A1444B" w:rsidRDefault="00261DC2" w:rsidP="00261DC2">
      <w:pPr>
        <w:tabs>
          <w:tab w:val="left" w:pos="2268"/>
          <w:tab w:val="left" w:pos="2410"/>
          <w:tab w:val="left" w:pos="2552"/>
        </w:tabs>
        <w:spacing w:after="0"/>
        <w:jc w:val="center"/>
        <w:rPr>
          <w:rFonts w:ascii="Times New Roman" w:hAnsi="Times New Roman" w:cs="Times New Roman"/>
          <w:b/>
          <w:bCs/>
          <w:sz w:val="24"/>
          <w:szCs w:val="24"/>
          <w:lang w:val="kk-KZ"/>
        </w:rPr>
      </w:pPr>
      <w:r w:rsidRPr="00A1444B">
        <w:rPr>
          <w:rFonts w:ascii="Times New Roman" w:hAnsi="Times New Roman" w:cs="Times New Roman"/>
          <w:b/>
          <w:bCs/>
          <w:sz w:val="24"/>
          <w:szCs w:val="24"/>
          <w:lang w:val="kk-KZ"/>
        </w:rPr>
        <w:t>2017-2021 жылдарға арналған стратегиялық жоспарын іске асыру туралы есебі</w:t>
      </w:r>
    </w:p>
    <w:p w:rsidR="00261DC2" w:rsidRPr="00A1444B" w:rsidRDefault="00261DC2" w:rsidP="00261DC2">
      <w:pPr>
        <w:tabs>
          <w:tab w:val="left" w:pos="2268"/>
          <w:tab w:val="left" w:pos="2410"/>
          <w:tab w:val="left" w:pos="2552"/>
        </w:tabs>
        <w:spacing w:after="0"/>
        <w:jc w:val="center"/>
        <w:rPr>
          <w:rFonts w:ascii="Times New Roman" w:hAnsi="Times New Roman" w:cs="Times New Roman"/>
          <w:b/>
          <w:color w:val="000000"/>
          <w:sz w:val="24"/>
          <w:szCs w:val="24"/>
          <w:lang w:val="kk-KZ"/>
        </w:rPr>
      </w:pPr>
      <w:r w:rsidRPr="00A1444B">
        <w:rPr>
          <w:rFonts w:ascii="Times New Roman" w:hAnsi="Times New Roman" w:cs="Times New Roman"/>
          <w:b/>
          <w:color w:val="000000"/>
          <w:sz w:val="24"/>
          <w:szCs w:val="24"/>
          <w:lang w:val="kk-KZ"/>
        </w:rPr>
        <w:t>Есеп беру кезеңі: 2017 жыл</w:t>
      </w:r>
      <w:bookmarkEnd w:id="0"/>
    </w:p>
    <w:p w:rsidR="00261DC2" w:rsidRPr="00A1444B" w:rsidRDefault="00261DC2" w:rsidP="00261DC2">
      <w:pPr>
        <w:spacing w:after="0"/>
        <w:jc w:val="center"/>
        <w:rPr>
          <w:rFonts w:ascii="Times New Roman" w:hAnsi="Times New Roman" w:cs="Times New Roman"/>
          <w:b/>
          <w:color w:val="000000"/>
          <w:sz w:val="24"/>
          <w:szCs w:val="24"/>
          <w:lang w:val="kk-KZ"/>
        </w:rPr>
      </w:pPr>
    </w:p>
    <w:p w:rsidR="00261DC2" w:rsidRPr="00A1444B" w:rsidRDefault="00261DC2" w:rsidP="00261DC2">
      <w:pPr>
        <w:pStyle w:val="a3"/>
        <w:numPr>
          <w:ilvl w:val="0"/>
          <w:numId w:val="13"/>
        </w:numPr>
        <w:spacing w:after="0"/>
        <w:jc w:val="center"/>
        <w:rPr>
          <w:rFonts w:ascii="Times New Roman" w:hAnsi="Times New Roman" w:cs="Times New Roman"/>
          <w:b/>
          <w:color w:val="000000"/>
          <w:sz w:val="24"/>
          <w:szCs w:val="24"/>
          <w:lang w:val="kk-KZ"/>
        </w:rPr>
      </w:pPr>
      <w:r w:rsidRPr="00A1444B">
        <w:rPr>
          <w:rFonts w:ascii="Times New Roman" w:hAnsi="Times New Roman" w:cs="Times New Roman"/>
          <w:b/>
          <w:color w:val="000000"/>
          <w:sz w:val="24"/>
          <w:szCs w:val="24"/>
          <w:lang w:val="kk-KZ"/>
        </w:rPr>
        <w:t>Тәуекелдерді басқаруды талдау</w:t>
      </w:r>
    </w:p>
    <w:p w:rsidR="00261DC2" w:rsidRPr="00A1444B" w:rsidRDefault="00261DC2" w:rsidP="00261DC2">
      <w:pPr>
        <w:pStyle w:val="a3"/>
        <w:spacing w:after="0"/>
        <w:rPr>
          <w:rFonts w:ascii="Times New Roman" w:hAnsi="Times New Roman" w:cs="Times New Roman"/>
          <w:b/>
          <w:color w:val="000000"/>
          <w:sz w:val="24"/>
          <w:szCs w:val="24"/>
          <w:lang w:val="kk-KZ"/>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4962"/>
        <w:gridCol w:w="1559"/>
      </w:tblGrid>
      <w:tr w:rsidR="00261DC2" w:rsidRPr="003C0679" w:rsidTr="003C0679">
        <w:trPr>
          <w:trHeight w:val="30"/>
        </w:trPr>
        <w:tc>
          <w:tcPr>
            <w:tcW w:w="2127" w:type="dxa"/>
            <w:vAlign w:val="center"/>
          </w:tcPr>
          <w:p w:rsidR="00261DC2" w:rsidRPr="00A1444B" w:rsidRDefault="00261DC2" w:rsidP="003C0679">
            <w:pPr>
              <w:spacing w:after="20" w:line="240" w:lineRule="auto"/>
              <w:ind w:left="20"/>
              <w:jc w:val="center"/>
              <w:rPr>
                <w:rFonts w:ascii="Times New Roman" w:hAnsi="Times New Roman" w:cs="Times New Roman"/>
                <w:sz w:val="24"/>
                <w:szCs w:val="24"/>
                <w:lang w:val="ru-RU"/>
              </w:rPr>
            </w:pPr>
            <w:r w:rsidRPr="00A1444B">
              <w:rPr>
                <w:rFonts w:ascii="Times New Roman" w:hAnsi="Times New Roman" w:cs="Times New Roman"/>
                <w:color w:val="000000"/>
                <w:sz w:val="24"/>
                <w:szCs w:val="24"/>
                <w:lang w:val="ru-RU"/>
              </w:rPr>
              <w:t>Ықтимал тәуекелдердің атауы</w:t>
            </w:r>
          </w:p>
        </w:tc>
        <w:tc>
          <w:tcPr>
            <w:tcW w:w="2409" w:type="dxa"/>
            <w:vAlign w:val="center"/>
          </w:tcPr>
          <w:p w:rsidR="00261DC2" w:rsidRPr="00A1444B" w:rsidRDefault="00261DC2" w:rsidP="003C0679">
            <w:pPr>
              <w:spacing w:after="20" w:line="240" w:lineRule="auto"/>
              <w:ind w:left="20"/>
              <w:jc w:val="center"/>
              <w:rPr>
                <w:rFonts w:ascii="Times New Roman" w:hAnsi="Times New Roman" w:cs="Times New Roman"/>
                <w:sz w:val="24"/>
                <w:szCs w:val="24"/>
                <w:lang w:val="ru-RU"/>
              </w:rPr>
            </w:pPr>
            <w:r w:rsidRPr="00A1444B">
              <w:rPr>
                <w:rFonts w:ascii="Times New Roman" w:hAnsi="Times New Roman" w:cs="Times New Roman"/>
                <w:color w:val="000000"/>
                <w:sz w:val="24"/>
                <w:szCs w:val="24"/>
                <w:lang w:val="ru-RU"/>
              </w:rPr>
              <w:t>Тәуекелдерді басқару бойынша жоспарланған іс-шаралар</w:t>
            </w:r>
          </w:p>
        </w:tc>
        <w:tc>
          <w:tcPr>
            <w:tcW w:w="4962" w:type="dxa"/>
            <w:vAlign w:val="center"/>
          </w:tcPr>
          <w:p w:rsidR="00261DC2" w:rsidRPr="00A1444B" w:rsidRDefault="00261DC2" w:rsidP="003C0679">
            <w:pPr>
              <w:spacing w:after="20" w:line="240" w:lineRule="auto"/>
              <w:ind w:left="20"/>
              <w:jc w:val="center"/>
              <w:rPr>
                <w:rFonts w:ascii="Times New Roman" w:hAnsi="Times New Roman" w:cs="Times New Roman"/>
                <w:sz w:val="24"/>
                <w:szCs w:val="24"/>
                <w:lang w:val="ru-RU"/>
              </w:rPr>
            </w:pPr>
            <w:r w:rsidRPr="00A1444B">
              <w:rPr>
                <w:rFonts w:ascii="Times New Roman" w:hAnsi="Times New Roman" w:cs="Times New Roman"/>
                <w:color w:val="000000"/>
                <w:sz w:val="24"/>
                <w:szCs w:val="24"/>
                <w:lang w:val="ru-RU"/>
              </w:rPr>
              <w:t>Тәуекелдерді басқару бойынша іс-шараларды</w:t>
            </w:r>
            <w:r w:rsidRPr="00A1444B">
              <w:rPr>
                <w:rFonts w:ascii="Times New Roman" w:hAnsi="Times New Roman" w:cs="Times New Roman"/>
                <w:color w:val="000000"/>
                <w:sz w:val="24"/>
                <w:szCs w:val="24"/>
                <w:lang w:val="kk-KZ"/>
              </w:rPr>
              <w:t>ң</w:t>
            </w:r>
            <w:r w:rsidRPr="00A1444B">
              <w:rPr>
                <w:rFonts w:ascii="Times New Roman" w:hAnsi="Times New Roman" w:cs="Times New Roman"/>
                <w:color w:val="000000"/>
                <w:sz w:val="24"/>
                <w:szCs w:val="24"/>
                <w:lang w:val="ru-RU"/>
              </w:rPr>
              <w:t xml:space="preserve"> іс жүзінде орында</w:t>
            </w:r>
            <w:r w:rsidRPr="00A1444B">
              <w:rPr>
                <w:rFonts w:ascii="Times New Roman" w:hAnsi="Times New Roman" w:cs="Times New Roman"/>
                <w:color w:val="000000"/>
                <w:sz w:val="24"/>
                <w:szCs w:val="24"/>
                <w:lang w:val="kk-KZ"/>
              </w:rPr>
              <w:t>л</w:t>
            </w:r>
            <w:r w:rsidRPr="00A1444B">
              <w:rPr>
                <w:rFonts w:ascii="Times New Roman" w:hAnsi="Times New Roman" w:cs="Times New Roman"/>
                <w:color w:val="000000"/>
                <w:sz w:val="24"/>
                <w:szCs w:val="24"/>
                <w:lang w:val="ru-RU"/>
              </w:rPr>
              <w:t>уы</w:t>
            </w:r>
          </w:p>
        </w:tc>
        <w:tc>
          <w:tcPr>
            <w:tcW w:w="1559" w:type="dxa"/>
            <w:vAlign w:val="center"/>
          </w:tcPr>
          <w:p w:rsidR="00261DC2" w:rsidRPr="00A1444B" w:rsidRDefault="00261DC2" w:rsidP="003C0679">
            <w:pPr>
              <w:spacing w:after="20" w:line="240" w:lineRule="auto"/>
              <w:ind w:left="-108" w:right="-172"/>
              <w:jc w:val="center"/>
              <w:rPr>
                <w:rFonts w:ascii="Times New Roman" w:hAnsi="Times New Roman" w:cs="Times New Roman"/>
                <w:color w:val="000000"/>
                <w:sz w:val="24"/>
                <w:szCs w:val="24"/>
                <w:lang w:val="kk-KZ"/>
              </w:rPr>
            </w:pPr>
            <w:r w:rsidRPr="00A1444B">
              <w:rPr>
                <w:rFonts w:ascii="Times New Roman" w:hAnsi="Times New Roman" w:cs="Times New Roman"/>
                <w:color w:val="000000"/>
                <w:sz w:val="24"/>
                <w:szCs w:val="24"/>
                <w:lang w:val="kk-KZ"/>
              </w:rPr>
              <w:t>Ескертпе</w:t>
            </w:r>
          </w:p>
          <w:p w:rsidR="00261DC2" w:rsidRPr="00A1444B" w:rsidRDefault="00261DC2" w:rsidP="003C0679">
            <w:pPr>
              <w:spacing w:after="20" w:line="240" w:lineRule="auto"/>
              <w:ind w:left="-108" w:right="-172"/>
              <w:jc w:val="center"/>
              <w:rPr>
                <w:rFonts w:ascii="Times New Roman" w:hAnsi="Times New Roman" w:cs="Times New Roman"/>
                <w:sz w:val="24"/>
                <w:szCs w:val="24"/>
                <w:lang w:val="kk-KZ"/>
              </w:rPr>
            </w:pPr>
            <w:r w:rsidRPr="00A1444B">
              <w:rPr>
                <w:rFonts w:ascii="Times New Roman" w:hAnsi="Times New Roman" w:cs="Times New Roman"/>
                <w:color w:val="000000"/>
                <w:sz w:val="24"/>
                <w:szCs w:val="24"/>
                <w:lang w:val="kk-KZ"/>
              </w:rPr>
              <w:t>(орындалуы/</w:t>
            </w:r>
            <w:r w:rsidRPr="00A1444B">
              <w:rPr>
                <w:rFonts w:ascii="Times New Roman" w:hAnsi="Times New Roman" w:cs="Times New Roman"/>
                <w:color w:val="000000"/>
                <w:sz w:val="24"/>
                <w:szCs w:val="24"/>
                <w:lang w:val="kk-KZ"/>
              </w:rPr>
              <w:br/>
              <w:t>орындалмауы туралы ақпарат)</w:t>
            </w:r>
          </w:p>
        </w:tc>
      </w:tr>
      <w:tr w:rsidR="00261DC2" w:rsidRPr="00A1444B" w:rsidTr="003C0679">
        <w:trPr>
          <w:trHeight w:val="30"/>
        </w:trPr>
        <w:tc>
          <w:tcPr>
            <w:tcW w:w="2127" w:type="dxa"/>
          </w:tcPr>
          <w:p w:rsidR="00261DC2" w:rsidRPr="00A1444B" w:rsidRDefault="00261DC2"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1</w:t>
            </w:r>
          </w:p>
        </w:tc>
        <w:tc>
          <w:tcPr>
            <w:tcW w:w="2409" w:type="dxa"/>
          </w:tcPr>
          <w:p w:rsidR="00261DC2" w:rsidRPr="00A1444B" w:rsidRDefault="00261DC2"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2</w:t>
            </w:r>
          </w:p>
        </w:tc>
        <w:tc>
          <w:tcPr>
            <w:tcW w:w="4962" w:type="dxa"/>
          </w:tcPr>
          <w:p w:rsidR="00261DC2" w:rsidRPr="00A1444B" w:rsidRDefault="00261DC2"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3</w:t>
            </w:r>
          </w:p>
        </w:tc>
        <w:tc>
          <w:tcPr>
            <w:tcW w:w="1559" w:type="dxa"/>
          </w:tcPr>
          <w:p w:rsidR="00261DC2" w:rsidRPr="00A1444B" w:rsidRDefault="00261DC2"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4</w:t>
            </w:r>
          </w:p>
        </w:tc>
      </w:tr>
      <w:tr w:rsidR="00261DC2" w:rsidRPr="00A1444B" w:rsidTr="003C0679">
        <w:trPr>
          <w:trHeight w:val="30"/>
        </w:trPr>
        <w:tc>
          <w:tcPr>
            <w:tcW w:w="11057" w:type="dxa"/>
            <w:gridSpan w:val="4"/>
          </w:tcPr>
          <w:p w:rsidR="00261DC2" w:rsidRPr="00A1444B" w:rsidRDefault="00261DC2" w:rsidP="003C0679">
            <w:pPr>
              <w:spacing w:after="0" w:line="240" w:lineRule="auto"/>
              <w:jc w:val="center"/>
              <w:rPr>
                <w:rFonts w:ascii="Times New Roman" w:hAnsi="Times New Roman" w:cs="Times New Roman"/>
                <w:b/>
                <w:sz w:val="24"/>
                <w:szCs w:val="24"/>
                <w:lang w:val="kk-KZ"/>
              </w:rPr>
            </w:pPr>
            <w:r w:rsidRPr="00A1444B">
              <w:rPr>
                <w:rFonts w:ascii="Times New Roman" w:hAnsi="Times New Roman" w:cs="Times New Roman"/>
                <w:b/>
                <w:sz w:val="24"/>
                <w:szCs w:val="24"/>
                <w:lang w:val="kk-KZ"/>
              </w:rPr>
              <w:t>1-стратегиялық бағыт.</w:t>
            </w:r>
            <w:r w:rsidRPr="00A1444B">
              <w:rPr>
                <w:rFonts w:ascii="Times New Roman" w:hAnsi="Times New Roman" w:cs="Times New Roman"/>
                <w:b/>
                <w:sz w:val="24"/>
                <w:szCs w:val="24"/>
              </w:rPr>
              <w:t xml:space="preserve"> </w:t>
            </w:r>
            <w:r w:rsidRPr="00A1444B">
              <w:rPr>
                <w:rFonts w:ascii="Times New Roman" w:hAnsi="Times New Roman" w:cs="Times New Roman"/>
                <w:b/>
                <w:sz w:val="24"/>
                <w:szCs w:val="24"/>
                <w:lang w:val="kk-KZ"/>
              </w:rPr>
              <w:t>«</w:t>
            </w:r>
            <w:r w:rsidRPr="00A1444B">
              <w:rPr>
                <w:rFonts w:ascii="Times New Roman" w:hAnsi="Times New Roman" w:cs="Times New Roman"/>
                <w:b/>
                <w:sz w:val="24"/>
                <w:szCs w:val="24"/>
                <w:lang w:val="ru-RU"/>
              </w:rPr>
              <w:t>Қаржы</w:t>
            </w:r>
            <w:r w:rsidRPr="00A1444B">
              <w:rPr>
                <w:rFonts w:ascii="Times New Roman" w:hAnsi="Times New Roman" w:cs="Times New Roman"/>
                <w:b/>
                <w:sz w:val="24"/>
                <w:szCs w:val="24"/>
              </w:rPr>
              <w:t xml:space="preserve"> </w:t>
            </w:r>
            <w:r w:rsidRPr="00A1444B">
              <w:rPr>
                <w:rFonts w:ascii="Times New Roman" w:hAnsi="Times New Roman" w:cs="Times New Roman"/>
                <w:b/>
                <w:sz w:val="24"/>
                <w:szCs w:val="24"/>
                <w:lang w:val="ru-RU"/>
              </w:rPr>
              <w:t>жүйесінің</w:t>
            </w:r>
            <w:r w:rsidRPr="00A1444B">
              <w:rPr>
                <w:rFonts w:ascii="Times New Roman" w:hAnsi="Times New Roman" w:cs="Times New Roman"/>
                <w:b/>
                <w:sz w:val="24"/>
                <w:szCs w:val="24"/>
              </w:rPr>
              <w:t xml:space="preserve"> </w:t>
            </w:r>
            <w:r w:rsidRPr="00A1444B">
              <w:rPr>
                <w:rFonts w:ascii="Times New Roman" w:hAnsi="Times New Roman" w:cs="Times New Roman"/>
                <w:b/>
                <w:sz w:val="24"/>
                <w:szCs w:val="24"/>
                <w:lang w:val="ru-RU"/>
              </w:rPr>
              <w:t>тұрақтылығына</w:t>
            </w:r>
            <w:r w:rsidRPr="00A1444B">
              <w:rPr>
                <w:rFonts w:ascii="Times New Roman" w:hAnsi="Times New Roman" w:cs="Times New Roman"/>
                <w:b/>
                <w:sz w:val="24"/>
                <w:szCs w:val="24"/>
              </w:rPr>
              <w:t xml:space="preserve"> </w:t>
            </w:r>
            <w:r w:rsidRPr="00A1444B">
              <w:rPr>
                <w:rFonts w:ascii="Times New Roman" w:hAnsi="Times New Roman" w:cs="Times New Roman"/>
                <w:b/>
                <w:sz w:val="24"/>
                <w:szCs w:val="24"/>
                <w:lang w:val="ru-RU"/>
              </w:rPr>
              <w:t>жәрдемдесу</w:t>
            </w:r>
            <w:r w:rsidRPr="00A1444B">
              <w:rPr>
                <w:rFonts w:ascii="Times New Roman" w:hAnsi="Times New Roman" w:cs="Times New Roman"/>
                <w:b/>
                <w:sz w:val="24"/>
                <w:szCs w:val="24"/>
              </w:rPr>
              <w:t>».</w:t>
            </w:r>
          </w:p>
        </w:tc>
      </w:tr>
      <w:tr w:rsidR="00261DC2" w:rsidRPr="00A1444B" w:rsidTr="003C0679">
        <w:trPr>
          <w:trHeight w:val="30"/>
        </w:trPr>
        <w:tc>
          <w:tcPr>
            <w:tcW w:w="11057" w:type="dxa"/>
            <w:gridSpan w:val="4"/>
          </w:tcPr>
          <w:p w:rsidR="00261DC2" w:rsidRPr="00A1444B" w:rsidRDefault="00261DC2" w:rsidP="003C0679">
            <w:pPr>
              <w:pStyle w:val="ac"/>
              <w:jc w:val="center"/>
              <w:rPr>
                <w:b/>
                <w:bCs/>
                <w:color w:val="auto"/>
                <w:lang w:val="kk-KZ"/>
              </w:rPr>
            </w:pPr>
            <w:r w:rsidRPr="00A1444B">
              <w:rPr>
                <w:b/>
                <w:bCs/>
                <w:color w:val="auto"/>
                <w:lang w:val="kk-KZ"/>
              </w:rPr>
              <w:t>1.1. мақсат «</w:t>
            </w:r>
            <w:r w:rsidRPr="00A1444B">
              <w:rPr>
                <w:b/>
                <w:color w:val="auto"/>
                <w:lang w:val="kk-KZ"/>
              </w:rPr>
              <w:t>Бюджеттің теңгерімділігін қамтамасыз ету»</w:t>
            </w:r>
          </w:p>
        </w:tc>
      </w:tr>
      <w:tr w:rsidR="00261DC2" w:rsidRPr="00A1444B" w:rsidTr="003C0679">
        <w:trPr>
          <w:trHeight w:val="30"/>
        </w:trPr>
        <w:tc>
          <w:tcPr>
            <w:tcW w:w="2127" w:type="dxa"/>
          </w:tcPr>
          <w:p w:rsidR="00261DC2" w:rsidRPr="00A1444B" w:rsidRDefault="00261DC2" w:rsidP="003C0679">
            <w:pPr>
              <w:spacing w:line="240" w:lineRule="auto"/>
              <w:rPr>
                <w:rFonts w:ascii="Times New Roman" w:hAnsi="Times New Roman" w:cs="Times New Roman"/>
                <w:sz w:val="24"/>
                <w:szCs w:val="24"/>
              </w:rPr>
            </w:pPr>
            <w:r w:rsidRPr="00A1444B">
              <w:rPr>
                <w:rFonts w:ascii="Times New Roman" w:hAnsi="Times New Roman" w:cs="Times New Roman"/>
                <w:sz w:val="24"/>
                <w:szCs w:val="24"/>
              </w:rPr>
              <w:t xml:space="preserve">Негізгі экспорттық позицияларға әлемдік бағаның құлдырауы: мұнай, металл (алюминий, мырыш, қорғасын, мыс) </w:t>
            </w:r>
          </w:p>
        </w:tc>
        <w:tc>
          <w:tcPr>
            <w:tcW w:w="2409" w:type="dxa"/>
          </w:tcPr>
          <w:p w:rsidR="00261DC2" w:rsidRPr="00A1444B" w:rsidRDefault="00261DC2" w:rsidP="003C0679">
            <w:pPr>
              <w:spacing w:line="240" w:lineRule="auto"/>
              <w:jc w:val="both"/>
              <w:rPr>
                <w:rFonts w:ascii="Times New Roman" w:hAnsi="Times New Roman" w:cs="Times New Roman"/>
                <w:sz w:val="24"/>
                <w:szCs w:val="24"/>
              </w:rPr>
            </w:pPr>
            <w:r w:rsidRPr="00A1444B">
              <w:rPr>
                <w:rFonts w:ascii="Times New Roman" w:hAnsi="Times New Roman" w:cs="Times New Roman"/>
                <w:sz w:val="24"/>
                <w:szCs w:val="24"/>
              </w:rPr>
              <w:t>Салықтық және кедендік әкімшілендіру шеңберінде бақылауды жетілдіру (электрондық шот-фактуралар,  акцизделетiн өнімдер айналымына бақылау, көлденең мониторинг режимін енгізу, тауарларды бақылау  (сәйкестендіру) белгілерімен таңбалауды кезең-кезеңмен енгізу)</w:t>
            </w:r>
          </w:p>
        </w:tc>
        <w:tc>
          <w:tcPr>
            <w:tcW w:w="4962" w:type="dxa"/>
          </w:tcPr>
          <w:p w:rsidR="00261DC2" w:rsidRPr="00A1444B" w:rsidRDefault="00261DC2" w:rsidP="003C0679">
            <w:pPr>
              <w:spacing w:after="0" w:line="240" w:lineRule="auto"/>
              <w:jc w:val="both"/>
              <w:rPr>
                <w:rFonts w:ascii="Times New Roman" w:hAnsi="Times New Roman" w:cs="Times New Roman"/>
                <w:sz w:val="24"/>
                <w:szCs w:val="24"/>
              </w:rPr>
            </w:pPr>
            <w:r w:rsidRPr="00A1444B">
              <w:rPr>
                <w:rFonts w:ascii="Times New Roman" w:hAnsi="Times New Roman" w:cs="Times New Roman"/>
                <w:sz w:val="24"/>
                <w:szCs w:val="24"/>
              </w:rPr>
              <w:t xml:space="preserve">ҚР ҚМ (бұдан әрі -МКК) Мемлекеттік кірістер комитетінің бюджеттің кірістер бөлігін толықтыру резервтерін анықтау мақсатында </w:t>
            </w:r>
            <w:r w:rsidRPr="00A1444B">
              <w:rPr>
                <w:rFonts w:ascii="Times New Roman" w:hAnsi="Times New Roman" w:cs="Times New Roman"/>
                <w:sz w:val="24"/>
                <w:szCs w:val="24"/>
                <w:lang w:val="kk-KZ"/>
              </w:rPr>
              <w:t xml:space="preserve">2017 жылға </w:t>
            </w:r>
            <w:r w:rsidRPr="00A1444B">
              <w:rPr>
                <w:rFonts w:ascii="Times New Roman" w:hAnsi="Times New Roman" w:cs="Times New Roman"/>
                <w:sz w:val="24"/>
                <w:szCs w:val="24"/>
              </w:rPr>
              <w:t xml:space="preserve">бюджетке </w:t>
            </w:r>
            <w:r w:rsidRPr="00A1444B">
              <w:rPr>
                <w:rFonts w:ascii="Times New Roman" w:hAnsi="Times New Roman" w:cs="Times New Roman"/>
                <w:sz w:val="24"/>
                <w:szCs w:val="24"/>
                <w:lang w:val="kk-KZ"/>
              </w:rPr>
              <w:t xml:space="preserve">түсетін түсімдердің </w:t>
            </w:r>
            <w:r w:rsidRPr="00A1444B">
              <w:rPr>
                <w:rFonts w:ascii="Times New Roman" w:hAnsi="Times New Roman" w:cs="Times New Roman"/>
                <w:sz w:val="24"/>
                <w:szCs w:val="24"/>
              </w:rPr>
              <w:t>қосымша резервтер</w:t>
            </w:r>
            <w:r w:rsidRPr="00A1444B">
              <w:rPr>
                <w:rFonts w:ascii="Times New Roman" w:hAnsi="Times New Roman" w:cs="Times New Roman"/>
                <w:sz w:val="24"/>
                <w:szCs w:val="24"/>
                <w:lang w:val="kk-KZ"/>
              </w:rPr>
              <w:t>ін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kk-KZ"/>
              </w:rPr>
              <w:t>іздестіру</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kk-KZ"/>
              </w:rPr>
              <w:t>бойынша</w:t>
            </w:r>
            <w:r w:rsidRPr="00A1444B">
              <w:rPr>
                <w:rFonts w:ascii="Times New Roman" w:hAnsi="Times New Roman" w:cs="Times New Roman"/>
                <w:sz w:val="24"/>
                <w:szCs w:val="24"/>
              </w:rPr>
              <w:t xml:space="preserve"> іс-шаралар жоспары (бұдан әрi - Жоспар)</w:t>
            </w:r>
            <w:r w:rsidRPr="00A1444B">
              <w:rPr>
                <w:rFonts w:ascii="Times New Roman" w:hAnsi="Times New Roman" w:cs="Times New Roman"/>
                <w:sz w:val="24"/>
                <w:szCs w:val="24"/>
                <w:lang w:val="kk-KZ"/>
              </w:rPr>
              <w:t xml:space="preserve"> </w:t>
            </w:r>
            <w:r w:rsidRPr="00A1444B">
              <w:rPr>
                <w:rFonts w:ascii="Times New Roman" w:hAnsi="Times New Roman" w:cs="Times New Roman"/>
                <w:sz w:val="24"/>
                <w:szCs w:val="24"/>
              </w:rPr>
              <w:t>22.09</w:t>
            </w:r>
            <w:r w:rsidRPr="00A1444B">
              <w:rPr>
                <w:rFonts w:ascii="Times New Roman" w:hAnsi="Times New Roman" w:cs="Times New Roman"/>
                <w:sz w:val="24"/>
                <w:szCs w:val="24"/>
                <w:lang w:val="kk-KZ"/>
              </w:rPr>
              <w:t>.</w:t>
            </w:r>
            <w:r w:rsidRPr="00A1444B">
              <w:rPr>
                <w:rFonts w:ascii="Times New Roman" w:hAnsi="Times New Roman" w:cs="Times New Roman"/>
                <w:sz w:val="24"/>
                <w:szCs w:val="24"/>
              </w:rPr>
              <w:t>2017 жыл</w:t>
            </w:r>
            <w:r w:rsidRPr="00A1444B">
              <w:rPr>
                <w:rFonts w:ascii="Times New Roman" w:hAnsi="Times New Roman" w:cs="Times New Roman"/>
                <w:sz w:val="24"/>
                <w:szCs w:val="24"/>
                <w:lang w:val="kk-KZ"/>
              </w:rPr>
              <w:t>ы</w:t>
            </w:r>
            <w:r w:rsidRPr="00A1444B">
              <w:rPr>
                <w:rFonts w:ascii="Times New Roman" w:hAnsi="Times New Roman" w:cs="Times New Roman"/>
                <w:sz w:val="24"/>
                <w:szCs w:val="24"/>
              </w:rPr>
              <w:t xml:space="preserve"> бекітілді. Жоспар</w:t>
            </w:r>
            <w:r w:rsidRPr="00A1444B">
              <w:rPr>
                <w:rFonts w:ascii="Times New Roman" w:hAnsi="Times New Roman" w:cs="Times New Roman"/>
                <w:sz w:val="24"/>
                <w:szCs w:val="24"/>
                <w:lang w:val="kk-KZ"/>
              </w:rPr>
              <w:t>ғ</w:t>
            </w:r>
            <w:r w:rsidRPr="00A1444B">
              <w:rPr>
                <w:rFonts w:ascii="Times New Roman" w:hAnsi="Times New Roman" w:cs="Times New Roman"/>
                <w:sz w:val="24"/>
                <w:szCs w:val="24"/>
              </w:rPr>
              <w:t xml:space="preserve">а </w:t>
            </w:r>
            <w:r w:rsidRPr="00A1444B">
              <w:rPr>
                <w:rFonts w:ascii="Times New Roman" w:hAnsi="Times New Roman" w:cs="Times New Roman"/>
                <w:sz w:val="24"/>
                <w:szCs w:val="24"/>
                <w:lang w:val="kk-KZ"/>
              </w:rPr>
              <w:t xml:space="preserve">түсімдердің </w:t>
            </w:r>
            <w:r w:rsidRPr="00A1444B">
              <w:rPr>
                <w:rFonts w:ascii="Times New Roman" w:hAnsi="Times New Roman" w:cs="Times New Roman"/>
                <w:sz w:val="24"/>
                <w:szCs w:val="24"/>
              </w:rPr>
              <w:t>қосымша резервтер</w:t>
            </w:r>
            <w:r w:rsidRPr="00A1444B">
              <w:rPr>
                <w:rFonts w:ascii="Times New Roman" w:hAnsi="Times New Roman" w:cs="Times New Roman"/>
                <w:sz w:val="24"/>
                <w:szCs w:val="24"/>
                <w:lang w:val="kk-KZ"/>
              </w:rPr>
              <w:t>ін</w:t>
            </w:r>
            <w:r w:rsidRPr="00A1444B">
              <w:rPr>
                <w:rFonts w:ascii="Times New Roman" w:hAnsi="Times New Roman" w:cs="Times New Roman"/>
                <w:sz w:val="24"/>
                <w:szCs w:val="24"/>
              </w:rPr>
              <w:t xml:space="preserve"> анықтау бойынша жұмыс</w:t>
            </w:r>
            <w:r w:rsidRPr="00A1444B">
              <w:rPr>
                <w:rFonts w:ascii="Times New Roman" w:hAnsi="Times New Roman" w:cs="Times New Roman"/>
                <w:sz w:val="24"/>
                <w:szCs w:val="24"/>
                <w:lang w:val="kk-KZ"/>
              </w:rPr>
              <w:t>тар</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kk-KZ"/>
              </w:rPr>
              <w:t>енгізілген</w:t>
            </w:r>
            <w:r w:rsidRPr="00A1444B">
              <w:rPr>
                <w:rFonts w:ascii="Times New Roman" w:hAnsi="Times New Roman" w:cs="Times New Roman"/>
                <w:sz w:val="24"/>
                <w:szCs w:val="24"/>
              </w:rPr>
              <w:t>:</w:t>
            </w:r>
          </w:p>
          <w:p w:rsidR="00261DC2" w:rsidRPr="00A1444B" w:rsidRDefault="00261DC2" w:rsidP="003C0679">
            <w:pPr>
              <w:spacing w:after="0" w:line="240" w:lineRule="auto"/>
              <w:jc w:val="both"/>
              <w:rPr>
                <w:rFonts w:ascii="Times New Roman" w:hAnsi="Times New Roman" w:cs="Times New Roman"/>
                <w:sz w:val="24"/>
                <w:szCs w:val="24"/>
              </w:rPr>
            </w:pPr>
            <w:r w:rsidRPr="00A1444B">
              <w:rPr>
                <w:rFonts w:ascii="Times New Roman" w:hAnsi="Times New Roman" w:cs="Times New Roman"/>
                <w:sz w:val="24"/>
                <w:szCs w:val="24"/>
              </w:rPr>
              <w:t>- салықтық және кедендік тексерулер;</w:t>
            </w:r>
          </w:p>
          <w:p w:rsidR="00261DC2" w:rsidRPr="00A1444B" w:rsidRDefault="00261DC2" w:rsidP="003C0679">
            <w:pPr>
              <w:spacing w:after="0" w:line="240" w:lineRule="auto"/>
              <w:jc w:val="both"/>
              <w:rPr>
                <w:rFonts w:ascii="Times New Roman" w:hAnsi="Times New Roman" w:cs="Times New Roman"/>
                <w:sz w:val="24"/>
                <w:szCs w:val="24"/>
              </w:rPr>
            </w:pPr>
            <w:r w:rsidRPr="00A1444B">
              <w:rPr>
                <w:rFonts w:ascii="Times New Roman" w:hAnsi="Times New Roman" w:cs="Times New Roman"/>
                <w:sz w:val="24"/>
                <w:szCs w:val="24"/>
              </w:rPr>
              <w:t>- мемлекеттік сатып алу қатысушылар</w:t>
            </w:r>
            <w:r w:rsidRPr="00A1444B">
              <w:rPr>
                <w:rFonts w:ascii="Times New Roman" w:hAnsi="Times New Roman" w:cs="Times New Roman"/>
                <w:sz w:val="24"/>
                <w:szCs w:val="24"/>
                <w:lang w:val="kk-KZ"/>
              </w:rPr>
              <w:t>ын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kk-KZ"/>
              </w:rPr>
              <w:t>пысықтау</w:t>
            </w:r>
            <w:r w:rsidRPr="00A1444B">
              <w:rPr>
                <w:rFonts w:ascii="Times New Roman" w:hAnsi="Times New Roman" w:cs="Times New Roman"/>
                <w:sz w:val="24"/>
                <w:szCs w:val="24"/>
              </w:rPr>
              <w:t>;</w:t>
            </w:r>
          </w:p>
          <w:p w:rsidR="00261DC2" w:rsidRPr="00A1444B" w:rsidRDefault="00261DC2" w:rsidP="003C0679">
            <w:pPr>
              <w:spacing w:after="0" w:line="240" w:lineRule="auto"/>
              <w:jc w:val="both"/>
              <w:rPr>
                <w:rFonts w:ascii="Times New Roman" w:hAnsi="Times New Roman" w:cs="Times New Roman"/>
                <w:sz w:val="24"/>
                <w:szCs w:val="24"/>
              </w:rPr>
            </w:pPr>
            <w:r w:rsidRPr="00A1444B">
              <w:rPr>
                <w:rFonts w:ascii="Times New Roman" w:hAnsi="Times New Roman" w:cs="Times New Roman"/>
                <w:sz w:val="24"/>
                <w:szCs w:val="24"/>
              </w:rPr>
              <w:t xml:space="preserve">- жалған кәсіпкерлікке, экономикалық контрабандаға қарсы іс-қимыл шеңберінде </w:t>
            </w:r>
            <w:r w:rsidRPr="00A1444B">
              <w:rPr>
                <w:rFonts w:ascii="Times New Roman" w:hAnsi="Times New Roman" w:cs="Times New Roman"/>
                <w:sz w:val="24"/>
                <w:szCs w:val="24"/>
                <w:lang w:val="kk-KZ"/>
              </w:rPr>
              <w:t>залалды</w:t>
            </w:r>
            <w:r w:rsidRPr="00A1444B">
              <w:rPr>
                <w:rFonts w:ascii="Times New Roman" w:hAnsi="Times New Roman" w:cs="Times New Roman"/>
                <w:sz w:val="24"/>
                <w:szCs w:val="24"/>
              </w:rPr>
              <w:t xml:space="preserve"> өтеу бойынша көрсеткіштерді жақсарту;</w:t>
            </w:r>
          </w:p>
          <w:p w:rsidR="00261DC2" w:rsidRPr="00A1444B" w:rsidRDefault="00261DC2" w:rsidP="003C0679">
            <w:pPr>
              <w:spacing w:after="0" w:line="240" w:lineRule="auto"/>
              <w:jc w:val="both"/>
              <w:rPr>
                <w:rFonts w:ascii="Times New Roman" w:hAnsi="Times New Roman" w:cs="Times New Roman"/>
                <w:sz w:val="24"/>
                <w:szCs w:val="24"/>
              </w:rPr>
            </w:pPr>
            <w:r w:rsidRPr="00A1444B">
              <w:rPr>
                <w:rFonts w:ascii="Times New Roman" w:hAnsi="Times New Roman" w:cs="Times New Roman"/>
                <w:sz w:val="24"/>
                <w:szCs w:val="24"/>
              </w:rPr>
              <w:t xml:space="preserve">- </w:t>
            </w:r>
            <w:proofErr w:type="gramStart"/>
            <w:r w:rsidRPr="00A1444B">
              <w:rPr>
                <w:rFonts w:ascii="Times New Roman" w:hAnsi="Times New Roman" w:cs="Times New Roman"/>
                <w:sz w:val="24"/>
                <w:szCs w:val="24"/>
                <w:lang w:val="kk-KZ"/>
              </w:rPr>
              <w:t>ең</w:t>
            </w:r>
            <w:proofErr w:type="gramEnd"/>
            <w:r w:rsidRPr="00A1444B">
              <w:rPr>
                <w:rFonts w:ascii="Times New Roman" w:hAnsi="Times New Roman" w:cs="Times New Roman"/>
                <w:sz w:val="24"/>
                <w:szCs w:val="24"/>
                <w:lang w:val="kk-KZ"/>
              </w:rPr>
              <w:t xml:space="preserve"> </w:t>
            </w:r>
            <w:r w:rsidRPr="00A1444B">
              <w:rPr>
                <w:rFonts w:ascii="Times New Roman" w:hAnsi="Times New Roman" w:cs="Times New Roman"/>
                <w:sz w:val="24"/>
                <w:szCs w:val="24"/>
              </w:rPr>
              <w:t xml:space="preserve">ірі қаржы ағындарын талдау </w:t>
            </w:r>
            <w:r w:rsidRPr="00A1444B">
              <w:rPr>
                <w:rFonts w:ascii="Times New Roman" w:hAnsi="Times New Roman" w:cs="Times New Roman"/>
                <w:sz w:val="24"/>
                <w:szCs w:val="24"/>
                <w:lang w:val="kk-KZ"/>
              </w:rPr>
              <w:t xml:space="preserve">нәтижелері бойынша </w:t>
            </w:r>
            <w:r w:rsidRPr="00A1444B">
              <w:rPr>
                <w:rFonts w:ascii="Times New Roman" w:hAnsi="Times New Roman" w:cs="Times New Roman"/>
                <w:sz w:val="24"/>
                <w:szCs w:val="24"/>
              </w:rPr>
              <w:t xml:space="preserve">салық төлеушілердің </w:t>
            </w:r>
            <w:r w:rsidRPr="00A1444B">
              <w:rPr>
                <w:rFonts w:ascii="Times New Roman" w:hAnsi="Times New Roman" w:cs="Times New Roman"/>
                <w:sz w:val="24"/>
                <w:szCs w:val="24"/>
                <w:lang w:val="kk-KZ"/>
              </w:rPr>
              <w:t>нысаналы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kk-KZ"/>
              </w:rPr>
              <w:t>тобын қалыптастыру</w:t>
            </w:r>
            <w:r w:rsidRPr="00A1444B">
              <w:rPr>
                <w:rFonts w:ascii="Times New Roman" w:hAnsi="Times New Roman" w:cs="Times New Roman"/>
                <w:sz w:val="24"/>
                <w:szCs w:val="24"/>
              </w:rPr>
              <w:t>.</w:t>
            </w:r>
          </w:p>
        </w:tc>
        <w:tc>
          <w:tcPr>
            <w:tcW w:w="1559" w:type="dxa"/>
          </w:tcPr>
          <w:p w:rsidR="00261DC2" w:rsidRPr="00A1444B" w:rsidRDefault="00261DC2" w:rsidP="003C0679">
            <w:pPr>
              <w:spacing w:after="0" w:line="240" w:lineRule="auto"/>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Орындалды</w:t>
            </w:r>
          </w:p>
          <w:p w:rsidR="00261DC2" w:rsidRPr="00A1444B" w:rsidRDefault="00261DC2" w:rsidP="003C0679">
            <w:pPr>
              <w:spacing w:after="0" w:line="240" w:lineRule="auto"/>
              <w:jc w:val="center"/>
              <w:rPr>
                <w:rFonts w:ascii="Times New Roman" w:hAnsi="Times New Roman" w:cs="Times New Roman"/>
                <w:sz w:val="24"/>
                <w:szCs w:val="24"/>
                <w:lang w:val="ru-RU"/>
              </w:rPr>
            </w:pPr>
          </w:p>
        </w:tc>
      </w:tr>
      <w:tr w:rsidR="00261DC2" w:rsidRPr="00A1444B" w:rsidTr="003C0679">
        <w:trPr>
          <w:trHeight w:val="30"/>
        </w:trPr>
        <w:tc>
          <w:tcPr>
            <w:tcW w:w="2127" w:type="dxa"/>
          </w:tcPr>
          <w:p w:rsidR="00261DC2" w:rsidRPr="00A1444B" w:rsidRDefault="00261DC2" w:rsidP="003C0679">
            <w:pPr>
              <w:spacing w:line="240" w:lineRule="auto"/>
              <w:rPr>
                <w:rFonts w:ascii="Times New Roman" w:hAnsi="Times New Roman" w:cs="Times New Roman"/>
                <w:sz w:val="24"/>
                <w:szCs w:val="24"/>
              </w:rPr>
            </w:pPr>
            <w:r w:rsidRPr="00A1444B">
              <w:rPr>
                <w:rFonts w:ascii="Times New Roman" w:hAnsi="Times New Roman" w:cs="Times New Roman"/>
                <w:sz w:val="24"/>
                <w:szCs w:val="24"/>
                <w:lang w:val="kk-KZ"/>
              </w:rPr>
              <w:t xml:space="preserve">Шетел валюталар бағамдары мен пайыздық мөлшерлемелердің ауытқуы. </w:t>
            </w:r>
            <w:r w:rsidRPr="00A1444B">
              <w:rPr>
                <w:rFonts w:ascii="Times New Roman" w:hAnsi="Times New Roman" w:cs="Times New Roman"/>
                <w:sz w:val="24"/>
                <w:szCs w:val="24"/>
              </w:rPr>
              <w:t>Бюджет кірісіне қатысты мемлекеттік борыштың өсуі</w:t>
            </w:r>
          </w:p>
        </w:tc>
        <w:tc>
          <w:tcPr>
            <w:tcW w:w="2409" w:type="dxa"/>
          </w:tcPr>
          <w:p w:rsidR="00261DC2" w:rsidRPr="00A1444B" w:rsidRDefault="00261DC2" w:rsidP="003C0679">
            <w:pPr>
              <w:spacing w:line="240" w:lineRule="auto"/>
              <w:rPr>
                <w:rFonts w:ascii="Times New Roman" w:hAnsi="Times New Roman" w:cs="Times New Roman"/>
                <w:sz w:val="24"/>
                <w:szCs w:val="24"/>
              </w:rPr>
            </w:pPr>
            <w:r w:rsidRPr="00A1444B">
              <w:rPr>
                <w:rFonts w:ascii="Times New Roman" w:hAnsi="Times New Roman" w:cs="Times New Roman"/>
                <w:sz w:val="24"/>
                <w:szCs w:val="24"/>
              </w:rPr>
              <w:t xml:space="preserve">Валюталық және пайыздық тәуекелдерге бағалауды жүзеге асыру. </w:t>
            </w:r>
          </w:p>
        </w:tc>
        <w:tc>
          <w:tcPr>
            <w:tcW w:w="4962" w:type="dxa"/>
          </w:tcPr>
          <w:p w:rsidR="00261DC2" w:rsidRPr="00A1444B" w:rsidRDefault="00261DC2" w:rsidP="003C0679">
            <w:pPr>
              <w:pStyle w:val="ac"/>
              <w:jc w:val="both"/>
              <w:rPr>
                <w:lang w:val="kk-KZ"/>
              </w:rPr>
            </w:pPr>
            <w:r w:rsidRPr="00A1444B">
              <w:rPr>
                <w:lang w:val="kk-KZ"/>
              </w:rPr>
              <w:t xml:space="preserve">2018 жылғы 1 қаңтардағы жағдай бойынша мемлекеттік борыш </w:t>
            </w:r>
            <w:r w:rsidRPr="00A1444B">
              <w:rPr>
                <w:bCs/>
                <w:lang w:val="kk-KZ"/>
              </w:rPr>
              <w:t xml:space="preserve">13 504,2 </w:t>
            </w:r>
            <w:r w:rsidRPr="00A1444B">
              <w:rPr>
                <w:lang w:val="kk-KZ"/>
              </w:rPr>
              <w:t>млрд. теңгені (40,6 млрд. АҚШ долл.) құрады. Ұлттық валютада борыштың үлесі 8935,2 млрд. теңгені (66%-ды) құрайды және шетел валютасында 5 569,0 млрд. тенгені (34%) құрайды. Борыштың үлесі тіркелген сыйақы мөлшерлемесімен 74</w:t>
            </w:r>
            <w:r w:rsidRPr="00A1444B">
              <w:rPr>
                <w:bCs/>
                <w:lang w:val="kk-KZ"/>
              </w:rPr>
              <w:t>%-ды құрайды.</w:t>
            </w:r>
          </w:p>
        </w:tc>
        <w:tc>
          <w:tcPr>
            <w:tcW w:w="1559" w:type="dxa"/>
          </w:tcPr>
          <w:p w:rsidR="00261DC2" w:rsidRPr="00A1444B" w:rsidRDefault="00261DC2"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261DC2" w:rsidRPr="003C0679" w:rsidTr="003C0679">
        <w:trPr>
          <w:trHeight w:val="30"/>
        </w:trPr>
        <w:tc>
          <w:tcPr>
            <w:tcW w:w="2127" w:type="dxa"/>
          </w:tcPr>
          <w:p w:rsidR="00261DC2" w:rsidRPr="00A1444B" w:rsidRDefault="00261DC2" w:rsidP="003C0679">
            <w:pPr>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Камералдық бақылау </w:t>
            </w:r>
            <w:r w:rsidRPr="00A1444B">
              <w:rPr>
                <w:rFonts w:ascii="Times New Roman" w:hAnsi="Times New Roman" w:cs="Times New Roman"/>
                <w:sz w:val="24"/>
                <w:szCs w:val="24"/>
                <w:lang w:val="kk-KZ"/>
              </w:rPr>
              <w:lastRenderedPageBreak/>
              <w:t>нәтижелері бойынша мемлекеттік аудит объектілерінің хабарламаны орындамауы немесе бұзушылықтарды толық жоймауы</w:t>
            </w:r>
          </w:p>
        </w:tc>
        <w:tc>
          <w:tcPr>
            <w:tcW w:w="2409" w:type="dxa"/>
          </w:tcPr>
          <w:p w:rsidR="00261DC2" w:rsidRPr="00A1444B" w:rsidRDefault="00261DC2" w:rsidP="003C0679">
            <w:pPr>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lastRenderedPageBreak/>
              <w:t xml:space="preserve">Мемлекеттік аудит объектілерінің </w:t>
            </w:r>
            <w:r w:rsidRPr="00A1444B">
              <w:rPr>
                <w:rFonts w:ascii="Times New Roman" w:hAnsi="Times New Roman" w:cs="Times New Roman"/>
                <w:sz w:val="24"/>
                <w:szCs w:val="24"/>
                <w:lang w:val="kk-KZ"/>
              </w:rPr>
              <w:lastRenderedPageBreak/>
              <w:t>шығыс операцияларын тоқтата тұру, мемлекеттік аудит объектілерінің лауазымды тұлғаларын әкімшілік жауаптылыққа тарту</w:t>
            </w:r>
          </w:p>
        </w:tc>
        <w:tc>
          <w:tcPr>
            <w:tcW w:w="4962" w:type="dxa"/>
          </w:tcPr>
          <w:p w:rsidR="00261DC2" w:rsidRPr="00A1444B" w:rsidRDefault="00261DC2" w:rsidP="003C0679">
            <w:pPr>
              <w:spacing w:after="0" w:line="240" w:lineRule="auto"/>
              <w:rPr>
                <w:rFonts w:ascii="Times New Roman" w:eastAsia="Times New Roman" w:hAnsi="Times New Roman" w:cs="Times New Roman"/>
                <w:color w:val="000000"/>
                <w:sz w:val="24"/>
                <w:szCs w:val="24"/>
                <w:lang w:val="kk-KZ" w:eastAsia="ru-RU"/>
              </w:rPr>
            </w:pPr>
            <w:r w:rsidRPr="00A1444B">
              <w:rPr>
                <w:rFonts w:ascii="Times New Roman" w:hAnsi="Times New Roman" w:cs="Times New Roman"/>
                <w:sz w:val="24"/>
                <w:szCs w:val="24"/>
                <w:lang w:val="kk-KZ"/>
              </w:rPr>
              <w:lastRenderedPageBreak/>
              <w:t xml:space="preserve">«Мемлекеттік аудит және қаржылық бақылау»  ҚР Заңына </w:t>
            </w:r>
            <w:r w:rsidRPr="00A1444B">
              <w:rPr>
                <w:rFonts w:ascii="Times New Roman" w:eastAsia="Times New Roman" w:hAnsi="Times New Roman" w:cs="Times New Roman"/>
                <w:color w:val="000000"/>
                <w:sz w:val="24"/>
                <w:szCs w:val="24"/>
                <w:lang w:val="kk-KZ" w:eastAsia="ru-RU"/>
              </w:rPr>
              <w:t xml:space="preserve">барлық мемлекеттік </w:t>
            </w:r>
            <w:r w:rsidRPr="00A1444B">
              <w:rPr>
                <w:rFonts w:ascii="Times New Roman" w:eastAsia="Times New Roman" w:hAnsi="Times New Roman" w:cs="Times New Roman"/>
                <w:color w:val="000000"/>
                <w:sz w:val="24"/>
                <w:szCs w:val="24"/>
                <w:lang w:val="kk-KZ" w:eastAsia="ru-RU"/>
              </w:rPr>
              <w:lastRenderedPageBreak/>
              <w:t xml:space="preserve">органдар, ұйымдар мен лауазымды адамдар анықталған бұзушылықтарды жою туралы хабарламаны міндетті түрде орындауы, сонымен қатар мемлекеттік аудит объектілерінің бюджетті атқару жөніндегі орталық уәкілетті органда ашылған кодтарымен шоттары, сондай-ақ банк шоттары бойынша (корреспонденттік шоттарды қоспағанда) барлық шығыс операцияларын тоқтата тұру, Қазақстан Республикасының Әкімшілік құқық бұзушылық туралы </w:t>
            </w:r>
            <w:hyperlink r:id="rId8" w:anchor="z722" w:history="1">
              <w:r w:rsidRPr="00A1444B">
                <w:rPr>
                  <w:rFonts w:ascii="Times New Roman" w:eastAsia="Times New Roman" w:hAnsi="Times New Roman" w:cs="Times New Roman"/>
                  <w:color w:val="000000"/>
                  <w:sz w:val="24"/>
                  <w:szCs w:val="24"/>
                  <w:lang w:val="kk-KZ" w:eastAsia="ru-RU"/>
                </w:rPr>
                <w:t>заңнамасында</w:t>
              </w:r>
            </w:hyperlink>
            <w:r w:rsidRPr="00A1444B">
              <w:rPr>
                <w:rFonts w:ascii="Times New Roman" w:eastAsia="Times New Roman" w:hAnsi="Times New Roman" w:cs="Times New Roman"/>
                <w:color w:val="000000"/>
                <w:sz w:val="24"/>
                <w:szCs w:val="24"/>
                <w:lang w:val="kk-KZ" w:eastAsia="ru-RU"/>
              </w:rPr>
              <w:t xml:space="preserve"> көзделген құзырет шегінде әкімшілік іс жүргізуді қозғау бойынша талаптар енгізілген.</w:t>
            </w:r>
          </w:p>
          <w:p w:rsidR="00261DC2" w:rsidRPr="00A1444B" w:rsidRDefault="00261DC2" w:rsidP="003C0679">
            <w:pPr>
              <w:spacing w:after="0" w:line="240" w:lineRule="auto"/>
              <w:rPr>
                <w:rFonts w:ascii="Times New Roman" w:eastAsia="Times New Roman" w:hAnsi="Times New Roman" w:cs="Times New Roman"/>
                <w:color w:val="000000"/>
                <w:sz w:val="24"/>
                <w:szCs w:val="24"/>
                <w:lang w:val="kk-KZ" w:eastAsia="ru-RU"/>
              </w:rPr>
            </w:pPr>
            <w:r w:rsidRPr="00A1444B">
              <w:rPr>
                <w:rFonts w:ascii="Times New Roman" w:eastAsia="Times New Roman" w:hAnsi="Times New Roman" w:cs="Times New Roman"/>
                <w:color w:val="000000"/>
                <w:sz w:val="24"/>
                <w:szCs w:val="24"/>
                <w:lang w:val="kk-KZ" w:eastAsia="ru-RU"/>
              </w:rPr>
              <w:t xml:space="preserve"> Бұл ретте, хабарламаларды орындау бойынша мерзімдері  белгіленген. </w:t>
            </w:r>
          </w:p>
          <w:p w:rsidR="00261DC2" w:rsidRPr="00A1444B" w:rsidRDefault="00261DC2" w:rsidP="003C0679">
            <w:pPr>
              <w:pStyle w:val="ac"/>
              <w:jc w:val="both"/>
              <w:rPr>
                <w:lang w:val="kk-KZ"/>
              </w:rPr>
            </w:pPr>
            <w:r w:rsidRPr="00A1444B">
              <w:rPr>
                <w:lang w:val="kk-KZ"/>
              </w:rPr>
              <w:t>2017 жыл қорытындылары бойынша объектілерге бұзушылықтарды жою үшін 22 мың хабарлама жолданған. 16 хабарлама мерзімінде орындалмаған, олар бойынша шаралар қолданған, оның ішінде шығыс операцияларын тоқтата тұрған, 60 лауазымды адамға қатысты сомасы 3,4 млн.теңге әкімшілік жаза қолданылды, тиісті органдарға 7 материал жіберілген.</w:t>
            </w:r>
          </w:p>
        </w:tc>
        <w:tc>
          <w:tcPr>
            <w:tcW w:w="1559" w:type="dxa"/>
          </w:tcPr>
          <w:p w:rsidR="00261DC2" w:rsidRPr="00A1444B" w:rsidRDefault="00261DC2" w:rsidP="003C0679">
            <w:pPr>
              <w:spacing w:after="0" w:line="240" w:lineRule="auto"/>
              <w:jc w:val="center"/>
              <w:rPr>
                <w:rFonts w:ascii="Times New Roman" w:hAnsi="Times New Roman" w:cs="Times New Roman"/>
                <w:sz w:val="24"/>
                <w:szCs w:val="24"/>
                <w:lang w:val="kk-KZ"/>
              </w:rPr>
            </w:pPr>
          </w:p>
        </w:tc>
      </w:tr>
      <w:tr w:rsidR="00261DC2" w:rsidRPr="00A1444B" w:rsidTr="003C0679">
        <w:trPr>
          <w:trHeight w:val="30"/>
        </w:trPr>
        <w:tc>
          <w:tcPr>
            <w:tcW w:w="2127" w:type="dxa"/>
          </w:tcPr>
          <w:p w:rsidR="00261DC2" w:rsidRPr="00A1444B" w:rsidRDefault="00261DC2"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lastRenderedPageBreak/>
              <w:t>Сыртқы халықаралық саяси шешімдер (санкциялар, сауда кедергілері, жергілікті қақтығыстар мен соғыс)</w:t>
            </w:r>
          </w:p>
        </w:tc>
        <w:tc>
          <w:tcPr>
            <w:tcW w:w="2409" w:type="dxa"/>
          </w:tcPr>
          <w:p w:rsidR="00261DC2" w:rsidRPr="00A1444B" w:rsidRDefault="00261DC2"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Сауда қатынастарын әртараптандыру үшін мемлекеттік қолдау құралдары мен әкімшілендіру шараларын қолдану.</w:t>
            </w:r>
          </w:p>
        </w:tc>
        <w:tc>
          <w:tcPr>
            <w:tcW w:w="4962" w:type="dxa"/>
          </w:tcPr>
          <w:p w:rsidR="00261DC2" w:rsidRPr="00A1444B" w:rsidRDefault="00261DC2" w:rsidP="003C0679">
            <w:pPr>
              <w:pStyle w:val="ac"/>
              <w:jc w:val="both"/>
              <w:rPr>
                <w:lang w:val="kk-KZ"/>
              </w:rPr>
            </w:pPr>
            <w:r w:rsidRPr="00A1444B">
              <w:rPr>
                <w:lang w:val="kk-KZ"/>
              </w:rPr>
              <w:t xml:space="preserve">Бизнеске жүктемені азайту мақсатында тұрақты түрде заңнамалық жұмыс жүргізілуде. </w:t>
            </w:r>
          </w:p>
          <w:p w:rsidR="00261DC2" w:rsidRPr="00A1444B" w:rsidRDefault="00261DC2" w:rsidP="003C0679">
            <w:pPr>
              <w:pStyle w:val="ac"/>
              <w:jc w:val="both"/>
              <w:rPr>
                <w:lang w:val="kk-KZ"/>
              </w:rPr>
            </w:pPr>
            <w:r w:rsidRPr="00A1444B">
              <w:rPr>
                <w:lang w:val="kk-KZ"/>
              </w:rPr>
              <w:t>Жаңа Салық кодексінде (2017 жылғы 25 желтоқсанда енгізілді) экономиканың «базалық» секторларын ынталандыру, шағын және орта бизнес үшін салық режимдерін реформалау, тиімді салықтық жеңілдіктерді жою және салықтық әкімшілікті жеңілдету жолымен салықтық жүйе реформаланды.</w:t>
            </w:r>
          </w:p>
          <w:p w:rsidR="00261DC2" w:rsidRPr="00A1444B" w:rsidRDefault="00261DC2" w:rsidP="003C0679">
            <w:pPr>
              <w:pStyle w:val="ac"/>
              <w:jc w:val="both"/>
              <w:rPr>
                <w:lang w:val="kk-KZ"/>
              </w:rPr>
            </w:pPr>
            <w:r w:rsidRPr="00A1444B">
              <w:rPr>
                <w:lang w:val="kk-KZ"/>
              </w:rPr>
              <w:t>СК идеологиясы адал салық төлеушінің мүдделерін қорғауға бағытталған. Барлық белгісіздіктер мен қателіктер салық төлеушілердің пайдасына түсіндіріледі.</w:t>
            </w:r>
          </w:p>
          <w:p w:rsidR="00261DC2" w:rsidRPr="00A1444B" w:rsidRDefault="00261DC2" w:rsidP="003C0679">
            <w:pPr>
              <w:pStyle w:val="ac"/>
              <w:jc w:val="both"/>
              <w:rPr>
                <w:lang w:val="kk-KZ"/>
              </w:rPr>
            </w:pPr>
            <w:r w:rsidRPr="00A1444B">
              <w:rPr>
                <w:lang w:val="kk-KZ"/>
              </w:rPr>
              <w:t>Шағын және орта бизнесті дамыту үшін қолданыстағы арнаулы салық режимдерін сақтау көзделген.</w:t>
            </w:r>
          </w:p>
          <w:p w:rsidR="00261DC2" w:rsidRPr="00A1444B" w:rsidRDefault="00261DC2" w:rsidP="003C0679">
            <w:pPr>
              <w:pStyle w:val="ac"/>
              <w:jc w:val="both"/>
              <w:rPr>
                <w:lang w:val="kk-KZ"/>
              </w:rPr>
            </w:pPr>
            <w:r w:rsidRPr="00A1444B">
              <w:rPr>
                <w:lang w:val="kk-KZ"/>
              </w:rPr>
              <w:t>Кірістер мен шығыстарды міндетті түрде есепке ала отырып, жаңа режим ұсынылады. Режимді таңдау құқығы беріледі.</w:t>
            </w:r>
          </w:p>
          <w:p w:rsidR="00261DC2" w:rsidRPr="00A1444B" w:rsidRDefault="00261DC2" w:rsidP="003C0679">
            <w:pPr>
              <w:pStyle w:val="ac"/>
              <w:jc w:val="both"/>
              <w:rPr>
                <w:lang w:val="kk-KZ"/>
              </w:rPr>
            </w:pPr>
            <w:r w:rsidRPr="00A1444B">
              <w:rPr>
                <w:lang w:val="kk-KZ"/>
              </w:rPr>
              <w:t>Патентте мөлшерлеме 2% -дан 1% -ға дейін төмендейді. «Жеңілдетілген декларация» бойынша ЗТ және ЖТ үшін талаптар бірдей болады.</w:t>
            </w:r>
          </w:p>
          <w:p w:rsidR="00261DC2" w:rsidRPr="00A1444B" w:rsidRDefault="00261DC2" w:rsidP="003C0679">
            <w:pPr>
              <w:pStyle w:val="ac"/>
              <w:jc w:val="both"/>
              <w:rPr>
                <w:lang w:val="kk-KZ"/>
              </w:rPr>
            </w:pPr>
            <w:r w:rsidRPr="00A1444B">
              <w:rPr>
                <w:lang w:val="kk-KZ"/>
              </w:rPr>
              <w:t>«Қазақстан Республикасындағы кедендік реттеу туралы» Кодекс 2017 жылғы желтоқсанда қабылданды және электронды декларациялауға, кедендік операцияларды оңайлатуға және әкімшілік кедергілерді азайтуға бағытталған.</w:t>
            </w:r>
          </w:p>
          <w:p w:rsidR="00261DC2" w:rsidRPr="00A1444B" w:rsidRDefault="00261DC2" w:rsidP="003C0679">
            <w:pPr>
              <w:pStyle w:val="ac"/>
              <w:jc w:val="both"/>
              <w:rPr>
                <w:lang w:val="kk-KZ"/>
              </w:rPr>
            </w:pPr>
            <w:r w:rsidRPr="00A1444B">
              <w:rPr>
                <w:lang w:val="kk-KZ"/>
              </w:rPr>
              <w:t>КК тауарларды автоматты түрде шығаруға, кедендік декларацияларды кедендік рәсімдеуге, алдын-ала төлем жасауға, электронды кедендік алып жүруге мүмкіндік береді, қателерді дербес түзеткен кезде декларанттың әкімшілік жауапкершілікке тартылмау жағдайларын анықтайды.</w:t>
            </w:r>
          </w:p>
          <w:p w:rsidR="00261DC2" w:rsidRPr="00A1444B" w:rsidRDefault="00261DC2" w:rsidP="003C0679">
            <w:pPr>
              <w:pStyle w:val="ac"/>
              <w:jc w:val="both"/>
              <w:rPr>
                <w:lang w:val="kk-KZ"/>
              </w:rPr>
            </w:pPr>
            <w:r w:rsidRPr="00A1444B">
              <w:rPr>
                <w:lang w:val="kk-KZ"/>
              </w:rPr>
              <w:t xml:space="preserve">Уәкілетті экономикалық операторлар үшін мүмкіндіктер кеңейтілген </w:t>
            </w:r>
            <w:r w:rsidRPr="00A1444B">
              <w:rPr>
                <w:i/>
                <w:lang w:val="kk-KZ"/>
              </w:rPr>
              <w:t>(қамтамасыз ету ұсынбау, тасымал бағытын белгілемеу, кедендік операцияларды тікелей олардың қоймаларында бірінші кезектегі тәртіппен жасау).</w:t>
            </w:r>
          </w:p>
          <w:p w:rsidR="00261DC2" w:rsidRPr="00A1444B" w:rsidRDefault="00261DC2" w:rsidP="003C0679">
            <w:pPr>
              <w:pStyle w:val="ac"/>
              <w:jc w:val="both"/>
              <w:rPr>
                <w:lang w:val="kk-KZ"/>
              </w:rPr>
            </w:pPr>
            <w:r w:rsidRPr="00A1444B">
              <w:rPr>
                <w:lang w:val="kk-KZ"/>
              </w:rPr>
              <w:t xml:space="preserve">Сондай-ақ, декларацияларды ұсынғанға дейін шығарылуы мүмкін тауарлар санаттарының тізімі кеңейтілді </w:t>
            </w:r>
            <w:r w:rsidRPr="00A1444B">
              <w:rPr>
                <w:i/>
                <w:lang w:val="kk-KZ"/>
              </w:rPr>
              <w:t>(декларация беріп және әкелгеннен кейінгі келесі төлемдерді төлей  отырып өтінім негізінде шығару).</w:t>
            </w:r>
          </w:p>
          <w:p w:rsidR="00261DC2" w:rsidRPr="00A1444B" w:rsidRDefault="00261DC2" w:rsidP="003C0679">
            <w:pPr>
              <w:pStyle w:val="ac"/>
              <w:jc w:val="both"/>
              <w:rPr>
                <w:lang w:val="kk-KZ"/>
              </w:rPr>
            </w:pPr>
            <w:r w:rsidRPr="00A1444B">
              <w:rPr>
                <w:lang w:val="kk-KZ"/>
              </w:rPr>
              <w:t>Осылайша, фискалды әкімшіліктің парадигмасының өзгеруі мемлекеттік қолдау құралдарының тиімділігіне әсер етеді.</w:t>
            </w:r>
          </w:p>
        </w:tc>
        <w:tc>
          <w:tcPr>
            <w:tcW w:w="1559" w:type="dxa"/>
          </w:tcPr>
          <w:p w:rsidR="00261DC2" w:rsidRPr="00A1444B" w:rsidRDefault="00261DC2"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261DC2" w:rsidRPr="003C0679" w:rsidTr="003C0679">
        <w:trPr>
          <w:trHeight w:val="2157"/>
        </w:trPr>
        <w:tc>
          <w:tcPr>
            <w:tcW w:w="2127" w:type="dxa"/>
          </w:tcPr>
          <w:p w:rsidR="00261DC2" w:rsidRPr="00A1444B" w:rsidRDefault="00261DC2" w:rsidP="003C0679">
            <w:pPr>
              <w:pStyle w:val="HTML"/>
              <w:shd w:val="clear" w:color="auto" w:fill="FFFFFF"/>
              <w:jc w:val="both"/>
              <w:rPr>
                <w:rFonts w:ascii="Times New Roman" w:hAnsi="Times New Roman"/>
                <w:sz w:val="24"/>
                <w:szCs w:val="24"/>
              </w:rPr>
            </w:pPr>
            <w:r w:rsidRPr="00A1444B">
              <w:rPr>
                <w:rFonts w:ascii="Times New Roman" w:hAnsi="Times New Roman"/>
                <w:sz w:val="24"/>
                <w:szCs w:val="24"/>
              </w:rPr>
              <w:t>1)</w:t>
            </w:r>
            <w:r w:rsidRPr="00A1444B">
              <w:rPr>
                <w:rFonts w:ascii="Times New Roman" w:hAnsi="Times New Roman"/>
                <w:sz w:val="24"/>
                <w:szCs w:val="24"/>
                <w:lang w:val="kk-KZ"/>
              </w:rPr>
              <w:t xml:space="preserve"> </w:t>
            </w:r>
            <w:r w:rsidRPr="00A1444B">
              <w:rPr>
                <w:rFonts w:ascii="Times New Roman" w:hAnsi="Times New Roman"/>
                <w:sz w:val="24"/>
                <w:szCs w:val="24"/>
              </w:rPr>
              <w:t xml:space="preserve">Ауылдық </w:t>
            </w:r>
            <w:r w:rsidRPr="00A1444B">
              <w:rPr>
                <w:rFonts w:ascii="Times New Roman" w:hAnsi="Times New Roman"/>
                <w:sz w:val="24"/>
                <w:szCs w:val="24"/>
                <w:lang w:val="kk-KZ"/>
              </w:rPr>
              <w:t>жерл</w:t>
            </w:r>
            <w:r w:rsidRPr="00A1444B">
              <w:rPr>
                <w:rFonts w:ascii="Times New Roman" w:hAnsi="Times New Roman"/>
                <w:sz w:val="24"/>
                <w:szCs w:val="24"/>
              </w:rPr>
              <w:t>ерді, а</w:t>
            </w:r>
            <w:r w:rsidRPr="00A1444B">
              <w:rPr>
                <w:rFonts w:ascii="Times New Roman" w:hAnsi="Times New Roman"/>
                <w:sz w:val="24"/>
                <w:szCs w:val="24"/>
                <w:lang w:val="kk-KZ"/>
              </w:rPr>
              <w:t>уданд</w:t>
            </w:r>
            <w:r w:rsidRPr="00A1444B">
              <w:rPr>
                <w:rFonts w:ascii="Times New Roman" w:hAnsi="Times New Roman"/>
                <w:sz w:val="24"/>
                <w:szCs w:val="24"/>
              </w:rPr>
              <w:t xml:space="preserve">ық елді мекендерді </w:t>
            </w:r>
            <w:r w:rsidRPr="00A1444B">
              <w:rPr>
                <w:rFonts w:ascii="Times New Roman" w:hAnsi="Times New Roman"/>
                <w:sz w:val="24"/>
                <w:szCs w:val="24"/>
                <w:lang w:val="kk-KZ"/>
              </w:rPr>
              <w:t>и</w:t>
            </w:r>
            <w:r w:rsidRPr="00A1444B">
              <w:rPr>
                <w:rFonts w:ascii="Times New Roman" w:hAnsi="Times New Roman"/>
                <w:sz w:val="24"/>
                <w:szCs w:val="24"/>
              </w:rPr>
              <w:t>нтернет желісімен толық қамт</w:t>
            </w:r>
            <w:r w:rsidRPr="00A1444B">
              <w:rPr>
                <w:rFonts w:ascii="Times New Roman" w:hAnsi="Times New Roman"/>
                <w:sz w:val="24"/>
                <w:szCs w:val="24"/>
                <w:lang w:val="kk-KZ"/>
              </w:rPr>
              <w:t>ыма</w:t>
            </w:r>
            <w:r w:rsidRPr="00A1444B">
              <w:rPr>
                <w:rFonts w:ascii="Times New Roman" w:hAnsi="Times New Roman"/>
                <w:sz w:val="24"/>
                <w:szCs w:val="24"/>
              </w:rPr>
              <w:t>у</w:t>
            </w:r>
          </w:p>
          <w:p w:rsidR="00261DC2" w:rsidRPr="00A1444B" w:rsidRDefault="00261DC2" w:rsidP="003C0679">
            <w:pPr>
              <w:pStyle w:val="HTML"/>
              <w:shd w:val="clear" w:color="auto" w:fill="FFFFFF"/>
              <w:jc w:val="both"/>
              <w:rPr>
                <w:rFonts w:ascii="Times New Roman" w:hAnsi="Times New Roman"/>
                <w:sz w:val="24"/>
                <w:szCs w:val="24"/>
                <w:lang w:val="kk-KZ"/>
              </w:rPr>
            </w:pPr>
            <w:r w:rsidRPr="00A1444B">
              <w:rPr>
                <w:rFonts w:ascii="Times New Roman" w:hAnsi="Times New Roman"/>
                <w:sz w:val="24"/>
                <w:szCs w:val="24"/>
              </w:rPr>
              <w:t>2)</w:t>
            </w:r>
            <w:r w:rsidRPr="00A1444B">
              <w:rPr>
                <w:rFonts w:ascii="Times New Roman" w:hAnsi="Times New Roman"/>
                <w:sz w:val="24"/>
                <w:szCs w:val="24"/>
                <w:lang w:val="kk-KZ"/>
              </w:rPr>
              <w:t xml:space="preserve"> </w:t>
            </w:r>
            <w:r w:rsidRPr="00A1444B">
              <w:rPr>
                <w:rFonts w:ascii="Times New Roman" w:hAnsi="Times New Roman"/>
                <w:sz w:val="24"/>
                <w:szCs w:val="24"/>
              </w:rPr>
              <w:t>Мемлекеттік кірістер органдарының ақпараттық жүйелеріне жүктемені</w:t>
            </w:r>
            <w:r w:rsidRPr="00A1444B">
              <w:rPr>
                <w:rFonts w:ascii="Times New Roman" w:hAnsi="Times New Roman"/>
                <w:sz w:val="24"/>
                <w:szCs w:val="24"/>
                <w:lang w:val="kk-KZ"/>
              </w:rPr>
              <w:t>ң</w:t>
            </w:r>
            <w:r w:rsidRPr="00A1444B">
              <w:rPr>
                <w:rFonts w:ascii="Times New Roman" w:hAnsi="Times New Roman"/>
                <w:sz w:val="24"/>
                <w:szCs w:val="24"/>
              </w:rPr>
              <w:t xml:space="preserve"> </w:t>
            </w:r>
            <w:r w:rsidRPr="00A1444B">
              <w:rPr>
                <w:rFonts w:ascii="Times New Roman" w:hAnsi="Times New Roman"/>
                <w:sz w:val="24"/>
                <w:szCs w:val="24"/>
                <w:lang w:val="kk-KZ"/>
              </w:rPr>
              <w:t>ұлғаюы</w:t>
            </w:r>
          </w:p>
          <w:p w:rsidR="00261DC2" w:rsidRPr="00A1444B" w:rsidRDefault="00261DC2" w:rsidP="003C0679">
            <w:pPr>
              <w:pStyle w:val="ac"/>
              <w:jc w:val="both"/>
              <w:rPr>
                <w:lang w:val="kk-KZ"/>
              </w:rPr>
            </w:pPr>
            <w:r w:rsidRPr="00A1444B">
              <w:rPr>
                <w:lang w:val="kk-KZ"/>
              </w:rPr>
              <w:t>3) басқа мемлекеттік органдардың ақпараттық жүйелерінің дайын болмауы, мемлекеттік кірістер органдарына өзекті емес ақпараттың берілуі</w:t>
            </w:r>
          </w:p>
        </w:tc>
        <w:tc>
          <w:tcPr>
            <w:tcW w:w="2409" w:type="dxa"/>
          </w:tcPr>
          <w:p w:rsidR="00261DC2" w:rsidRPr="00A1444B" w:rsidRDefault="00261DC2" w:rsidP="003C0679">
            <w:pPr>
              <w:pStyle w:val="HTML"/>
              <w:shd w:val="clear" w:color="auto" w:fill="FFFFFF"/>
              <w:jc w:val="both"/>
              <w:rPr>
                <w:rFonts w:ascii="Times New Roman" w:hAnsi="Times New Roman"/>
                <w:sz w:val="24"/>
                <w:szCs w:val="24"/>
                <w:lang w:val="kk-KZ"/>
              </w:rPr>
            </w:pPr>
            <w:r w:rsidRPr="00A1444B">
              <w:rPr>
                <w:rFonts w:ascii="Times New Roman" w:hAnsi="Times New Roman"/>
                <w:sz w:val="24"/>
                <w:szCs w:val="24"/>
                <w:lang w:val="kk-KZ"/>
              </w:rPr>
              <w:t xml:space="preserve"> 1. Өзін-өзі реттейтін ұйымдардың қатысуымен кең ауқымды түсіндіру жұмыстарын жүргізу. Мемлекеттік кірістер органдарында жеке тұлғалар үшін қол жеткізу нүктелерінің санын кеңейту. ХҚКО, әкімдіктерде декларацияларды электронды түрде беру мақсатында.</w:t>
            </w:r>
          </w:p>
          <w:p w:rsidR="00261DC2" w:rsidRPr="00A1444B" w:rsidRDefault="00261DC2" w:rsidP="003C0679">
            <w:pPr>
              <w:spacing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2. Қаржы министрі Интернет желісімен толық қамту, оның ішінде ауылдық жерлерді қамту бөлігінде жұмыстар жүргізу бойынша Жол картасын бекітті.</w:t>
            </w:r>
          </w:p>
        </w:tc>
        <w:tc>
          <w:tcPr>
            <w:tcW w:w="4962" w:type="dxa"/>
          </w:tcPr>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Ақпараттық жүйелердің тиімді интеграциясын жүргізу мақсатында Қазақстан Республикасы Қаржы министрінің  2017 жылғы 20 сәуірдегі № 262  бұйрығымен «Уәкілетті органдардың дерекқорын өзектендіру бойынша және жеке тұлғалардың кірістері мен мүліктерін жалпыға бірдей декларациялауды енгізудің Жол картасы  бекітілді, сондай-ақ 2017 жылғы 15 желтоқсандағы № 729 бұйрықпен «Уәкілетті органдардың дерекқорын өзектендіру бойынша және жеке тұлғалардың кірістері мен мүліктерін жалпыға бірдей декларациялауды енгізудің Жол картасын бекіту туралы» Қазақстан Республикасы Қаржы министрінің 2017 жылғы 20 сәуірдегі № 262 бұйрығына өзгерістер енгізілді.</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Жол картасының 2-тармағын орындауға сәйкес Қазақстан Республикасы Қаржы министрлігінің  Мемлекеттік кірістер комитеті Төрағасының 2017 жылғы 12 шілдедегі №295 бұйрығымен Астана қаласы «Есіл» ауданы бойынша мемлекеттік дерекқорды өзектендіру жөнінде пилот жүргізу үшін уәкілетті органдардың өкілдерінен Жұмыс тобының құрамы бекітілді. Жүргізілген пилот нәтижелері бойынша Астана қаласы «Есіл» ауданы бойынша уәкілетті органдардың дерекқорларының өзектенбеуі 10% құрайтыны анықталды. Өзектендіру қорытындысы бойынша нақты емес қате мәліметтердің жалпы санынан 72,7% мәлімет сәйкестікке келтірілді. Қате мәліметтердің қалған бөлігін өзектендіру үшін мүліктің меншік иесінің өтініші қажет,  хабардар ету қажет, ал кейбір қызметтер ақылы негізде екенін ескеру қажет. </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Бүгінгі күнде уәкілетті органдардың мәліметтер базасында  орын алған сәйкессіздіктерді айғақтау бойынша республикалық деңгейде іс-шаралар  жүргізілуде.</w:t>
            </w:r>
          </w:p>
        </w:tc>
        <w:tc>
          <w:tcPr>
            <w:tcW w:w="1559" w:type="dxa"/>
          </w:tcPr>
          <w:p w:rsidR="00261DC2" w:rsidRPr="00A1444B" w:rsidRDefault="00261DC2" w:rsidP="003C0679">
            <w:pPr>
              <w:spacing w:after="0" w:line="240" w:lineRule="auto"/>
              <w:jc w:val="center"/>
              <w:rPr>
                <w:rFonts w:ascii="Times New Roman" w:hAnsi="Times New Roman" w:cs="Times New Roman"/>
                <w:sz w:val="24"/>
                <w:szCs w:val="24"/>
                <w:lang w:val="kk-KZ"/>
              </w:rPr>
            </w:pPr>
          </w:p>
        </w:tc>
      </w:tr>
      <w:tr w:rsidR="00261DC2" w:rsidRPr="003C0679" w:rsidTr="003C0679">
        <w:trPr>
          <w:trHeight w:val="30"/>
        </w:trPr>
        <w:tc>
          <w:tcPr>
            <w:tcW w:w="2127" w:type="dxa"/>
          </w:tcPr>
          <w:p w:rsidR="00261DC2" w:rsidRPr="00A1444B" w:rsidRDefault="00261DC2" w:rsidP="003C0679">
            <w:pPr>
              <w:spacing w:after="0" w:line="240" w:lineRule="auto"/>
              <w:ind w:firstLine="34"/>
              <w:jc w:val="both"/>
              <w:rPr>
                <w:rFonts w:ascii="Times New Roman" w:hAnsi="Times New Roman" w:cs="Times New Roman"/>
                <w:sz w:val="24"/>
                <w:szCs w:val="24"/>
                <w:lang w:val="kk-KZ"/>
              </w:rPr>
            </w:pPr>
            <w:r w:rsidRPr="00A1444B">
              <w:rPr>
                <w:rFonts w:ascii="Times New Roman" w:hAnsi="Times New Roman" w:cs="Times New Roman"/>
                <w:color w:val="000000"/>
                <w:sz w:val="24"/>
                <w:szCs w:val="24"/>
                <w:lang w:val="kk-KZ"/>
              </w:rPr>
              <w:t>ЖӨБ дербес бюджетін қалыптастыру бөлігінде  әдістемелік негіздердің уақтылы қабылданбауының не болмауының  қазынашылықтың ақпараттық жүйесін пысықтауға ықпалы</w:t>
            </w:r>
          </w:p>
        </w:tc>
        <w:tc>
          <w:tcPr>
            <w:tcW w:w="2409" w:type="dxa"/>
          </w:tcPr>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ЖӨБ дербес бюджетін енгізу бойынша ТЭН-ді әзірлеу және бекіту, ТЭН-ге сараптама жасау мерзімдерін қысқарту мәселесін уәкілетті органдармен пысықтау</w:t>
            </w:r>
          </w:p>
        </w:tc>
        <w:tc>
          <w:tcPr>
            <w:tcW w:w="4962" w:type="dxa"/>
          </w:tcPr>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Қазақстан Республикасы Заңы 2017 жылғы 11 шілдесінде №90-VI болып қабылданды.</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Қазынашылық комитімен «Жергілікті өзін-өзі басқарудың дербес бюджетін енгізу шеңберінде Қазынашылықтың ақпараттық жүйелерін жаңғырту және дамыту» МИЖ инвестициялық ұсынысқа ҚР ҚМ, ҚР АКМ және ҚР ҰЭМ-нен салалық қорытындылары алынды.</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Қазынашылық комитеті 2017 жылы «ЭКО» АҚ-мен бірге «Жергілікті өзін-өзі басқарудың дербес бюджетін енгізу шеңберінде Қазынашылықтың ақпараттық жүйелерін жаңғырту және дамыту» бойынша техникалық-экономикалық негіздемесінің жобасын (бұдан әрі - Жоба) әзірледі. Жобаның ТЭН-іне ҚР Қаржы министрлігінің салалық сараптамасының қорытындысы алынды. </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Жобаның ТЭН-і салалық сараптама қорытындысын алу үшін ҚР АКМ-ге жіберілді. АКМ-нің ұсынымдары бойынша «Ақпараттандыру туралы» Қазақстан Республикасының Заңының 40-бабының 1-тармағына сәйкес Қаржы министрлігі «Мемлекеттік техникалық қызмет» РМК-мен бірге Қазынашылықтың біріктірілген ақпараттық жүйесін өнеркәсіптік пайдалануға енгізу бойынша бірқатар іс-шаралар жүргізілді, оған:</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w:t>
            </w:r>
            <w:r w:rsidRPr="00A1444B">
              <w:rPr>
                <w:rFonts w:ascii="Times New Roman" w:hAnsi="Times New Roman" w:cs="Times New Roman"/>
                <w:sz w:val="24"/>
                <w:szCs w:val="24"/>
                <w:lang w:val="kk-KZ"/>
              </w:rPr>
              <w:tab/>
              <w:t xml:space="preserve">ҚБАЖ ақпараттық қауіпсіздік талаптарына сәйкестік аттестаты; </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ҚБАЖ ақпараттық қауіпсіздік талаптарына сәйкестігі туралы сынақтардың актісі; </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ҚБАЖ бағдарламалық құжаттамасының стандарттарға сәйкестігі туралы сараптаманың хаттамасы алынды. </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Аттестаттың, оң қорытындымен актінің және хаттаманың болуы ҚБАЖ-ды ресми түрде 2017 жылғы 21 тамызында комиссияның шешімімен өнеркәсіптік пайдалануға енгізуге мүмкіндік берді.</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ҚР АКМ-нен 2017 жылғы 25 тамызындағы № 03-11/20373 хатымен Жобаның ТЭН-іне ақпараттандыру саласындағы оң қорытынды алынды.</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2017 жылдың 25 тамызында Жобаның ТЭН-і салалық сараптаманың қорытындысын алу үшін ҚР ҰЭМ-ге жіберілді.</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ТЭН-ді келісу барысында, «КЦ МЖ» АҚ-дан алынған ескертулерді түзету бойынша іс-шаралар, сондай-ақ ТЭН-нің жобасына мемлекеттік сатып алуды қазынашылық суйемелдеу бөлігінде материалдарды енгізу бойынша жұмыстар  жүргізілуде.</w:t>
            </w:r>
          </w:p>
          <w:p w:rsidR="00261DC2" w:rsidRPr="00A1444B" w:rsidRDefault="00261DC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2018 жылдың 1 қаңтарынан бастап ҚБАЖ-да жергілікті өзін-өзі басқару бюджеттерінің (енгізудің 1 кезеніңде – 1062 ЖӨБ) қолма-қол ақшаны бақылау шоттары ашылды және Қазынашылықтың ақпараттық жүйелері жергілікті өзін-өзі басқару органдарының қаржылық құжаттарын қабылдауды және өңдеуді жүзеге асырып отыр.</w:t>
            </w:r>
          </w:p>
        </w:tc>
        <w:tc>
          <w:tcPr>
            <w:tcW w:w="1559" w:type="dxa"/>
          </w:tcPr>
          <w:p w:rsidR="00261DC2" w:rsidRPr="00A1444B" w:rsidRDefault="00261DC2" w:rsidP="003C0679">
            <w:pPr>
              <w:spacing w:after="0" w:line="240" w:lineRule="auto"/>
              <w:jc w:val="center"/>
              <w:rPr>
                <w:rFonts w:ascii="Times New Roman" w:hAnsi="Times New Roman" w:cs="Times New Roman"/>
                <w:sz w:val="24"/>
                <w:szCs w:val="24"/>
                <w:lang w:val="kk-KZ"/>
              </w:rPr>
            </w:pPr>
          </w:p>
        </w:tc>
      </w:tr>
      <w:tr w:rsidR="00261DC2" w:rsidRPr="003C0679" w:rsidTr="003C0679">
        <w:trPr>
          <w:trHeight w:val="30"/>
        </w:trPr>
        <w:tc>
          <w:tcPr>
            <w:tcW w:w="2127" w:type="dxa"/>
          </w:tcPr>
          <w:p w:rsidR="00261DC2" w:rsidRPr="00A1444B" w:rsidRDefault="00261DC2" w:rsidP="003C0679">
            <w:pPr>
              <w:spacing w:line="240" w:lineRule="auto"/>
              <w:jc w:val="both"/>
              <w:rPr>
                <w:rFonts w:ascii="Times New Roman" w:hAnsi="Times New Roman" w:cs="Times New Roman"/>
                <w:color w:val="000000"/>
                <w:sz w:val="24"/>
                <w:szCs w:val="24"/>
                <w:lang w:val="kk-KZ"/>
              </w:rPr>
            </w:pPr>
            <w:r w:rsidRPr="00A1444B">
              <w:rPr>
                <w:rFonts w:ascii="Times New Roman" w:hAnsi="Times New Roman" w:cs="Times New Roman"/>
                <w:color w:val="000000"/>
                <w:sz w:val="24"/>
                <w:szCs w:val="24"/>
                <w:lang w:val="kk-KZ"/>
              </w:rPr>
              <w:t>Аудандық және қалалық орталықтардан шалғай орналасқан мемлекеттік мекемелерде Интернет-байланыстың болмауы</w:t>
            </w:r>
          </w:p>
        </w:tc>
        <w:tc>
          <w:tcPr>
            <w:tcW w:w="2409" w:type="dxa"/>
          </w:tcPr>
          <w:p w:rsidR="00261DC2" w:rsidRPr="00A1444B" w:rsidRDefault="00261DC2" w:rsidP="003C0679">
            <w:pPr>
              <w:pStyle w:val="ac"/>
              <w:jc w:val="both"/>
              <w:rPr>
                <w:color w:val="auto"/>
                <w:lang w:val="kk-KZ"/>
              </w:rPr>
            </w:pPr>
            <w:r w:rsidRPr="00A1444B">
              <w:rPr>
                <w:lang w:val="kk-KZ"/>
              </w:rPr>
              <w:t>Ақпараттандыру саласындағы уәкілетті органмен аудандық және қалалық орталықтардан шалғай орналасқан өңірлерді Интернет байланысымен қамту мәселесі бойынша пысықтау</w:t>
            </w:r>
          </w:p>
        </w:tc>
        <w:tc>
          <w:tcPr>
            <w:tcW w:w="4962" w:type="dxa"/>
          </w:tcPr>
          <w:p w:rsidR="00261DC2" w:rsidRPr="00A1444B" w:rsidRDefault="00261DC2" w:rsidP="003C0679">
            <w:pPr>
              <w:pBdr>
                <w:bottom w:val="single" w:sz="4" w:space="28" w:color="FFFFFF"/>
              </w:pBdr>
              <w:tabs>
                <w:tab w:val="left" w:pos="567"/>
              </w:tabs>
              <w:autoSpaceDE w:val="0"/>
              <w:autoSpaceDN w:val="0"/>
              <w:adjustRightInd w:val="0"/>
              <w:spacing w:after="0" w:line="240" w:lineRule="auto"/>
              <w:ind w:right="85"/>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100 нақты қадам - Ұлт жоспарының 98-қадамын іске асыру шеңберінде ҚР ҚМ Қазынашылық комитетімен «Қазынашылық-Клиент» Ақпараттық жүйесінде жұмыс істеу үшін аудандық және қалалық орталықтардан шалғай орналасқан өңірлердегі мемлекеттік мекемелерде ұсынылып отырған 512 Кбит/с өткізу қабілеті бар ауылдық елді мекендерде Интернет байланыстың болуы туралы ҚР Ақпарат және коммуникациялар министрлігіне 2017 жылғы 31 тамызындағы №КК-8-21/1624 хат жолданды.</w:t>
            </w:r>
          </w:p>
          <w:p w:rsidR="00261DC2" w:rsidRPr="00A1444B" w:rsidRDefault="00261DC2" w:rsidP="003C0679">
            <w:pPr>
              <w:pBdr>
                <w:bottom w:val="single" w:sz="4" w:space="28" w:color="FFFFFF"/>
              </w:pBdr>
              <w:tabs>
                <w:tab w:val="left" w:pos="567"/>
              </w:tabs>
              <w:autoSpaceDE w:val="0"/>
              <w:autoSpaceDN w:val="0"/>
              <w:adjustRightInd w:val="0"/>
              <w:spacing w:after="0" w:line="240" w:lineRule="auto"/>
              <w:ind w:right="85"/>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Халқының саны 2000 адамнан артық 1066 елді мекенде жүргізілген жұмыстар жөнінде баяндалған ҚР АКМ 2017 жылғы 14 қыркүйектегі №03-12/21110 хатымен жауап алынды.</w:t>
            </w:r>
          </w:p>
          <w:p w:rsidR="00261DC2" w:rsidRPr="00A1444B" w:rsidRDefault="00261DC2" w:rsidP="003C0679">
            <w:pPr>
              <w:pBdr>
                <w:bottom w:val="single" w:sz="4" w:space="28" w:color="FFFFFF"/>
              </w:pBdr>
              <w:tabs>
                <w:tab w:val="left" w:pos="567"/>
              </w:tabs>
              <w:autoSpaceDE w:val="0"/>
              <w:autoSpaceDN w:val="0"/>
              <w:adjustRightInd w:val="0"/>
              <w:spacing w:after="0" w:line="240" w:lineRule="auto"/>
              <w:ind w:right="85"/>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Сонымен бірге, Қазақстан Республикасы Премьер-Министрінің Бірінші орынбасары А.Маминде 2017 жылғы 31 наурызында өткен №11-5/05-1672 кеңестің хаттамасымен қолданған «Қазақстан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 Қазақстан Республикасы Заңының шеңберінде «Өзін-өзі басқарудың дербес бюджетін және коммуналдық меңшікті енгізу бойынша іс-шаралардың жоспарының» 11-тармағына сәйкес Облыс әкімшіліктеріне, ҚР АҚМ-не 2 мыңнан астам халқы бар аудандық маңызы бар қалалардың, кенттердің, селолардың, селолық округтердің  әкімдерінің аппараттарына 2017 жылғы 1 қырқүйекке дейінгі мерзімінде жылдамдығы 512 Кбит/с төмен емес интернетпен қамтамасыз ету тапсырылды.</w:t>
            </w:r>
          </w:p>
        </w:tc>
        <w:tc>
          <w:tcPr>
            <w:tcW w:w="1559" w:type="dxa"/>
          </w:tcPr>
          <w:p w:rsidR="00261DC2" w:rsidRPr="00A1444B" w:rsidRDefault="00261DC2" w:rsidP="003C0679">
            <w:pPr>
              <w:spacing w:after="0" w:line="240" w:lineRule="auto"/>
              <w:jc w:val="center"/>
              <w:rPr>
                <w:rFonts w:ascii="Times New Roman" w:hAnsi="Times New Roman" w:cs="Times New Roman"/>
                <w:sz w:val="24"/>
                <w:szCs w:val="24"/>
                <w:lang w:val="kk-KZ"/>
              </w:rPr>
            </w:pPr>
          </w:p>
        </w:tc>
      </w:tr>
      <w:tr w:rsidR="00261DC2" w:rsidRPr="00A1444B" w:rsidTr="003C0679">
        <w:trPr>
          <w:trHeight w:val="30"/>
        </w:trPr>
        <w:tc>
          <w:tcPr>
            <w:tcW w:w="2127" w:type="dxa"/>
            <w:vMerge w:val="restart"/>
          </w:tcPr>
          <w:p w:rsidR="00261DC2" w:rsidRPr="00A1444B" w:rsidRDefault="00261DC2" w:rsidP="003C0679">
            <w:pPr>
              <w:spacing w:line="240" w:lineRule="auto"/>
              <w:jc w:val="both"/>
              <w:rPr>
                <w:rFonts w:ascii="Times New Roman" w:hAnsi="Times New Roman" w:cs="Times New Roman"/>
                <w:color w:val="000000"/>
                <w:sz w:val="24"/>
                <w:szCs w:val="24"/>
                <w:lang w:val="kk-KZ"/>
              </w:rPr>
            </w:pPr>
            <w:r w:rsidRPr="00A1444B">
              <w:rPr>
                <w:rFonts w:ascii="Times New Roman" w:hAnsi="Times New Roman" w:cs="Times New Roman"/>
                <w:sz w:val="24"/>
                <w:szCs w:val="24"/>
                <w:lang w:val="kk-KZ"/>
              </w:rPr>
              <w:t>Ақшаны жылыстатуға, терроризмді қаржыландыруға және жаппай қырып-жою қаруларын таратуды қаржыландыруға қарсы іс-қимыл бойынша халықаралық стандарттарға Қазақстанның сәйкес келмеуі</w:t>
            </w:r>
          </w:p>
          <w:p w:rsidR="00261DC2" w:rsidRPr="00A1444B" w:rsidRDefault="00261DC2" w:rsidP="003C0679">
            <w:pPr>
              <w:pStyle w:val="ac"/>
              <w:jc w:val="both"/>
              <w:rPr>
                <w:color w:val="auto"/>
                <w:lang w:val="kk-KZ"/>
              </w:rPr>
            </w:pPr>
          </w:p>
          <w:p w:rsidR="00261DC2" w:rsidRPr="00A1444B" w:rsidRDefault="00261DC2" w:rsidP="003C0679">
            <w:pPr>
              <w:pStyle w:val="ac"/>
              <w:jc w:val="both"/>
              <w:rPr>
                <w:color w:val="auto"/>
                <w:lang w:val="kk-KZ"/>
              </w:rPr>
            </w:pPr>
          </w:p>
          <w:p w:rsidR="00261DC2" w:rsidRPr="00A1444B" w:rsidRDefault="00261DC2" w:rsidP="003C0679">
            <w:pPr>
              <w:pStyle w:val="ac"/>
              <w:jc w:val="both"/>
              <w:rPr>
                <w:color w:val="auto"/>
                <w:lang w:val="kk-KZ"/>
              </w:rPr>
            </w:pPr>
          </w:p>
          <w:p w:rsidR="00261DC2" w:rsidRPr="00A1444B" w:rsidRDefault="00261DC2" w:rsidP="003C0679">
            <w:pPr>
              <w:pStyle w:val="ac"/>
              <w:jc w:val="both"/>
              <w:rPr>
                <w:color w:val="auto"/>
                <w:lang w:val="kk-KZ"/>
              </w:rPr>
            </w:pPr>
          </w:p>
          <w:p w:rsidR="00261DC2" w:rsidRPr="00A1444B" w:rsidRDefault="00261DC2" w:rsidP="003C0679">
            <w:pPr>
              <w:pStyle w:val="ac"/>
              <w:jc w:val="both"/>
              <w:rPr>
                <w:color w:val="auto"/>
                <w:lang w:val="kk-KZ"/>
              </w:rPr>
            </w:pPr>
          </w:p>
          <w:p w:rsidR="00261DC2" w:rsidRPr="00A1444B" w:rsidRDefault="00261DC2" w:rsidP="003C0679">
            <w:pPr>
              <w:pStyle w:val="ac"/>
              <w:jc w:val="both"/>
              <w:rPr>
                <w:color w:val="auto"/>
                <w:lang w:val="kk-KZ"/>
              </w:rPr>
            </w:pPr>
          </w:p>
          <w:p w:rsidR="00261DC2" w:rsidRPr="00A1444B" w:rsidRDefault="00261DC2" w:rsidP="003C0679">
            <w:pPr>
              <w:pStyle w:val="ac"/>
              <w:jc w:val="both"/>
              <w:rPr>
                <w:lang w:val="kk-KZ"/>
              </w:rPr>
            </w:pPr>
          </w:p>
        </w:tc>
        <w:tc>
          <w:tcPr>
            <w:tcW w:w="2409" w:type="dxa"/>
          </w:tcPr>
          <w:p w:rsidR="00261DC2" w:rsidRPr="00A1444B" w:rsidRDefault="00261DC2" w:rsidP="003C0679">
            <w:pPr>
              <w:spacing w:line="240" w:lineRule="auto"/>
              <w:jc w:val="both"/>
              <w:rPr>
                <w:rFonts w:ascii="Times New Roman" w:hAnsi="Times New Roman" w:cs="Times New Roman"/>
                <w:color w:val="000000"/>
                <w:sz w:val="24"/>
                <w:szCs w:val="24"/>
                <w:lang w:val="kk-KZ"/>
              </w:rPr>
            </w:pPr>
            <w:r w:rsidRPr="00A1444B">
              <w:rPr>
                <w:rFonts w:ascii="Times New Roman" w:hAnsi="Times New Roman" w:cs="Times New Roman"/>
                <w:sz w:val="24"/>
                <w:szCs w:val="24"/>
                <w:lang w:val="kk-KZ"/>
              </w:rPr>
              <w:t>Заңнамаға өзгерістер енгізу бойынша  АЖ/ТҚҚ саласында мемлекеттік арнаулы және құқық қорғау органдарымен жұмысты үйлестіру</w:t>
            </w:r>
          </w:p>
        </w:tc>
        <w:tc>
          <w:tcPr>
            <w:tcW w:w="4962" w:type="dxa"/>
          </w:tcPr>
          <w:p w:rsidR="00261DC2" w:rsidRPr="00A1444B" w:rsidRDefault="00261DC2" w:rsidP="003C0679">
            <w:pPr>
              <w:spacing w:after="0"/>
              <w:jc w:val="both"/>
              <w:rPr>
                <w:rFonts w:ascii="Times New Roman" w:hAnsi="Times New Roman" w:cs="Times New Roman"/>
                <w:bCs/>
                <w:sz w:val="24"/>
                <w:szCs w:val="24"/>
                <w:lang w:val="kk-KZ"/>
              </w:rPr>
            </w:pPr>
            <w:r w:rsidRPr="00A1444B">
              <w:rPr>
                <w:rFonts w:ascii="Times New Roman" w:hAnsi="Times New Roman" w:cs="Times New Roman"/>
                <w:sz w:val="24"/>
                <w:szCs w:val="24"/>
                <w:lang w:val="kk-KZ"/>
              </w:rPr>
              <w:t>Қазақстан Республикасының Бас прокуратурасымен бірге «</w:t>
            </w:r>
            <w:r w:rsidRPr="00A1444B">
              <w:rPr>
                <w:rFonts w:ascii="Times New Roman" w:hAnsi="Times New Roman" w:cs="Times New Roman"/>
                <w:bCs/>
                <w:sz w:val="24"/>
                <w:szCs w:val="24"/>
                <w:lang w:val="kk-KZ"/>
              </w:rPr>
              <w:t>Қылмыстық жолмен алынған кірістерді заңдастыруға (жылыстатуға) және терроризмді қаржыландыруға қарсы іс-қимыл үшін қажетті ақпаратты құқық қорғау, арнайы мемлекеттік органдардың және өзге органдардың ақпараттық алмасу жүйесінен қаржы мониторингі бойынша уәкілетті органның алу қағидалары мен негіздемелерін бекіту туралы» бірлескен бұйрық бекітілді.</w:t>
            </w:r>
          </w:p>
          <w:p w:rsidR="00261DC2" w:rsidRPr="00A1444B" w:rsidRDefault="00261DC2" w:rsidP="003C0679">
            <w:pPr>
              <w:spacing w:after="0"/>
              <w:jc w:val="both"/>
              <w:rPr>
                <w:rFonts w:ascii="Times New Roman" w:hAnsi="Times New Roman" w:cs="Times New Roman"/>
                <w:bCs/>
                <w:sz w:val="24"/>
                <w:szCs w:val="24"/>
                <w:lang w:val="kk-KZ"/>
              </w:rPr>
            </w:pPr>
            <w:r w:rsidRPr="00A1444B">
              <w:rPr>
                <w:rFonts w:ascii="Times New Roman" w:hAnsi="Times New Roman" w:cs="Times New Roman"/>
                <w:bCs/>
                <w:sz w:val="24"/>
                <w:szCs w:val="24"/>
                <w:lang w:val="kk-KZ"/>
              </w:rPr>
              <w:t>Заң жобаларын келісу шеңберінде, Комитеттің ұсыныстары мынадай Заң жобаларында ескерілді:</w:t>
            </w:r>
          </w:p>
          <w:p w:rsidR="00261DC2" w:rsidRPr="00A1444B" w:rsidRDefault="00261DC2" w:rsidP="003C0679">
            <w:pPr>
              <w:pStyle w:val="1"/>
              <w:numPr>
                <w:ilvl w:val="0"/>
                <w:numId w:val="14"/>
              </w:numPr>
              <w:spacing w:before="0" w:beforeAutospacing="0" w:after="0" w:afterAutospacing="0"/>
              <w:ind w:left="377" w:hanging="377"/>
              <w:jc w:val="both"/>
              <w:rPr>
                <w:sz w:val="24"/>
                <w:szCs w:val="24"/>
                <w:lang w:val="kk-KZ"/>
              </w:rPr>
            </w:pPr>
            <w:r w:rsidRPr="00A1444B">
              <w:rPr>
                <w:b w:val="0"/>
                <w:bCs w:val="0"/>
                <w:sz w:val="24"/>
                <w:szCs w:val="24"/>
                <w:lang w:val="kk-KZ"/>
              </w:rPr>
              <w:t>«</w:t>
            </w:r>
            <w:r w:rsidRPr="00A1444B">
              <w:rPr>
                <w:b w:val="0"/>
                <w:sz w:val="24"/>
                <w:szCs w:val="24"/>
                <w:lang w:val="kk-KZ"/>
              </w:rPr>
              <w:t>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w:t>
            </w:r>
            <w:r w:rsidRPr="00A1444B">
              <w:rPr>
                <w:sz w:val="24"/>
                <w:szCs w:val="24"/>
                <w:lang w:val="kk-KZ"/>
              </w:rPr>
              <w:t xml:space="preserve"> </w:t>
            </w:r>
            <w:r w:rsidRPr="00A1444B">
              <w:rPr>
                <w:b w:val="0"/>
                <w:sz w:val="24"/>
                <w:szCs w:val="24"/>
                <w:lang w:val="kk-KZ"/>
              </w:rPr>
              <w:t>туралы» (5түзету);</w:t>
            </w:r>
          </w:p>
          <w:p w:rsidR="00261DC2" w:rsidRPr="00A1444B" w:rsidRDefault="00261DC2" w:rsidP="003C0679">
            <w:pPr>
              <w:pStyle w:val="1"/>
              <w:numPr>
                <w:ilvl w:val="0"/>
                <w:numId w:val="14"/>
              </w:numPr>
              <w:spacing w:before="0" w:beforeAutospacing="0" w:after="0" w:afterAutospacing="0"/>
              <w:ind w:left="360"/>
              <w:jc w:val="both"/>
              <w:rPr>
                <w:sz w:val="24"/>
                <w:szCs w:val="24"/>
                <w:lang w:val="kk-KZ"/>
              </w:rPr>
            </w:pPr>
            <w:r w:rsidRPr="00A1444B">
              <w:rPr>
                <w:b w:val="0"/>
                <w:sz w:val="24"/>
                <w:szCs w:val="24"/>
                <w:lang w:val="kk-KZ"/>
              </w:rPr>
              <w:t>«Валюталық реттеу және валюталық бақылау туралы» және «Қазақстан Республикасының кейбір заңнамалық актілеріне валюталық реттеу және валюталық бақылау мәселелері бойынша өзгерістер мен толықтырулар енгізу туралы» (2 түзету).</w:t>
            </w:r>
          </w:p>
        </w:tc>
        <w:tc>
          <w:tcPr>
            <w:tcW w:w="1559" w:type="dxa"/>
          </w:tcPr>
          <w:p w:rsidR="00261DC2" w:rsidRPr="00A1444B" w:rsidRDefault="00261DC2" w:rsidP="003C0679">
            <w:pPr>
              <w:spacing w:after="0"/>
              <w:jc w:val="both"/>
              <w:rPr>
                <w:rFonts w:ascii="Times New Roman" w:hAnsi="Times New Roman" w:cs="Times New Roman"/>
                <w:b/>
                <w:sz w:val="24"/>
                <w:szCs w:val="24"/>
                <w:lang w:val="kk-KZ"/>
              </w:rPr>
            </w:pPr>
            <w:r w:rsidRPr="00A1444B">
              <w:rPr>
                <w:rFonts w:ascii="Times New Roman" w:hAnsi="Times New Roman" w:cs="Times New Roman"/>
                <w:b/>
                <w:sz w:val="24"/>
                <w:szCs w:val="24"/>
                <w:lang w:val="kk-KZ"/>
              </w:rPr>
              <w:t>Орындалды.</w:t>
            </w:r>
          </w:p>
          <w:p w:rsidR="00261DC2" w:rsidRPr="00A1444B" w:rsidRDefault="00261DC2" w:rsidP="003C0679">
            <w:pPr>
              <w:spacing w:after="0" w:line="240" w:lineRule="auto"/>
              <w:jc w:val="center"/>
              <w:rPr>
                <w:rFonts w:ascii="Times New Roman" w:hAnsi="Times New Roman" w:cs="Times New Roman"/>
                <w:sz w:val="24"/>
                <w:szCs w:val="24"/>
                <w:lang w:val="kk-KZ"/>
              </w:rPr>
            </w:pPr>
          </w:p>
        </w:tc>
      </w:tr>
      <w:tr w:rsidR="00261DC2" w:rsidRPr="00A1444B" w:rsidTr="003C0679">
        <w:trPr>
          <w:trHeight w:val="1395"/>
        </w:trPr>
        <w:tc>
          <w:tcPr>
            <w:tcW w:w="2127" w:type="dxa"/>
            <w:vMerge/>
          </w:tcPr>
          <w:p w:rsidR="00261DC2" w:rsidRPr="00A1444B" w:rsidRDefault="00261DC2" w:rsidP="003C0679">
            <w:pPr>
              <w:pStyle w:val="ac"/>
              <w:jc w:val="both"/>
              <w:rPr>
                <w:color w:val="auto"/>
                <w:lang w:val="kk-KZ"/>
              </w:rPr>
            </w:pPr>
          </w:p>
        </w:tc>
        <w:tc>
          <w:tcPr>
            <w:tcW w:w="2409" w:type="dxa"/>
          </w:tcPr>
          <w:p w:rsidR="00261DC2" w:rsidRPr="00A1444B" w:rsidRDefault="00261DC2" w:rsidP="003C0679">
            <w:pPr>
              <w:pStyle w:val="ac"/>
              <w:jc w:val="both"/>
              <w:rPr>
                <w:color w:val="auto"/>
                <w:lang w:val="kk-KZ"/>
              </w:rPr>
            </w:pPr>
            <w:r w:rsidRPr="00A1444B">
              <w:rPr>
                <w:color w:val="auto"/>
                <w:lang w:val="kk-KZ"/>
              </w:rPr>
              <w:t>Бірыңғай ақпараттық талдау жүйесін, оның ішінде ақпарат ұсыну, күмәнді операциялардың жаңа белгілерін бекіту, АЖ/ТҚҚ жұмыстарының мониторингі және тиімділігін талдау нысандарын жетілдіру</w:t>
            </w:r>
          </w:p>
        </w:tc>
        <w:tc>
          <w:tcPr>
            <w:tcW w:w="4962" w:type="dxa"/>
          </w:tcPr>
          <w:p w:rsidR="00261DC2" w:rsidRPr="00A1444B" w:rsidRDefault="00261DC2"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Комитет Бірыңғай ақпараттық талдау жүйесінің мониторингі, талдау және жұмыс қабілетін сақтау бойынша жұмыстарды тұрақты негізде жүргізеді.</w:t>
            </w:r>
          </w:p>
          <w:p w:rsidR="00261DC2" w:rsidRPr="00A1444B" w:rsidRDefault="00261DC2"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Есепті кезеңде анықтамалықтар мен жүктеуіштердің ақпарат беру нысанына сәйкес өзектендіру жүргізілді, сонымен қатар, жүйеде күмәнді операциялардың белгілері жаңартылды. </w:t>
            </w:r>
          </w:p>
          <w:p w:rsidR="00261DC2" w:rsidRPr="00A1444B" w:rsidRDefault="00261DC2"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IMB I2 визуалдау құралдар жаңартылды. </w:t>
            </w:r>
          </w:p>
          <w:p w:rsidR="00261DC2" w:rsidRPr="00A1444B" w:rsidRDefault="00261DC2"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Oracle BI репозитарилерінің теңшеу бойынша жұмыстар жүргізілді.</w:t>
            </w:r>
          </w:p>
        </w:tc>
        <w:tc>
          <w:tcPr>
            <w:tcW w:w="1559" w:type="dxa"/>
          </w:tcPr>
          <w:p w:rsidR="00261DC2" w:rsidRPr="00A1444B" w:rsidRDefault="00261DC2" w:rsidP="003C0679">
            <w:pPr>
              <w:spacing w:after="0" w:line="240" w:lineRule="auto"/>
              <w:jc w:val="center"/>
              <w:rPr>
                <w:rFonts w:ascii="Times New Roman" w:hAnsi="Times New Roman" w:cs="Times New Roman"/>
                <w:sz w:val="24"/>
                <w:szCs w:val="24"/>
                <w:lang w:val="kk-KZ"/>
              </w:rPr>
            </w:pPr>
          </w:p>
          <w:p w:rsidR="00261DC2" w:rsidRPr="00A1444B" w:rsidRDefault="00261DC2" w:rsidP="003C0679">
            <w:pPr>
              <w:spacing w:after="0"/>
              <w:jc w:val="both"/>
              <w:rPr>
                <w:rFonts w:ascii="Times New Roman" w:hAnsi="Times New Roman" w:cs="Times New Roman"/>
                <w:sz w:val="24"/>
                <w:szCs w:val="24"/>
                <w:lang w:val="kk-KZ"/>
              </w:rPr>
            </w:pPr>
            <w:r w:rsidRPr="00A1444B">
              <w:rPr>
                <w:rFonts w:ascii="Times New Roman" w:hAnsi="Times New Roman" w:cs="Times New Roman"/>
                <w:b/>
                <w:sz w:val="24"/>
                <w:szCs w:val="24"/>
                <w:lang w:val="kk-KZ"/>
              </w:rPr>
              <w:t>Орындалды</w:t>
            </w:r>
            <w:r w:rsidRPr="00A1444B">
              <w:rPr>
                <w:rFonts w:ascii="Times New Roman" w:hAnsi="Times New Roman" w:cs="Times New Roman"/>
                <w:sz w:val="24"/>
                <w:szCs w:val="24"/>
                <w:lang w:val="kk-KZ"/>
              </w:rPr>
              <w:t>.</w:t>
            </w:r>
          </w:p>
          <w:p w:rsidR="00261DC2" w:rsidRPr="00A1444B" w:rsidRDefault="00261DC2" w:rsidP="003C0679">
            <w:pPr>
              <w:spacing w:after="0" w:line="240" w:lineRule="auto"/>
              <w:jc w:val="center"/>
              <w:rPr>
                <w:rFonts w:ascii="Times New Roman" w:hAnsi="Times New Roman" w:cs="Times New Roman"/>
                <w:sz w:val="24"/>
                <w:szCs w:val="24"/>
                <w:lang w:val="kk-KZ"/>
              </w:rPr>
            </w:pPr>
          </w:p>
        </w:tc>
      </w:tr>
      <w:tr w:rsidR="00261DC2" w:rsidRPr="00A1444B" w:rsidTr="003C0679">
        <w:trPr>
          <w:trHeight w:val="1624"/>
        </w:trPr>
        <w:tc>
          <w:tcPr>
            <w:tcW w:w="2127" w:type="dxa"/>
            <w:vMerge w:val="restart"/>
          </w:tcPr>
          <w:p w:rsidR="00261DC2" w:rsidRPr="00A1444B" w:rsidRDefault="00261DC2" w:rsidP="003C0679">
            <w:pPr>
              <w:pStyle w:val="ac"/>
              <w:jc w:val="both"/>
              <w:rPr>
                <w:color w:val="auto"/>
                <w:lang w:val="kk-KZ"/>
              </w:rPr>
            </w:pPr>
            <w:r w:rsidRPr="00A1444B">
              <w:rPr>
                <w:bCs/>
                <w:color w:val="auto"/>
                <w:lang w:val="kk-KZ"/>
              </w:rPr>
              <w:t>Қылмыстық жолмен алынған кірістерді заңдастыру (жылыстату) фактілерінің көбеюі</w:t>
            </w:r>
          </w:p>
          <w:p w:rsidR="00261DC2" w:rsidRPr="00A1444B" w:rsidRDefault="00261DC2" w:rsidP="003C0679">
            <w:pPr>
              <w:pStyle w:val="ac"/>
              <w:jc w:val="both"/>
              <w:rPr>
                <w:bCs/>
                <w:color w:val="auto"/>
                <w:lang w:val="kk-KZ"/>
              </w:rPr>
            </w:pPr>
          </w:p>
          <w:p w:rsidR="00261DC2" w:rsidRPr="00A1444B" w:rsidRDefault="00261DC2" w:rsidP="003C0679">
            <w:pPr>
              <w:pStyle w:val="ac"/>
              <w:jc w:val="both"/>
              <w:rPr>
                <w:color w:val="auto"/>
                <w:lang w:val="kk-KZ"/>
              </w:rPr>
            </w:pPr>
          </w:p>
        </w:tc>
        <w:tc>
          <w:tcPr>
            <w:tcW w:w="2409" w:type="dxa"/>
          </w:tcPr>
          <w:p w:rsidR="00261DC2" w:rsidRPr="00A1444B" w:rsidRDefault="00261DC2" w:rsidP="003C0679">
            <w:pPr>
              <w:pStyle w:val="ac"/>
              <w:rPr>
                <w:color w:val="auto"/>
                <w:lang w:val="kk-KZ"/>
              </w:rPr>
            </w:pPr>
            <w:r w:rsidRPr="00A1444B">
              <w:rPr>
                <w:bCs/>
                <w:color w:val="auto"/>
                <w:lang w:val="kk-KZ"/>
              </w:rPr>
              <w:t>Қылмыстық жолмен алынған кірістерді заңдастыруға (жылыстатуға) және терроризмді қаржыландыруға қарсы іс-қимыл саласындағы заңнаманы жетілдіру</w:t>
            </w:r>
          </w:p>
        </w:tc>
        <w:tc>
          <w:tcPr>
            <w:tcW w:w="4962" w:type="dxa"/>
          </w:tcPr>
          <w:p w:rsidR="00261DC2" w:rsidRPr="00A1444B" w:rsidRDefault="00261DC2" w:rsidP="003C0679">
            <w:pPr>
              <w:spacing w:after="0" w:line="240" w:lineRule="auto"/>
              <w:jc w:val="both"/>
              <w:outlineLvl w:val="0"/>
              <w:rPr>
                <w:rFonts w:ascii="Times New Roman" w:hAnsi="Times New Roman" w:cs="Times New Roman"/>
                <w:sz w:val="24"/>
                <w:szCs w:val="24"/>
                <w:lang w:val="kk-KZ"/>
              </w:rPr>
            </w:pPr>
            <w:r w:rsidRPr="00A1444B">
              <w:rPr>
                <w:rFonts w:ascii="Times New Roman" w:eastAsia="Times New Roman" w:hAnsi="Times New Roman" w:cs="Times New Roman"/>
                <w:bCs/>
                <w:kern w:val="36"/>
                <w:sz w:val="24"/>
                <w:szCs w:val="24"/>
                <w:lang w:val="kk-KZ" w:eastAsia="ru-RU"/>
              </w:rPr>
              <w:t xml:space="preserve"> «Қаржы мониторингi субъектiлерiнің клиентті тиісінше тексеруі үшін қажетті құжаттар тізбесін бекіту туралы» Қазақстан Республикасы Қаржы министрінің 2010 жылғы 15 ақпандағы № 56 бұйрығына өзгеріс енгізу туралы» Қазақстан Республикасының Қаржы министрі бекіткен қаржы мониторингi субъектiлерiнің клиентті тиісінше тексеруі үшін қажетті құжаттар тізбесіне өзгерістер мен толықтырулар енгізілді.</w:t>
            </w:r>
          </w:p>
        </w:tc>
        <w:tc>
          <w:tcPr>
            <w:tcW w:w="1559" w:type="dxa"/>
          </w:tcPr>
          <w:p w:rsidR="00261DC2" w:rsidRPr="00A1444B" w:rsidRDefault="00261DC2" w:rsidP="003C0679">
            <w:pPr>
              <w:spacing w:after="0"/>
              <w:jc w:val="both"/>
              <w:rPr>
                <w:rFonts w:ascii="Times New Roman" w:hAnsi="Times New Roman" w:cs="Times New Roman"/>
                <w:b/>
                <w:sz w:val="24"/>
                <w:szCs w:val="24"/>
                <w:lang w:val="kk-KZ"/>
              </w:rPr>
            </w:pPr>
            <w:r w:rsidRPr="00A1444B">
              <w:rPr>
                <w:rFonts w:ascii="Times New Roman" w:hAnsi="Times New Roman" w:cs="Times New Roman"/>
                <w:b/>
                <w:sz w:val="24"/>
                <w:szCs w:val="24"/>
                <w:lang w:val="kk-KZ"/>
              </w:rPr>
              <w:t xml:space="preserve">Орындалды. </w:t>
            </w:r>
          </w:p>
          <w:p w:rsidR="00261DC2" w:rsidRPr="00A1444B" w:rsidRDefault="00261DC2" w:rsidP="003C0679">
            <w:pPr>
              <w:spacing w:after="0" w:line="240" w:lineRule="auto"/>
              <w:jc w:val="center"/>
              <w:rPr>
                <w:rFonts w:ascii="Times New Roman" w:hAnsi="Times New Roman" w:cs="Times New Roman"/>
                <w:sz w:val="24"/>
                <w:szCs w:val="24"/>
                <w:lang w:val="kk-KZ"/>
              </w:rPr>
            </w:pPr>
          </w:p>
        </w:tc>
      </w:tr>
      <w:tr w:rsidR="00261DC2" w:rsidRPr="00A1444B" w:rsidTr="003C0679">
        <w:trPr>
          <w:trHeight w:val="402"/>
        </w:trPr>
        <w:tc>
          <w:tcPr>
            <w:tcW w:w="2127" w:type="dxa"/>
            <w:vMerge/>
          </w:tcPr>
          <w:p w:rsidR="00261DC2" w:rsidRPr="00A1444B" w:rsidRDefault="00261DC2" w:rsidP="003C0679">
            <w:pPr>
              <w:pStyle w:val="ac"/>
              <w:jc w:val="both"/>
              <w:rPr>
                <w:color w:val="auto"/>
                <w:lang w:val="kk-KZ"/>
              </w:rPr>
            </w:pPr>
          </w:p>
        </w:tc>
        <w:tc>
          <w:tcPr>
            <w:tcW w:w="2409" w:type="dxa"/>
          </w:tcPr>
          <w:p w:rsidR="00261DC2" w:rsidRPr="00A1444B" w:rsidRDefault="00261DC2" w:rsidP="003C0679">
            <w:pPr>
              <w:pStyle w:val="ac"/>
              <w:rPr>
                <w:bCs/>
                <w:color w:val="auto"/>
                <w:lang w:val="kk-KZ"/>
              </w:rPr>
            </w:pPr>
            <w:r w:rsidRPr="00A1444B">
              <w:rPr>
                <w:bCs/>
                <w:lang w:val="kk-KZ"/>
              </w:rPr>
              <w:t xml:space="preserve">Қылмыстық жолмен алынған кірістерді заңдастыруға (жылыстатуға) қарсы іс-қимыл жөнінде </w:t>
            </w:r>
            <w:r w:rsidRPr="00A1444B">
              <w:rPr>
                <w:lang w:val="kk-KZ"/>
              </w:rPr>
              <w:t>құқық қорғау және арнайы мемлекеттік органдармен бірлескен семинарлар, тренингтер өткізу, оның ішінде БКБ арқылы</w:t>
            </w:r>
          </w:p>
        </w:tc>
        <w:tc>
          <w:tcPr>
            <w:tcW w:w="4962" w:type="dxa"/>
          </w:tcPr>
          <w:p w:rsidR="00261DC2" w:rsidRPr="00A1444B" w:rsidRDefault="00261DC2" w:rsidP="003C0679">
            <w:p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2017 жылдың 12 айы ішінде АЖҚ сұрақтары бойынша мынадай оқу шаралары өткізілді:</w:t>
            </w:r>
          </w:p>
          <w:p w:rsidR="00261DC2" w:rsidRPr="00A1444B" w:rsidRDefault="00261DC2" w:rsidP="003C0679">
            <w:pPr>
              <w:numPr>
                <w:ilvl w:val="0"/>
                <w:numId w:val="15"/>
              </w:numPr>
              <w:spacing w:after="0"/>
              <w:ind w:left="94" w:firstLine="266"/>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2017 жылғы 27 ақпаннан – 3наурызға дейін ҚР Бас  прокуратурасымен және құқық қорғау органдарының академиясымен бірлесіп, ЕҚЫҰ-ның, есірткілер мен қылмыстар бойынша БҰҰ басқармасының, Қазақстандағы АҚШ мен Ұлыбритания елшіліктерінің қолдауымен «Жедел ақпарат әзірлеу және қаржылық қылмыстарды тергеу» тақырыбына оқу семинары өткізілді;  </w:t>
            </w:r>
          </w:p>
          <w:p w:rsidR="00261DC2" w:rsidRPr="00A1444B" w:rsidRDefault="00261DC2" w:rsidP="003C0679">
            <w:pPr>
              <w:numPr>
                <w:ilvl w:val="0"/>
                <w:numId w:val="15"/>
              </w:numPr>
              <w:spacing w:after="0"/>
              <w:ind w:left="94" w:firstLine="266"/>
              <w:rPr>
                <w:rFonts w:ascii="Times New Roman" w:hAnsi="Times New Roman" w:cs="Times New Roman"/>
                <w:sz w:val="24"/>
                <w:szCs w:val="24"/>
                <w:lang w:val="kk-KZ"/>
              </w:rPr>
            </w:pPr>
            <w:r w:rsidRPr="00A1444B">
              <w:rPr>
                <w:rFonts w:ascii="Times New Roman" w:hAnsi="Times New Roman" w:cs="Times New Roman"/>
                <w:sz w:val="24"/>
                <w:szCs w:val="24"/>
                <w:lang w:val="kk-KZ"/>
              </w:rPr>
              <w:t>2017 жылғы 3-7 сәуірде ҚР Бас  прокуратурасымен және құқық қорғау органдарының академиясымен бірлесіп, ЕҚЫҰ-ның, есірткілер мен қылмыстар бойынша БҰҰ басқармасының, Қазақстандағы АҚШ елшілігінің қолдауымен «Қаржылық тексеру және активтерді қайтару» тақырыбына оқу семинары өткізілді;</w:t>
            </w:r>
          </w:p>
          <w:p w:rsidR="00261DC2" w:rsidRPr="00A1444B" w:rsidRDefault="00261DC2" w:rsidP="003C0679">
            <w:pPr>
              <w:numPr>
                <w:ilvl w:val="0"/>
                <w:numId w:val="15"/>
              </w:numPr>
              <w:spacing w:after="0"/>
              <w:ind w:left="94" w:firstLine="266"/>
              <w:rPr>
                <w:rFonts w:ascii="Times New Roman" w:hAnsi="Times New Roman" w:cs="Times New Roman"/>
                <w:sz w:val="24"/>
                <w:szCs w:val="24"/>
                <w:lang w:val="kk-KZ"/>
              </w:rPr>
            </w:pPr>
            <w:r w:rsidRPr="00A1444B">
              <w:rPr>
                <w:rFonts w:ascii="Times New Roman" w:hAnsi="Times New Roman" w:cs="Times New Roman"/>
                <w:sz w:val="24"/>
                <w:szCs w:val="24"/>
                <w:lang w:val="kk-KZ"/>
              </w:rPr>
              <w:t>2017 жылғы 17-21 сәуірде IMB I2 пайдалану мүмкіндіктері бойынша практикалық семинар өткізілді;</w:t>
            </w:r>
          </w:p>
          <w:p w:rsidR="00261DC2" w:rsidRPr="00A1444B" w:rsidRDefault="00261DC2" w:rsidP="003C0679">
            <w:pPr>
              <w:numPr>
                <w:ilvl w:val="0"/>
                <w:numId w:val="15"/>
              </w:numPr>
              <w:spacing w:after="0"/>
              <w:ind w:left="94" w:firstLine="266"/>
              <w:rPr>
                <w:rFonts w:ascii="Times New Roman" w:hAnsi="Times New Roman" w:cs="Times New Roman"/>
                <w:sz w:val="24"/>
                <w:szCs w:val="24"/>
                <w:lang w:val="kk-KZ"/>
              </w:rPr>
            </w:pPr>
            <w:r w:rsidRPr="00A1444B">
              <w:rPr>
                <w:rFonts w:ascii="Times New Roman" w:hAnsi="Times New Roman" w:cs="Times New Roman"/>
                <w:sz w:val="24"/>
                <w:szCs w:val="24"/>
                <w:lang w:val="kk-KZ"/>
              </w:rPr>
              <w:t>2017 жылғы 27 мамыр – 1 маусым аралығында  ҚР Бас  прокуратурасымен және құқық қорғау органдарының академиясымен бірлесіп, ЕҚЫҰ-ның, есірткілер мен қылмыстар бойынша БҰҰ басқармасының, Қазақстандағы АҚШ елшілігінің қолдауымен «Қаржылық тергеулер және активтерді қайтару» тақырыбына оқу семинары өткізілді.</w:t>
            </w:r>
          </w:p>
        </w:tc>
        <w:tc>
          <w:tcPr>
            <w:tcW w:w="1559" w:type="dxa"/>
          </w:tcPr>
          <w:p w:rsidR="00261DC2" w:rsidRPr="00A1444B" w:rsidRDefault="00261DC2" w:rsidP="003C0679">
            <w:pPr>
              <w:spacing w:after="0" w:line="240" w:lineRule="auto"/>
              <w:jc w:val="center"/>
              <w:rPr>
                <w:rFonts w:ascii="Times New Roman" w:hAnsi="Times New Roman" w:cs="Times New Roman"/>
                <w:sz w:val="24"/>
                <w:szCs w:val="24"/>
                <w:lang w:val="kk-KZ"/>
              </w:rPr>
            </w:pPr>
          </w:p>
          <w:p w:rsidR="00261DC2" w:rsidRPr="00A1444B" w:rsidRDefault="00261DC2" w:rsidP="003C0679">
            <w:pPr>
              <w:spacing w:after="0"/>
              <w:rPr>
                <w:rFonts w:ascii="Times New Roman" w:hAnsi="Times New Roman" w:cs="Times New Roman"/>
                <w:b/>
                <w:sz w:val="24"/>
                <w:szCs w:val="24"/>
                <w:lang w:val="kk-KZ"/>
              </w:rPr>
            </w:pPr>
            <w:r w:rsidRPr="00A1444B">
              <w:rPr>
                <w:rFonts w:ascii="Times New Roman" w:hAnsi="Times New Roman" w:cs="Times New Roman"/>
                <w:b/>
                <w:sz w:val="24"/>
                <w:szCs w:val="24"/>
                <w:lang w:val="kk-KZ"/>
              </w:rPr>
              <w:t xml:space="preserve">Орындалды. </w:t>
            </w:r>
          </w:p>
          <w:p w:rsidR="00261DC2" w:rsidRPr="00A1444B" w:rsidRDefault="00261DC2" w:rsidP="003C0679">
            <w:pPr>
              <w:spacing w:after="0" w:line="240" w:lineRule="auto"/>
              <w:jc w:val="center"/>
              <w:rPr>
                <w:rFonts w:ascii="Times New Roman" w:hAnsi="Times New Roman" w:cs="Times New Roman"/>
                <w:sz w:val="24"/>
                <w:szCs w:val="24"/>
                <w:lang w:val="kk-KZ"/>
              </w:rPr>
            </w:pPr>
          </w:p>
        </w:tc>
      </w:tr>
      <w:tr w:rsidR="00261DC2" w:rsidRPr="003C0679" w:rsidTr="003C0679">
        <w:trPr>
          <w:trHeight w:val="603"/>
        </w:trPr>
        <w:tc>
          <w:tcPr>
            <w:tcW w:w="2127" w:type="dxa"/>
            <w:vMerge/>
          </w:tcPr>
          <w:p w:rsidR="00261DC2" w:rsidRPr="00A1444B" w:rsidRDefault="00261DC2" w:rsidP="003C0679">
            <w:pPr>
              <w:pStyle w:val="ac"/>
              <w:jc w:val="both"/>
              <w:rPr>
                <w:bCs/>
                <w:color w:val="auto"/>
                <w:lang w:val="kk-KZ"/>
              </w:rPr>
            </w:pPr>
          </w:p>
        </w:tc>
        <w:tc>
          <w:tcPr>
            <w:tcW w:w="2409" w:type="dxa"/>
          </w:tcPr>
          <w:p w:rsidR="00261DC2" w:rsidRPr="00A1444B" w:rsidRDefault="00261DC2" w:rsidP="003C0679">
            <w:pPr>
              <w:spacing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Типологиялар және терроризмді қаржыландыруға және қылмыстарға қарсы іс-қимыл бойынша Жұмыс тобына қатысу</w:t>
            </w:r>
          </w:p>
        </w:tc>
        <w:tc>
          <w:tcPr>
            <w:tcW w:w="4962" w:type="dxa"/>
          </w:tcPr>
          <w:p w:rsidR="00261DC2" w:rsidRPr="00A1444B" w:rsidRDefault="00261DC2" w:rsidP="003C0679">
            <w:pPr>
              <w:spacing w:after="0"/>
              <w:rPr>
                <w:rFonts w:ascii="Times New Roman" w:hAnsi="Times New Roman" w:cs="Times New Roman"/>
                <w:bCs/>
                <w:sz w:val="24"/>
                <w:szCs w:val="24"/>
                <w:lang w:val="kk-KZ"/>
              </w:rPr>
            </w:pPr>
            <w:r w:rsidRPr="00A1444B">
              <w:rPr>
                <w:rFonts w:ascii="Times New Roman" w:hAnsi="Times New Roman" w:cs="Times New Roman"/>
                <w:sz w:val="24"/>
                <w:szCs w:val="24"/>
                <w:lang w:val="kk-KZ"/>
              </w:rPr>
              <w:t>«</w:t>
            </w:r>
            <w:r w:rsidRPr="00A1444B">
              <w:rPr>
                <w:rFonts w:ascii="Times New Roman" w:hAnsi="Times New Roman" w:cs="Times New Roman"/>
                <w:bCs/>
                <w:sz w:val="24"/>
                <w:szCs w:val="24"/>
                <w:lang w:val="kk-KZ"/>
              </w:rPr>
              <w:t>Қылмыстық жолмен алынған кірістерді жылыстату және құқық бұзушылыққа бағытталған қолма-қол ақшаны айналдыруға байланысты қаржылық ағынды құрылымдық талдау» атты типологиялық зерттеу жүргізілді, оның нәтижелері 2017 жылғы 21-24 қараша аралығында Мәскеу қаласында ЕАТ пленарлық отырысында сәтті ұсынылды.</w:t>
            </w:r>
          </w:p>
          <w:p w:rsidR="00261DC2" w:rsidRPr="00A1444B" w:rsidRDefault="00261DC2" w:rsidP="003C0679">
            <w:pPr>
              <w:spacing w:after="0"/>
              <w:rPr>
                <w:rFonts w:ascii="Times New Roman" w:hAnsi="Times New Roman" w:cs="Times New Roman"/>
                <w:bCs/>
                <w:sz w:val="24"/>
                <w:szCs w:val="24"/>
                <w:lang w:val="kk-KZ"/>
              </w:rPr>
            </w:pPr>
            <w:r w:rsidRPr="00A1444B">
              <w:rPr>
                <w:rFonts w:ascii="Times New Roman" w:hAnsi="Times New Roman" w:cs="Times New Roman"/>
                <w:bCs/>
                <w:sz w:val="24"/>
                <w:szCs w:val="24"/>
                <w:lang w:val="kk-KZ"/>
              </w:rPr>
              <w:t>Сонымен қатар, «Қылмыстық кірістерді заңдастыру және қайта бөлу үшін оффшорлық юрисдикцияларда тіркелген компанияларды қолдану» және «Қаржылық пирамидалардың қызметінен қылмыстық кірістерді жылыстату типологиялары» тақырыптарына ЕАТ өзге  елдер-қатысушылармен өткізілетін типологиялық зерттеулер шеңберінде, қазақстандық жағынан зерделенді және сауалнамаларға жауаптар жіберілді, жұмыс нәтижесі ЕАТ сайтында орналастырылған типологиялық зерттеулер болды.</w:t>
            </w:r>
          </w:p>
          <w:p w:rsidR="00261DC2" w:rsidRPr="00A1444B" w:rsidRDefault="00261DC2" w:rsidP="003C0679">
            <w:pPr>
              <w:spacing w:after="0"/>
              <w:rPr>
                <w:rFonts w:ascii="Times New Roman" w:hAnsi="Times New Roman" w:cs="Times New Roman"/>
                <w:sz w:val="24"/>
                <w:szCs w:val="24"/>
                <w:lang w:val="kk-KZ"/>
              </w:rPr>
            </w:pPr>
            <w:r w:rsidRPr="00A1444B">
              <w:rPr>
                <w:rFonts w:ascii="Times New Roman" w:hAnsi="Times New Roman" w:cs="Times New Roman"/>
                <w:bCs/>
                <w:sz w:val="24"/>
                <w:szCs w:val="24"/>
                <w:lang w:val="kk-KZ"/>
              </w:rPr>
              <w:t>Кәзіргі уақытта Комитет «Сақтандыру компаниялары арқылы ақшаны жылыстату» мен «Ақшаны жылыстатудың кәсіби жүйелері» тақырыптарына типологиялық зерттеулерде қатысуда.</w:t>
            </w:r>
          </w:p>
        </w:tc>
        <w:tc>
          <w:tcPr>
            <w:tcW w:w="1559" w:type="dxa"/>
          </w:tcPr>
          <w:p w:rsidR="00261DC2" w:rsidRPr="00A1444B" w:rsidRDefault="00261DC2" w:rsidP="003C0679">
            <w:pPr>
              <w:spacing w:after="0" w:line="240" w:lineRule="auto"/>
              <w:jc w:val="center"/>
              <w:rPr>
                <w:rFonts w:ascii="Times New Roman" w:hAnsi="Times New Roman" w:cs="Times New Roman"/>
                <w:sz w:val="24"/>
                <w:szCs w:val="24"/>
                <w:lang w:val="kk-KZ"/>
              </w:rPr>
            </w:pPr>
          </w:p>
        </w:tc>
      </w:tr>
      <w:tr w:rsidR="00261DC2" w:rsidRPr="00A1444B" w:rsidTr="003C0679">
        <w:trPr>
          <w:trHeight w:val="553"/>
        </w:trPr>
        <w:tc>
          <w:tcPr>
            <w:tcW w:w="2127" w:type="dxa"/>
          </w:tcPr>
          <w:p w:rsidR="00261DC2" w:rsidRPr="00A1444B" w:rsidRDefault="00261DC2" w:rsidP="003C0679">
            <w:pPr>
              <w:pStyle w:val="ac"/>
              <w:jc w:val="both"/>
              <w:rPr>
                <w:bCs/>
                <w:color w:val="auto"/>
                <w:lang w:val="kk-KZ"/>
              </w:rPr>
            </w:pPr>
            <w:r w:rsidRPr="00A1444B">
              <w:rPr>
                <w:bCs/>
                <w:lang w:val="kk-KZ"/>
              </w:rPr>
              <w:t>Терроризмді және (немесе) экстемизмді қаржыландыру  фактілерінің көбеюі</w:t>
            </w:r>
          </w:p>
          <w:p w:rsidR="00261DC2" w:rsidRPr="00A1444B" w:rsidRDefault="00261DC2" w:rsidP="003C0679">
            <w:pPr>
              <w:pStyle w:val="ac"/>
              <w:jc w:val="both"/>
              <w:rPr>
                <w:bCs/>
                <w:color w:val="auto"/>
                <w:lang w:val="kk-KZ"/>
              </w:rPr>
            </w:pPr>
          </w:p>
        </w:tc>
        <w:tc>
          <w:tcPr>
            <w:tcW w:w="2409" w:type="dxa"/>
          </w:tcPr>
          <w:p w:rsidR="00261DC2" w:rsidRPr="00A1444B" w:rsidRDefault="00261DC2" w:rsidP="003C0679">
            <w:pPr>
              <w:spacing w:line="240" w:lineRule="auto"/>
              <w:rPr>
                <w:rFonts w:ascii="Times New Roman" w:hAnsi="Times New Roman" w:cs="Times New Roman"/>
                <w:sz w:val="24"/>
                <w:szCs w:val="24"/>
                <w:lang w:val="kk-KZ"/>
              </w:rPr>
            </w:pPr>
            <w:r w:rsidRPr="00A1444B">
              <w:rPr>
                <w:rFonts w:ascii="Times New Roman" w:hAnsi="Times New Roman" w:cs="Times New Roman"/>
                <w:bCs/>
                <w:sz w:val="24"/>
                <w:szCs w:val="24"/>
                <w:lang w:val="kk-KZ"/>
              </w:rPr>
              <w:t>Нормативтік құқықтық қамтамасыз етуді жетілдіру</w:t>
            </w:r>
          </w:p>
        </w:tc>
        <w:tc>
          <w:tcPr>
            <w:tcW w:w="4962" w:type="dxa"/>
          </w:tcPr>
          <w:p w:rsidR="00261DC2" w:rsidRPr="00A1444B" w:rsidRDefault="00261DC2" w:rsidP="003C0679">
            <w:p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Қазақстан Республикасы Қаржы министірінің:</w:t>
            </w:r>
          </w:p>
          <w:p w:rsidR="00261DC2" w:rsidRPr="00A1444B" w:rsidRDefault="00261DC2" w:rsidP="003C0679">
            <w:pPr>
              <w:numPr>
                <w:ilvl w:val="0"/>
                <w:numId w:val="16"/>
              </w:num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кредит серіктестіктер;</w:t>
            </w:r>
          </w:p>
          <w:p w:rsidR="00261DC2" w:rsidRPr="00A1444B" w:rsidRDefault="00261DC2" w:rsidP="003C0679">
            <w:pPr>
              <w:numPr>
                <w:ilvl w:val="0"/>
                <w:numId w:val="16"/>
              </w:num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бухгалтерлік есеп саласында кәсіпкерлік қызметті жүзеге асыратын бухгалтерлiк ұйымдар мен кәсiби бухгалтерлер;</w:t>
            </w:r>
          </w:p>
          <w:p w:rsidR="00261DC2" w:rsidRPr="00A1444B" w:rsidRDefault="00261DC2" w:rsidP="003C0679">
            <w:pPr>
              <w:numPr>
                <w:ilvl w:val="0"/>
                <w:numId w:val="16"/>
              </w:num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аудиторлық ұйымдар;</w:t>
            </w:r>
          </w:p>
          <w:p w:rsidR="00261DC2" w:rsidRPr="00A1444B" w:rsidRDefault="00261DC2" w:rsidP="003C0679">
            <w:pPr>
              <w:numPr>
                <w:ilvl w:val="0"/>
                <w:numId w:val="16"/>
              </w:numPr>
              <w:spacing w:after="0"/>
              <w:rPr>
                <w:rFonts w:ascii="Times New Roman" w:hAnsi="Times New Roman" w:cs="Times New Roman"/>
                <w:sz w:val="24"/>
                <w:szCs w:val="24"/>
                <w:lang w:val="kk-KZ"/>
              </w:rPr>
            </w:pPr>
            <w:r w:rsidRPr="00A1444B">
              <w:rPr>
                <w:rFonts w:ascii="Times New Roman" w:hAnsi="Times New Roman" w:cs="Times New Roman"/>
                <w:color w:val="000000"/>
                <w:sz w:val="24"/>
                <w:szCs w:val="24"/>
                <w:lang w:val="kk-KZ"/>
              </w:rPr>
              <w:t>ломбардтар;</w:t>
            </w:r>
          </w:p>
          <w:p w:rsidR="00261DC2" w:rsidRPr="00A1444B" w:rsidRDefault="00261DC2" w:rsidP="003C0679">
            <w:pPr>
              <w:numPr>
                <w:ilvl w:val="0"/>
                <w:numId w:val="16"/>
              </w:num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лизинг беруші ретінде лизингтік қызметті лицензиясыз жүзеге асыратын жеке кәсіпкерлер мен заңды тұлғалар;</w:t>
            </w:r>
          </w:p>
          <w:p w:rsidR="00261DC2" w:rsidRPr="00A1444B" w:rsidRDefault="00261DC2" w:rsidP="003C0679">
            <w:pPr>
              <w:numPr>
                <w:ilvl w:val="0"/>
                <w:numId w:val="16"/>
              </w:num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бағалы металдармен, асыл тастармен және олардан жасалған зергерлік бұйымдармен операцияларды жүзеге асыратын жеке кәсіпкерлер және заңды тұлғалар;</w:t>
            </w:r>
          </w:p>
          <w:p w:rsidR="00261DC2" w:rsidRPr="00A1444B" w:rsidRDefault="00261DC2" w:rsidP="003C0679">
            <w:pPr>
              <w:numPr>
                <w:ilvl w:val="0"/>
                <w:numId w:val="16"/>
              </w:num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жылжымайтын мүлікті сатып алу-сату мәмілелерін жүзеге асыру кезінде делдалдық қызметтер көрсететін жеке кәсіпкерлер және заңды тұлғалар үшін ішкі бақылау қағидаларына өзгертулер мен толықтырулар енгізілді.</w:t>
            </w:r>
          </w:p>
          <w:p w:rsidR="00261DC2" w:rsidRPr="00A1444B" w:rsidRDefault="00261DC2" w:rsidP="003C0679">
            <w:pPr>
              <w:spacing w:after="0"/>
              <w:ind w:left="94"/>
              <w:rPr>
                <w:rFonts w:ascii="Times New Roman" w:hAnsi="Times New Roman" w:cs="Times New Roman"/>
                <w:sz w:val="24"/>
                <w:szCs w:val="24"/>
                <w:lang w:val="kk-KZ"/>
              </w:rPr>
            </w:pPr>
            <w:r w:rsidRPr="00A1444B">
              <w:rPr>
                <w:rFonts w:ascii="Times New Roman" w:hAnsi="Times New Roman" w:cs="Times New Roman"/>
                <w:color w:val="000000"/>
                <w:sz w:val="24"/>
                <w:szCs w:val="24"/>
                <w:lang w:val="kk-KZ"/>
              </w:rPr>
              <w:t>«</w:t>
            </w:r>
            <w:r w:rsidRPr="00A1444B">
              <w:rPr>
                <w:rFonts w:ascii="Times New Roman" w:hAnsi="Times New Roman" w:cs="Times New Roman"/>
                <w:sz w:val="24"/>
                <w:szCs w:val="24"/>
                <w:lang w:val="kk-KZ"/>
              </w:rPr>
              <w:t>Қазақстан Республикасының кейбір заңнамалық актілеріне азаматтық, банк заңнамасын жетілдіру және кәсіпкерлік қызмет үшін жағдайды жақсарту мәселелері бойынша өзгерістер мен толықтырулар енгізу туралы» бірлескен Қазақстан Республикасы Қаржы министрінің бұйрығы және Қазақстан  Республикасы Ұлттық банкі Басқармасының қаулысы Қазақстан Республикасының Ұлттық банкімен бірлесіп пысықталды және мемлекеттік тіркеуге жіберілді.</w:t>
            </w:r>
          </w:p>
        </w:tc>
        <w:tc>
          <w:tcPr>
            <w:tcW w:w="1559" w:type="dxa"/>
          </w:tcPr>
          <w:p w:rsidR="00261DC2" w:rsidRPr="00A1444B" w:rsidRDefault="00261DC2" w:rsidP="003C0679">
            <w:pPr>
              <w:spacing w:after="0"/>
              <w:rPr>
                <w:rFonts w:ascii="Times New Roman" w:hAnsi="Times New Roman" w:cs="Times New Roman"/>
                <w:b/>
                <w:sz w:val="24"/>
                <w:szCs w:val="24"/>
                <w:lang w:val="kk-KZ"/>
              </w:rPr>
            </w:pPr>
            <w:r w:rsidRPr="00A1444B">
              <w:rPr>
                <w:rFonts w:ascii="Times New Roman" w:hAnsi="Times New Roman" w:cs="Times New Roman"/>
                <w:b/>
                <w:sz w:val="24"/>
                <w:szCs w:val="24"/>
                <w:lang w:val="kk-KZ"/>
              </w:rPr>
              <w:t xml:space="preserve">Орындалды. </w:t>
            </w:r>
          </w:p>
          <w:p w:rsidR="00261DC2" w:rsidRPr="00A1444B" w:rsidRDefault="00261DC2" w:rsidP="003C0679">
            <w:pPr>
              <w:spacing w:after="0" w:line="240" w:lineRule="auto"/>
              <w:jc w:val="center"/>
              <w:rPr>
                <w:rFonts w:ascii="Times New Roman" w:hAnsi="Times New Roman" w:cs="Times New Roman"/>
                <w:sz w:val="24"/>
                <w:szCs w:val="24"/>
                <w:lang w:val="kk-KZ"/>
              </w:rPr>
            </w:pPr>
          </w:p>
        </w:tc>
      </w:tr>
      <w:tr w:rsidR="00A10451" w:rsidRPr="00A1444B" w:rsidTr="003C0679">
        <w:trPr>
          <w:trHeight w:val="418"/>
        </w:trPr>
        <w:tc>
          <w:tcPr>
            <w:tcW w:w="2127" w:type="dxa"/>
            <w:vMerge w:val="restart"/>
          </w:tcPr>
          <w:p w:rsidR="00A10451" w:rsidRPr="00A1444B" w:rsidRDefault="00A10451" w:rsidP="003C0679">
            <w:pPr>
              <w:pStyle w:val="ac"/>
              <w:jc w:val="both"/>
              <w:rPr>
                <w:bCs/>
                <w:color w:val="auto"/>
                <w:lang w:val="kk-KZ"/>
              </w:rPr>
            </w:pPr>
          </w:p>
        </w:tc>
        <w:tc>
          <w:tcPr>
            <w:tcW w:w="2409" w:type="dxa"/>
          </w:tcPr>
          <w:p w:rsidR="00A10451" w:rsidRPr="00A1444B" w:rsidRDefault="00A10451" w:rsidP="003C0679">
            <w:pPr>
              <w:pStyle w:val="ac"/>
              <w:jc w:val="both"/>
              <w:rPr>
                <w:bCs/>
                <w:color w:val="auto"/>
                <w:lang w:val="kk-KZ"/>
              </w:rPr>
            </w:pPr>
            <w:r w:rsidRPr="00A1444B">
              <w:rPr>
                <w:lang w:val="kk-KZ"/>
              </w:rPr>
              <w:t xml:space="preserve">Терроризмді қаржыландыру және (немесе) экстремизм </w:t>
            </w:r>
            <w:r w:rsidRPr="00A1444B">
              <w:rPr>
                <w:bCs/>
                <w:lang w:val="kk-KZ"/>
              </w:rPr>
              <w:t>жөнінде</w:t>
            </w:r>
            <w:r w:rsidRPr="00A1444B">
              <w:rPr>
                <w:lang w:val="kk-KZ"/>
              </w:rPr>
              <w:t xml:space="preserve">  құқық қорғау және арнайы мемлекеттік органдармен, оның ішінде БКБ арқылы бірлескен семинарлар, тренингтер өткізу</w:t>
            </w:r>
          </w:p>
        </w:tc>
        <w:tc>
          <w:tcPr>
            <w:tcW w:w="4962" w:type="dxa"/>
          </w:tcPr>
          <w:p w:rsidR="00A10451" w:rsidRPr="00A1444B" w:rsidRDefault="00A10451" w:rsidP="003C0679">
            <w:p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2017 жылдың 12 ай ішінде келесі шаралар жүргізілді:</w:t>
            </w:r>
          </w:p>
          <w:p w:rsidR="00A10451" w:rsidRPr="00A1444B" w:rsidRDefault="00A10451" w:rsidP="003C0679">
            <w:pPr>
              <w:numPr>
                <w:ilvl w:val="0"/>
                <w:numId w:val="17"/>
              </w:numPr>
              <w:spacing w:after="0"/>
              <w:ind w:left="0" w:firstLine="0"/>
              <w:rPr>
                <w:rFonts w:ascii="Times New Roman" w:hAnsi="Times New Roman" w:cs="Times New Roman"/>
                <w:sz w:val="24"/>
                <w:szCs w:val="24"/>
                <w:lang w:val="kk-KZ"/>
              </w:rPr>
            </w:pPr>
            <w:r w:rsidRPr="00A1444B">
              <w:rPr>
                <w:rFonts w:ascii="Times New Roman" w:hAnsi="Times New Roman" w:cs="Times New Roman"/>
                <w:sz w:val="24"/>
                <w:szCs w:val="24"/>
                <w:lang w:val="kk-KZ"/>
              </w:rPr>
              <w:t>14 сәуір – «Канал» халықаралық операциясы шеңберінде Есірткі заттардың, психотроптық заттар және олардың прекурсорларының заңсыз айналымынмен күрес бойынша орта азиялық өңірінің ақпараттық үйлестіру орталығының базасында жабық кездесу өтті.</w:t>
            </w:r>
          </w:p>
          <w:p w:rsidR="00A10451" w:rsidRPr="00A1444B" w:rsidRDefault="00A10451" w:rsidP="003C0679">
            <w:pPr>
              <w:numPr>
                <w:ilvl w:val="0"/>
                <w:numId w:val="17"/>
              </w:numPr>
              <w:spacing w:after="0"/>
              <w:ind w:left="0" w:firstLine="0"/>
              <w:rPr>
                <w:rFonts w:ascii="Times New Roman" w:hAnsi="Times New Roman" w:cs="Times New Roman"/>
                <w:sz w:val="24"/>
                <w:szCs w:val="24"/>
                <w:lang w:val="kk-KZ"/>
              </w:rPr>
            </w:pPr>
            <w:r w:rsidRPr="00A1444B">
              <w:rPr>
                <w:rFonts w:ascii="Times New Roman" w:hAnsi="Times New Roman" w:cs="Times New Roman"/>
                <w:sz w:val="24"/>
                <w:szCs w:val="24"/>
                <w:lang w:val="kk-KZ"/>
              </w:rPr>
              <w:t>28.06-нан 29.06-дейін – «БҰҰ ҚБ-ның жаппай қырып-жою қару-жарағын таратуды қаржыландыруға қарсы іс-қимыл жөніндегі нысаналы қаржылық санкцияларын Ұлттық заңнамаға имплементациялау» тақырыбына семинар өтті.</w:t>
            </w:r>
          </w:p>
          <w:p w:rsidR="00A10451" w:rsidRPr="00A1444B" w:rsidRDefault="00A10451" w:rsidP="003C0679">
            <w:pPr>
              <w:numPr>
                <w:ilvl w:val="0"/>
                <w:numId w:val="17"/>
              </w:numPr>
              <w:spacing w:after="0"/>
              <w:ind w:left="34" w:firstLine="23"/>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«Террористік немесе экстремистік қызметке қатысы бар адамдардың активтерін анықтау, тоқтатып қою және оқшауландыру бойынша нысаналы қаржылық санкцияларын имплементациялау». Терроризмге және ФРОУМ байланысты адамдар тізіміне енгізілген жеке тұлғалар мен өзге де мүліктің және қаржы қаражатының тоқтап тұруы бойынша іс-шаралар өткізу тәртібі.</w:t>
            </w:r>
            <w:r w:rsidRPr="00A1444B">
              <w:rPr>
                <w:rFonts w:ascii="Times New Roman" w:hAnsi="Times New Roman" w:cs="Times New Roman"/>
                <w:sz w:val="24"/>
                <w:szCs w:val="24"/>
                <w:lang w:val="kk-KZ"/>
              </w:rPr>
              <w:br/>
              <w:t>Терроризмге және ЖЖҚКҚ байланысты тұлғалар тізіміне кіргізілген жеке тұлғалар мен ұйымдардың қаржы қаражаттарын тоқтату бойынша шараларды өткізу тәртібі.</w:t>
            </w:r>
            <w:r w:rsidRPr="00A1444B">
              <w:rPr>
                <w:rFonts w:ascii="Times New Roman" w:hAnsi="Times New Roman" w:cs="Times New Roman"/>
                <w:sz w:val="24"/>
                <w:szCs w:val="24"/>
                <w:lang w:val="kk-KZ"/>
              </w:rPr>
              <w:br/>
              <w:t xml:space="preserve">Жаппай қырып-жою қару-жарағын таратуды, терроризмді қаржыландыруға қарсы іс-қимыл жөніндегі ойдағыдай қаржы тергеулерін ҚР құқық қорғау органдарымен және арнайы органдармен, сондай-ақ шетел мемлекеттерімен талқылау. </w:t>
            </w:r>
          </w:p>
          <w:p w:rsidR="00A10451" w:rsidRPr="00A1444B" w:rsidRDefault="00A10451" w:rsidP="003C0679">
            <w:pPr>
              <w:numPr>
                <w:ilvl w:val="0"/>
                <w:numId w:val="17"/>
              </w:numPr>
              <w:spacing w:after="0"/>
              <w:ind w:left="34" w:firstLine="23"/>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«Адамдар саудасына қарсы іс-қимыл шеңберінде құқық қорғау органдарымен ҚББ-нің іс-әрекет тәжірибесі» тақырыбына бейнеконференция режимінде ҚР құқық қорғау органдарымен және арнайы органдармен, сондай-ақ шетел мемлекеттерімен дөңгелек үстел өткізілді.</w:t>
            </w:r>
          </w:p>
          <w:p w:rsidR="00A10451" w:rsidRPr="00A1444B" w:rsidRDefault="00A10451" w:rsidP="003C0679">
            <w:pPr>
              <w:numPr>
                <w:ilvl w:val="0"/>
                <w:numId w:val="17"/>
              </w:numPr>
              <w:spacing w:after="0"/>
              <w:ind w:left="0" w:firstLine="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«Ұлтаралық ұйымдастырылған қылмыстылықпен күресудегі қаржы ағымдарына жол бермеу» тақырыбына дөңгелек үстел өтті.</w:t>
            </w:r>
          </w:p>
          <w:p w:rsidR="00A10451" w:rsidRPr="00A1444B" w:rsidRDefault="00A10451" w:rsidP="003C0679">
            <w:pPr>
              <w:numPr>
                <w:ilvl w:val="0"/>
                <w:numId w:val="17"/>
              </w:numPr>
              <w:spacing w:after="0"/>
              <w:ind w:left="0" w:firstLine="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19.09  - Ресей Федерациясы ұсынған тұлғаларға қатысты активтерді тоқтату бойынша шараларға қатысу үшін ҚР құқық қорғау және арнайы органдарымен, сонымен қатар ҚР СІМ-нің кездесуі өтті.</w:t>
            </w:r>
          </w:p>
          <w:p w:rsidR="00A10451" w:rsidRPr="00A1444B" w:rsidRDefault="00A10451" w:rsidP="003C0679">
            <w:pPr>
              <w:numPr>
                <w:ilvl w:val="0"/>
                <w:numId w:val="17"/>
              </w:numPr>
              <w:spacing w:after="0"/>
              <w:ind w:left="0" w:firstLine="0"/>
              <w:rPr>
                <w:rFonts w:ascii="Times New Roman" w:hAnsi="Times New Roman" w:cs="Times New Roman"/>
                <w:sz w:val="24"/>
                <w:szCs w:val="24"/>
                <w:lang w:val="kk-KZ"/>
              </w:rPr>
            </w:pPr>
            <w:r w:rsidRPr="00A1444B">
              <w:rPr>
                <w:rFonts w:ascii="Times New Roman" w:hAnsi="Times New Roman" w:cs="Times New Roman"/>
                <w:sz w:val="24"/>
                <w:szCs w:val="24"/>
                <w:lang w:val="kk-KZ"/>
              </w:rPr>
              <w:t>20.09 – «Терроризмді қаржыландыру мақсатында коммерциялық емес ұйымдардың теріс пайдаланушылықты болдырмау бойынша халықаралық стандарттар және ең жақсы тәжірбелер» тақырыбына жаттығу-семинар өтті.</w:t>
            </w:r>
          </w:p>
          <w:p w:rsidR="00A10451" w:rsidRPr="00A1444B" w:rsidRDefault="00A10451" w:rsidP="003C0679">
            <w:pPr>
              <w:numPr>
                <w:ilvl w:val="0"/>
                <w:numId w:val="17"/>
              </w:numPr>
              <w:spacing w:after="0"/>
              <w:ind w:left="0" w:firstLine="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«Ислам мемлекеті» халықаралық террористтік ұйымның әрікетіне қатысушылық білдірген тұлғаларға қатысты қаржылық тексерулерді өткізу ерекшеліктері және халықаралық террористтік ұйымдардан, оның ішінде ИГИЛ шығатын тәуекелдерге бірлескен қарсы іс-қимыл» тақырыбына семинар өткізілді.</w:t>
            </w:r>
          </w:p>
        </w:tc>
        <w:tc>
          <w:tcPr>
            <w:tcW w:w="1559" w:type="dxa"/>
          </w:tcPr>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A10451" w:rsidRPr="00A1444B" w:rsidTr="003C0679">
        <w:trPr>
          <w:trHeight w:val="736"/>
        </w:trPr>
        <w:tc>
          <w:tcPr>
            <w:tcW w:w="2127" w:type="dxa"/>
            <w:vMerge/>
          </w:tcPr>
          <w:p w:rsidR="00A10451" w:rsidRPr="00A1444B" w:rsidRDefault="00A10451" w:rsidP="003C0679">
            <w:pPr>
              <w:pStyle w:val="ac"/>
              <w:jc w:val="both"/>
              <w:rPr>
                <w:bCs/>
                <w:lang w:val="kk-KZ"/>
              </w:rPr>
            </w:pPr>
          </w:p>
        </w:tc>
        <w:tc>
          <w:tcPr>
            <w:tcW w:w="2409"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Типологиялар және терроризмді қаржыландыруға және қылмыстарға қарсы іс-қимыл бойынша Жұмыс тобына қатысу</w:t>
            </w:r>
          </w:p>
        </w:tc>
        <w:tc>
          <w:tcPr>
            <w:tcW w:w="4962" w:type="dxa"/>
          </w:tcPr>
          <w:p w:rsidR="00A10451" w:rsidRPr="00A1444B" w:rsidRDefault="00A10451" w:rsidP="003C0679">
            <w:p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«Терроризмді қаржыландыруды айқындау: тәуекелдердің тиісті индикаторлары» тақырыбына типологиялық зерттеу бойынша ФАТФ есебін ағымдағы қызметте пайдалану және кеңейту нәтижелері туралы ақпарат берілді.</w:t>
            </w:r>
          </w:p>
          <w:p w:rsidR="00A10451" w:rsidRPr="00A1444B" w:rsidRDefault="00A10451"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Жаппай қырып-жою қаруын кеңейтуді қаржыландыру бойынша жалпылай ақпарат берілді.</w:t>
            </w:r>
          </w:p>
          <w:p w:rsidR="00A10451" w:rsidRPr="00A1444B" w:rsidRDefault="00A10451"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Терроризмді қаржыландыру бойынша типологиясы өңделген және ҚР ҚМ ҚМК ресми сайтында орналастырылған.</w:t>
            </w:r>
          </w:p>
          <w:p w:rsidR="00A10451" w:rsidRPr="00A1444B" w:rsidRDefault="00A10451"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Казіргі уақытта шетелдік террорист-боевиктің қаржылық пішінінің типологиясын өңдеу бойынша жұмыс жүргізулуде.</w:t>
            </w:r>
          </w:p>
        </w:tc>
        <w:tc>
          <w:tcPr>
            <w:tcW w:w="1559"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A10451" w:rsidRPr="00A1444B" w:rsidTr="003C0679">
        <w:trPr>
          <w:trHeight w:val="670"/>
        </w:trPr>
        <w:tc>
          <w:tcPr>
            <w:tcW w:w="2127" w:type="dxa"/>
          </w:tcPr>
          <w:p w:rsidR="00A10451" w:rsidRPr="00A1444B" w:rsidRDefault="00A10451" w:rsidP="003C0679">
            <w:pPr>
              <w:pStyle w:val="ac"/>
              <w:jc w:val="both"/>
              <w:rPr>
                <w:bCs/>
                <w:lang w:val="kk-KZ"/>
              </w:rPr>
            </w:pPr>
            <w:r w:rsidRPr="00A1444B">
              <w:rPr>
                <w:lang w:val="kk-KZ"/>
              </w:rPr>
              <w:t>Байланыс арналарының тұрақсыз жұмыс істеуі</w:t>
            </w:r>
          </w:p>
        </w:tc>
        <w:tc>
          <w:tcPr>
            <w:tcW w:w="2409" w:type="dxa"/>
          </w:tcPr>
          <w:p w:rsidR="00A10451" w:rsidRPr="00A1444B" w:rsidRDefault="00A10451" w:rsidP="003C0679">
            <w:pPr>
              <w:pStyle w:val="ac"/>
              <w:jc w:val="both"/>
              <w:rPr>
                <w:color w:val="auto"/>
                <w:lang w:val="kk-KZ"/>
              </w:rPr>
            </w:pPr>
            <w:r w:rsidRPr="00A1444B">
              <w:rPr>
                <w:lang w:val="kk-KZ"/>
              </w:rPr>
              <w:t xml:space="preserve">Байланыс арналарының жай-күйіне тұрақты мониторингті қамтамасыз ету. </w:t>
            </w:r>
            <w:r w:rsidRPr="00A1444B">
              <w:t xml:space="preserve">Мониторинг қорытындысы бойынша қажетті іс-шараларды уақтылы жүргізу. </w:t>
            </w:r>
          </w:p>
        </w:tc>
        <w:tc>
          <w:tcPr>
            <w:tcW w:w="4962" w:type="dxa"/>
          </w:tcPr>
          <w:p w:rsidR="00A10451" w:rsidRPr="00A1444B" w:rsidRDefault="00A10451" w:rsidP="003C0679">
            <w:pPr>
              <w:spacing w:after="0" w:line="240" w:lineRule="auto"/>
              <w:jc w:val="both"/>
              <w:rPr>
                <w:rStyle w:val="12"/>
                <w:rFonts w:eastAsiaTheme="minorEastAsia"/>
                <w:sz w:val="24"/>
                <w:szCs w:val="24"/>
                <w:lang w:val="kk-KZ"/>
              </w:rPr>
            </w:pPr>
            <w:r w:rsidRPr="00A1444B">
              <w:rPr>
                <w:rFonts w:ascii="Times New Roman" w:hAnsi="Times New Roman" w:cs="Times New Roman"/>
                <w:sz w:val="24"/>
                <w:szCs w:val="24"/>
                <w:lang w:val="kk-KZ"/>
              </w:rPr>
              <w:t>Байланыс арналарының жағдайына тұрақты негізде мониторинг жүргізіледі. Байланысты қалпына келтіру жұмыстары шұғыл түрде жүргізілді. Жыл бойы  тұрып қалу уақыты орташа 12 минут, тұрып қалу жағдайлары АҚБ анықталды, ол нысаналы индикатордың орындалуына кедергісін келтірген жоқ.</w:t>
            </w:r>
          </w:p>
        </w:tc>
        <w:tc>
          <w:tcPr>
            <w:tcW w:w="1559"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A10451" w:rsidRPr="00A1444B" w:rsidTr="003C0679">
        <w:trPr>
          <w:trHeight w:val="670"/>
        </w:trPr>
        <w:tc>
          <w:tcPr>
            <w:tcW w:w="2127" w:type="dxa"/>
          </w:tcPr>
          <w:p w:rsidR="00A10451" w:rsidRPr="00A1444B" w:rsidRDefault="00A10451" w:rsidP="003C0679">
            <w:pPr>
              <w:spacing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Халықаралық бюджеттік әріптестіктің бюджеттің ашықтығын бағалау өлшемшарттарын өзгертуі</w:t>
            </w:r>
          </w:p>
        </w:tc>
        <w:tc>
          <w:tcPr>
            <w:tcW w:w="2409"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Бюджеттің ашықтығын бағалау өлшемшарттарын келісу бойынша Халықаралық бюджеттік әріптестікпен өзара іс-қимыл</w:t>
            </w:r>
          </w:p>
        </w:tc>
        <w:tc>
          <w:tcPr>
            <w:tcW w:w="4962" w:type="dxa"/>
          </w:tcPr>
          <w:p w:rsidR="00A10451" w:rsidRPr="00A1444B" w:rsidRDefault="00A10451" w:rsidP="003C0679">
            <w:pPr>
              <w:spacing w:after="0" w:line="240" w:lineRule="auto"/>
              <w:jc w:val="both"/>
              <w:rPr>
                <w:rStyle w:val="12"/>
                <w:rFonts w:eastAsiaTheme="minorEastAsia"/>
                <w:sz w:val="24"/>
                <w:szCs w:val="24"/>
                <w:lang w:val="kk-KZ"/>
              </w:rPr>
            </w:pPr>
            <w:r w:rsidRPr="00A1444B">
              <w:rPr>
                <w:rFonts w:ascii="Times New Roman" w:eastAsia="Times New Roman" w:hAnsi="Times New Roman" w:cs="Times New Roman"/>
                <w:sz w:val="24"/>
                <w:szCs w:val="28"/>
                <w:lang w:val="kk-KZ" w:eastAsia="ru-RU"/>
              </w:rPr>
              <w:t xml:space="preserve">Жыл ішінде Қаржы министрлiгiнде Сандж зерттеу орталығымен  бюджеттің ашықтығын бағалау бойынша консультациялар өткізілді </w:t>
            </w:r>
          </w:p>
        </w:tc>
        <w:tc>
          <w:tcPr>
            <w:tcW w:w="1559"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A10451" w:rsidRPr="00A1444B" w:rsidTr="003C0679">
        <w:trPr>
          <w:trHeight w:val="670"/>
        </w:trPr>
        <w:tc>
          <w:tcPr>
            <w:tcW w:w="2127" w:type="dxa"/>
          </w:tcPr>
          <w:p w:rsidR="00A10451" w:rsidRPr="00A1444B" w:rsidRDefault="00A10451" w:rsidP="003C0679">
            <w:pPr>
              <w:pStyle w:val="ac"/>
              <w:jc w:val="both"/>
              <w:rPr>
                <w:color w:val="auto"/>
                <w:lang w:val="kk-KZ"/>
              </w:rPr>
            </w:pPr>
            <w:r w:rsidRPr="00A1444B">
              <w:rPr>
                <w:lang w:val="kk-KZ"/>
              </w:rPr>
              <w:t xml:space="preserve">Ішкі және сыртқы экономикалық конъюктураны өзгерту </w:t>
            </w:r>
            <w:r w:rsidRPr="00A1444B">
              <w:rPr>
                <w:i/>
                <w:lang w:val="kk-KZ"/>
              </w:rPr>
              <w:t>(әлемдік нарықтағы мұнай мен металл бағасының өзгеруі; шетелдік валюталар бағамының және пайыздық мөлшерлеменің ауытқуы, әлемдік қаржы нарықтарының тұрақсыздығы)</w:t>
            </w:r>
          </w:p>
        </w:tc>
        <w:tc>
          <w:tcPr>
            <w:tcW w:w="2409" w:type="dxa"/>
          </w:tcPr>
          <w:p w:rsidR="00A10451" w:rsidRPr="00A1444B" w:rsidRDefault="00A10451" w:rsidP="003C0679">
            <w:pPr>
              <w:spacing w:line="240" w:lineRule="auto"/>
              <w:rPr>
                <w:rFonts w:ascii="Times New Roman" w:hAnsi="Times New Roman" w:cs="Times New Roman"/>
                <w:sz w:val="24"/>
                <w:szCs w:val="24"/>
                <w:lang w:val="ru-RU"/>
              </w:rPr>
            </w:pPr>
            <w:r w:rsidRPr="00A1444B">
              <w:rPr>
                <w:rFonts w:ascii="Times New Roman" w:hAnsi="Times New Roman" w:cs="Times New Roman"/>
                <w:sz w:val="24"/>
                <w:szCs w:val="24"/>
                <w:lang w:val="ru-RU"/>
              </w:rPr>
              <w:t xml:space="preserve">Республикалық бюджетті түзету және/немесе нақтылау; </w:t>
            </w:r>
          </w:p>
          <w:p w:rsidR="00A10451" w:rsidRPr="00A1444B" w:rsidRDefault="00A10451" w:rsidP="003C0679">
            <w:pPr>
              <w:pStyle w:val="ac"/>
              <w:jc w:val="both"/>
              <w:rPr>
                <w:color w:val="auto"/>
                <w:lang w:val="kk-KZ"/>
              </w:rPr>
            </w:pPr>
            <w:r w:rsidRPr="00A1444B">
              <w:t xml:space="preserve">Экономикалық </w:t>
            </w:r>
            <w:r w:rsidRPr="00A1444B">
              <w:rPr>
                <w:lang w:val="kk-KZ"/>
              </w:rPr>
              <w:t xml:space="preserve">ахуалды </w:t>
            </w:r>
            <w:r w:rsidRPr="00A1444B">
              <w:t>тұрақтандыруға бағытталған дағдарысқа қарсы шараларды іске асыруға шығыстарды қайта бағдарлау немесе қосымша қаражат алу</w:t>
            </w:r>
          </w:p>
        </w:tc>
        <w:tc>
          <w:tcPr>
            <w:tcW w:w="4962" w:type="dxa"/>
          </w:tcPr>
          <w:p w:rsidR="00A10451" w:rsidRPr="00A1444B" w:rsidRDefault="00A10451" w:rsidP="003C0679">
            <w:pPr>
              <w:spacing w:after="0" w:line="240" w:lineRule="auto"/>
              <w:jc w:val="both"/>
              <w:rPr>
                <w:rStyle w:val="12"/>
                <w:rFonts w:eastAsiaTheme="minorEastAsia"/>
                <w:b w:val="0"/>
                <w:sz w:val="24"/>
                <w:szCs w:val="24"/>
                <w:lang w:val="kk-KZ"/>
              </w:rPr>
            </w:pPr>
            <w:r w:rsidRPr="00A1444B">
              <w:rPr>
                <w:rStyle w:val="12"/>
                <w:rFonts w:eastAsiaTheme="minorEastAsia"/>
                <w:b w:val="0"/>
                <w:sz w:val="24"/>
                <w:szCs w:val="24"/>
                <w:lang w:val="kk-KZ"/>
              </w:rPr>
              <w:t xml:space="preserve">Сыртқы және ішкі экономикалық конъюнктураның  жыл ішінде болған өзгерістеріне байланысты 2017 жылы  республикалық бюджетті 2 нақтылау  жүргізілді. </w:t>
            </w:r>
          </w:p>
          <w:p w:rsidR="00A10451" w:rsidRPr="00A1444B" w:rsidRDefault="00A10451" w:rsidP="003C0679">
            <w:pPr>
              <w:spacing w:after="0" w:line="240" w:lineRule="auto"/>
              <w:jc w:val="both"/>
              <w:rPr>
                <w:rStyle w:val="12"/>
                <w:rFonts w:eastAsiaTheme="minorEastAsia"/>
                <w:sz w:val="24"/>
                <w:szCs w:val="24"/>
                <w:lang w:val="kk-KZ"/>
              </w:rPr>
            </w:pPr>
            <w:r w:rsidRPr="00A1444B">
              <w:rPr>
                <w:rStyle w:val="12"/>
                <w:rFonts w:eastAsiaTheme="minorEastAsia"/>
                <w:b w:val="0"/>
                <w:sz w:val="24"/>
                <w:szCs w:val="24"/>
                <w:lang w:val="kk-KZ"/>
              </w:rPr>
              <w:t>Бұдан басқа, осы түзетулер шеңберіндеМемлекет басшысының «Үшінші жаңғырту: Қазақстанның жаһандық бәсекеге қабілеттілігі» Жолдауының іс-шарасы да іске асырылды.</w:t>
            </w:r>
          </w:p>
        </w:tc>
        <w:tc>
          <w:tcPr>
            <w:tcW w:w="1559"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A10451" w:rsidRPr="00A1444B" w:rsidTr="003C0679">
        <w:trPr>
          <w:trHeight w:val="670"/>
        </w:trPr>
        <w:tc>
          <w:tcPr>
            <w:tcW w:w="2127" w:type="dxa"/>
          </w:tcPr>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Қоғамдық көңіл күйдің сыртқы факторларға тәуелділігі </w:t>
            </w:r>
            <w:r w:rsidRPr="00A1444B">
              <w:rPr>
                <w:rFonts w:ascii="Times New Roman" w:hAnsi="Times New Roman" w:cs="Times New Roman"/>
                <w:i/>
                <w:sz w:val="24"/>
                <w:szCs w:val="24"/>
                <w:lang w:val="kk-KZ"/>
              </w:rPr>
              <w:t>(валюта бағамы, инфляция, тұрақсыз экономикалық жағдай және т.б.)</w:t>
            </w:r>
            <w:r w:rsidRPr="00A1444B">
              <w:rPr>
                <w:rFonts w:ascii="Times New Roman" w:hAnsi="Times New Roman" w:cs="Times New Roman"/>
                <w:sz w:val="24"/>
                <w:szCs w:val="24"/>
                <w:lang w:val="kk-KZ"/>
              </w:rPr>
              <w:t xml:space="preserve"> </w:t>
            </w:r>
          </w:p>
          <w:p w:rsidR="00A10451" w:rsidRPr="00A1444B" w:rsidRDefault="00A10451" w:rsidP="003C0679">
            <w:pPr>
              <w:spacing w:after="0" w:line="240" w:lineRule="auto"/>
              <w:jc w:val="both"/>
              <w:rPr>
                <w:rFonts w:ascii="Times New Roman" w:hAnsi="Times New Roman" w:cs="Times New Roman"/>
                <w:sz w:val="24"/>
                <w:szCs w:val="24"/>
                <w:lang w:val="kk-KZ"/>
              </w:rPr>
            </w:pPr>
          </w:p>
        </w:tc>
        <w:tc>
          <w:tcPr>
            <w:tcW w:w="2409" w:type="dxa"/>
          </w:tcPr>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Үкімет іске асырып отырған шаралар бойынша, оның ішінде «Мемлекеттік шығыстардың ысырапшылдығы» ДЭФ ЖБИ индикаторын жақсарту бойынша БАҚ-пен және қоғаммен кешенді және жүйелі өзара іс-қимылды жалғастыру.</w:t>
            </w:r>
          </w:p>
        </w:tc>
        <w:tc>
          <w:tcPr>
            <w:tcW w:w="4962" w:type="dxa"/>
          </w:tcPr>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Республикалық бюджетті 2017 жылға   I  нақтылау бойынша Азаматтық бюджет</w:t>
            </w:r>
          </w:p>
          <w:p w:rsidR="00A10451" w:rsidRPr="00A1444B" w:rsidRDefault="00A10451" w:rsidP="003C0679">
            <w:pPr>
              <w:spacing w:after="0" w:line="240" w:lineRule="auto"/>
              <w:jc w:val="both"/>
              <w:rPr>
                <w:rFonts w:ascii="Times New Roman" w:hAnsi="Times New Roman" w:cs="Times New Roman"/>
                <w:sz w:val="24"/>
                <w:szCs w:val="24"/>
                <w:lang w:val="ru-RU"/>
              </w:rPr>
            </w:pPr>
            <w:r w:rsidRPr="00A1444B">
              <w:rPr>
                <w:rFonts w:ascii="Times New Roman" w:hAnsi="Times New Roman" w:cs="Times New Roman"/>
                <w:sz w:val="24"/>
                <w:szCs w:val="24"/>
                <w:lang w:val="kk-KZ"/>
              </w:rPr>
              <w:t xml:space="preserve"> </w:t>
            </w:r>
            <w:r w:rsidRPr="00A1444B">
              <w:rPr>
                <w:rFonts w:ascii="Times New Roman" w:hAnsi="Times New Roman" w:cs="Times New Roman"/>
                <w:sz w:val="24"/>
                <w:szCs w:val="24"/>
                <w:lang w:val="ru-RU"/>
              </w:rPr>
              <w:t>(</w:t>
            </w:r>
            <w:r w:rsidRPr="00A1444B">
              <w:rPr>
                <w:rFonts w:ascii="Times New Roman" w:hAnsi="Times New Roman" w:cs="Times New Roman"/>
                <w:i/>
                <w:sz w:val="24"/>
                <w:szCs w:val="24"/>
                <w:lang w:val="kk-KZ"/>
              </w:rPr>
              <w:t>Қаржы министрлігі сайтында 25.05.2017ж. орналастырылған</w:t>
            </w:r>
            <w:r w:rsidRPr="00A1444B">
              <w:rPr>
                <w:rFonts w:ascii="Times New Roman" w:hAnsi="Times New Roman" w:cs="Times New Roman"/>
                <w:sz w:val="24"/>
                <w:szCs w:val="24"/>
                <w:lang w:val="ru-RU"/>
              </w:rPr>
              <w:t>);</w:t>
            </w:r>
          </w:p>
          <w:p w:rsidR="00A10451" w:rsidRPr="00A1444B" w:rsidRDefault="00A10451" w:rsidP="003C0679">
            <w:pPr>
              <w:spacing w:after="0" w:line="240" w:lineRule="auto"/>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 xml:space="preserve">-  азаматтық бюджет кезінде 2018-2020 жылдарға арналған </w:t>
            </w:r>
            <w:proofErr w:type="gramStart"/>
            <w:r w:rsidRPr="00A1444B">
              <w:rPr>
                <w:rFonts w:ascii="Times New Roman" w:hAnsi="Times New Roman" w:cs="Times New Roman"/>
                <w:sz w:val="24"/>
                <w:szCs w:val="24"/>
                <w:lang w:val="ru-RU"/>
              </w:rPr>
              <w:t>лимиттерді  қалыптастыру</w:t>
            </w:r>
            <w:proofErr w:type="gramEnd"/>
            <w:r w:rsidRPr="00A1444B">
              <w:rPr>
                <w:rFonts w:ascii="Times New Roman" w:hAnsi="Times New Roman" w:cs="Times New Roman"/>
                <w:sz w:val="24"/>
                <w:szCs w:val="24"/>
                <w:lang w:val="ru-RU"/>
              </w:rPr>
              <w:t xml:space="preserve">  (</w:t>
            </w:r>
            <w:r w:rsidRPr="00A1444B">
              <w:rPr>
                <w:rFonts w:ascii="Times New Roman" w:hAnsi="Times New Roman" w:cs="Times New Roman"/>
                <w:i/>
                <w:sz w:val="24"/>
                <w:szCs w:val="24"/>
                <w:lang w:val="kk-KZ"/>
              </w:rPr>
              <w:t xml:space="preserve">Қаржы министрлігі сайтында </w:t>
            </w:r>
            <w:r w:rsidRPr="00A1444B">
              <w:rPr>
                <w:rFonts w:ascii="Times New Roman" w:hAnsi="Times New Roman" w:cs="Times New Roman"/>
                <w:i/>
                <w:sz w:val="24"/>
                <w:szCs w:val="24"/>
                <w:lang w:val="ru-RU"/>
              </w:rPr>
              <w:t>27.04.2016 ж.</w:t>
            </w:r>
            <w:r w:rsidRPr="00A1444B">
              <w:rPr>
                <w:rFonts w:ascii="Times New Roman" w:hAnsi="Times New Roman" w:cs="Times New Roman"/>
                <w:i/>
                <w:sz w:val="24"/>
                <w:szCs w:val="24"/>
                <w:lang w:val="kk-KZ"/>
              </w:rPr>
              <w:t xml:space="preserve"> орналастырылған</w:t>
            </w:r>
            <w:r w:rsidRPr="00A1444B">
              <w:rPr>
                <w:rFonts w:ascii="Times New Roman" w:hAnsi="Times New Roman" w:cs="Times New Roman"/>
                <w:sz w:val="24"/>
                <w:szCs w:val="24"/>
                <w:lang w:val="ru-RU"/>
              </w:rPr>
              <w:t>);</w:t>
            </w:r>
          </w:p>
          <w:p w:rsidR="00A10451" w:rsidRPr="00A1444B" w:rsidRDefault="00A10451" w:rsidP="003C0679">
            <w:pPr>
              <w:spacing w:after="0" w:line="240" w:lineRule="auto"/>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 xml:space="preserve">- </w:t>
            </w:r>
            <w:r w:rsidRPr="00A1444B">
              <w:rPr>
                <w:rFonts w:ascii="Times New Roman" w:hAnsi="Times New Roman" w:cs="Times New Roman"/>
                <w:sz w:val="24"/>
                <w:szCs w:val="24"/>
                <w:lang w:val="kk-KZ"/>
              </w:rPr>
              <w:t xml:space="preserve"> республикалық бюджетті 2017 жылға   І</w:t>
            </w:r>
            <w:proofErr w:type="gramStart"/>
            <w:r w:rsidRPr="00A1444B">
              <w:rPr>
                <w:rFonts w:ascii="Times New Roman" w:hAnsi="Times New Roman" w:cs="Times New Roman"/>
                <w:sz w:val="24"/>
                <w:szCs w:val="24"/>
                <w:lang w:val="kk-KZ"/>
              </w:rPr>
              <w:t>I  нақтылау</w:t>
            </w:r>
            <w:proofErr w:type="gramEnd"/>
            <w:r w:rsidRPr="00A1444B">
              <w:rPr>
                <w:rFonts w:ascii="Times New Roman" w:hAnsi="Times New Roman" w:cs="Times New Roman"/>
                <w:sz w:val="24"/>
                <w:szCs w:val="24"/>
                <w:lang w:val="kk-KZ"/>
              </w:rPr>
              <w:t xml:space="preserve"> бойынша азаматтық бюджет </w:t>
            </w:r>
            <w:r w:rsidRPr="00A1444B">
              <w:rPr>
                <w:rFonts w:ascii="Times New Roman" w:hAnsi="Times New Roman" w:cs="Times New Roman"/>
                <w:sz w:val="24"/>
                <w:szCs w:val="24"/>
                <w:lang w:val="ru-RU"/>
              </w:rPr>
              <w:t>(</w:t>
            </w:r>
            <w:r w:rsidRPr="00A1444B">
              <w:rPr>
                <w:rFonts w:ascii="Times New Roman" w:hAnsi="Times New Roman" w:cs="Times New Roman"/>
                <w:i/>
                <w:sz w:val="24"/>
                <w:szCs w:val="24"/>
                <w:lang w:val="kk-KZ"/>
              </w:rPr>
              <w:t xml:space="preserve">Қаржы министрлігі сайтында </w:t>
            </w:r>
            <w:r w:rsidRPr="00A1444B">
              <w:rPr>
                <w:rFonts w:ascii="Times New Roman" w:hAnsi="Times New Roman" w:cs="Times New Roman"/>
                <w:i/>
                <w:sz w:val="24"/>
                <w:szCs w:val="24"/>
                <w:lang w:val="ru-RU"/>
              </w:rPr>
              <w:t xml:space="preserve">22.12.2017г. </w:t>
            </w:r>
            <w:r w:rsidRPr="00A1444B">
              <w:rPr>
                <w:rFonts w:ascii="Times New Roman" w:hAnsi="Times New Roman" w:cs="Times New Roman"/>
                <w:i/>
                <w:sz w:val="24"/>
                <w:szCs w:val="24"/>
                <w:lang w:val="kk-KZ"/>
              </w:rPr>
              <w:t>орналастырылған</w:t>
            </w:r>
            <w:r w:rsidRPr="00A1444B">
              <w:rPr>
                <w:rFonts w:ascii="Times New Roman" w:hAnsi="Times New Roman" w:cs="Times New Roman"/>
                <w:sz w:val="24"/>
                <w:szCs w:val="24"/>
                <w:lang w:val="ru-RU"/>
              </w:rPr>
              <w:t>).</w:t>
            </w:r>
          </w:p>
          <w:p w:rsidR="00A10451" w:rsidRPr="00A1444B" w:rsidRDefault="00A10451" w:rsidP="003C0679">
            <w:pPr>
              <w:spacing w:after="0" w:line="240" w:lineRule="auto"/>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Бұдан басқа</w:t>
            </w:r>
            <w:r w:rsidRPr="00A1444B">
              <w:rPr>
                <w:rFonts w:ascii="Times New Roman" w:hAnsi="Times New Roman" w:cs="Times New Roman"/>
                <w:sz w:val="24"/>
                <w:szCs w:val="24"/>
                <w:lang w:val="kk-KZ"/>
              </w:rPr>
              <w:t>,</w:t>
            </w:r>
            <w:r w:rsidRPr="00A1444B">
              <w:rPr>
                <w:rFonts w:ascii="Times New Roman" w:hAnsi="Times New Roman" w:cs="Times New Roman"/>
                <w:sz w:val="24"/>
                <w:szCs w:val="24"/>
                <w:lang w:val="ru-RU"/>
              </w:rPr>
              <w:t xml:space="preserve"> Мемлекет басшысы жолдауының негізгі бағыттарын түсіндіру </w:t>
            </w:r>
            <w:proofErr w:type="gramStart"/>
            <w:r w:rsidRPr="00A1444B">
              <w:rPr>
                <w:rFonts w:ascii="Times New Roman" w:hAnsi="Times New Roman" w:cs="Times New Roman"/>
                <w:sz w:val="24"/>
                <w:szCs w:val="24"/>
                <w:lang w:val="ru-RU"/>
              </w:rPr>
              <w:t>бойынша  Қаржы</w:t>
            </w:r>
            <w:proofErr w:type="gramEnd"/>
            <w:r w:rsidRPr="00A1444B">
              <w:rPr>
                <w:rFonts w:ascii="Times New Roman" w:hAnsi="Times New Roman" w:cs="Times New Roman"/>
                <w:sz w:val="24"/>
                <w:szCs w:val="24"/>
                <w:lang w:val="ru-RU"/>
              </w:rPr>
              <w:t xml:space="preserve"> вице-министрі Т.М.Савельеваның  мақала</w:t>
            </w:r>
            <w:r w:rsidRPr="00A1444B">
              <w:rPr>
                <w:rFonts w:ascii="Times New Roman" w:hAnsi="Times New Roman" w:cs="Times New Roman"/>
                <w:sz w:val="24"/>
                <w:szCs w:val="24"/>
                <w:lang w:val="kk-KZ"/>
              </w:rPr>
              <w:t>сы жарияланған</w:t>
            </w:r>
            <w:r w:rsidRPr="00A1444B">
              <w:rPr>
                <w:rFonts w:ascii="Times New Roman" w:hAnsi="Times New Roman" w:cs="Times New Roman"/>
                <w:sz w:val="24"/>
                <w:szCs w:val="24"/>
                <w:lang w:val="ru-RU"/>
              </w:rPr>
              <w:t>.</w:t>
            </w:r>
          </w:p>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ru-RU"/>
              </w:rPr>
              <w:t>Сондай-</w:t>
            </w:r>
            <w:proofErr w:type="gramStart"/>
            <w:r w:rsidRPr="00A1444B">
              <w:rPr>
                <w:rFonts w:ascii="Times New Roman" w:hAnsi="Times New Roman" w:cs="Times New Roman"/>
                <w:sz w:val="24"/>
                <w:szCs w:val="24"/>
                <w:lang w:val="ru-RU"/>
              </w:rPr>
              <w:t>ақ,  Республикалық</w:t>
            </w:r>
            <w:proofErr w:type="gramEnd"/>
            <w:r w:rsidRPr="00A1444B">
              <w:rPr>
                <w:rFonts w:ascii="Times New Roman" w:hAnsi="Times New Roman" w:cs="Times New Roman"/>
                <w:sz w:val="24"/>
                <w:szCs w:val="24"/>
                <w:lang w:val="ru-RU"/>
              </w:rPr>
              <w:t xml:space="preserve"> бюджет туралы заң</w:t>
            </w:r>
            <w:r w:rsidRPr="00A1444B">
              <w:rPr>
                <w:rFonts w:ascii="Times New Roman" w:hAnsi="Times New Roman" w:cs="Times New Roman"/>
                <w:sz w:val="24"/>
                <w:szCs w:val="24"/>
                <w:lang w:val="kk-KZ"/>
              </w:rPr>
              <w:t>ға</w:t>
            </w:r>
            <w:r w:rsidRPr="00A1444B">
              <w:rPr>
                <w:rFonts w:ascii="Times New Roman" w:hAnsi="Times New Roman" w:cs="Times New Roman"/>
                <w:sz w:val="24"/>
                <w:szCs w:val="24"/>
                <w:lang w:val="ru-RU"/>
              </w:rPr>
              <w:t xml:space="preserve"> өзгерістер мен толықтырулар енгізу</w:t>
            </w:r>
            <w:r w:rsidRPr="00A1444B">
              <w:rPr>
                <w:rFonts w:ascii="Times New Roman" w:hAnsi="Times New Roman" w:cs="Times New Roman"/>
                <w:sz w:val="24"/>
                <w:szCs w:val="24"/>
                <w:lang w:val="kk-KZ"/>
              </w:rPr>
              <w:t xml:space="preserve"> туралы </w:t>
            </w:r>
            <w:r w:rsidRPr="00A1444B">
              <w:rPr>
                <w:rFonts w:ascii="Times New Roman" w:hAnsi="Times New Roman" w:cs="Times New Roman"/>
                <w:sz w:val="24"/>
                <w:szCs w:val="24"/>
                <w:lang w:val="ru-RU"/>
              </w:rPr>
              <w:t xml:space="preserve"> бюджет жобалары мен</w:t>
            </w:r>
            <w:r w:rsidRPr="00A1444B">
              <w:rPr>
                <w:rFonts w:ascii="Times New Roman" w:hAnsi="Times New Roman" w:cs="Times New Roman"/>
                <w:sz w:val="24"/>
                <w:szCs w:val="24"/>
                <w:lang w:val="kk-KZ"/>
              </w:rPr>
              <w:t xml:space="preserve"> </w:t>
            </w:r>
            <w:r w:rsidRPr="00A1444B">
              <w:rPr>
                <w:rFonts w:ascii="Times New Roman" w:hAnsi="Times New Roman" w:cs="Times New Roman"/>
                <w:sz w:val="24"/>
                <w:szCs w:val="24"/>
                <w:lang w:val="ru-RU"/>
              </w:rPr>
              <w:t xml:space="preserve"> үш жылдық кезеңге арналған республикалық бюджет жобасы  ҚР Қаржы министрлігінің сайтында барлық кезеңдерінде жоспарлау</w:t>
            </w:r>
            <w:r w:rsidRPr="00A1444B">
              <w:rPr>
                <w:rFonts w:ascii="Times New Roman" w:hAnsi="Times New Roman" w:cs="Times New Roman"/>
                <w:sz w:val="24"/>
                <w:szCs w:val="24"/>
                <w:lang w:val="kk-KZ"/>
              </w:rPr>
              <w:t xml:space="preserve"> жарияланды</w:t>
            </w:r>
            <w:r w:rsidRPr="00A1444B">
              <w:rPr>
                <w:rFonts w:ascii="Times New Roman" w:hAnsi="Times New Roman" w:cs="Times New Roman"/>
                <w:sz w:val="24"/>
                <w:szCs w:val="24"/>
                <w:lang w:val="ru-RU"/>
              </w:rPr>
              <w:t>.</w:t>
            </w:r>
            <w:r w:rsidRPr="00A1444B">
              <w:rPr>
                <w:rFonts w:ascii="Times New Roman" w:hAnsi="Times New Roman" w:cs="Times New Roman"/>
                <w:sz w:val="24"/>
                <w:szCs w:val="24"/>
                <w:lang w:val="kk-KZ"/>
              </w:rPr>
              <w:t xml:space="preserve">  </w:t>
            </w:r>
          </w:p>
        </w:tc>
        <w:tc>
          <w:tcPr>
            <w:tcW w:w="1559" w:type="dxa"/>
          </w:tcPr>
          <w:p w:rsidR="00A10451" w:rsidRPr="00A1444B" w:rsidRDefault="00A10451" w:rsidP="003C0679">
            <w:pPr>
              <w:spacing w:after="0" w:line="240" w:lineRule="auto"/>
              <w:jc w:val="center"/>
              <w:rPr>
                <w:rFonts w:ascii="Times New Roman" w:hAnsi="Times New Roman" w:cs="Times New Roman"/>
                <w:sz w:val="24"/>
                <w:szCs w:val="24"/>
                <w:lang w:val="kk-KZ"/>
              </w:rPr>
            </w:pPr>
          </w:p>
        </w:tc>
      </w:tr>
      <w:tr w:rsidR="00A10451" w:rsidRPr="00A1444B" w:rsidTr="003C0679">
        <w:trPr>
          <w:trHeight w:val="670"/>
        </w:trPr>
        <w:tc>
          <w:tcPr>
            <w:tcW w:w="11057" w:type="dxa"/>
            <w:gridSpan w:val="4"/>
          </w:tcPr>
          <w:p w:rsidR="00A10451" w:rsidRPr="00A1444B" w:rsidRDefault="00A10451" w:rsidP="003C0679">
            <w:pPr>
              <w:spacing w:after="0" w:line="240" w:lineRule="auto"/>
              <w:jc w:val="center"/>
              <w:rPr>
                <w:rFonts w:ascii="Times New Roman" w:hAnsi="Times New Roman" w:cs="Times New Roman"/>
                <w:b/>
                <w:sz w:val="24"/>
                <w:szCs w:val="24"/>
                <w:lang w:val="kk-KZ"/>
              </w:rPr>
            </w:pPr>
            <w:r w:rsidRPr="00A1444B">
              <w:rPr>
                <w:rFonts w:ascii="Times New Roman" w:hAnsi="Times New Roman" w:cs="Times New Roman"/>
                <w:b/>
                <w:sz w:val="24"/>
                <w:szCs w:val="24"/>
                <w:lang w:val="kk-KZ"/>
              </w:rPr>
              <w:t>1.2. «Салықтық және кедендік тиімділікті қамтамасыз ету» мақсаты</w:t>
            </w:r>
          </w:p>
          <w:p w:rsidR="00A10451" w:rsidRPr="00A1444B" w:rsidRDefault="00A10451" w:rsidP="003C0679">
            <w:pPr>
              <w:spacing w:after="0" w:line="240" w:lineRule="auto"/>
              <w:jc w:val="center"/>
              <w:rPr>
                <w:rFonts w:ascii="Times New Roman" w:hAnsi="Times New Roman" w:cs="Times New Roman"/>
                <w:sz w:val="24"/>
                <w:szCs w:val="24"/>
                <w:lang w:val="kk-KZ"/>
              </w:rPr>
            </w:pPr>
          </w:p>
        </w:tc>
      </w:tr>
      <w:tr w:rsidR="00A10451" w:rsidRPr="00A1444B" w:rsidTr="003C0679">
        <w:trPr>
          <w:trHeight w:val="180"/>
        </w:trPr>
        <w:tc>
          <w:tcPr>
            <w:tcW w:w="2127" w:type="dxa"/>
            <w:vMerge w:val="restart"/>
          </w:tcPr>
          <w:p w:rsidR="00A10451" w:rsidRPr="00A1444B" w:rsidRDefault="00A10451" w:rsidP="003C0679">
            <w:pPr>
              <w:pStyle w:val="ac"/>
              <w:jc w:val="both"/>
              <w:rPr>
                <w:color w:val="auto"/>
                <w:lang w:val="kk-KZ"/>
              </w:rPr>
            </w:pPr>
            <w:r w:rsidRPr="00A1444B">
              <w:rPr>
                <w:lang w:val="kk-KZ"/>
              </w:rPr>
              <w:t>Салық салынатын айналымдарды төмендету және салық төлеуден жалтару</w:t>
            </w:r>
          </w:p>
          <w:p w:rsidR="00A10451" w:rsidRPr="00A1444B" w:rsidRDefault="00A10451" w:rsidP="003C0679">
            <w:pPr>
              <w:pStyle w:val="ac"/>
              <w:jc w:val="both"/>
              <w:rPr>
                <w:color w:val="auto"/>
                <w:lang w:val="kk-KZ"/>
              </w:rPr>
            </w:pPr>
          </w:p>
        </w:tc>
        <w:tc>
          <w:tcPr>
            <w:tcW w:w="2409"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Себептерін талдау және тәуекелдер тізілімін қалыптастыру</w:t>
            </w:r>
          </w:p>
        </w:tc>
        <w:tc>
          <w:tcPr>
            <w:tcW w:w="4962" w:type="dxa"/>
            <w:vMerge w:val="restart"/>
          </w:tcPr>
          <w:p w:rsidR="00A10451" w:rsidRPr="00A1444B" w:rsidRDefault="00A10451" w:rsidP="003C0679">
            <w:pPr>
              <w:spacing w:after="0" w:line="240" w:lineRule="auto"/>
              <w:jc w:val="both"/>
              <w:rPr>
                <w:rStyle w:val="12"/>
                <w:rFonts w:eastAsiaTheme="minorEastAsia"/>
                <w:sz w:val="24"/>
                <w:szCs w:val="24"/>
                <w:lang w:val="kk-KZ"/>
              </w:rPr>
            </w:pPr>
            <w:r w:rsidRPr="00A1444B">
              <w:rPr>
                <w:rStyle w:val="12"/>
                <w:rFonts w:eastAsiaTheme="minorEastAsia"/>
                <w:sz w:val="24"/>
                <w:szCs w:val="24"/>
                <w:lang w:val="kk-KZ"/>
              </w:rPr>
              <w:t>Орындалды</w:t>
            </w:r>
          </w:p>
          <w:p w:rsidR="00A10451" w:rsidRPr="00A1444B" w:rsidRDefault="00A10451" w:rsidP="003C0679">
            <w:pPr>
              <w:spacing w:after="0" w:line="240" w:lineRule="auto"/>
              <w:jc w:val="both"/>
              <w:rPr>
                <w:rStyle w:val="12"/>
                <w:rFonts w:eastAsiaTheme="minorEastAsia"/>
                <w:b w:val="0"/>
                <w:sz w:val="24"/>
                <w:szCs w:val="24"/>
                <w:lang w:val="kk-KZ"/>
              </w:rPr>
            </w:pPr>
            <w:r w:rsidRPr="00A1444B">
              <w:rPr>
                <w:rStyle w:val="12"/>
                <w:rFonts w:eastAsiaTheme="minorEastAsia"/>
                <w:b w:val="0"/>
                <w:sz w:val="24"/>
                <w:szCs w:val="24"/>
                <w:lang w:val="kk-KZ"/>
              </w:rPr>
              <w:t xml:space="preserve">Тәуекелдерді басқару жүесінде (ТБЖ) негізделген  заманауи тәсілдер ойдағыдай әкімшілендіру үшін басым мәнге ие. </w:t>
            </w:r>
          </w:p>
          <w:p w:rsidR="00A10451" w:rsidRPr="00A1444B" w:rsidRDefault="00A10451" w:rsidP="003C0679">
            <w:pPr>
              <w:spacing w:after="0" w:line="240" w:lineRule="auto"/>
              <w:jc w:val="both"/>
              <w:rPr>
                <w:rStyle w:val="12"/>
                <w:rFonts w:eastAsiaTheme="minorEastAsia"/>
                <w:b w:val="0"/>
                <w:sz w:val="24"/>
                <w:szCs w:val="24"/>
                <w:lang w:val="kk-KZ"/>
              </w:rPr>
            </w:pPr>
            <w:r w:rsidRPr="00A1444B">
              <w:rPr>
                <w:rStyle w:val="12"/>
                <w:rFonts w:eastAsiaTheme="minorEastAsia"/>
                <w:b w:val="0"/>
                <w:sz w:val="24"/>
                <w:szCs w:val="24"/>
                <w:lang w:val="kk-KZ"/>
              </w:rPr>
              <w:t>Мемлекеттік кірістер органдарында ТБЖ-ның тиімділігін, икемділігін арттыру және қолдану аясын кеңейту мақсатында себеп-салдарлық байланыстарды, ұқсастығын, жағдайларды жіктеуді және оқиғаларды болжамдауға негізделген деректерді зияткерлік талдау енгізіледі. Комитеттің ақпараттық және салықтық және кедендік салалардағы ақпараттың үлкен жиынтығын қамтитын ақпараттық жүйелерін жаңғырту, сондай-ақ басқа мемлекеттік органдардың деректер базасымен интеграциялау фискалдық қызметке қажет ақпараттың массасын ұлғайтуға мүмкіндік берді.</w:t>
            </w:r>
          </w:p>
          <w:p w:rsidR="00A10451" w:rsidRPr="00A1444B" w:rsidRDefault="00A10451" w:rsidP="003C0679">
            <w:pPr>
              <w:spacing w:after="0" w:line="240" w:lineRule="auto"/>
              <w:jc w:val="both"/>
              <w:rPr>
                <w:rStyle w:val="12"/>
                <w:rFonts w:eastAsiaTheme="minorEastAsia"/>
                <w:b w:val="0"/>
                <w:sz w:val="24"/>
                <w:szCs w:val="24"/>
                <w:lang w:val="kk-KZ"/>
              </w:rPr>
            </w:pPr>
            <w:r w:rsidRPr="00A1444B">
              <w:rPr>
                <w:rStyle w:val="12"/>
                <w:rFonts w:eastAsiaTheme="minorEastAsia"/>
                <w:b w:val="0"/>
                <w:sz w:val="24"/>
                <w:szCs w:val="24"/>
                <w:lang w:val="kk-KZ"/>
              </w:rPr>
              <w:t>Осылайша, ТБЖ АЖ тәжірибелік пайдалануға енгізілді, оның шеңберінде салық төлеушілерді санаттаудағы пәндік бағдарлаудың жаңа қағидаты олардың қызметін төмен, орташа немесе жоғары тәуекел дәрежелері ретінде жіктеу арқылы енгізілді.</w:t>
            </w:r>
          </w:p>
          <w:p w:rsidR="00A10451" w:rsidRPr="00A1444B" w:rsidRDefault="00A10451" w:rsidP="003C0679">
            <w:pPr>
              <w:spacing w:after="0" w:line="240" w:lineRule="auto"/>
              <w:jc w:val="both"/>
              <w:rPr>
                <w:rStyle w:val="12"/>
                <w:rFonts w:eastAsiaTheme="minorEastAsia"/>
                <w:b w:val="0"/>
                <w:sz w:val="24"/>
                <w:szCs w:val="24"/>
                <w:lang w:val="kk-KZ"/>
              </w:rPr>
            </w:pPr>
            <w:r w:rsidRPr="00A1444B">
              <w:rPr>
                <w:rStyle w:val="12"/>
                <w:rFonts w:eastAsiaTheme="minorEastAsia"/>
                <w:b w:val="0"/>
                <w:sz w:val="24"/>
                <w:szCs w:val="24"/>
                <w:lang w:val="kk-KZ"/>
              </w:rPr>
              <w:t>Кедендік тәуекелдерді басқару жүйесін алғанда, саладағы бағдарлау қағидаты, дәліз жүйесі, сондай-ақ осы салада енгізілген «шығындарды өтеу» кедендік ТБЖ-ны сыртқы экономикалық қызметтің сенімді қатысушылары тарапынан тәуекелге бейімделуге және бақылаудың көлемін азайтуға мүмкіндік берді.</w:t>
            </w:r>
          </w:p>
        </w:tc>
        <w:tc>
          <w:tcPr>
            <w:tcW w:w="1559" w:type="dxa"/>
            <w:vMerge w:val="restart"/>
          </w:tcPr>
          <w:p w:rsidR="00A10451" w:rsidRPr="00A1444B" w:rsidRDefault="00A10451" w:rsidP="003C0679">
            <w:pPr>
              <w:spacing w:after="0" w:line="240" w:lineRule="auto"/>
              <w:jc w:val="both"/>
              <w:rPr>
                <w:rStyle w:val="12"/>
                <w:rFonts w:eastAsiaTheme="minorEastAsia"/>
                <w:b w:val="0"/>
                <w:sz w:val="24"/>
                <w:szCs w:val="24"/>
                <w:lang w:val="kk-KZ"/>
              </w:rPr>
            </w:pPr>
            <w:r w:rsidRPr="00A1444B">
              <w:rPr>
                <w:rStyle w:val="12"/>
                <w:rFonts w:eastAsiaTheme="minorEastAsia"/>
                <w:b w:val="0"/>
                <w:sz w:val="24"/>
                <w:szCs w:val="24"/>
                <w:lang w:val="kk-KZ"/>
              </w:rPr>
              <w:t>Орындалды</w:t>
            </w:r>
          </w:p>
          <w:p w:rsidR="00A10451" w:rsidRPr="00A1444B" w:rsidRDefault="00A10451" w:rsidP="003C0679">
            <w:pPr>
              <w:spacing w:after="0" w:line="240" w:lineRule="auto"/>
              <w:jc w:val="center"/>
              <w:rPr>
                <w:rFonts w:ascii="Times New Roman" w:hAnsi="Times New Roman" w:cs="Times New Roman"/>
                <w:sz w:val="24"/>
                <w:szCs w:val="24"/>
                <w:lang w:val="kk-KZ"/>
              </w:rPr>
            </w:pPr>
          </w:p>
        </w:tc>
      </w:tr>
      <w:tr w:rsidR="00A10451" w:rsidRPr="003C0679" w:rsidTr="003C0679">
        <w:trPr>
          <w:trHeight w:val="165"/>
        </w:trPr>
        <w:tc>
          <w:tcPr>
            <w:tcW w:w="2127" w:type="dxa"/>
            <w:vMerge/>
          </w:tcPr>
          <w:p w:rsidR="00A10451" w:rsidRPr="00A1444B" w:rsidRDefault="00A10451" w:rsidP="003C0679">
            <w:pPr>
              <w:spacing w:line="240" w:lineRule="auto"/>
              <w:jc w:val="both"/>
              <w:rPr>
                <w:rFonts w:ascii="Times New Roman" w:hAnsi="Times New Roman" w:cs="Times New Roman"/>
                <w:sz w:val="24"/>
                <w:szCs w:val="24"/>
                <w:lang w:val="kk-KZ"/>
              </w:rPr>
            </w:pPr>
          </w:p>
        </w:tc>
        <w:tc>
          <w:tcPr>
            <w:tcW w:w="2409"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Біріккен ТБЖ пайдалана отырып, жалтару тәуекелдерін жедел мониторингілеу және салықтық және кедендік әкімшілендіру шараларын уақтылы қолдану</w:t>
            </w:r>
          </w:p>
        </w:tc>
        <w:tc>
          <w:tcPr>
            <w:tcW w:w="4962" w:type="dxa"/>
            <w:vMerge/>
          </w:tcPr>
          <w:p w:rsidR="00A10451" w:rsidRPr="00A1444B" w:rsidRDefault="00A10451" w:rsidP="003C0679">
            <w:pPr>
              <w:spacing w:after="0" w:line="240" w:lineRule="auto"/>
              <w:jc w:val="both"/>
              <w:rPr>
                <w:rStyle w:val="12"/>
                <w:rFonts w:eastAsiaTheme="minorEastAsia"/>
                <w:sz w:val="24"/>
                <w:szCs w:val="24"/>
                <w:lang w:val="kk-KZ"/>
              </w:rPr>
            </w:pPr>
          </w:p>
        </w:tc>
        <w:tc>
          <w:tcPr>
            <w:tcW w:w="1559" w:type="dxa"/>
            <w:vMerge/>
          </w:tcPr>
          <w:p w:rsidR="00A10451" w:rsidRPr="00A1444B" w:rsidRDefault="00A10451" w:rsidP="003C0679">
            <w:pPr>
              <w:spacing w:after="0" w:line="240" w:lineRule="auto"/>
              <w:jc w:val="center"/>
              <w:rPr>
                <w:rFonts w:ascii="Times New Roman" w:hAnsi="Times New Roman" w:cs="Times New Roman"/>
                <w:sz w:val="24"/>
                <w:szCs w:val="24"/>
                <w:lang w:val="kk-KZ"/>
              </w:rPr>
            </w:pPr>
          </w:p>
        </w:tc>
      </w:tr>
      <w:tr w:rsidR="00A10451" w:rsidRPr="00A1444B" w:rsidTr="003C0679">
        <w:trPr>
          <w:trHeight w:val="300"/>
        </w:trPr>
        <w:tc>
          <w:tcPr>
            <w:tcW w:w="2127" w:type="dxa"/>
            <w:vMerge/>
          </w:tcPr>
          <w:p w:rsidR="00A10451" w:rsidRPr="00A1444B" w:rsidRDefault="00A10451" w:rsidP="003C0679">
            <w:pPr>
              <w:spacing w:line="240" w:lineRule="auto"/>
              <w:jc w:val="both"/>
              <w:rPr>
                <w:rFonts w:ascii="Times New Roman" w:hAnsi="Times New Roman" w:cs="Times New Roman"/>
                <w:sz w:val="24"/>
                <w:szCs w:val="24"/>
                <w:lang w:val="kk-KZ"/>
              </w:rPr>
            </w:pPr>
          </w:p>
        </w:tc>
        <w:tc>
          <w:tcPr>
            <w:tcW w:w="2409"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rPr>
              <w:t>Жүргізілетін тексерулер сапасын арттыру</w:t>
            </w:r>
          </w:p>
        </w:tc>
        <w:tc>
          <w:tcPr>
            <w:tcW w:w="4962" w:type="dxa"/>
            <w:vMerge/>
          </w:tcPr>
          <w:p w:rsidR="00A10451" w:rsidRPr="00A1444B" w:rsidRDefault="00A10451" w:rsidP="003C0679">
            <w:pPr>
              <w:spacing w:after="0" w:line="240" w:lineRule="auto"/>
              <w:jc w:val="both"/>
              <w:rPr>
                <w:rStyle w:val="12"/>
                <w:rFonts w:eastAsiaTheme="minorEastAsia"/>
                <w:sz w:val="24"/>
                <w:szCs w:val="24"/>
                <w:lang w:val="kk-KZ"/>
              </w:rPr>
            </w:pPr>
          </w:p>
        </w:tc>
        <w:tc>
          <w:tcPr>
            <w:tcW w:w="1559" w:type="dxa"/>
            <w:vMerge/>
          </w:tcPr>
          <w:p w:rsidR="00A10451" w:rsidRPr="00A1444B" w:rsidRDefault="00A10451" w:rsidP="003C0679">
            <w:pPr>
              <w:spacing w:after="0" w:line="240" w:lineRule="auto"/>
              <w:jc w:val="center"/>
              <w:rPr>
                <w:rFonts w:ascii="Times New Roman" w:hAnsi="Times New Roman" w:cs="Times New Roman"/>
                <w:sz w:val="24"/>
                <w:szCs w:val="24"/>
                <w:lang w:val="kk-KZ"/>
              </w:rPr>
            </w:pPr>
          </w:p>
        </w:tc>
      </w:tr>
      <w:tr w:rsidR="00A10451" w:rsidRPr="00A1444B" w:rsidTr="003C0679">
        <w:trPr>
          <w:trHeight w:val="225"/>
        </w:trPr>
        <w:tc>
          <w:tcPr>
            <w:tcW w:w="2127" w:type="dxa"/>
            <w:vMerge w:val="restart"/>
          </w:tcPr>
          <w:p w:rsidR="00A10451" w:rsidRPr="00A1444B" w:rsidRDefault="00A10451" w:rsidP="003C0679">
            <w:pPr>
              <w:pStyle w:val="ac"/>
              <w:jc w:val="both"/>
              <w:rPr>
                <w:color w:val="auto"/>
                <w:lang w:val="kk-KZ"/>
              </w:rPr>
            </w:pPr>
            <w:r w:rsidRPr="00A1444B">
              <w:rPr>
                <w:lang w:val="kk-KZ"/>
              </w:rPr>
              <w:t>Залалды бағалау бойынша, оның ішінде тыйым салынған мүлік сомасын қоса алғанда, залал сомасын есепке алу бойынша есептеу және статистика жүргізу әдіснамасын өзгерту</w:t>
            </w:r>
          </w:p>
          <w:p w:rsidR="00A10451" w:rsidRPr="00A1444B" w:rsidRDefault="00A10451" w:rsidP="003C0679">
            <w:pPr>
              <w:pStyle w:val="ac"/>
              <w:ind w:left="-113" w:right="-108"/>
              <w:jc w:val="both"/>
              <w:rPr>
                <w:color w:val="auto"/>
                <w:lang w:val="kk-KZ"/>
              </w:rPr>
            </w:pPr>
          </w:p>
        </w:tc>
        <w:tc>
          <w:tcPr>
            <w:tcW w:w="2409"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ІІМ, БП экономика саласындағы ұйымдасқан қылмыспен күрес бойынша жедел өзара іс-қимыл, біріккен ТБЖ тәуекелдердің жедел бейіндерін әзірлеу және қолдану</w:t>
            </w:r>
          </w:p>
        </w:tc>
        <w:tc>
          <w:tcPr>
            <w:tcW w:w="4962" w:type="dxa"/>
          </w:tcPr>
          <w:p w:rsidR="00A10451" w:rsidRPr="00A1444B" w:rsidRDefault="00A10451" w:rsidP="003C0679">
            <w:pPr>
              <w:spacing w:after="0" w:line="240" w:lineRule="auto"/>
              <w:jc w:val="both"/>
              <w:rPr>
                <w:rStyle w:val="12"/>
                <w:rFonts w:eastAsiaTheme="minorEastAsia"/>
                <w:b w:val="0"/>
                <w:sz w:val="24"/>
                <w:szCs w:val="24"/>
                <w:lang w:val="kk-KZ"/>
              </w:rPr>
            </w:pPr>
            <w:r w:rsidRPr="00A1444B">
              <w:rPr>
                <w:rStyle w:val="12"/>
                <w:rFonts w:eastAsiaTheme="minorEastAsia"/>
                <w:b w:val="0"/>
                <w:sz w:val="24"/>
                <w:szCs w:val="24"/>
                <w:lang w:val="kk-KZ"/>
              </w:rPr>
              <w:t>2017 жылы Экономикалық тергеу қызметі ұйымдасқан қылмыстық топтарға қарсы 47 қылмыстық іс бойынша тергеуді аяқтады, оның 46 сотқа жіберілді. Осы қылмыстық істердің көпшілігі басқа құқық қорғау органдарымен бірлесіп анықталды және зерттелді. Соттың санкциясымен 2 млрд. теңге сомасына мүлік алынды.</w:t>
            </w:r>
          </w:p>
        </w:tc>
        <w:tc>
          <w:tcPr>
            <w:tcW w:w="1559" w:type="dxa"/>
            <w:vMerge w:val="restart"/>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A10451" w:rsidRPr="003C0679" w:rsidTr="003C0679">
        <w:trPr>
          <w:trHeight w:val="435"/>
        </w:trPr>
        <w:tc>
          <w:tcPr>
            <w:tcW w:w="2127" w:type="dxa"/>
            <w:vMerge/>
          </w:tcPr>
          <w:p w:rsidR="00A10451" w:rsidRPr="00A1444B" w:rsidRDefault="00A10451" w:rsidP="003C0679">
            <w:pPr>
              <w:spacing w:line="240" w:lineRule="auto"/>
              <w:jc w:val="both"/>
              <w:rPr>
                <w:rFonts w:ascii="Times New Roman" w:hAnsi="Times New Roman" w:cs="Times New Roman"/>
                <w:sz w:val="24"/>
                <w:szCs w:val="24"/>
                <w:lang w:val="kk-KZ"/>
              </w:rPr>
            </w:pPr>
          </w:p>
        </w:tc>
        <w:tc>
          <w:tcPr>
            <w:tcW w:w="2409"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Жалған кәсіпкерлік қызметті тергеу және ұйымдастырушылардың кінәсін дәлелдеу бойынша сот-тергеу практикасын әзірлеу және Жоғарғы сотқа ұсыныстар жіберу</w:t>
            </w:r>
          </w:p>
        </w:tc>
        <w:tc>
          <w:tcPr>
            <w:tcW w:w="4962" w:type="dxa"/>
          </w:tcPr>
          <w:p w:rsidR="00A10451" w:rsidRPr="00A1444B" w:rsidRDefault="00A10451" w:rsidP="003C0679">
            <w:pPr>
              <w:spacing w:after="0" w:line="240" w:lineRule="auto"/>
              <w:jc w:val="both"/>
              <w:rPr>
                <w:rStyle w:val="12"/>
                <w:rFonts w:eastAsiaTheme="minorEastAsia"/>
                <w:b w:val="0"/>
                <w:sz w:val="24"/>
                <w:szCs w:val="24"/>
                <w:lang w:val="kk-KZ"/>
              </w:rPr>
            </w:pPr>
            <w:r w:rsidRPr="00A1444B">
              <w:rPr>
                <w:rStyle w:val="12"/>
                <w:rFonts w:eastAsiaTheme="minorEastAsia"/>
                <w:b w:val="0"/>
                <w:sz w:val="24"/>
                <w:szCs w:val="24"/>
                <w:lang w:val="kk-KZ"/>
              </w:rPr>
              <w:t>2017 жылдың шілдесінде ҚР Қылмыстық кодексінен 215-бап алып тасталды, яғни жалған кәсіпкерлік үшін қылмыстық жауапкершілік. Заңсыз шот-фактураларды беру фактілеріне қарсы іс-қимыл Қылмыстық кодекстің 216-бабы шеңберінде жүзеге асырылады. Өткен жылы тергеу практикасы жасалды, барлық проблемалық мәселелер Бас прокуратурамен және Жоғарғы сотпен бірлесіп пысықталды, оның нәтижесінде қылмыстық істерді тергеу алгоритмі әзірленді.</w:t>
            </w:r>
          </w:p>
        </w:tc>
        <w:tc>
          <w:tcPr>
            <w:tcW w:w="1559" w:type="dxa"/>
            <w:vMerge/>
          </w:tcPr>
          <w:p w:rsidR="00A10451" w:rsidRPr="00A1444B" w:rsidRDefault="00A10451" w:rsidP="003C0679">
            <w:pPr>
              <w:spacing w:after="0" w:line="240" w:lineRule="auto"/>
              <w:jc w:val="center"/>
              <w:rPr>
                <w:rFonts w:ascii="Times New Roman" w:hAnsi="Times New Roman" w:cs="Times New Roman"/>
                <w:sz w:val="24"/>
                <w:szCs w:val="24"/>
                <w:lang w:val="kk-KZ"/>
              </w:rPr>
            </w:pPr>
          </w:p>
        </w:tc>
      </w:tr>
      <w:tr w:rsidR="00A10451" w:rsidRPr="00A1444B" w:rsidTr="003C0679">
        <w:trPr>
          <w:trHeight w:val="213"/>
        </w:trPr>
        <w:tc>
          <w:tcPr>
            <w:tcW w:w="2127" w:type="dxa"/>
            <w:vMerge w:val="restart"/>
          </w:tcPr>
          <w:p w:rsidR="00A10451" w:rsidRPr="00A1444B" w:rsidRDefault="00A10451" w:rsidP="003C0679">
            <w:pPr>
              <w:pStyle w:val="ac"/>
              <w:ind w:left="-113" w:right="-108"/>
              <w:jc w:val="both"/>
              <w:rPr>
                <w:color w:val="auto"/>
                <w:lang w:val="kk-KZ"/>
              </w:rPr>
            </w:pPr>
            <w:r w:rsidRPr="00A1444B">
              <w:rPr>
                <w:lang w:val="kk-KZ"/>
              </w:rPr>
              <w:t>Бас прокуратураның, Жоғарғы сот пен басқа да мемлекеттік органдардың заңға тәуелді актілеріне қылмыстық істерді тергеу тәртібін регламенттеу бөлігінде өзгерістер енгізу</w:t>
            </w:r>
            <w:r w:rsidRPr="00A1444B">
              <w:rPr>
                <w:color w:val="auto"/>
                <w:lang w:val="kk-KZ"/>
              </w:rPr>
              <w:tab/>
            </w:r>
          </w:p>
        </w:tc>
        <w:tc>
          <w:tcPr>
            <w:tcW w:w="2409"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ТБЖ мен салық және кеден бөлімшелерінің ақпараттық жүйелерін қолдану арқылы талдау жүргізу, салық төлеуден жалтаратын әлеуетті жеке және заңды тұлғаларды анықтау, салықтық тексеру жүргізу және сотқа дейінгі тергеу жүргізуді жүзеге асыру.</w:t>
            </w:r>
          </w:p>
        </w:tc>
        <w:tc>
          <w:tcPr>
            <w:tcW w:w="4962" w:type="dxa"/>
          </w:tcPr>
          <w:p w:rsidR="00A10451" w:rsidRPr="00A1444B" w:rsidRDefault="00A10451" w:rsidP="003C0679">
            <w:pPr>
              <w:spacing w:after="0" w:line="240" w:lineRule="auto"/>
              <w:jc w:val="both"/>
              <w:rPr>
                <w:rStyle w:val="12"/>
                <w:rFonts w:eastAsiaTheme="minorEastAsia"/>
                <w:b w:val="0"/>
                <w:sz w:val="24"/>
                <w:szCs w:val="24"/>
                <w:lang w:val="kk-KZ"/>
              </w:rPr>
            </w:pPr>
            <w:r w:rsidRPr="00A1444B">
              <w:rPr>
                <w:rStyle w:val="12"/>
                <w:rFonts w:eastAsiaTheme="minorEastAsia"/>
                <w:b w:val="0"/>
                <w:sz w:val="24"/>
                <w:szCs w:val="24"/>
                <w:lang w:val="kk-KZ"/>
              </w:rPr>
              <w:t xml:space="preserve">2017 жылы Экономикалық тергеу қызметі </w:t>
            </w:r>
            <w:r w:rsidRPr="00A1444B">
              <w:rPr>
                <w:rStyle w:val="12"/>
                <w:rFonts w:eastAsiaTheme="minorEastAsia"/>
                <w:b w:val="0"/>
                <w:sz w:val="24"/>
                <w:szCs w:val="24"/>
                <w:lang w:val="kk-KZ"/>
              </w:rPr>
              <w:br/>
              <w:t>3 773 тіркеді, оның ішінде жедел әзірлемені және ТБЖ-ны пайдалану арқылы 1 992 қылмыс анықталды, сондай-ақ салықтық және кедендік бөлімдердің ақпараттық жүйелеріне мониторинг жүргізілді.</w:t>
            </w:r>
          </w:p>
          <w:p w:rsidR="00A10451" w:rsidRPr="00A1444B" w:rsidRDefault="00A10451" w:rsidP="003C0679">
            <w:pPr>
              <w:spacing w:after="0" w:line="240" w:lineRule="auto"/>
              <w:jc w:val="both"/>
              <w:rPr>
                <w:rStyle w:val="12"/>
                <w:rFonts w:eastAsiaTheme="minorEastAsia"/>
                <w:sz w:val="24"/>
                <w:szCs w:val="24"/>
                <w:lang w:val="kk-KZ"/>
              </w:rPr>
            </w:pPr>
            <w:r w:rsidRPr="00A1444B">
              <w:rPr>
                <w:rStyle w:val="12"/>
                <w:rFonts w:eastAsiaTheme="minorEastAsia"/>
                <w:b w:val="0"/>
                <w:sz w:val="24"/>
                <w:szCs w:val="24"/>
                <w:lang w:val="kk-KZ"/>
              </w:rPr>
              <w:t>Өндірісте іс жүзінде орындамай шот-фактураларды беру фактілері бойынша өндірісте 568 оқиға орын алды, 334 оқиға немесе 58,8% аяқталды. Сотқа 288 іс жіберді. Қылмыстық істер бойынша аяқталған қылмыстық істер бойынша келтірілген шығын көлемі 9,4 млрд. теңгені құрады, 6,1 млрд. теңге өтелді, 522 млн. теңгеге мүлікке тыйым салынды.</w:t>
            </w:r>
          </w:p>
        </w:tc>
        <w:tc>
          <w:tcPr>
            <w:tcW w:w="1559" w:type="dxa"/>
            <w:vMerge w:val="restart"/>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p>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A10451" w:rsidRPr="003C0679" w:rsidTr="003C0679">
        <w:trPr>
          <w:trHeight w:val="225"/>
        </w:trPr>
        <w:tc>
          <w:tcPr>
            <w:tcW w:w="2127" w:type="dxa"/>
            <w:vMerge/>
          </w:tcPr>
          <w:p w:rsidR="00A10451" w:rsidRPr="00A1444B" w:rsidRDefault="00A10451" w:rsidP="003C0679">
            <w:pPr>
              <w:spacing w:line="240" w:lineRule="auto"/>
              <w:jc w:val="both"/>
              <w:rPr>
                <w:rFonts w:ascii="Times New Roman" w:hAnsi="Times New Roman" w:cs="Times New Roman"/>
                <w:sz w:val="24"/>
                <w:szCs w:val="24"/>
                <w:lang w:val="kk-KZ"/>
              </w:rPr>
            </w:pPr>
          </w:p>
        </w:tc>
        <w:tc>
          <w:tcPr>
            <w:tcW w:w="2409"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Қылмыстық құқық бұзушылық белгілерін анықтау бойынша талдау және жедел іздестіру іс-шараларын жүргізу</w:t>
            </w:r>
          </w:p>
        </w:tc>
        <w:tc>
          <w:tcPr>
            <w:tcW w:w="4962" w:type="dxa"/>
          </w:tcPr>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Экономикалық салада қылмыстық құқық бұзушылықтарды анықтау үшін жүйелік жұмыс жүргізілуде. Тұтастай алғанда, өндірістегі экономикалық контрабанда бойынша 176 іс болды, олардың 94-і аяқталды.</w:t>
            </w:r>
          </w:p>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Алкоголь өнімдерінің көлеңкелі айналымын төмендету бойынша шаралар қабылданды: акциз маркасымен акцизделетін тауарларды белгілеу тәртібі мен ережелерін бұзған 159 іс анықталды, өндірісте 105 іс аяқталды, 92 іс сотқа жіберілді.</w:t>
            </w:r>
          </w:p>
          <w:p w:rsidR="00A10451" w:rsidRPr="00A1444B" w:rsidRDefault="00A10451" w:rsidP="003C0679">
            <w:pPr>
              <w:spacing w:after="0" w:line="240" w:lineRule="auto"/>
              <w:jc w:val="both"/>
              <w:rPr>
                <w:rStyle w:val="12"/>
                <w:rFonts w:eastAsiaTheme="minorEastAsia"/>
                <w:sz w:val="24"/>
                <w:szCs w:val="24"/>
                <w:lang w:val="kk-KZ"/>
              </w:rPr>
            </w:pPr>
            <w:r w:rsidRPr="00A1444B">
              <w:rPr>
                <w:rFonts w:ascii="Times New Roman" w:hAnsi="Times New Roman" w:cs="Times New Roman"/>
                <w:sz w:val="24"/>
                <w:szCs w:val="24"/>
                <w:lang w:val="kk-KZ"/>
              </w:rPr>
              <w:t>Мұнай мен мұнай өнімдерінің заңсыз айналымы саласында 128 қылмыстық іс қозғалды, оның ішінде 123 қылмыстық іс аяқталды, олардың 96-ы сотқа жіберілді.</w:t>
            </w:r>
            <w:r w:rsidRPr="00A1444B">
              <w:rPr>
                <w:rFonts w:ascii="Times New Roman" w:hAnsi="Times New Roman" w:cs="Times New Roman"/>
                <w:sz w:val="24"/>
                <w:szCs w:val="24"/>
                <w:lang w:val="kk-KZ"/>
              </w:rPr>
              <w:br/>
              <w:t>Ойын бизнесінің заңсыз ұйымдастырылуын болдырмау бойынша белсенді шаралар қабылданды: өндірісте 654 қылмыстық іс қозғалды, өндірісте 564 іс аяқталды, оның ішінде 497 сотқа жіберілді, жалған терминалдардың жұмыс істеуі бойынша - 157, электрондық казинода - 234, «покер», казинода және басқа да ойын автоматтары бойынша – 8-інің жолы кесілді.</w:t>
            </w:r>
          </w:p>
        </w:tc>
        <w:tc>
          <w:tcPr>
            <w:tcW w:w="1559" w:type="dxa"/>
            <w:vMerge/>
          </w:tcPr>
          <w:p w:rsidR="00A10451" w:rsidRPr="00A1444B" w:rsidRDefault="00A10451" w:rsidP="003C0679">
            <w:pPr>
              <w:spacing w:after="0" w:line="240" w:lineRule="auto"/>
              <w:jc w:val="center"/>
              <w:rPr>
                <w:rFonts w:ascii="Times New Roman" w:hAnsi="Times New Roman" w:cs="Times New Roman"/>
                <w:sz w:val="24"/>
                <w:szCs w:val="24"/>
                <w:lang w:val="kk-KZ"/>
              </w:rPr>
            </w:pPr>
          </w:p>
        </w:tc>
      </w:tr>
      <w:tr w:rsidR="00A10451" w:rsidRPr="00A1444B" w:rsidTr="003C0679">
        <w:trPr>
          <w:trHeight w:val="435"/>
        </w:trPr>
        <w:tc>
          <w:tcPr>
            <w:tcW w:w="2127" w:type="dxa"/>
          </w:tcPr>
          <w:p w:rsidR="00A10451" w:rsidRPr="00A1444B" w:rsidRDefault="00A10451" w:rsidP="003C0679">
            <w:pPr>
              <w:spacing w:after="0" w:line="240" w:lineRule="auto"/>
              <w:ind w:firstLine="34"/>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Ақпараттық жүйелердің жетілдірілмеуі. Әкелінетін тәуекелді тауарлар мен жабу тауарларының көлемін қысқарту бөлігінде әкелінетін тауарлар көлемінің құрылымын өзгерту</w:t>
            </w:r>
          </w:p>
        </w:tc>
        <w:tc>
          <w:tcPr>
            <w:tcW w:w="2409" w:type="dxa"/>
          </w:tcPr>
          <w:p w:rsidR="00A10451" w:rsidRPr="00A1444B" w:rsidRDefault="00A10451" w:rsidP="003C0679">
            <w:pPr>
              <w:pStyle w:val="HTML"/>
              <w:shd w:val="clear" w:color="auto" w:fill="FFFFFF"/>
              <w:jc w:val="both"/>
              <w:rPr>
                <w:rFonts w:ascii="Times New Roman" w:hAnsi="Times New Roman"/>
                <w:sz w:val="24"/>
                <w:szCs w:val="24"/>
                <w:lang w:val="kk-KZ"/>
              </w:rPr>
            </w:pPr>
            <w:r w:rsidRPr="00A1444B">
              <w:rPr>
                <w:rFonts w:ascii="Times New Roman" w:hAnsi="Times New Roman"/>
                <w:sz w:val="24"/>
                <w:szCs w:val="24"/>
                <w:lang w:val="kk-KZ"/>
              </w:rPr>
              <w:t xml:space="preserve">Тәуекел бейіндерін өзектендіру. Ақпараттық жүйелерді пысықтау. </w:t>
            </w:r>
          </w:p>
          <w:p w:rsidR="00A10451" w:rsidRPr="00A1444B" w:rsidRDefault="00A10451" w:rsidP="003C0679">
            <w:pPr>
              <w:spacing w:after="0" w:line="240" w:lineRule="auto"/>
              <w:jc w:val="both"/>
              <w:rPr>
                <w:rFonts w:ascii="Times New Roman" w:hAnsi="Times New Roman" w:cs="Times New Roman"/>
                <w:sz w:val="24"/>
                <w:szCs w:val="24"/>
                <w:lang w:val="kk-KZ"/>
              </w:rPr>
            </w:pPr>
          </w:p>
        </w:tc>
        <w:tc>
          <w:tcPr>
            <w:tcW w:w="4962" w:type="dxa"/>
          </w:tcPr>
          <w:p w:rsidR="00A10451" w:rsidRPr="00A1444B" w:rsidRDefault="00A10451" w:rsidP="003C0679">
            <w:pPr>
              <w:spacing w:after="2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Қазақстан Республикасы Қаржы министрінің  2017 жылғы 20 сәуірдегі № 262  бұйрығымен ақпараттық жүйелердің тиімді интеграциясын жүргізу мақсатында жеке тұлғалардың кірістері мен мүліктерін жалпыға бірдей декларациялауды ендіру және уәкілетті органдардың мәліметтер базасын өзектендіру бойынша Жол картасы  бекітілді, сондай-ақ 2017 жылғы 15 желтоқсандағы № 729 бұйрықпен Қазақстан Республикасы Қаржы министрінің «Жеке тұлғалардың кірістері мен мүліктерін жалпыға бірдей декларациялауды ендіру және уәкілетті органдардың мәліметтер базасын өзектендіру бойынша Жол картасын бекіту туралы» 2017 жылғы 20 сәуірдегі № 262 бұйрығына өзгерістер енгізілді.</w:t>
            </w:r>
          </w:p>
          <w:p w:rsidR="00A10451" w:rsidRPr="00A1444B" w:rsidRDefault="00A10451" w:rsidP="003C0679">
            <w:pPr>
              <w:spacing w:after="2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Жол картасының 2-тармағын орындау үшін Қазақстан Республикасы Қаржы министрлігінің Мемлекеттік кірістер Комитеті төрағасының 2017 жылғы 12 шілдедегі №295 бұйрығымен Астана қаласы «Есіл» ауданы бойынша мемлекеттік дерекқорды өзектендіру жөнінде пилот жүргізу үшін уәкілетті органдардың өкілдерінен жұмыс тобының құрамы бекітілді. Жүргізілген пилот нәтижелері бойынша Астана қаласының «Есіл» ауданы бойынша уәкілетті органдардың дерекқорының өзексіздігі 10% құрайтындығы анықталды. Өзектендіру қорытындысы бойынша қате мәліметтердің жалпы санынан 72,7% мәлімет сәйкестікке келтірілді. Сәйкес емес  мәліметтердің қалған бөлігін өзектендіру үшін мүліктің меншік иесін хабардар ету қажет, ал кейбір қызметтер ақылы негізде екенін ескеру қажет. </w:t>
            </w:r>
          </w:p>
          <w:p w:rsidR="00A10451" w:rsidRPr="00A1444B" w:rsidRDefault="00A10451" w:rsidP="003C0679">
            <w:pPr>
              <w:spacing w:after="2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Бүгінгі таңда республикалық деңгейде уәкілетті органдардың дерекқорында қателерді табу бойынша іс-шара жүргізілуде. </w:t>
            </w:r>
          </w:p>
          <w:p w:rsidR="00A10451" w:rsidRPr="00A1444B" w:rsidRDefault="00A10451" w:rsidP="003C0679">
            <w:pPr>
              <w:spacing w:after="0" w:line="240" w:lineRule="auto"/>
              <w:jc w:val="both"/>
              <w:rPr>
                <w:rStyle w:val="12"/>
                <w:rFonts w:eastAsiaTheme="minorEastAsia"/>
                <w:sz w:val="24"/>
                <w:szCs w:val="24"/>
                <w:lang w:val="kk-KZ"/>
              </w:rPr>
            </w:pPr>
          </w:p>
        </w:tc>
        <w:tc>
          <w:tcPr>
            <w:tcW w:w="1559"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A10451" w:rsidRPr="00A1444B" w:rsidTr="003C0679">
        <w:trPr>
          <w:trHeight w:val="322"/>
        </w:trPr>
        <w:tc>
          <w:tcPr>
            <w:tcW w:w="11057" w:type="dxa"/>
            <w:gridSpan w:val="4"/>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b/>
                <w:sz w:val="24"/>
                <w:szCs w:val="24"/>
                <w:lang w:val="kk-KZ"/>
              </w:rPr>
              <w:t>2 «Мемлекеттік активтер мен қаржыны әкімшілендіру жүйесін жаңғырту</w:t>
            </w:r>
            <w:r w:rsidRPr="00A1444B">
              <w:rPr>
                <w:rFonts w:ascii="Times New Roman" w:hAnsi="Times New Roman" w:cs="Times New Roman"/>
                <w:b/>
                <w:bCs/>
                <w:sz w:val="24"/>
                <w:szCs w:val="24"/>
                <w:lang w:val="kk-KZ"/>
              </w:rPr>
              <w:t>» стратегиялық бағыт</w:t>
            </w:r>
          </w:p>
        </w:tc>
      </w:tr>
      <w:tr w:rsidR="00A10451" w:rsidRPr="00A1444B" w:rsidTr="003C0679">
        <w:trPr>
          <w:trHeight w:val="670"/>
        </w:trPr>
        <w:tc>
          <w:tcPr>
            <w:tcW w:w="11057" w:type="dxa"/>
            <w:gridSpan w:val="4"/>
          </w:tcPr>
          <w:p w:rsidR="00A10451" w:rsidRPr="00A1444B" w:rsidRDefault="00A10451" w:rsidP="003C0679">
            <w:pPr>
              <w:spacing w:after="0" w:line="240" w:lineRule="auto"/>
              <w:jc w:val="center"/>
              <w:rPr>
                <w:rFonts w:ascii="Times New Roman" w:hAnsi="Times New Roman" w:cs="Times New Roman"/>
                <w:b/>
                <w:sz w:val="24"/>
                <w:szCs w:val="24"/>
                <w:lang w:val="kk-KZ"/>
              </w:rPr>
            </w:pPr>
            <w:r w:rsidRPr="00A1444B">
              <w:rPr>
                <w:rFonts w:ascii="Times New Roman" w:hAnsi="Times New Roman" w:cs="Times New Roman"/>
                <w:b/>
                <w:sz w:val="24"/>
                <w:szCs w:val="24"/>
                <w:lang w:val="kk-KZ"/>
              </w:rPr>
              <w:t>2.1-мақсат. Мемлекеттік активтерді басқару тиімділігін арттыру</w:t>
            </w:r>
          </w:p>
        </w:tc>
      </w:tr>
      <w:tr w:rsidR="00A10451" w:rsidRPr="003C0679" w:rsidTr="003C0679">
        <w:trPr>
          <w:trHeight w:val="30"/>
        </w:trPr>
        <w:tc>
          <w:tcPr>
            <w:tcW w:w="2127" w:type="dxa"/>
          </w:tcPr>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Республикалық меншікті сату бойынша сауда-саттыққа қатысуға арналған өтінімдердің болмауы</w:t>
            </w:r>
          </w:p>
        </w:tc>
        <w:tc>
          <w:tcPr>
            <w:tcW w:w="2409" w:type="dxa"/>
          </w:tcPr>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2016-2020 жылдарға арналған Жекешелендірудің кешенді жоспарын ақпараттық сүйемелдеу</w:t>
            </w:r>
          </w:p>
        </w:tc>
        <w:tc>
          <w:tcPr>
            <w:tcW w:w="4962" w:type="dxa"/>
          </w:tcPr>
          <w:p w:rsidR="00A10451" w:rsidRPr="00A1444B" w:rsidRDefault="00A10451" w:rsidP="003C0679">
            <w:pPr>
              <w:spacing w:after="0" w:line="240" w:lineRule="auto"/>
              <w:ind w:left="126" w:right="127" w:firstLine="284"/>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2017 жылдың ішінде бұқаралық ақпарат құралдарында жекешелендіру мәселелері бойынша:</w:t>
            </w:r>
          </w:p>
          <w:p w:rsidR="00A10451" w:rsidRPr="00A1444B" w:rsidRDefault="00A10451" w:rsidP="003C0679">
            <w:pPr>
              <w:spacing w:after="0" w:line="240" w:lineRule="auto"/>
              <w:ind w:firstLine="709"/>
              <w:jc w:val="both"/>
              <w:rPr>
                <w:rFonts w:ascii="Times New Roman" w:hAnsi="Times New Roman" w:cs="Times New Roman"/>
                <w:sz w:val="24"/>
                <w:szCs w:val="24"/>
                <w:lang w:val="kk-KZ"/>
              </w:rPr>
            </w:pPr>
            <w:r w:rsidRPr="00A1444B">
              <w:rPr>
                <w:rFonts w:ascii="Times New Roman" w:hAnsi="Times New Roman" w:cs="Times New Roman"/>
                <w:color w:val="000000"/>
                <w:sz w:val="24"/>
                <w:szCs w:val="24"/>
                <w:lang w:val="kk-KZ"/>
              </w:rPr>
              <w:t xml:space="preserve">мерзімді басылымдарда 3 мақала жарияланды </w:t>
            </w:r>
            <w:r w:rsidRPr="00A1444B">
              <w:rPr>
                <w:rFonts w:ascii="Times New Roman" w:hAnsi="Times New Roman" w:cs="Times New Roman"/>
                <w:i/>
                <w:sz w:val="24"/>
                <w:szCs w:val="24"/>
                <w:lang w:val="kk-KZ"/>
              </w:rPr>
              <w:t>(«Деловой Казахстан» (а.ж.10 наурыз.), «Лидер» (а.ж. 18 ақпан, 26 мамыр)</w:t>
            </w:r>
            <w:r w:rsidRPr="00A1444B">
              <w:rPr>
                <w:rFonts w:ascii="Times New Roman" w:hAnsi="Times New Roman" w:cs="Times New Roman"/>
                <w:sz w:val="24"/>
                <w:szCs w:val="24"/>
                <w:lang w:val="kk-KZ"/>
              </w:rPr>
              <w:t>;</w:t>
            </w:r>
          </w:p>
          <w:p w:rsidR="00A10451" w:rsidRPr="00A1444B" w:rsidRDefault="00A10451" w:rsidP="003C0679">
            <w:pPr>
              <w:spacing w:after="0" w:line="240" w:lineRule="auto"/>
              <w:ind w:firstLine="709"/>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ММЖД облыстық газеттерде 6 мақала жариялады (жыл ішінде);</w:t>
            </w:r>
          </w:p>
          <w:p w:rsidR="00A10451" w:rsidRPr="00A1444B" w:rsidRDefault="00A10451" w:rsidP="003C0679">
            <w:pPr>
              <w:spacing w:after="0" w:line="240" w:lineRule="auto"/>
              <w:ind w:firstLine="709"/>
              <w:jc w:val="both"/>
              <w:rPr>
                <w:rFonts w:ascii="Times New Roman" w:hAnsi="Times New Roman" w:cs="Times New Roman"/>
                <w:sz w:val="24"/>
                <w:szCs w:val="24"/>
                <w:lang w:val="kk-KZ"/>
              </w:rPr>
            </w:pPr>
            <w:r w:rsidRPr="00A1444B">
              <w:rPr>
                <w:rFonts w:ascii="Times New Roman" w:hAnsi="Times New Roman" w:cs="Times New Roman"/>
                <w:color w:val="000000"/>
                <w:sz w:val="24"/>
                <w:szCs w:val="24"/>
                <w:lang w:val="kk-KZ"/>
              </w:rPr>
              <w:t xml:space="preserve">«Bnews.kz» </w:t>
            </w:r>
            <w:r w:rsidRPr="00A1444B">
              <w:rPr>
                <w:rFonts w:ascii="Times New Roman" w:hAnsi="Times New Roman" w:cs="Times New Roman"/>
                <w:i/>
                <w:color w:val="000000"/>
                <w:sz w:val="24"/>
                <w:szCs w:val="24"/>
                <w:lang w:val="kk-KZ"/>
              </w:rPr>
              <w:t>(а.ж. 28 ақпан),</w:t>
            </w:r>
            <w:r w:rsidRPr="00A1444B">
              <w:rPr>
                <w:rFonts w:ascii="Times New Roman" w:hAnsi="Times New Roman" w:cs="Times New Roman"/>
                <w:sz w:val="24"/>
                <w:szCs w:val="24"/>
                <w:lang w:val="kk-KZ"/>
              </w:rPr>
              <w:t xml:space="preserve"> «Казахстанская правда» </w:t>
            </w:r>
            <w:r w:rsidRPr="00A1444B">
              <w:rPr>
                <w:rFonts w:ascii="Times New Roman" w:hAnsi="Times New Roman" w:cs="Times New Roman"/>
                <w:i/>
                <w:sz w:val="24"/>
                <w:szCs w:val="24"/>
                <w:lang w:val="kk-KZ"/>
              </w:rPr>
              <w:t>(а.ж. 18 сәуір)</w:t>
            </w:r>
            <w:r w:rsidRPr="00A1444B">
              <w:rPr>
                <w:rFonts w:ascii="Times New Roman" w:hAnsi="Times New Roman" w:cs="Times New Roman"/>
                <w:color w:val="000000"/>
                <w:sz w:val="24"/>
                <w:szCs w:val="24"/>
                <w:lang w:val="kk-KZ"/>
              </w:rPr>
              <w:t xml:space="preserve"> «Хабар 24» </w:t>
            </w:r>
            <w:r w:rsidRPr="00A1444B">
              <w:rPr>
                <w:rFonts w:ascii="Times New Roman" w:hAnsi="Times New Roman" w:cs="Times New Roman"/>
                <w:i/>
                <w:color w:val="000000"/>
                <w:sz w:val="24"/>
                <w:szCs w:val="24"/>
                <w:lang w:val="kk-KZ"/>
              </w:rPr>
              <w:t>(а.ж. 22 қыркүйек, 24 қазан, 23 қараша)</w:t>
            </w:r>
            <w:r w:rsidRPr="00A1444B">
              <w:rPr>
                <w:rFonts w:ascii="Times New Roman" w:hAnsi="Times New Roman" w:cs="Times New Roman"/>
                <w:color w:val="000000"/>
                <w:sz w:val="24"/>
                <w:szCs w:val="24"/>
                <w:lang w:val="kk-KZ"/>
              </w:rPr>
              <w:t xml:space="preserve">, «Еуразия» Бірінші телеарнасы» </w:t>
            </w:r>
            <w:r w:rsidRPr="00A1444B">
              <w:rPr>
                <w:rFonts w:ascii="Times New Roman" w:hAnsi="Times New Roman" w:cs="Times New Roman"/>
                <w:i/>
                <w:color w:val="000000"/>
                <w:sz w:val="24"/>
                <w:szCs w:val="24"/>
                <w:lang w:val="kk-KZ"/>
              </w:rPr>
              <w:t>(а.ж. 25 қыркүйек)</w:t>
            </w:r>
            <w:r w:rsidRPr="00A1444B">
              <w:rPr>
                <w:rFonts w:ascii="Times New Roman" w:hAnsi="Times New Roman" w:cs="Times New Roman"/>
                <w:color w:val="000000"/>
                <w:sz w:val="24"/>
                <w:szCs w:val="24"/>
                <w:lang w:val="kk-KZ"/>
              </w:rPr>
              <w:t xml:space="preserve"> – БАҚ-та, телеарналар мен ақпараттық порталдарда 6 сұхбат берілді;</w:t>
            </w:r>
          </w:p>
          <w:p w:rsidR="00A10451" w:rsidRPr="00A1444B" w:rsidRDefault="00A10451" w:rsidP="003C0679">
            <w:pPr>
              <w:spacing w:after="0" w:line="240" w:lineRule="auto"/>
              <w:ind w:firstLine="708"/>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«Хабар 24» телеарнасындағы «Бастау керек» ток шоуына </w:t>
            </w:r>
            <w:r w:rsidRPr="00A1444B">
              <w:rPr>
                <w:rFonts w:ascii="Times New Roman" w:hAnsi="Times New Roman" w:cs="Times New Roman"/>
                <w:i/>
                <w:sz w:val="24"/>
                <w:szCs w:val="24"/>
                <w:lang w:val="kk-KZ"/>
              </w:rPr>
              <w:t>(а.ж. 13 сәуір)</w:t>
            </w:r>
            <w:r w:rsidRPr="00A1444B">
              <w:rPr>
                <w:rFonts w:ascii="Times New Roman" w:hAnsi="Times New Roman" w:cs="Times New Roman"/>
                <w:sz w:val="24"/>
                <w:szCs w:val="24"/>
                <w:lang w:val="kk-KZ"/>
              </w:rPr>
              <w:t xml:space="preserve">, жекешелендіру бойынша интернет-конференцияға </w:t>
            </w:r>
            <w:r w:rsidRPr="00A1444B">
              <w:rPr>
                <w:rFonts w:ascii="Times New Roman" w:hAnsi="Times New Roman" w:cs="Times New Roman"/>
                <w:i/>
                <w:sz w:val="24"/>
                <w:szCs w:val="24"/>
                <w:lang w:val="kk-KZ"/>
              </w:rPr>
              <w:t xml:space="preserve">(а.ж. 29 қыркүйек), </w:t>
            </w:r>
            <w:r w:rsidRPr="00A1444B">
              <w:rPr>
                <w:rFonts w:ascii="Times New Roman" w:hAnsi="Times New Roman" w:cs="Times New Roman"/>
                <w:sz w:val="24"/>
                <w:szCs w:val="24"/>
                <w:lang w:val="kk-KZ"/>
              </w:rPr>
              <w:t>IPO-ға дайындық кезеңінде ашық коммуникациялар бойынша «Самұрық-Қазына» ҰӘҚ» АҚ-ның тренингісінде</w:t>
            </w:r>
            <w:r w:rsidRPr="00A1444B">
              <w:rPr>
                <w:rFonts w:ascii="Times New Roman" w:hAnsi="Times New Roman" w:cs="Times New Roman"/>
                <w:i/>
                <w:sz w:val="24"/>
                <w:szCs w:val="24"/>
                <w:lang w:val="kk-KZ"/>
              </w:rPr>
              <w:t xml:space="preserve"> (а.ж. 2 қараша), </w:t>
            </w:r>
            <w:r w:rsidRPr="00A1444B">
              <w:rPr>
                <w:rFonts w:ascii="Times New Roman" w:hAnsi="Times New Roman" w:cs="Times New Roman"/>
                <w:sz w:val="24"/>
                <w:szCs w:val="24"/>
                <w:lang w:val="kk-KZ"/>
              </w:rPr>
              <w:t xml:space="preserve">Инвестициялар бойынша қазақстандық халықаралық дөңгелек үстел шеңберінде «Жекешелендіру: жаңа кезең» тақырыбындағы дөңгелек үстелге </w:t>
            </w:r>
            <w:r w:rsidRPr="00A1444B">
              <w:rPr>
                <w:rFonts w:ascii="Times New Roman" w:hAnsi="Times New Roman" w:cs="Times New Roman"/>
                <w:i/>
                <w:sz w:val="24"/>
                <w:szCs w:val="24"/>
                <w:lang w:val="kk-KZ"/>
              </w:rPr>
              <w:t xml:space="preserve">(а.ж. 5 желтоқсан) </w:t>
            </w:r>
            <w:r w:rsidRPr="00A1444B">
              <w:rPr>
                <w:rFonts w:ascii="Times New Roman" w:hAnsi="Times New Roman" w:cs="Times New Roman"/>
                <w:sz w:val="24"/>
                <w:szCs w:val="24"/>
                <w:lang w:val="kk-KZ"/>
              </w:rPr>
              <w:t>қатысу жүзеге асырылды;</w:t>
            </w:r>
          </w:p>
          <w:p w:rsidR="00A10451" w:rsidRPr="00A1444B" w:rsidRDefault="00A10451" w:rsidP="003C0679">
            <w:pPr>
              <w:pStyle w:val="a5"/>
              <w:spacing w:before="0" w:beforeAutospacing="0" w:after="0" w:afterAutospacing="0"/>
              <w:jc w:val="both"/>
              <w:rPr>
                <w:lang w:val="kk-KZ"/>
              </w:rPr>
            </w:pPr>
            <w:r w:rsidRPr="00A1444B">
              <w:rPr>
                <w:spacing w:val="-14"/>
                <w:lang w:val="kk-KZ"/>
              </w:rPr>
              <w:t xml:space="preserve">Қазақстан Республикасы Ақпарат және коммуникациялар министрлігінің «Орталық коммуникациялар қызметі» алаңында брифингтер </w:t>
            </w:r>
            <w:r w:rsidRPr="00A1444B">
              <w:rPr>
                <w:i/>
                <w:spacing w:val="-14"/>
                <w:lang w:val="kk-KZ"/>
              </w:rPr>
              <w:t xml:space="preserve">(а.ж. 24 қаңтар, 21 маусым) </w:t>
            </w:r>
            <w:r w:rsidRPr="00A1444B">
              <w:rPr>
                <w:lang w:val="kk-KZ"/>
              </w:rPr>
              <w:t xml:space="preserve">және мемлекеттік органдар, </w:t>
            </w:r>
            <w:r w:rsidRPr="00A1444B">
              <w:rPr>
                <w:spacing w:val="-12"/>
                <w:lang w:val="kk-KZ"/>
              </w:rPr>
              <w:t xml:space="preserve">жергілікті атқарушы органдар, ұлттық басқарушы холдингтер мен компаниялар өкілдерінің қатысуымен селекторлық кеңестер </w:t>
            </w:r>
            <w:r w:rsidRPr="00A1444B">
              <w:rPr>
                <w:i/>
                <w:spacing w:val="-12"/>
                <w:lang w:val="kk-KZ"/>
              </w:rPr>
              <w:t xml:space="preserve">(а.ж. 13  ақпан, 13 наурыз, 6 сәуір, 1 маусым) </w:t>
            </w:r>
            <w:r w:rsidRPr="00A1444B">
              <w:rPr>
                <w:spacing w:val="-12"/>
                <w:lang w:val="kk-KZ"/>
              </w:rPr>
              <w:t>өткізілді</w:t>
            </w:r>
          </w:p>
        </w:tc>
        <w:tc>
          <w:tcPr>
            <w:tcW w:w="1559" w:type="dxa"/>
          </w:tcPr>
          <w:p w:rsidR="00A10451" w:rsidRPr="00A1444B" w:rsidRDefault="00A10451" w:rsidP="003C0679">
            <w:pPr>
              <w:spacing w:after="0" w:line="240" w:lineRule="auto"/>
              <w:rPr>
                <w:rFonts w:ascii="Times New Roman" w:hAnsi="Times New Roman" w:cs="Times New Roman"/>
                <w:sz w:val="24"/>
                <w:szCs w:val="24"/>
                <w:lang w:val="kk-KZ"/>
              </w:rPr>
            </w:pPr>
          </w:p>
        </w:tc>
      </w:tr>
      <w:tr w:rsidR="00A10451" w:rsidRPr="003C0679" w:rsidTr="003C0679">
        <w:trPr>
          <w:trHeight w:val="670"/>
        </w:trPr>
        <w:tc>
          <w:tcPr>
            <w:tcW w:w="11057" w:type="dxa"/>
            <w:gridSpan w:val="4"/>
          </w:tcPr>
          <w:p w:rsidR="00A10451" w:rsidRPr="00A1444B" w:rsidRDefault="00A10451" w:rsidP="003C0679">
            <w:pPr>
              <w:spacing w:after="0" w:line="240" w:lineRule="auto"/>
              <w:jc w:val="center"/>
              <w:rPr>
                <w:rFonts w:ascii="Times New Roman" w:hAnsi="Times New Roman" w:cs="Times New Roman"/>
                <w:b/>
                <w:sz w:val="24"/>
                <w:szCs w:val="24"/>
                <w:lang w:val="kk-KZ"/>
              </w:rPr>
            </w:pPr>
            <w:r w:rsidRPr="00A1444B">
              <w:rPr>
                <w:rFonts w:ascii="Times New Roman" w:hAnsi="Times New Roman" w:cs="Times New Roman"/>
                <w:b/>
                <w:sz w:val="24"/>
                <w:szCs w:val="24"/>
                <w:lang w:val="kk-KZ"/>
              </w:rPr>
              <w:t>2.2-мақсат. Қолайлы бизнес орта құру және бизнес пен тұрғындар үшін әкімшілік кедергілерін төмендету</w:t>
            </w:r>
          </w:p>
        </w:tc>
      </w:tr>
      <w:tr w:rsidR="00A10451" w:rsidRPr="003C0679" w:rsidTr="003C0679">
        <w:trPr>
          <w:trHeight w:val="30"/>
        </w:trPr>
        <w:tc>
          <w:tcPr>
            <w:tcW w:w="2127" w:type="dxa"/>
          </w:tcPr>
          <w:p w:rsidR="00A10451" w:rsidRPr="00A1444B" w:rsidRDefault="00A10451" w:rsidP="003C0679">
            <w:pPr>
              <w:pStyle w:val="HTML"/>
              <w:jc w:val="both"/>
              <w:rPr>
                <w:rFonts w:ascii="Times New Roman" w:hAnsi="Times New Roman"/>
                <w:sz w:val="24"/>
                <w:szCs w:val="24"/>
              </w:rPr>
            </w:pPr>
            <w:r w:rsidRPr="00A1444B">
              <w:rPr>
                <w:rFonts w:ascii="Times New Roman" w:hAnsi="Times New Roman"/>
                <w:sz w:val="24"/>
                <w:szCs w:val="24"/>
              </w:rPr>
              <w:t xml:space="preserve">1. </w:t>
            </w:r>
            <w:r w:rsidRPr="00A1444B">
              <w:rPr>
                <w:rFonts w:ascii="Times New Roman" w:hAnsi="Times New Roman"/>
                <w:color w:val="212121"/>
                <w:sz w:val="24"/>
                <w:szCs w:val="24"/>
                <w:lang w:val="kk-KZ"/>
              </w:rPr>
              <w:t>«</w:t>
            </w:r>
            <w:r w:rsidRPr="00A1444B">
              <w:rPr>
                <w:rFonts w:ascii="Times New Roman" w:hAnsi="Times New Roman"/>
                <w:sz w:val="24"/>
                <w:szCs w:val="24"/>
              </w:rPr>
              <w:t>Салық салу» индикаторын есептеу әдістемесін өзгерту.</w:t>
            </w:r>
          </w:p>
          <w:p w:rsidR="00A10451" w:rsidRPr="00A1444B" w:rsidRDefault="00A10451" w:rsidP="003C0679">
            <w:pPr>
              <w:pStyle w:val="HTML"/>
              <w:jc w:val="both"/>
              <w:rPr>
                <w:rFonts w:ascii="Times New Roman" w:hAnsi="Times New Roman"/>
                <w:sz w:val="24"/>
                <w:szCs w:val="24"/>
              </w:rPr>
            </w:pPr>
            <w:r w:rsidRPr="00A1444B">
              <w:rPr>
                <w:rFonts w:ascii="Times New Roman" w:hAnsi="Times New Roman"/>
                <w:sz w:val="24"/>
                <w:szCs w:val="24"/>
              </w:rPr>
              <w:t xml:space="preserve">2. Салық төлеушілерді ҚҚС бойынша дебеттік </w:t>
            </w:r>
            <w:r w:rsidRPr="00A1444B">
              <w:rPr>
                <w:rFonts w:ascii="Times New Roman" w:hAnsi="Times New Roman"/>
                <w:sz w:val="24"/>
                <w:szCs w:val="24"/>
                <w:lang w:val="kk-KZ"/>
              </w:rPr>
              <w:t>теңгерімді</w:t>
            </w:r>
            <w:r w:rsidRPr="00A1444B">
              <w:rPr>
                <w:rFonts w:ascii="Times New Roman" w:hAnsi="Times New Roman"/>
                <w:sz w:val="24"/>
                <w:szCs w:val="24"/>
              </w:rPr>
              <w:t xml:space="preserve"> қайтару кезінде санаттауды қолдану (қазіргі уақытта ҚҚС қайтару тек ірі салық төлеушілердің (экспорттаушылардың) санаты бойынша жүзеге асырылады.</w:t>
            </w:r>
          </w:p>
          <w:p w:rsidR="00A10451" w:rsidRPr="00A1444B" w:rsidRDefault="00A10451" w:rsidP="003C0679">
            <w:pPr>
              <w:pStyle w:val="HTML"/>
              <w:shd w:val="clear" w:color="auto" w:fill="FFFFFF"/>
              <w:jc w:val="both"/>
              <w:rPr>
                <w:rFonts w:ascii="Times New Roman" w:hAnsi="Times New Roman"/>
                <w:sz w:val="24"/>
                <w:szCs w:val="24"/>
              </w:rPr>
            </w:pPr>
            <w:r w:rsidRPr="00A1444B">
              <w:rPr>
                <w:rFonts w:ascii="Times New Roman" w:hAnsi="Times New Roman"/>
                <w:sz w:val="24"/>
                <w:szCs w:val="24"/>
              </w:rPr>
              <w:t>Шағын және орта бизнес субъектілеріне қайтарудың болмауы ҚР</w:t>
            </w:r>
            <w:r w:rsidRPr="00A1444B">
              <w:rPr>
                <w:rFonts w:ascii="Times New Roman" w:hAnsi="Times New Roman"/>
                <w:sz w:val="24"/>
                <w:szCs w:val="24"/>
                <w:lang w:val="kk-KZ"/>
              </w:rPr>
              <w:t>Ү</w:t>
            </w:r>
            <w:r w:rsidRPr="00A1444B">
              <w:rPr>
                <w:rFonts w:ascii="Times New Roman" w:hAnsi="Times New Roman"/>
                <w:sz w:val="24"/>
                <w:szCs w:val="24"/>
              </w:rPr>
              <w:t xml:space="preserve"> </w:t>
            </w:r>
            <w:r w:rsidRPr="00A1444B">
              <w:rPr>
                <w:rFonts w:ascii="Times New Roman" w:hAnsi="Times New Roman"/>
                <w:sz w:val="24"/>
                <w:szCs w:val="24"/>
                <w:lang w:val="kk-KZ"/>
              </w:rPr>
              <w:t xml:space="preserve">күні және № қаулысына сәйкес </w:t>
            </w:r>
            <w:r w:rsidRPr="00A1444B">
              <w:rPr>
                <w:rFonts w:ascii="Times New Roman" w:hAnsi="Times New Roman"/>
                <w:sz w:val="24"/>
                <w:szCs w:val="24"/>
              </w:rPr>
              <w:t xml:space="preserve">2022 жылға дейін </w:t>
            </w:r>
            <w:r w:rsidRPr="00A1444B">
              <w:rPr>
                <w:rFonts w:ascii="Times New Roman" w:hAnsi="Times New Roman"/>
                <w:sz w:val="24"/>
                <w:szCs w:val="24"/>
                <w:lang w:val="kk-KZ"/>
              </w:rPr>
              <w:t>тоқтатылған.</w:t>
            </w:r>
            <w:r w:rsidRPr="00A1444B">
              <w:rPr>
                <w:rFonts w:ascii="Times New Roman" w:hAnsi="Times New Roman"/>
                <w:sz w:val="24"/>
                <w:szCs w:val="24"/>
              </w:rPr>
              <w:t xml:space="preserve"> </w:t>
            </w:r>
          </w:p>
          <w:p w:rsidR="00A10451" w:rsidRPr="00A1444B" w:rsidRDefault="00A10451" w:rsidP="003C0679">
            <w:pPr>
              <w:spacing w:after="0" w:line="240" w:lineRule="auto"/>
              <w:jc w:val="center"/>
              <w:rPr>
                <w:rFonts w:ascii="Times New Roman" w:hAnsi="Times New Roman" w:cs="Times New Roman"/>
                <w:b/>
                <w:sz w:val="24"/>
                <w:szCs w:val="24"/>
                <w:lang w:val="kk-KZ"/>
              </w:rPr>
            </w:pPr>
          </w:p>
        </w:tc>
        <w:tc>
          <w:tcPr>
            <w:tcW w:w="2409" w:type="dxa"/>
          </w:tcPr>
          <w:p w:rsidR="00A10451" w:rsidRPr="00A1444B" w:rsidRDefault="00A10451" w:rsidP="003C0679">
            <w:pPr>
              <w:pStyle w:val="HTML"/>
              <w:shd w:val="clear" w:color="auto" w:fill="FFFFFF"/>
              <w:jc w:val="both"/>
              <w:rPr>
                <w:rFonts w:ascii="Times New Roman" w:hAnsi="Times New Roman"/>
                <w:sz w:val="24"/>
                <w:szCs w:val="24"/>
                <w:lang w:val="kk-KZ"/>
              </w:rPr>
            </w:pPr>
            <w:r w:rsidRPr="00A1444B">
              <w:rPr>
                <w:rFonts w:ascii="Times New Roman" w:hAnsi="Times New Roman"/>
                <w:sz w:val="24"/>
                <w:szCs w:val="24"/>
                <w:lang w:val="kk-KZ"/>
              </w:rPr>
              <w:t>Дүниежүзілік банктің Doing Business және ДЭФ БҚИ индикаторлары бойынша Қазақстанның ұстанымын жақсарту жөніндегі іс-шаралар жоспарын іске асыру.</w:t>
            </w:r>
          </w:p>
          <w:p w:rsidR="00A10451" w:rsidRPr="00A1444B" w:rsidRDefault="00A10451" w:rsidP="003C0679">
            <w:pPr>
              <w:spacing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Салық кодексіне асып кеткен ҚҚС-ны қайтару туралы норманы іске асыру</w:t>
            </w:r>
          </w:p>
        </w:tc>
        <w:tc>
          <w:tcPr>
            <w:tcW w:w="4962" w:type="dxa"/>
          </w:tcPr>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«Doing Business 2018» есебінің нәтижелері бойынша «Салық салу» көрсеткіші бойынша Қазақстан 50-ші орынға ие болды.</w:t>
            </w:r>
            <w:r w:rsidRPr="00A1444B">
              <w:rPr>
                <w:rFonts w:ascii="Times New Roman" w:hAnsi="Times New Roman" w:cs="Times New Roman"/>
                <w:sz w:val="24"/>
                <w:szCs w:val="24"/>
                <w:lang w:val="kk-KZ"/>
              </w:rPr>
              <w:br/>
              <w:t>Жаңа әдіснамаға сәйкес, 2017 жылдан бастап индикатор енді мүлдем жаңа төртінші индикаторды – «Посттіркеу көрсеткішін» (Postfiling index) ескере отырып есептеледі.</w:t>
            </w:r>
            <w:r w:rsidRPr="00A1444B">
              <w:rPr>
                <w:rFonts w:ascii="Times New Roman" w:hAnsi="Times New Roman" w:cs="Times New Roman"/>
                <w:sz w:val="24"/>
                <w:szCs w:val="24"/>
                <w:lang w:val="kk-KZ"/>
              </w:rPr>
              <w:br/>
              <w:t>Бұл көрсеткіш «Салық салу» көрсеткіші бойынша рейтингті анықтаудағы негізгі үлеске ие болды.</w:t>
            </w:r>
            <w:r w:rsidRPr="00A1444B">
              <w:rPr>
                <w:rFonts w:ascii="Times New Roman" w:hAnsi="Times New Roman" w:cs="Times New Roman"/>
                <w:sz w:val="24"/>
                <w:szCs w:val="24"/>
                <w:lang w:val="kk-KZ"/>
              </w:rPr>
              <w:br/>
              <w:t>ҚҚС қайтару үшін талаптарына сәйкестігі уақыты, ҚҚС қайтару үшін уақыт, табыс салығы мен табыс салығы үшін уақыт талаптарына сәйкестікті растау уақыты: рәсімдері салықтардың есеп және төлегеннен кейін индексі төрт құрамдас бөліктерге негізделген.</w:t>
            </w:r>
            <w:r w:rsidRPr="00A1444B">
              <w:rPr>
                <w:rFonts w:ascii="Times New Roman" w:hAnsi="Times New Roman" w:cs="Times New Roman"/>
                <w:sz w:val="24"/>
                <w:szCs w:val="24"/>
                <w:lang w:val="kk-KZ"/>
              </w:rPr>
              <w:br/>
              <w:t>Дүниежүзілік банк үшін маңызды өлшемшарт (ҚҚС мысалында – бұл оны санатқа бөлмей, ҚҚС барлық дебеттік балансының қайтарылуы) қолма-қол ақша нысанында салықты қайтару болып табылады.</w:t>
            </w:r>
            <w:r w:rsidRPr="00A1444B">
              <w:rPr>
                <w:rFonts w:ascii="Times New Roman" w:hAnsi="Times New Roman" w:cs="Times New Roman"/>
                <w:sz w:val="24"/>
                <w:szCs w:val="24"/>
                <w:lang w:val="kk-KZ"/>
              </w:rPr>
              <w:br/>
              <w:t>Бүгінгі таңда тек қана салық төлеушілердің жекелеген санаттары үшін салық төлеушi жағдайында шотына артық ҚҚС қайтару - халықаралық тасымалда экспорттаушылар мен қатысушылары болып табылады.</w:t>
            </w:r>
            <w:r w:rsidRPr="00A1444B">
              <w:rPr>
                <w:rFonts w:ascii="Times New Roman" w:hAnsi="Times New Roman" w:cs="Times New Roman"/>
                <w:sz w:val="24"/>
                <w:szCs w:val="24"/>
                <w:lang w:val="kk-KZ"/>
              </w:rPr>
              <w:br/>
              <w:t>Дүниежүзілік банк тауарларды тек ел ішінде сататын шағын бизнестің пайдасына зерттеу жүргізеді. Мұндай салық төлеушілерге ҚҚС-ны қайтару нормасы 2022 жылғы 1 қаңтарға дейін тоқтатылады. («Салық және бюджетке төленетін басқа да міндетті төлемдер туралы» Қазақстан Республикасының кодексін енгізу туралы 2008 жылғы 10 желтоқсандағы ҚРЗ)</w:t>
            </w:r>
          </w:p>
        </w:tc>
        <w:tc>
          <w:tcPr>
            <w:tcW w:w="1559" w:type="dxa"/>
          </w:tcPr>
          <w:p w:rsidR="00A10451" w:rsidRPr="00A1444B" w:rsidRDefault="00A10451" w:rsidP="003C0679">
            <w:pPr>
              <w:spacing w:line="240" w:lineRule="auto"/>
              <w:rPr>
                <w:rFonts w:ascii="Times New Roman" w:hAnsi="Times New Roman" w:cs="Times New Roman"/>
                <w:sz w:val="24"/>
                <w:szCs w:val="24"/>
                <w:lang w:val="kk-KZ"/>
              </w:rPr>
            </w:pPr>
          </w:p>
        </w:tc>
      </w:tr>
      <w:tr w:rsidR="00A10451" w:rsidRPr="003C0679" w:rsidTr="003C0679">
        <w:trPr>
          <w:trHeight w:val="3289"/>
        </w:trPr>
        <w:tc>
          <w:tcPr>
            <w:tcW w:w="2127" w:type="dxa"/>
          </w:tcPr>
          <w:p w:rsidR="00A10451" w:rsidRPr="00A1444B" w:rsidRDefault="00A10451" w:rsidP="003C0679">
            <w:pPr>
              <w:pStyle w:val="ac"/>
              <w:jc w:val="both"/>
              <w:rPr>
                <w:color w:val="auto"/>
                <w:lang w:val="kk-KZ"/>
              </w:rPr>
            </w:pPr>
            <w:r w:rsidRPr="00A1444B">
              <w:rPr>
                <w:lang w:val="kk-KZ"/>
              </w:rPr>
              <w:t xml:space="preserve"> «Doing Business» Дүниежүзiлiк банк рейтингiнiң «Төлем қабілетсіздігін шешу» индикаторы бойынша елдерді бағалау әдістемесіне өзгеріс.</w:t>
            </w:r>
          </w:p>
        </w:tc>
        <w:tc>
          <w:tcPr>
            <w:tcW w:w="2409" w:type="dxa"/>
          </w:tcPr>
          <w:p w:rsidR="00A10451" w:rsidRPr="00A1444B" w:rsidRDefault="00A10451" w:rsidP="003C0679">
            <w:pPr>
              <w:pStyle w:val="ac"/>
              <w:jc w:val="both"/>
              <w:rPr>
                <w:color w:val="auto"/>
                <w:lang w:val="kk-KZ"/>
              </w:rPr>
            </w:pPr>
            <w:r w:rsidRPr="00A1444B">
              <w:rPr>
                <w:lang w:val="kk-KZ"/>
              </w:rPr>
              <w:t>Оңалту және банкроттық туралы халықаралық заңнама стандарттарына, сондай-ақ халықаралық рейтингте  Қазақстанның орнына әдістеменің болжанып отырған өзгерістерінің айтарлықтай ықпал етуіне жол бермеу мақсатында оңалтудың өткізілетін рәсімдерінің сапасын арттыру бойынша жұмыс жүргізуге барынша жақындау.</w:t>
            </w:r>
          </w:p>
        </w:tc>
        <w:tc>
          <w:tcPr>
            <w:tcW w:w="4962" w:type="dxa"/>
          </w:tcPr>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Есепті кезеңде Дүниежүзілік банктің «Doing Bussines» рейтингісінің «Төлем қабілетсіздігін реттеу» индикаторы бойынша елдерді бағалау әдістемесі өзгерген жоқ. Бұл ретте аталған көрсеткіш бойынша Қазақстандағы позицияларды жақсарту шеңберінде «Оңалту және банкроттық туралы» Қазақстан Республикасының қолданыстағы Заңы банкроттық рәсімдерін және әкімшілік шығыстарды қысқартуға бағытталған.</w:t>
            </w:r>
          </w:p>
        </w:tc>
        <w:tc>
          <w:tcPr>
            <w:tcW w:w="1559" w:type="dxa"/>
          </w:tcPr>
          <w:p w:rsidR="00A10451" w:rsidRPr="00A1444B" w:rsidRDefault="00A10451" w:rsidP="003C0679">
            <w:pPr>
              <w:spacing w:after="0" w:line="240" w:lineRule="auto"/>
              <w:rPr>
                <w:rFonts w:ascii="Times New Roman" w:hAnsi="Times New Roman" w:cs="Times New Roman"/>
                <w:sz w:val="24"/>
                <w:szCs w:val="24"/>
                <w:lang w:val="kk-KZ"/>
              </w:rPr>
            </w:pPr>
          </w:p>
        </w:tc>
      </w:tr>
      <w:tr w:rsidR="00A10451" w:rsidRPr="003C0679" w:rsidTr="003C0679">
        <w:trPr>
          <w:trHeight w:val="30"/>
        </w:trPr>
        <w:tc>
          <w:tcPr>
            <w:tcW w:w="2127"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Борышкерлердің жаңа оңалту және банкроттық тетіктерді  қолданбау мүмкіндігі </w:t>
            </w:r>
          </w:p>
        </w:tc>
        <w:tc>
          <w:tcPr>
            <w:tcW w:w="2409" w:type="dxa"/>
          </w:tcPr>
          <w:p w:rsidR="00A10451" w:rsidRPr="00A1444B" w:rsidRDefault="00A10451"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Әлеуетті борышкерлерге жаңа оңалту және банкроттық тетіктерді қолдану, сондай-ақ төлем қабілетсіздігін реттеу мәніне талдау жүргізу.</w:t>
            </w:r>
          </w:p>
        </w:tc>
        <w:tc>
          <w:tcPr>
            <w:tcW w:w="4962" w:type="dxa"/>
          </w:tcPr>
          <w:p w:rsidR="00A10451" w:rsidRPr="00A1444B" w:rsidRDefault="00A10451" w:rsidP="003C0679">
            <w:pPr>
              <w:spacing w:after="0" w:line="240" w:lineRule="auto"/>
              <w:ind w:firstLine="176"/>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Бес институционалдық реформаларды іске асыру шеңберінде борышкерлердің жаңа тетіктерді қолдануы арқылы, сондай-ақ бизнестің борышкер-субъектілерінің санаттары бойынша дебиторлық берешек жөніндегі мәліметтер негізінде қаржылық сауықтандырылуының мүмкіндігі мәніне талдау жүргізілді. </w:t>
            </w:r>
          </w:p>
          <w:p w:rsidR="00A10451" w:rsidRPr="00A1444B" w:rsidRDefault="00A10451" w:rsidP="003C0679">
            <w:pPr>
              <w:spacing w:after="0" w:line="240" w:lineRule="auto"/>
              <w:ind w:firstLine="176"/>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ҚР ҚМ МКК аумақтық бөлімшелері борышкерлермен үнемі қаржылық сауықтырудың жаңа тетіктерін қолдану мүмкіндігі туралы үнемі жұмыс істейді, себебі бұл борышкердің құқығы.</w:t>
            </w:r>
          </w:p>
          <w:p w:rsidR="00A10451" w:rsidRPr="00A1444B" w:rsidRDefault="00A10451" w:rsidP="003C0679">
            <w:pPr>
              <w:spacing w:after="0" w:line="240" w:lineRule="auto"/>
              <w:ind w:firstLine="176"/>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Бұған қоса, МКК Қазақстан Республикасының оңалту және банкроттық туралы заңнамасындағы негізгі өзгерістер туралы ақпараттық ресурстарды кеңінен пайдалануды жүзеге асырады. Бизнес-ортада таратылатын буклеттер, брошюралар және меморандумдар жасалды.</w:t>
            </w:r>
          </w:p>
          <w:p w:rsidR="00A10451" w:rsidRPr="00A1444B" w:rsidRDefault="00A10451" w:rsidP="003C0679">
            <w:pPr>
              <w:spacing w:after="0" w:line="240" w:lineRule="auto"/>
              <w:ind w:firstLine="176"/>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БАҚ-та тақырыптық мақалалар жарияланды, жергілікті телеарналарда сөз сөйлеулер мен оңалту мен банкроттық саласындағы жаңа енгізілімдердің артықшылығы туралы жазбалар ұйымдастырылды. Халыққа қабылданған нормалар туралы ақпараттандыру «Салық төлеушінің кеңсесі» арқылы жүзеге асырылады.</w:t>
            </w:r>
          </w:p>
        </w:tc>
        <w:tc>
          <w:tcPr>
            <w:tcW w:w="1559" w:type="dxa"/>
          </w:tcPr>
          <w:p w:rsidR="00A10451" w:rsidRPr="00A1444B" w:rsidRDefault="00A10451" w:rsidP="003C0679">
            <w:pPr>
              <w:spacing w:after="0" w:line="240" w:lineRule="auto"/>
              <w:rPr>
                <w:rFonts w:ascii="Times New Roman" w:hAnsi="Times New Roman" w:cs="Times New Roman"/>
                <w:sz w:val="24"/>
                <w:szCs w:val="24"/>
                <w:lang w:val="kk-KZ"/>
              </w:rPr>
            </w:pPr>
          </w:p>
        </w:tc>
      </w:tr>
      <w:tr w:rsidR="000367AD" w:rsidRPr="00A1444B" w:rsidTr="003C0679">
        <w:trPr>
          <w:trHeight w:val="30"/>
        </w:trPr>
        <w:tc>
          <w:tcPr>
            <w:tcW w:w="2127" w:type="dxa"/>
          </w:tcPr>
          <w:p w:rsidR="000367AD" w:rsidRPr="00A1444B" w:rsidRDefault="000367AD" w:rsidP="003C0679">
            <w:pPr>
              <w:pStyle w:val="HTML"/>
              <w:jc w:val="both"/>
              <w:rPr>
                <w:rFonts w:ascii="Times New Roman" w:hAnsi="Times New Roman"/>
                <w:sz w:val="24"/>
                <w:szCs w:val="24"/>
                <w:lang w:val="kk-KZ"/>
              </w:rPr>
            </w:pPr>
            <w:r w:rsidRPr="00A1444B">
              <w:rPr>
                <w:rFonts w:ascii="Times New Roman" w:hAnsi="Times New Roman"/>
                <w:sz w:val="24"/>
                <w:szCs w:val="24"/>
                <w:lang w:val="kk-KZ"/>
              </w:rPr>
              <w:t>1. Кедендік әкімшілендірудегі жаңалықтар мен жақсарту туралы сыртқы-экономикалық қызметке қатысушылардың хабардар болмауы.</w:t>
            </w:r>
          </w:p>
          <w:p w:rsidR="000367AD" w:rsidRPr="00A1444B" w:rsidRDefault="000367AD" w:rsidP="003C0679">
            <w:pPr>
              <w:pStyle w:val="HTML"/>
              <w:shd w:val="clear" w:color="auto" w:fill="FFFFFF"/>
              <w:jc w:val="both"/>
              <w:rPr>
                <w:rFonts w:ascii="Times New Roman" w:hAnsi="Times New Roman"/>
                <w:sz w:val="24"/>
                <w:szCs w:val="24"/>
                <w:lang w:val="kk-KZ"/>
              </w:rPr>
            </w:pPr>
            <w:r w:rsidRPr="00A1444B">
              <w:rPr>
                <w:rFonts w:ascii="Times New Roman" w:hAnsi="Times New Roman"/>
                <w:sz w:val="24"/>
                <w:szCs w:val="24"/>
                <w:lang w:val="kk-KZ"/>
              </w:rPr>
              <w:t>2. Осы индикаторды есептеу әдіснамасының өзгеруі (индикатор әдіспен позициясының төмендеуіне әкеп соққан себептерді түсіндірместен СЭҚ қатысушылардың сауалнамасын жүргізу арқылы бағаланады)</w:t>
            </w:r>
          </w:p>
          <w:p w:rsidR="000367AD" w:rsidRPr="00A1444B" w:rsidRDefault="000367AD"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3. Бұрын іске қосылған тәуекелдер бейінін ескере отырып, декларацияланатын тауарлар туралы мәліметтерді сыртқы экономикалық қызметке қатысушылардың өзгертуі.</w:t>
            </w:r>
          </w:p>
        </w:tc>
        <w:tc>
          <w:tcPr>
            <w:tcW w:w="2409" w:type="dxa"/>
          </w:tcPr>
          <w:p w:rsidR="000367AD" w:rsidRPr="00A1444B" w:rsidRDefault="000367AD" w:rsidP="003C0679">
            <w:pPr>
              <w:pStyle w:val="HTML"/>
              <w:jc w:val="both"/>
              <w:rPr>
                <w:rFonts w:ascii="Times New Roman" w:hAnsi="Times New Roman"/>
                <w:sz w:val="24"/>
                <w:szCs w:val="24"/>
                <w:lang w:val="kk-KZ"/>
              </w:rPr>
            </w:pPr>
            <w:r w:rsidRPr="00A1444B">
              <w:rPr>
                <w:rFonts w:ascii="Times New Roman" w:hAnsi="Times New Roman"/>
                <w:sz w:val="24"/>
                <w:szCs w:val="24"/>
                <w:lang w:val="kk-KZ"/>
              </w:rPr>
              <w:t>1. ТБЖ қолдану нәтижелілігін кезең-кезеңмен талдау, тиімсіз тәуекелдер бейінін жүйелі пысықтау.                                                  2.Кедендік әкімшілендіруді жетілдіру шеңберінде қабылданған жаңалықтарды насихаттау бойынша жұмысты күшейту.</w:t>
            </w:r>
          </w:p>
          <w:p w:rsidR="000367AD" w:rsidRPr="00A1444B" w:rsidRDefault="000367AD" w:rsidP="003C0679">
            <w:pPr>
              <w:pStyle w:val="HTML"/>
              <w:jc w:val="both"/>
              <w:rPr>
                <w:rFonts w:ascii="Times New Roman" w:hAnsi="Times New Roman"/>
                <w:sz w:val="24"/>
                <w:szCs w:val="24"/>
                <w:lang w:val="kk-KZ"/>
              </w:rPr>
            </w:pPr>
            <w:r w:rsidRPr="00A1444B">
              <w:rPr>
                <w:rFonts w:ascii="Times New Roman" w:hAnsi="Times New Roman"/>
                <w:sz w:val="24"/>
                <w:szCs w:val="24"/>
                <w:lang w:val="kk-KZ"/>
              </w:rPr>
              <w:t xml:space="preserve"> 3. Тауарларды автоматты түрде шығаруды енгізу</w:t>
            </w:r>
          </w:p>
          <w:p w:rsidR="000367AD" w:rsidRPr="00A1444B" w:rsidRDefault="000367AD" w:rsidP="003C0679">
            <w:pPr>
              <w:pStyle w:val="HTML"/>
              <w:jc w:val="both"/>
              <w:rPr>
                <w:rFonts w:ascii="Times New Roman" w:hAnsi="Times New Roman"/>
                <w:sz w:val="24"/>
                <w:szCs w:val="24"/>
                <w:lang w:val="kk-KZ"/>
              </w:rPr>
            </w:pPr>
            <w:r w:rsidRPr="00A1444B">
              <w:rPr>
                <w:rFonts w:ascii="Times New Roman" w:hAnsi="Times New Roman"/>
                <w:sz w:val="24"/>
                <w:szCs w:val="24"/>
                <w:lang w:val="kk-KZ"/>
              </w:rPr>
              <w:t>4. Тауарларды кедендік тазалау уақытын импорттық рәсіммен азайту 3 сағат 15 минут.</w:t>
            </w:r>
          </w:p>
          <w:p w:rsidR="000367AD" w:rsidRPr="00A1444B" w:rsidRDefault="000367AD" w:rsidP="003C0679">
            <w:pPr>
              <w:pStyle w:val="HTML"/>
              <w:jc w:val="both"/>
              <w:rPr>
                <w:rFonts w:ascii="Times New Roman" w:hAnsi="Times New Roman"/>
                <w:sz w:val="24"/>
                <w:szCs w:val="24"/>
                <w:lang w:val="kk-KZ"/>
              </w:rPr>
            </w:pPr>
            <w:r w:rsidRPr="00A1444B">
              <w:rPr>
                <w:rFonts w:ascii="Times New Roman" w:hAnsi="Times New Roman"/>
                <w:sz w:val="24"/>
                <w:szCs w:val="24"/>
                <w:lang w:val="kk-KZ"/>
              </w:rPr>
              <w:t>5. Тауарларды кедендік тазалау уақытын экспорттық рәсіммен азайту 40 минут</w:t>
            </w:r>
          </w:p>
          <w:p w:rsidR="000367AD" w:rsidRPr="00A1444B" w:rsidRDefault="000367AD" w:rsidP="003C0679">
            <w:pPr>
              <w:spacing w:line="240" w:lineRule="auto"/>
              <w:jc w:val="both"/>
              <w:rPr>
                <w:rFonts w:ascii="Times New Roman" w:hAnsi="Times New Roman" w:cs="Times New Roman"/>
                <w:sz w:val="24"/>
                <w:szCs w:val="24"/>
                <w:lang w:val="kk-KZ"/>
              </w:rPr>
            </w:pPr>
          </w:p>
        </w:tc>
        <w:tc>
          <w:tcPr>
            <w:tcW w:w="4962" w:type="dxa"/>
          </w:tcPr>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ҚР ҚМ Мемлекеттік кірістер комитеті тұрақты негізде барлық қолда бар және жаңадан әзірленген тәуекел бейіндерін талдау жүргізеді. 2017 жылы тәуекел бейіндерінің жобаларын қарау бойынша жұмыс тобының барлығы 16 отырысы өткізілді, онда 163 тәуекел бейінінің жобасы қаралды, 68 бекітілді, 63 күші жойылды. Бүгінгі таңда 98 тәуекел бейіні қолданылады, оның ішінде 82 автоматтандырылған және 16 автоматтандырылмаған тәуекел бейіндері. </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Мемлекеттік кірістер комитеті кедендік сауаттылықты, сондай-ақ кеден рәсімдерін оңайлату бойынша қабылданған барлық шаралар туралы азаматтардың хабардарлығын арттыру мақсатында, </w:t>
            </w:r>
            <w:r w:rsidRPr="00A1444B">
              <w:rPr>
                <w:rFonts w:ascii="Times New Roman" w:hAnsi="Times New Roman"/>
                <w:sz w:val="24"/>
                <w:szCs w:val="24"/>
                <w:lang w:val="kk-KZ"/>
              </w:rPr>
              <w:t>Кедендік әкімшілендіруді жетілдіру шеңберінде қабылданған жаңалықтарды насихаттау бойынша күшейтілген жұмыстар</w:t>
            </w:r>
            <w:r w:rsidRPr="00A1444B">
              <w:rPr>
                <w:rFonts w:ascii="Times New Roman" w:hAnsi="Times New Roman" w:cs="Times New Roman"/>
                <w:sz w:val="24"/>
                <w:szCs w:val="24"/>
                <w:lang w:val="kk-KZ"/>
              </w:rPr>
              <w:t xml:space="preserve"> жүргізуде. Мысалы, 22 желтоқсанда Қазақстан Республикасы Қаржы министрлігінің МКК басқармасының  басшысы Т.С. Райханов 1 Еуразия арнасына жаңа Кеден кодексі туралы сұхбат берді, 25 желтоқсанда бұқаралық ақпарат құралдарының қатысуымен «Кеден кодексінің новеллалары» туралы брифинг өтті, 28 желтоқсанда Орталық коммуникациялар қызметінің алаңында ҚР ҚМ МКК Төрағасының орынбасары</w:t>
            </w:r>
            <w:r w:rsidRPr="00A1444B">
              <w:rPr>
                <w:rFonts w:ascii="Times New Roman" w:hAnsi="Times New Roman" w:cs="Times New Roman"/>
                <w:sz w:val="24"/>
                <w:szCs w:val="24"/>
                <w:lang w:val="kk-KZ"/>
              </w:rPr>
              <w:br/>
              <w:t>Г.К. Амриннің қатысуымен брифинг өтті. және т.б.</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Электрондық декларациялау жүйесін дамыту мақсатында «АСТАНА-1» автоматтандырылған кедендік әкімшілік жүйесі әзірленді, ол пилоттық тестілеу кезеңінде.</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2017 жылдың 1 қазанынан бастап «АСТАНА-1» жүйесінің «Транзит» модулі іске қосылды. 2018 жылдың 1 қаңтарынан бастап жүйе өндірістік пайдалануға енгізілді. Оның басты функционалы - кедендік декларацияларды электрондық түрде қабылдау және өңдеу, сондай-ақ басқа мемлекеттік органдардың ақпараттық жүйелерінен электронды рұқсат құжаттарын алу.</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Қазіргі уақытта кедендік операциялар бес ақпараттық жүйеде жүргізіледі.</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«Астана-1» АЖ енгізу толыққанды электрондық декларациялауды қамтамасыз етеді, кедендік төлемдер мен салықтарды алу тиімділігіне оң әсерін тигізеді, кедендік рәсімдерді оңайлатады және жеделдетеді, экспорттық-импорттық операциялар бойынша Бірыңғай терезе тетігін іске асыру үшін сенімді негіз қалыптастырады және СЭҚҚ мен кеден органдары арасындағы тікелей байланысты барынша азайту жолымен сыбайлас жемқорлық деңгейін төмендетеді.</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«Астана-1» АЖ алдын ала ақпараттарды беру, транзитті ресімдеу, тауарларды уақытша сақтау қоймасында сақтау сәтінен бастап тауарларды шығарғаннан кейін бақылауға дейін барлық кеден процесін автоматтандырылған бақылауды жүзеге асыру мүмкіндігін қоса алғанда, бірқатар артықшылықтарға ие. Тəуекелдер болмаған кезде Астана 1 тауарларға арналған декларацияны автоматты түрде шығарады. </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Бизнес үшін әкімшілік кедергілерді азайтуға және сауда рәсімдерін заңнамалық деңгейде жеңілдетуге бағытталған кешенді шаралар шеңберінде тауарларды кедендік декларациялау кезінде ұсынылатын құжаттар саны барынша азайтылды:</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экспорт кезінде 10-нан 3-ке дейін (көліктік жүкқұжат, шот-фактура (немесе коммерциялық инвойс) және экспортқа арналған кедендік декларация);</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импорт кезінде 12-ден 5-ке дейін (көліктік жүкқұжат, шот-фактура (коммерциялық инвойс), сәйкестік сертификаты, импортқа арналған кедендік декларация), транзитке арналған құжат (тауарлар транзиті жағдайында).</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Шекаралық бекеттерде өту уақытын қысқарту мақсатында автокөлік, темір жол көлігі үшін міндетті түрде алдын ала хабардар ету енгізілді.</w:t>
            </w:r>
          </w:p>
          <w:p w:rsidR="000367AD" w:rsidRPr="00A1444B" w:rsidRDefault="000367AD" w:rsidP="003C0679">
            <w:pPr>
              <w:spacing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Тауарларды кедендік тазалаудың орташа уақыты 2017 жылы бір импортқа 1 сағат 45 минутты, ал экспортқа 20 минутты құрады.</w:t>
            </w:r>
          </w:p>
        </w:tc>
        <w:tc>
          <w:tcPr>
            <w:tcW w:w="1559" w:type="dxa"/>
          </w:tcPr>
          <w:p w:rsidR="000367AD" w:rsidRPr="00A1444B" w:rsidRDefault="000367AD" w:rsidP="003C0679">
            <w:pPr>
              <w:spacing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0367AD" w:rsidRPr="00A1444B" w:rsidTr="003C0679">
        <w:trPr>
          <w:trHeight w:val="30"/>
        </w:trPr>
        <w:tc>
          <w:tcPr>
            <w:tcW w:w="2127" w:type="dxa"/>
          </w:tcPr>
          <w:p w:rsidR="000367AD" w:rsidRPr="00A1444B" w:rsidRDefault="000367AD" w:rsidP="003C0679">
            <w:pPr>
              <w:pStyle w:val="HTML"/>
              <w:rPr>
                <w:rFonts w:ascii="Times New Roman" w:hAnsi="Times New Roman"/>
                <w:sz w:val="24"/>
                <w:szCs w:val="24"/>
                <w:lang w:val="kk-KZ"/>
              </w:rPr>
            </w:pPr>
            <w:r w:rsidRPr="00A1444B">
              <w:rPr>
                <w:rFonts w:ascii="Times New Roman" w:hAnsi="Times New Roman"/>
                <w:sz w:val="24"/>
                <w:szCs w:val="24"/>
                <w:lang w:val="kk-KZ"/>
              </w:rPr>
              <w:t>Өткізу пункттерінің өткізу қабілетінен асып түсетін автокөлік құралдарының санын ұлғайту, жүктемені ұлғайту.</w:t>
            </w:r>
          </w:p>
        </w:tc>
        <w:tc>
          <w:tcPr>
            <w:tcW w:w="2409" w:type="dxa"/>
          </w:tcPr>
          <w:p w:rsidR="000367AD" w:rsidRPr="00A1444B" w:rsidRDefault="000367AD"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Қазіргі бар өткізу пункттерінің инфрақұрылымын жаңғырту</w:t>
            </w:r>
          </w:p>
          <w:p w:rsidR="000367AD" w:rsidRPr="00A1444B" w:rsidRDefault="000367AD" w:rsidP="003C0679">
            <w:pPr>
              <w:pStyle w:val="ac"/>
              <w:ind w:firstLine="23"/>
              <w:rPr>
                <w:color w:val="auto"/>
                <w:lang w:val="kk-KZ"/>
              </w:rPr>
            </w:pPr>
          </w:p>
        </w:tc>
        <w:tc>
          <w:tcPr>
            <w:tcW w:w="4962" w:type="dxa"/>
          </w:tcPr>
          <w:p w:rsidR="000367AD" w:rsidRPr="00A1444B" w:rsidRDefault="000367AD" w:rsidP="003C0679">
            <w:pPr>
              <w:pStyle w:val="a5"/>
              <w:spacing w:before="0" w:beforeAutospacing="0" w:after="0"/>
              <w:jc w:val="both"/>
              <w:rPr>
                <w:lang w:val="kk-KZ"/>
              </w:rPr>
            </w:pPr>
            <w:r w:rsidRPr="00A1444B">
              <w:rPr>
                <w:lang w:val="kk-KZ"/>
              </w:rPr>
              <w:t xml:space="preserve">2017 жылы ҚР ҚМ МКК ЕАЭО сыртқы шекарасындағы өткізу пункттерін реконструкциялау және техникалық толық жарақтандыру іс-шараларын іске асыру бойынша жұмыс жүргізуде. </w:t>
            </w:r>
          </w:p>
          <w:p w:rsidR="000367AD" w:rsidRPr="00A1444B" w:rsidRDefault="000367AD" w:rsidP="003C0679">
            <w:pPr>
              <w:pStyle w:val="a5"/>
              <w:spacing w:before="0" w:beforeAutospacing="0" w:after="0"/>
              <w:jc w:val="both"/>
              <w:rPr>
                <w:lang w:val="kk-KZ"/>
              </w:rPr>
            </w:pPr>
            <w:r w:rsidRPr="00A1444B">
              <w:rPr>
                <w:lang w:val="kk-KZ"/>
              </w:rPr>
              <w:t>Барлығы 24 өткізу пунктіне жаңғырту және техникалық толық жарақтандыру жүргізу жоспарланып отыр:</w:t>
            </w:r>
          </w:p>
          <w:p w:rsidR="000367AD" w:rsidRPr="00A1444B" w:rsidRDefault="000367AD" w:rsidP="003C0679">
            <w:pPr>
              <w:pStyle w:val="a5"/>
              <w:spacing w:before="0" w:beforeAutospacing="0" w:after="0"/>
              <w:jc w:val="both"/>
              <w:rPr>
                <w:lang w:val="kk-KZ"/>
              </w:rPr>
            </w:pPr>
            <w:r w:rsidRPr="00A1444B">
              <w:rPr>
                <w:lang w:val="kk-KZ"/>
              </w:rPr>
              <w:t>11 – автомобиль өткізу пункттері;</w:t>
            </w:r>
          </w:p>
          <w:p w:rsidR="000367AD" w:rsidRPr="00A1444B" w:rsidRDefault="000367AD" w:rsidP="003C0679">
            <w:pPr>
              <w:pStyle w:val="a5"/>
              <w:spacing w:before="0" w:beforeAutospacing="0" w:after="0"/>
              <w:jc w:val="both"/>
              <w:rPr>
                <w:lang w:val="kk-KZ"/>
              </w:rPr>
            </w:pPr>
            <w:r w:rsidRPr="00A1444B">
              <w:rPr>
                <w:lang w:val="kk-KZ"/>
              </w:rPr>
              <w:t>12 - әуе өткізу пункттері;</w:t>
            </w:r>
          </w:p>
          <w:p w:rsidR="000367AD" w:rsidRPr="00A1444B" w:rsidRDefault="000367AD" w:rsidP="003C0679">
            <w:pPr>
              <w:pStyle w:val="a5"/>
              <w:spacing w:before="0" w:beforeAutospacing="0" w:after="0"/>
              <w:jc w:val="both"/>
              <w:rPr>
                <w:lang w:val="kk-KZ"/>
              </w:rPr>
            </w:pPr>
            <w:r w:rsidRPr="00A1444B">
              <w:rPr>
                <w:lang w:val="kk-KZ"/>
              </w:rPr>
              <w:t>1 - теміржол өткізу пункттері;</w:t>
            </w:r>
          </w:p>
          <w:p w:rsidR="000367AD" w:rsidRPr="00A1444B" w:rsidRDefault="000367AD" w:rsidP="003C0679">
            <w:pPr>
              <w:pStyle w:val="a5"/>
              <w:spacing w:before="0" w:beforeAutospacing="0" w:after="0"/>
              <w:jc w:val="both"/>
              <w:rPr>
                <w:lang w:val="kk-KZ"/>
              </w:rPr>
            </w:pPr>
            <w:r w:rsidRPr="00A1444B">
              <w:rPr>
                <w:lang w:val="kk-KZ"/>
              </w:rPr>
              <w:t>Бұл жұмыстар 2018-2021 жылдары жүргізілетін болады.</w:t>
            </w:r>
          </w:p>
          <w:p w:rsidR="000367AD" w:rsidRPr="00A1444B" w:rsidRDefault="000367AD" w:rsidP="003C0679">
            <w:pPr>
              <w:pStyle w:val="a5"/>
              <w:spacing w:before="0" w:beforeAutospacing="0" w:after="0"/>
              <w:jc w:val="both"/>
              <w:rPr>
                <w:lang w:val="kk-KZ"/>
              </w:rPr>
            </w:pPr>
            <w:r w:rsidRPr="00A1444B">
              <w:rPr>
                <w:lang w:val="kk-KZ"/>
              </w:rPr>
              <w:t>2017 жылғы 26 желтоқсанда «Б. Қоңысбаев» автомобиль өткізу пунктін реконструкциялауға және техникалық толық жарақтандыруға жобалау-смета құжаттамасын әзірлеуге бюджет қаражаты есебінен шарт жасалды. 2018 жылы осы жобаны іске асыру жоспарланып отыр.</w:t>
            </w:r>
          </w:p>
        </w:tc>
        <w:tc>
          <w:tcPr>
            <w:tcW w:w="1559" w:type="dxa"/>
          </w:tcPr>
          <w:p w:rsidR="000367AD" w:rsidRPr="00A1444B" w:rsidRDefault="000367AD" w:rsidP="003C0679">
            <w:pPr>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0367AD" w:rsidRPr="00A1444B" w:rsidTr="003C0679">
        <w:trPr>
          <w:trHeight w:val="30"/>
        </w:trPr>
        <w:tc>
          <w:tcPr>
            <w:tcW w:w="2127" w:type="dxa"/>
          </w:tcPr>
          <w:p w:rsidR="000367AD" w:rsidRPr="00A1444B" w:rsidRDefault="000367AD" w:rsidP="003C0679">
            <w:pPr>
              <w:pStyle w:val="HTML"/>
              <w:shd w:val="clear" w:color="auto" w:fill="FFFFFF"/>
              <w:tabs>
                <w:tab w:val="clear" w:pos="916"/>
              </w:tabs>
              <w:jc w:val="both"/>
              <w:rPr>
                <w:rFonts w:ascii="Times New Roman" w:hAnsi="Times New Roman"/>
                <w:sz w:val="24"/>
                <w:szCs w:val="24"/>
                <w:lang w:val="kk-KZ"/>
              </w:rPr>
            </w:pPr>
            <w:r w:rsidRPr="00A1444B">
              <w:rPr>
                <w:rFonts w:ascii="Times New Roman" w:hAnsi="Times New Roman"/>
                <w:sz w:val="24"/>
                <w:szCs w:val="24"/>
                <w:lang w:val="kk-KZ"/>
              </w:rPr>
              <w:t>1. Мемлекеттік кірістер органдарының ақпараттық жүйелерін енгізу мерзімдерінің ұзақтығы;</w:t>
            </w:r>
          </w:p>
          <w:p w:rsidR="000367AD" w:rsidRPr="00A1444B" w:rsidRDefault="000367AD" w:rsidP="003C0679">
            <w:pPr>
              <w:pStyle w:val="HTML"/>
              <w:jc w:val="both"/>
              <w:rPr>
                <w:rFonts w:ascii="Times New Roman" w:hAnsi="Times New Roman"/>
                <w:sz w:val="24"/>
                <w:szCs w:val="24"/>
                <w:lang w:val="kk-KZ"/>
              </w:rPr>
            </w:pPr>
            <w:r w:rsidRPr="00A1444B">
              <w:rPr>
                <w:rFonts w:ascii="Times New Roman" w:hAnsi="Times New Roman"/>
                <w:sz w:val="24"/>
                <w:szCs w:val="24"/>
                <w:lang w:val="kk-KZ"/>
              </w:rPr>
              <w:t xml:space="preserve"> 2. Мемлекеттік кірістер органдары қызметкерлерінің біліктілігі;                  </w:t>
            </w:r>
          </w:p>
          <w:p w:rsidR="000367AD" w:rsidRPr="00A1444B" w:rsidRDefault="000367AD" w:rsidP="003C0679">
            <w:pPr>
              <w:pStyle w:val="HTML"/>
              <w:jc w:val="both"/>
              <w:rPr>
                <w:rFonts w:ascii="Times New Roman" w:hAnsi="Times New Roman"/>
                <w:sz w:val="24"/>
                <w:szCs w:val="24"/>
                <w:lang w:val="kk-KZ"/>
              </w:rPr>
            </w:pPr>
            <w:r w:rsidRPr="00A1444B">
              <w:rPr>
                <w:rFonts w:ascii="Times New Roman" w:hAnsi="Times New Roman"/>
                <w:sz w:val="24"/>
                <w:szCs w:val="24"/>
                <w:lang w:val="kk-KZ"/>
              </w:rPr>
              <w:t>3. Мемлекеттік кірістер органдарының ақпараттық жүйелерінің басқа уәкілетті органдардың ақпараттық жүйелерімен интеграциялаудың болмауы.</w:t>
            </w:r>
          </w:p>
        </w:tc>
        <w:tc>
          <w:tcPr>
            <w:tcW w:w="2409" w:type="dxa"/>
          </w:tcPr>
          <w:p w:rsidR="000367AD" w:rsidRPr="00A1444B" w:rsidRDefault="000367AD" w:rsidP="003C0679">
            <w:pPr>
              <w:spacing w:line="240" w:lineRule="auto"/>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1. Электрондық мемлекеттік қызметтер санын көбейту;</w:t>
            </w:r>
          </w:p>
          <w:p w:rsidR="000367AD" w:rsidRPr="00A1444B" w:rsidRDefault="000367AD" w:rsidP="003C0679">
            <w:pPr>
              <w:pStyle w:val="ac"/>
              <w:ind w:firstLine="23"/>
              <w:jc w:val="both"/>
              <w:rPr>
                <w:color w:val="auto"/>
                <w:lang w:val="kk-KZ"/>
              </w:rPr>
            </w:pPr>
            <w:r w:rsidRPr="00A1444B">
              <w:rPr>
                <w:color w:val="auto"/>
                <w:lang w:val="kk-KZ"/>
              </w:rPr>
              <w:t xml:space="preserve">2. Баламалы және баламасыз негіздерде Мемлекеттік корпорация арқылы мемлекеттік қызметті көрсетуді беру; </w:t>
            </w:r>
          </w:p>
          <w:p w:rsidR="000367AD" w:rsidRPr="00A1444B" w:rsidRDefault="000367AD" w:rsidP="003C0679">
            <w:pPr>
              <w:pStyle w:val="ac"/>
              <w:ind w:firstLine="23"/>
              <w:jc w:val="both"/>
              <w:rPr>
                <w:color w:val="auto"/>
                <w:lang w:val="kk-KZ"/>
              </w:rPr>
            </w:pPr>
            <w:r w:rsidRPr="00A1444B">
              <w:rPr>
                <w:color w:val="auto"/>
                <w:lang w:val="kk-KZ"/>
              </w:rPr>
              <w:t>3. Мемлекеттік қызметтер көрсету уақытын қысқарту;</w:t>
            </w:r>
          </w:p>
          <w:p w:rsidR="000367AD" w:rsidRPr="00A1444B" w:rsidRDefault="000367AD"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4. Мемлекеттік қызметтерді алу кезінде талап етілетін құжаттар санын қысқарту. </w:t>
            </w:r>
          </w:p>
        </w:tc>
        <w:tc>
          <w:tcPr>
            <w:tcW w:w="4962" w:type="dxa"/>
          </w:tcPr>
          <w:p w:rsidR="000367AD" w:rsidRPr="00A1444B" w:rsidRDefault="000367AD" w:rsidP="003C0679">
            <w:pPr>
              <w:pStyle w:val="a5"/>
              <w:spacing w:after="0"/>
              <w:jc w:val="both"/>
              <w:rPr>
                <w:lang w:val="kk-KZ"/>
              </w:rPr>
            </w:pPr>
            <w:r w:rsidRPr="00A1444B">
              <w:rPr>
                <w:lang w:val="kk-KZ"/>
              </w:rPr>
              <w:t>Мемлекеттік кірістер органдары жеке және заңды тұлғаларға 48 мемлекеттік қызмет көрсетеді, оның ішінде 32 қызмет (немесе 66,6%) автоматтандырылған, оның ішінде 28 – «электрондық үкімет» порталы арқылы.</w:t>
            </w:r>
          </w:p>
          <w:p w:rsidR="000367AD" w:rsidRPr="00A1444B" w:rsidRDefault="000367AD" w:rsidP="003C0679">
            <w:pPr>
              <w:pStyle w:val="a5"/>
              <w:spacing w:after="0"/>
              <w:jc w:val="both"/>
              <w:rPr>
                <w:lang w:val="kk-KZ"/>
              </w:rPr>
            </w:pPr>
            <w:r w:rsidRPr="00A1444B">
              <w:rPr>
                <w:lang w:val="kk-KZ"/>
              </w:rPr>
              <w:t>Салық төлеушілердің ыңғайлылығы үшін баламалы негізде «Азаматтарға арналған Үкімет» мемлекеттік корпорациясы арқылы (бұдан әрі - Мемкорпорация) 26 қызмет, баламасыз негізде 1 қызмет көрсетіледі.</w:t>
            </w:r>
          </w:p>
          <w:p w:rsidR="000367AD" w:rsidRPr="00A1444B" w:rsidRDefault="000367AD" w:rsidP="003C0679">
            <w:pPr>
              <w:pStyle w:val="a5"/>
              <w:spacing w:after="0"/>
              <w:jc w:val="both"/>
              <w:rPr>
                <w:lang w:val="kk-KZ"/>
              </w:rPr>
            </w:pPr>
            <w:r w:rsidRPr="00A1444B">
              <w:rPr>
                <w:lang w:val="kk-KZ"/>
              </w:rPr>
              <w:t xml:space="preserve">2017 жылы Қазақстан Республикасының мемлекеттік кірістер органдары тарапынан барлығы 17,6 млн. мемлекеттік қызмет көрсетілді, оның ішінде:  </w:t>
            </w:r>
          </w:p>
          <w:p w:rsidR="000367AD" w:rsidRPr="00A1444B" w:rsidRDefault="000367AD" w:rsidP="003C0679">
            <w:pPr>
              <w:pStyle w:val="a5"/>
              <w:spacing w:after="0"/>
              <w:jc w:val="both"/>
              <w:rPr>
                <w:lang w:val="kk-KZ"/>
              </w:rPr>
            </w:pPr>
            <w:r w:rsidRPr="00A1444B">
              <w:rPr>
                <w:lang w:val="kk-KZ"/>
              </w:rPr>
              <w:t>электрондық түрде – 15,5 млн. немесе 88,1 %;</w:t>
            </w:r>
          </w:p>
          <w:p w:rsidR="000367AD" w:rsidRPr="00A1444B" w:rsidRDefault="000367AD" w:rsidP="003C0679">
            <w:pPr>
              <w:pStyle w:val="a5"/>
              <w:spacing w:after="0"/>
              <w:jc w:val="both"/>
              <w:rPr>
                <w:lang w:val="kk-KZ"/>
              </w:rPr>
            </w:pPr>
            <w:r w:rsidRPr="00A1444B">
              <w:rPr>
                <w:lang w:val="kk-KZ"/>
              </w:rPr>
              <w:t>қағаз тасығышта – 2,1 млн. немесе 11,9 %.</w:t>
            </w:r>
          </w:p>
          <w:p w:rsidR="000367AD" w:rsidRPr="00A1444B" w:rsidRDefault="000367AD" w:rsidP="003C0679">
            <w:pPr>
              <w:pStyle w:val="a5"/>
              <w:spacing w:after="0"/>
              <w:jc w:val="both"/>
              <w:rPr>
                <w:lang w:val="kk-KZ"/>
              </w:rPr>
            </w:pPr>
            <w:r w:rsidRPr="00A1444B">
              <w:rPr>
                <w:lang w:val="kk-KZ"/>
              </w:rPr>
              <w:t>Қазақстан Республикасы Президентінің 2017 жылғы 15 ақпандағы № 422 Жарлығымен бекітілген 2017 жылғы 31 қаңтардағы «Қазақстанның Үшінші жаңғыруы: Жаһандық бәсекеге қабілеттілік» Қазақстан халқына Жолдауын іске асыру бойынша жалпыұлттық жоспардың «Түбегейлі жақсарту және іскерлік ортаны кеңейту» шеңберінде екінші басымдығының 22-тармағын орындау мақсатында Комитет мемлекеттік қызметтерді саралау матрицасын құрды, оның қорытындысы бойынша көрсетілген мемлекеттік қызметтер санын, проблемалығын және маңыздылығын ескере отырып, мемлекеттік көрсетілетін қызметтер басымдығы бойынша бөлінді: «жоғары», «орташа» және «төмен». Осы матрицаны іске асыру мақсатында Комитет 2017 жылға арналған мемлекеттік кірістер органдары көрсететін мемлекеттік қызметтерді оңтайландыру жоспарын бекітті және АКМ-мен келісілді. Мемлекеттік қызмет көрсету процесін оңтайландыру мақсатында 2017 жылдың 1 мамырынан бастап «Қосылған құн салығын (ҚҚС) төлеушілерді тiркеу есебіне алу» мемлекеттік қызмет көрсету рәсімін оңайлатылды:</w:t>
            </w:r>
          </w:p>
          <w:p w:rsidR="000367AD" w:rsidRPr="00A1444B" w:rsidRDefault="000367AD" w:rsidP="003C0679">
            <w:pPr>
              <w:pStyle w:val="a5"/>
              <w:spacing w:after="0"/>
              <w:jc w:val="both"/>
              <w:rPr>
                <w:lang w:val="kk-KZ"/>
              </w:rPr>
            </w:pPr>
            <w:r w:rsidRPr="00A1444B">
              <w:rPr>
                <w:lang w:val="kk-KZ"/>
              </w:rPr>
              <w:t>- мемлекеттік қызмет көрсету мерзімі бес жұмыс күнінен бір жұмыс күніне дейін қысқартылды;</w:t>
            </w:r>
          </w:p>
          <w:p w:rsidR="000367AD" w:rsidRPr="00A1444B" w:rsidRDefault="000367AD" w:rsidP="003C0679">
            <w:pPr>
              <w:pStyle w:val="a5"/>
              <w:spacing w:after="0"/>
              <w:jc w:val="both"/>
              <w:rPr>
                <w:lang w:val="kk-KZ"/>
              </w:rPr>
            </w:pPr>
            <w:r w:rsidRPr="00A1444B">
              <w:rPr>
                <w:lang w:val="kk-KZ"/>
              </w:rPr>
              <w:t>- мемлекеттік қызмет көрсету құжаттарының тізбесі төрттен екі құжатқа дейін қысқартылды;</w:t>
            </w:r>
          </w:p>
          <w:p w:rsidR="000367AD" w:rsidRPr="00A1444B" w:rsidRDefault="000367AD" w:rsidP="003C0679">
            <w:pPr>
              <w:pStyle w:val="a5"/>
              <w:spacing w:after="0"/>
              <w:jc w:val="both"/>
              <w:rPr>
                <w:lang w:val="kk-KZ"/>
              </w:rPr>
            </w:pPr>
            <w:r w:rsidRPr="00A1444B">
              <w:rPr>
                <w:lang w:val="kk-KZ"/>
              </w:rPr>
              <w:t>- мемлекеттік қызмет электронды форматқа көшірілді;</w:t>
            </w:r>
          </w:p>
          <w:p w:rsidR="000367AD" w:rsidRPr="00A1444B" w:rsidRDefault="000367AD" w:rsidP="003C0679">
            <w:pPr>
              <w:pStyle w:val="a5"/>
              <w:spacing w:after="0"/>
              <w:jc w:val="both"/>
              <w:rPr>
                <w:lang w:val="kk-KZ"/>
              </w:rPr>
            </w:pPr>
            <w:r w:rsidRPr="00A1444B">
              <w:rPr>
                <w:lang w:val="kk-KZ"/>
              </w:rPr>
              <w:t>- мемлекеттік көрсетілетін қызметті резидент заңды тұлғаны мемлекеттік тіркеу кезінде «ҚҚС төлеуші ретінде тіркеу» белгісімен резидент заңды тұлғаны мемлекеттік тіркеу өтінім беру арқылы кезінде әділет органдарынан алуға болады.</w:t>
            </w:r>
          </w:p>
          <w:p w:rsidR="000367AD" w:rsidRPr="00A1444B" w:rsidRDefault="000367AD" w:rsidP="003C0679">
            <w:pPr>
              <w:pStyle w:val="a5"/>
              <w:spacing w:after="0"/>
              <w:jc w:val="both"/>
              <w:rPr>
                <w:lang w:val="kk-KZ"/>
              </w:rPr>
            </w:pPr>
            <w:r w:rsidRPr="00A1444B">
              <w:rPr>
                <w:lang w:val="kk-KZ"/>
              </w:rPr>
              <w:t>Мемлекеттік кірістер органдары тұрақты негізде мемлекеттік қызметтердің сапасын жақсарту жұмыстарын жүргізеді.</w:t>
            </w:r>
          </w:p>
          <w:p w:rsidR="000367AD" w:rsidRPr="00A1444B" w:rsidRDefault="000367AD" w:rsidP="003C0679">
            <w:pPr>
              <w:pStyle w:val="a5"/>
              <w:spacing w:after="0"/>
              <w:jc w:val="both"/>
              <w:rPr>
                <w:lang w:val="kk-KZ"/>
              </w:rPr>
            </w:pPr>
            <w:r w:rsidRPr="00A1444B">
              <w:rPr>
                <w:lang w:val="kk-KZ"/>
              </w:rPr>
              <w:t>Мемлекеттік қызмет көрсету сапасын арттыруға бағытталған мақсаттарға қол жеткізу және қызмет алушылардың уақыт шығындарын қысқарту үшін кезекті басқарудың электрондық жүйесін (КБЭЖ) орнату жұмыстары жүргізілуде.</w:t>
            </w:r>
          </w:p>
          <w:p w:rsidR="000367AD" w:rsidRPr="00A1444B" w:rsidRDefault="000367AD" w:rsidP="003C0679">
            <w:pPr>
              <w:pStyle w:val="a5"/>
              <w:spacing w:before="0" w:beforeAutospacing="0" w:after="0" w:afterAutospacing="0"/>
              <w:jc w:val="both"/>
              <w:rPr>
                <w:lang w:val="kk-KZ"/>
              </w:rPr>
            </w:pPr>
            <w:r w:rsidRPr="00A1444B">
              <w:rPr>
                <w:lang w:val="kk-KZ"/>
              </w:rPr>
              <w:t>КБЭЖ-ні енгізу жұмыстары 2011 жылы басталды, ал қазіргі таңда КБЭЖ 63 ірі мемлекеттік кірістер басқармалары орталықтарында орнатылған.</w:t>
            </w:r>
          </w:p>
        </w:tc>
        <w:tc>
          <w:tcPr>
            <w:tcW w:w="1559" w:type="dxa"/>
          </w:tcPr>
          <w:p w:rsidR="000367AD" w:rsidRPr="00A1444B" w:rsidRDefault="000367AD" w:rsidP="003C0679">
            <w:pPr>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0367AD" w:rsidRPr="00A1444B" w:rsidTr="003C0679">
        <w:trPr>
          <w:trHeight w:val="30"/>
        </w:trPr>
        <w:tc>
          <w:tcPr>
            <w:tcW w:w="2127" w:type="dxa"/>
          </w:tcPr>
          <w:p w:rsidR="000367AD" w:rsidRPr="00A1444B" w:rsidRDefault="000367AD" w:rsidP="003C0679">
            <w:pPr>
              <w:pStyle w:val="HTML"/>
              <w:shd w:val="clear" w:color="auto" w:fill="FFFFFF"/>
              <w:jc w:val="both"/>
              <w:rPr>
                <w:rFonts w:ascii="Times New Roman" w:hAnsi="Times New Roman"/>
                <w:sz w:val="24"/>
                <w:szCs w:val="24"/>
                <w:lang w:val="kk-KZ"/>
              </w:rPr>
            </w:pPr>
            <w:r w:rsidRPr="00A1444B">
              <w:rPr>
                <w:rFonts w:ascii="Times New Roman" w:hAnsi="Times New Roman"/>
                <w:sz w:val="24"/>
                <w:szCs w:val="24"/>
                <w:lang w:val="kk-KZ"/>
              </w:rPr>
              <w:t>Бұрын көрсетілген тәуекелдер бейіндерін ескере отырып, сыртқы экономикалық қызметке қатысушылардың декларацияланатын тауарлар туралы мәліметтерді өзгертуі</w:t>
            </w:r>
          </w:p>
        </w:tc>
        <w:tc>
          <w:tcPr>
            <w:tcW w:w="2409" w:type="dxa"/>
          </w:tcPr>
          <w:p w:rsidR="000367AD" w:rsidRPr="00A1444B" w:rsidRDefault="000367AD"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Қолданылатын ТБЖ нәтижелілігін мерзімді талдау, тиімсіз тәуекелдер бейінін жүйелі пысықтау.</w:t>
            </w:r>
          </w:p>
        </w:tc>
        <w:tc>
          <w:tcPr>
            <w:tcW w:w="4962" w:type="dxa"/>
          </w:tcPr>
          <w:p w:rsidR="000367AD" w:rsidRPr="00A1444B" w:rsidRDefault="000367AD" w:rsidP="003C0679">
            <w:pPr>
              <w:pStyle w:val="a5"/>
              <w:spacing w:after="0"/>
              <w:jc w:val="both"/>
              <w:rPr>
                <w:lang w:val="kk-KZ"/>
              </w:rPr>
            </w:pPr>
            <w:r w:rsidRPr="00A1444B">
              <w:rPr>
                <w:lang w:val="kk-KZ"/>
              </w:rPr>
              <w:t>ҚР ҚМ Мемлекеттік кірістер комитеті тұрақты негізде барлық қолда бар және жаңадан әзірленген тәуекел бейіндерін талдау жүргізеді. 2017 жылы тәуекел бейіндерінің жобаларын қарау бойынша жұмыс тобының барлығы 16 отырысы өткізілді, онда 163 тәуекел бейінінің жобасы қаралды, 68 бекітілді, 63 күші жойылды. Бүгінгі таңда 98 тәуекел бейіні қолданылады, оның ішінде 82 автоматтандырылған және 16 автоматтандырылмаған тәуекел бейіндері.</w:t>
            </w:r>
          </w:p>
          <w:p w:rsidR="000367AD" w:rsidRPr="00A1444B" w:rsidRDefault="000367AD" w:rsidP="003C0679">
            <w:pPr>
              <w:pStyle w:val="a5"/>
              <w:spacing w:before="0" w:beforeAutospacing="0" w:after="0" w:afterAutospacing="0"/>
              <w:jc w:val="both"/>
              <w:rPr>
                <w:lang w:val="kk-KZ"/>
              </w:rPr>
            </w:pPr>
            <w:r w:rsidRPr="00A1444B">
              <w:rPr>
                <w:lang w:val="kk-KZ"/>
              </w:rPr>
              <w:t>Қолданылатын ТБЖ өнімділігін талдау жұмыстары мен тиімсіз тәуекелдер бейіндерін пысықтау тұрақты негізде жүргізіледі.</w:t>
            </w:r>
          </w:p>
        </w:tc>
        <w:tc>
          <w:tcPr>
            <w:tcW w:w="1559" w:type="dxa"/>
          </w:tcPr>
          <w:p w:rsidR="000367AD" w:rsidRPr="00A1444B" w:rsidRDefault="000367AD" w:rsidP="003C0679">
            <w:pPr>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0367AD" w:rsidRPr="00A1444B" w:rsidTr="003C0679">
        <w:trPr>
          <w:trHeight w:val="30"/>
        </w:trPr>
        <w:tc>
          <w:tcPr>
            <w:tcW w:w="2127" w:type="dxa"/>
          </w:tcPr>
          <w:p w:rsidR="000367AD" w:rsidRPr="00A1444B" w:rsidRDefault="000367AD"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Ұйымдардың ХҚЕС және бухгалтерлік есеп пен қаржылық есептілік, аудит туралы заңнама талаптарын сақтамауы</w:t>
            </w:r>
          </w:p>
        </w:tc>
        <w:tc>
          <w:tcPr>
            <w:tcW w:w="2409" w:type="dxa"/>
          </w:tcPr>
          <w:p w:rsidR="000367AD" w:rsidRPr="00A1444B" w:rsidRDefault="000367AD"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Бухгалтерлік есеп және аудит стандарттарын сақтау үшін нормативтік-құқықтық актілерді әзірлеу. </w:t>
            </w:r>
          </w:p>
          <w:p w:rsidR="000367AD" w:rsidRPr="00A1444B" w:rsidRDefault="000367AD" w:rsidP="003C0679">
            <w:pPr>
              <w:spacing w:line="240" w:lineRule="auto"/>
              <w:jc w:val="both"/>
              <w:rPr>
                <w:rFonts w:ascii="Times New Roman" w:hAnsi="Times New Roman" w:cs="Times New Roman"/>
                <w:sz w:val="24"/>
                <w:szCs w:val="24"/>
                <w:lang w:val="kk-KZ"/>
              </w:rPr>
            </w:pPr>
          </w:p>
        </w:tc>
        <w:tc>
          <w:tcPr>
            <w:tcW w:w="4962" w:type="dxa"/>
          </w:tcPr>
          <w:p w:rsidR="000367AD" w:rsidRPr="00A1444B" w:rsidRDefault="000367AD" w:rsidP="003C0679">
            <w:pPr>
              <w:pStyle w:val="a5"/>
              <w:spacing w:before="0" w:beforeAutospacing="0" w:after="0" w:afterAutospacing="0"/>
              <w:jc w:val="both"/>
              <w:rPr>
                <w:lang w:val="kk-KZ"/>
              </w:rPr>
            </w:pPr>
            <w:r w:rsidRPr="00A1444B">
              <w:rPr>
                <w:lang w:val="kk-KZ"/>
              </w:rPr>
              <w:t>Корпоративтік есептілікті жақсарту бойынша БҰҰ ұсынымдарының нәтижелері бойынша нормативтік құқықтық шаралар әзірленді, соның шеңберінде мынадай іс-шаралар іске асырылды:</w:t>
            </w:r>
          </w:p>
          <w:p w:rsidR="000367AD" w:rsidRPr="00A1444B" w:rsidRDefault="000367AD" w:rsidP="003C0679">
            <w:pPr>
              <w:pStyle w:val="a5"/>
              <w:spacing w:before="0" w:beforeAutospacing="0"/>
              <w:jc w:val="both"/>
              <w:rPr>
                <w:lang w:val="kk-KZ"/>
              </w:rPr>
            </w:pPr>
            <w:r w:rsidRPr="00A1444B">
              <w:rPr>
                <w:lang w:val="kk-KZ"/>
              </w:rPr>
              <w:t>-</w:t>
            </w:r>
            <w:r w:rsidRPr="00A1444B">
              <w:rPr>
                <w:lang w:val="kk-KZ"/>
              </w:rPr>
              <w:tab/>
              <w:t>2017-2020 жылдарға арналған Қазақстанда корпоративтік есептіліктің инфрақұрылымын жақсарту жөніндегі іс-шаралар жоспары бекітілді және мүдделі мемлекеттік органдар мен ұйымдарға жіберілді;</w:t>
            </w:r>
          </w:p>
          <w:p w:rsidR="000367AD" w:rsidRPr="00A1444B" w:rsidRDefault="000367AD" w:rsidP="003C0679">
            <w:pPr>
              <w:pStyle w:val="a5"/>
              <w:jc w:val="both"/>
              <w:rPr>
                <w:lang w:val="kk-KZ"/>
              </w:rPr>
            </w:pPr>
            <w:r w:rsidRPr="00A1444B">
              <w:rPr>
                <w:lang w:val="kk-KZ"/>
              </w:rPr>
              <w:t>-</w:t>
            </w:r>
            <w:r w:rsidRPr="00A1444B">
              <w:rPr>
                <w:lang w:val="kk-KZ"/>
              </w:rPr>
              <w:tab/>
              <w:t xml:space="preserve">«Аудиторлық қызмет туралы» ҚР Заңына өзгерістер әзірленді, онда аудитке тиімді қадағалау құру ұсынылады; </w:t>
            </w:r>
          </w:p>
          <w:p w:rsidR="000367AD" w:rsidRPr="00A1444B" w:rsidRDefault="000367AD" w:rsidP="003C0679">
            <w:pPr>
              <w:pStyle w:val="a5"/>
              <w:jc w:val="both"/>
              <w:rPr>
                <w:lang w:val="kk-KZ"/>
              </w:rPr>
            </w:pPr>
            <w:r w:rsidRPr="00A1444B">
              <w:rPr>
                <w:lang w:val="kk-KZ"/>
              </w:rPr>
              <w:t>-</w:t>
            </w:r>
            <w:r w:rsidRPr="00A1444B">
              <w:rPr>
                <w:lang w:val="kk-KZ"/>
              </w:rPr>
              <w:tab/>
              <w:t xml:space="preserve">«Бухгалтерлік есеп және қаржылық есептілік туралы» ҚР Заңына Халықаралық бухгалтерлер федерациясының Әдеп кодексін тікелей қолдану бөлігінде өзгерістер әзірленді; </w:t>
            </w:r>
          </w:p>
          <w:p w:rsidR="000367AD" w:rsidRPr="00A1444B" w:rsidRDefault="000367AD" w:rsidP="003C0679">
            <w:pPr>
              <w:pStyle w:val="a5"/>
              <w:jc w:val="both"/>
              <w:rPr>
                <w:lang w:val="kk-KZ"/>
              </w:rPr>
            </w:pPr>
            <w:r w:rsidRPr="00A1444B">
              <w:rPr>
                <w:lang w:val="kk-KZ"/>
              </w:rPr>
              <w:t xml:space="preserve">- </w:t>
            </w:r>
            <w:r w:rsidRPr="00A1444B">
              <w:rPr>
                <w:lang w:val="kk-KZ"/>
              </w:rPr>
              <w:tab/>
              <w:t>Қазақстан Республикасының Қаржы министрлігі жанындағы Консультативтік органның, ТМД Атқару комитеті жанындағы Бухгалтерлік есеп жөніндегі үйлестіру кеңесінің, БҰҰ ЮНКТАД ISAR Үкіметаралық сарапшылар жұмыс тобының алаңдарында Қазақстандық реттеуші қызметін жария ету.</w:t>
            </w:r>
          </w:p>
          <w:p w:rsidR="000367AD" w:rsidRPr="00A1444B" w:rsidRDefault="000367AD" w:rsidP="003C0679">
            <w:pPr>
              <w:pStyle w:val="a5"/>
              <w:jc w:val="both"/>
              <w:rPr>
                <w:lang w:val="kk-KZ"/>
              </w:rPr>
            </w:pPr>
            <w:r w:rsidRPr="00A1444B">
              <w:rPr>
                <w:lang w:val="kk-KZ"/>
              </w:rPr>
              <w:t>2015 жылғы 4 қарашадағы ҚР ҚМ мен Сертификатталған бухгалтерлер алқабилер қауымдастығы арасындағы өзара түсіністік туралы меморандумды іске асыру мақсатында ұлттық сертификаттау жүйесін жақсарту үшін АССА-мен тұрақты кездесулер өткізіліп тұрады. АССА реттеуші органдармен қатынастарды дамыту жөніндегі директоры Ша Али Ханнан тәуелсіз қадағалау органын құрудың үздік тәжірибесі туралы ақпарат алынды, ол «Қазақстан Республикасының кейбір заңнамалық актілеріне аудиторлық қызмет мәселелері бойынша өзгерістер мен толықтырулар енгізу туралы» ҚР Заң жобасын әзірлеу кезінде пайдаланылды. 2018 жылы бухгалтерлердің Әдеп кодексiн мемлекеттiк тiлге аудару үшiн ХБФ-мен шартқа қол қою жоспарланды.</w:t>
            </w:r>
          </w:p>
          <w:p w:rsidR="000367AD" w:rsidRPr="00A1444B" w:rsidRDefault="000367AD" w:rsidP="003C0679">
            <w:pPr>
              <w:pStyle w:val="a5"/>
              <w:jc w:val="both"/>
              <w:rPr>
                <w:bCs/>
                <w:lang w:val="kk-KZ"/>
              </w:rPr>
            </w:pPr>
            <w:r w:rsidRPr="00A1444B">
              <w:rPr>
                <w:shd w:val="clear" w:color="auto" w:fill="FFFFFF"/>
                <w:lang w:val="kk-KZ"/>
              </w:rPr>
              <w:t xml:space="preserve">Әлеуетті респонденттердің қолданылатын халықаралық есептілік және аудит стандарттары туралы хабардарлығын арттыру мақсатында 2017 жылдың қаңтары мен қазанында «Аудит саласындағы заңнаманың қолданылуын түсіндіру», «Бухгалтерлік есеп пен аудитті реттеудің негізгі сәттері» тақырыбында БАҚ-та мақалалар жарияланды. ҚР ҚМ «Атамекен» ҚР ҰКП-мен бірлесіп 2017 жылы 26 маусымда Қазақстан Республикасының өңірлерімен бейнеконференция байланысы қолданыла отырып, бухгалтерлік есеп және қаржылық есептілік стандарттарын қолдану мәселелері бойынша дөңгелек үстел өткізілді. </w:t>
            </w:r>
            <w:r w:rsidRPr="00A1444B">
              <w:rPr>
                <w:lang w:val="kk-KZ"/>
              </w:rPr>
              <w:t>Дөңгелек үстел аясында қойылған сұрақтарға жауаптар ҚР ҚМ және ҰКП сайттарында орналастырылды, сондай-ақ ақпарат 2017 жылдың 16 маусымында өткізілген IV жыл сайынғы бухгалтерлер форумына  қатысушыларға (шамамен 200 қатысушы) және «Қазақстан бухгалтерлерінің және бухгалтерлік ұйымдарының одағы» БКҰ 2017 жылы 27 шілдеде ұйымдастырған форумның қатысушыларына (шамамен 180 қатысушы) ұсынылды. Бұдан басқа, 2017 жылдың 17 қарашасында «Қазақстандағы бухгалтерлік есеп пен аудитті реттеу» тақырыбына онлайн конференция өткізілді.</w:t>
            </w:r>
          </w:p>
        </w:tc>
        <w:tc>
          <w:tcPr>
            <w:tcW w:w="1559" w:type="dxa"/>
          </w:tcPr>
          <w:p w:rsidR="000367AD" w:rsidRPr="00A1444B" w:rsidRDefault="000367AD" w:rsidP="003C0679">
            <w:pPr>
              <w:pStyle w:val="a5"/>
              <w:jc w:val="both"/>
              <w:rPr>
                <w:lang w:val="kk-KZ"/>
              </w:rPr>
            </w:pPr>
            <w:r w:rsidRPr="00A1444B">
              <w:rPr>
                <w:lang w:val="kk-KZ"/>
              </w:rPr>
              <w:t>Орындалды</w:t>
            </w:r>
          </w:p>
          <w:p w:rsidR="000367AD" w:rsidRPr="00A1444B" w:rsidRDefault="000367AD" w:rsidP="003C0679">
            <w:pPr>
              <w:spacing w:after="0" w:line="240" w:lineRule="auto"/>
              <w:rPr>
                <w:rFonts w:ascii="Times New Roman" w:hAnsi="Times New Roman" w:cs="Times New Roman"/>
                <w:sz w:val="24"/>
                <w:szCs w:val="24"/>
                <w:lang w:val="kk-KZ"/>
              </w:rPr>
            </w:pPr>
          </w:p>
        </w:tc>
      </w:tr>
      <w:tr w:rsidR="000367AD" w:rsidRPr="00A1444B" w:rsidTr="003C0679">
        <w:trPr>
          <w:trHeight w:val="30"/>
        </w:trPr>
        <w:tc>
          <w:tcPr>
            <w:tcW w:w="2127" w:type="dxa"/>
          </w:tcPr>
          <w:p w:rsidR="000367AD" w:rsidRPr="00A1444B" w:rsidRDefault="000367AD" w:rsidP="003C0679">
            <w:pPr>
              <w:pStyle w:val="ac"/>
              <w:jc w:val="both"/>
              <w:rPr>
                <w:color w:val="auto"/>
                <w:lang w:val="kk-KZ"/>
              </w:rPr>
            </w:pPr>
            <w:r w:rsidRPr="00A1444B">
              <w:rPr>
                <w:lang w:val="kk-KZ"/>
              </w:rPr>
              <w:t xml:space="preserve">Қазақстанның мемлекеттік сатып алу нарығына Ресей, Белоруссия, Қырғызстан, Армения және ЕЭО басқа да елдерінің (ұлттық режим) өнім берушілері қосылған жағдайда техникалық шектеулерге байланысты мемлекеттік сатып алу АЖ істен шығуы тәуекелі туындайды. </w:t>
            </w:r>
          </w:p>
        </w:tc>
        <w:tc>
          <w:tcPr>
            <w:tcW w:w="2409" w:type="dxa"/>
          </w:tcPr>
          <w:p w:rsidR="000367AD" w:rsidRPr="00A1444B" w:rsidRDefault="000367AD" w:rsidP="003C0679">
            <w:pPr>
              <w:pStyle w:val="ac"/>
              <w:ind w:firstLine="23"/>
              <w:jc w:val="both"/>
              <w:rPr>
                <w:color w:val="auto"/>
                <w:lang w:val="kk-KZ"/>
              </w:rPr>
            </w:pPr>
            <w:r w:rsidRPr="00A1444B">
              <w:rPr>
                <w:lang w:val="kk-KZ"/>
              </w:rPr>
              <w:t>Жоғары жүктемеге төзуге мүмкіндік беретін аппараттық инфрақұрылымды жете жарақтандыруды ескере отырып, «Электрондық мемлекеттік сатып алу» АИАЖ техникалық пысықтау.</w:t>
            </w:r>
          </w:p>
        </w:tc>
        <w:tc>
          <w:tcPr>
            <w:tcW w:w="4962" w:type="dxa"/>
          </w:tcPr>
          <w:p w:rsidR="000367AD" w:rsidRPr="00A1444B" w:rsidRDefault="000367AD" w:rsidP="003C0679">
            <w:pPr>
              <w:pStyle w:val="a5"/>
              <w:spacing w:before="0" w:beforeAutospacing="0" w:after="0" w:afterAutospacing="0"/>
              <w:jc w:val="both"/>
              <w:rPr>
                <w:lang w:val="kk-KZ"/>
              </w:rPr>
            </w:pPr>
            <w:r w:rsidRPr="00A1444B">
              <w:rPr>
                <w:lang w:val="kk-KZ"/>
              </w:rPr>
              <w:t>2017 жылғы тамызда «Электрондық мемлекеттік сатып алу» АИАЖ порталдың жаңа, қолданыста түсінікті функционалын (интерфейсін) көздейтін жаңа платформаға көшіру жүзеге асырылды, сондай-ақ порталдың және электрондық мемлекеттік сатып алу жүйесінің жұмысын тұрақты талдау жүргізу және жетілдіру жүргізіледі.</w:t>
            </w:r>
          </w:p>
        </w:tc>
        <w:tc>
          <w:tcPr>
            <w:tcW w:w="1559" w:type="dxa"/>
          </w:tcPr>
          <w:p w:rsidR="000367AD" w:rsidRPr="00A1444B" w:rsidRDefault="000367AD" w:rsidP="003C0679">
            <w:pPr>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0367AD" w:rsidRPr="00A1444B" w:rsidTr="003C0679">
        <w:trPr>
          <w:trHeight w:val="670"/>
        </w:trPr>
        <w:tc>
          <w:tcPr>
            <w:tcW w:w="11057" w:type="dxa"/>
            <w:gridSpan w:val="4"/>
            <w:vAlign w:val="center"/>
          </w:tcPr>
          <w:p w:rsidR="000367AD" w:rsidRPr="00A1444B" w:rsidRDefault="000367AD" w:rsidP="003C0679">
            <w:pPr>
              <w:spacing w:after="0" w:line="240" w:lineRule="auto"/>
              <w:jc w:val="center"/>
              <w:rPr>
                <w:rFonts w:ascii="Times New Roman" w:hAnsi="Times New Roman" w:cs="Times New Roman"/>
                <w:b/>
                <w:sz w:val="24"/>
                <w:szCs w:val="24"/>
                <w:lang w:val="kk-KZ"/>
              </w:rPr>
            </w:pPr>
            <w:r w:rsidRPr="00A1444B">
              <w:rPr>
                <w:rFonts w:ascii="Times New Roman" w:hAnsi="Times New Roman" w:cs="Times New Roman"/>
                <w:b/>
                <w:sz w:val="24"/>
                <w:szCs w:val="24"/>
                <w:lang w:val="kk-KZ"/>
              </w:rPr>
              <w:t>2.3-мақсат. «Банк секторын сауықтыру»</w:t>
            </w:r>
          </w:p>
        </w:tc>
      </w:tr>
      <w:tr w:rsidR="000367AD" w:rsidRPr="00A1444B" w:rsidTr="003C0679">
        <w:trPr>
          <w:trHeight w:val="30"/>
        </w:trPr>
        <w:tc>
          <w:tcPr>
            <w:tcW w:w="2127" w:type="dxa"/>
          </w:tcPr>
          <w:p w:rsidR="000367AD" w:rsidRPr="00A1444B" w:rsidRDefault="000367AD" w:rsidP="003C0679">
            <w:pPr>
              <w:spacing w:line="240" w:lineRule="auto"/>
              <w:jc w:val="both"/>
              <w:rPr>
                <w:rFonts w:ascii="Times New Roman" w:hAnsi="Times New Roman" w:cs="Times New Roman"/>
                <w:sz w:val="24"/>
                <w:szCs w:val="24"/>
                <w:lang w:val="kk-KZ"/>
              </w:rPr>
            </w:pPr>
            <w:r w:rsidRPr="00A1444B">
              <w:rPr>
                <w:rFonts w:ascii="Times New Roman" w:hAnsi="Times New Roman" w:cs="Times New Roman"/>
                <w:bCs/>
                <w:sz w:val="24"/>
                <w:szCs w:val="24"/>
                <w:lang w:val="kk-KZ"/>
              </w:rPr>
              <w:t>ПКҚ сатып алынған активтерінің құнын және тиісінше оларды сатып алуға бөлінген қаражаттың қайтарымдылық деңгейінің төмендеуі</w:t>
            </w:r>
          </w:p>
        </w:tc>
        <w:tc>
          <w:tcPr>
            <w:tcW w:w="2409" w:type="dxa"/>
          </w:tcPr>
          <w:p w:rsidR="000367AD" w:rsidRPr="00A1444B" w:rsidRDefault="000367AD" w:rsidP="003C0679">
            <w:pPr>
              <w:pStyle w:val="ac"/>
              <w:jc w:val="both"/>
              <w:rPr>
                <w:bCs/>
                <w:color w:val="auto"/>
                <w:lang w:val="kk-KZ"/>
              </w:rPr>
            </w:pPr>
            <w:r w:rsidRPr="00A1444B">
              <w:rPr>
                <w:bCs/>
                <w:color w:val="auto"/>
                <w:lang w:val="kk-KZ"/>
              </w:rPr>
              <w:t xml:space="preserve">ПКҚ сатып алынған активтерін басқарудың және оларды өткізудің тиімді тәсілдерін әзірлеу </w:t>
            </w:r>
          </w:p>
          <w:p w:rsidR="000367AD" w:rsidRPr="00A1444B" w:rsidRDefault="000367AD" w:rsidP="003C0679">
            <w:pPr>
              <w:spacing w:line="240" w:lineRule="auto"/>
              <w:jc w:val="both"/>
              <w:rPr>
                <w:rFonts w:ascii="Times New Roman" w:hAnsi="Times New Roman" w:cs="Times New Roman"/>
                <w:sz w:val="24"/>
                <w:szCs w:val="24"/>
                <w:lang w:val="kk-KZ"/>
              </w:rPr>
            </w:pPr>
          </w:p>
        </w:tc>
        <w:tc>
          <w:tcPr>
            <w:tcW w:w="4962" w:type="dxa"/>
          </w:tcPr>
          <w:p w:rsidR="000367AD" w:rsidRPr="00A1444B" w:rsidRDefault="000367AD" w:rsidP="003C0679">
            <w:pPr>
              <w:pStyle w:val="a5"/>
              <w:spacing w:before="0" w:beforeAutospacing="0" w:after="0" w:afterAutospacing="0"/>
              <w:jc w:val="both"/>
              <w:rPr>
                <w:lang w:val="kk-KZ"/>
              </w:rPr>
            </w:pPr>
            <w:r w:rsidRPr="00A1444B">
              <w:rPr>
                <w:lang w:val="kk-KZ"/>
              </w:rPr>
              <w:t>Проблемалы активтерді сатып алу бойынша мәміленің өткізілуіне байланысты NPL құнын бағалаудың қағидаттары мен әдістемесін реттейтін нормативтік-құқықтық актілер әзірлеуге бастама/әзірлеу көшірілді.</w:t>
            </w:r>
          </w:p>
        </w:tc>
        <w:tc>
          <w:tcPr>
            <w:tcW w:w="1559" w:type="dxa"/>
          </w:tcPr>
          <w:p w:rsidR="000367AD" w:rsidRPr="00A1444B" w:rsidRDefault="000367AD" w:rsidP="003C0679">
            <w:pPr>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r w:rsidR="000367AD" w:rsidRPr="00A1444B" w:rsidTr="003C0679">
        <w:trPr>
          <w:trHeight w:val="30"/>
        </w:trPr>
        <w:tc>
          <w:tcPr>
            <w:tcW w:w="2127" w:type="dxa"/>
          </w:tcPr>
          <w:p w:rsidR="000367AD" w:rsidRPr="00A1444B" w:rsidRDefault="000367AD" w:rsidP="003C0679">
            <w:pPr>
              <w:spacing w:line="240" w:lineRule="auto"/>
              <w:jc w:val="both"/>
              <w:rPr>
                <w:rFonts w:ascii="Times New Roman" w:hAnsi="Times New Roman" w:cs="Times New Roman"/>
                <w:bCs/>
                <w:sz w:val="24"/>
                <w:szCs w:val="24"/>
                <w:lang w:val="kk-KZ"/>
              </w:rPr>
            </w:pPr>
            <w:r w:rsidRPr="00A1444B">
              <w:rPr>
                <w:rFonts w:ascii="Times New Roman" w:hAnsi="Times New Roman" w:cs="Times New Roman"/>
                <w:sz w:val="24"/>
                <w:szCs w:val="24"/>
                <w:lang w:val="kk-KZ"/>
              </w:rPr>
              <w:t>«Жұмыс істемейтін» қарыздарды тікелей сатып алу жөніндегі мәмілелерді жүзеге асыру кезінде екінші деңгейдегі банктер мен ПКҚ арасында NPL құнын бағалаудағы алшақтықтар</w:t>
            </w:r>
          </w:p>
        </w:tc>
        <w:tc>
          <w:tcPr>
            <w:tcW w:w="2409" w:type="dxa"/>
          </w:tcPr>
          <w:p w:rsidR="000367AD" w:rsidRPr="00A1444B" w:rsidRDefault="000367AD" w:rsidP="003C0679">
            <w:pPr>
              <w:pStyle w:val="ac"/>
              <w:jc w:val="both"/>
              <w:rPr>
                <w:bCs/>
                <w:color w:val="auto"/>
                <w:lang w:val="kk-KZ"/>
              </w:rPr>
            </w:pPr>
            <w:r w:rsidRPr="00A1444B">
              <w:rPr>
                <w:lang w:val="kk-KZ"/>
              </w:rPr>
              <w:t>Проблемалы активтерді сатып алу бойынша мәміленің өткізілуіне байланысты NPL құнын бағалаудың қағидаттары мен әдістемесін реттейтін нормативтік-құқықтық актілер әзірлеуге бастама/әзірлеу</w:t>
            </w:r>
            <w:r w:rsidRPr="00A1444B">
              <w:rPr>
                <w:bCs/>
                <w:color w:val="auto"/>
                <w:lang w:val="kk-KZ"/>
              </w:rPr>
              <w:t xml:space="preserve"> </w:t>
            </w:r>
          </w:p>
        </w:tc>
        <w:tc>
          <w:tcPr>
            <w:tcW w:w="4962" w:type="dxa"/>
          </w:tcPr>
          <w:p w:rsidR="000367AD" w:rsidRPr="00A1444B" w:rsidRDefault="000367AD" w:rsidP="003C0679">
            <w:pPr>
              <w:pStyle w:val="a5"/>
              <w:spacing w:after="0"/>
              <w:jc w:val="both"/>
              <w:rPr>
                <w:lang w:val="kk-KZ"/>
              </w:rPr>
            </w:pPr>
            <w:r w:rsidRPr="00A1444B">
              <w:rPr>
                <w:lang w:val="kk-KZ"/>
              </w:rPr>
              <w:t>ПКҚ сатып алынған активтерін тиімді басқару тәсілдерін әзірлеу, активтердің сақталуын және олардың өткізілуін қамтамасыз ету мақсатында:</w:t>
            </w:r>
          </w:p>
          <w:p w:rsidR="000367AD" w:rsidRPr="00A1444B" w:rsidRDefault="000367AD" w:rsidP="003C0679">
            <w:pPr>
              <w:pStyle w:val="a5"/>
              <w:spacing w:after="0"/>
              <w:jc w:val="both"/>
              <w:rPr>
                <w:lang w:val="kk-KZ"/>
              </w:rPr>
            </w:pPr>
            <w:r w:rsidRPr="00A1444B">
              <w:rPr>
                <w:lang w:val="kk-KZ"/>
              </w:rPr>
              <w:t>1. 2017 – 2027 жылдарға «Проблемалы кредиттер қоры» АҚ қызметінің стратегиялық бағыттары;</w:t>
            </w:r>
          </w:p>
          <w:p w:rsidR="000367AD" w:rsidRPr="00A1444B" w:rsidRDefault="000367AD" w:rsidP="003C0679">
            <w:pPr>
              <w:pStyle w:val="a5"/>
              <w:spacing w:after="0"/>
              <w:jc w:val="both"/>
              <w:rPr>
                <w:lang w:val="kk-KZ"/>
              </w:rPr>
            </w:pPr>
            <w:r w:rsidRPr="00A1444B">
              <w:rPr>
                <w:lang w:val="kk-KZ"/>
              </w:rPr>
              <w:t>2. ПКҚ мүлкінің сақталуын қамтамасыз ету бойынша іс-шаралар жоспары;</w:t>
            </w:r>
          </w:p>
          <w:p w:rsidR="000367AD" w:rsidRPr="00A1444B" w:rsidRDefault="000367AD" w:rsidP="003C0679">
            <w:pPr>
              <w:pStyle w:val="a5"/>
              <w:spacing w:before="0" w:beforeAutospacing="0" w:after="0" w:afterAutospacing="0"/>
              <w:jc w:val="both"/>
              <w:rPr>
                <w:lang w:val="kk-KZ"/>
              </w:rPr>
            </w:pPr>
            <w:r w:rsidRPr="00A1444B">
              <w:rPr>
                <w:lang w:val="kk-KZ"/>
              </w:rPr>
              <w:t>3. ПКҚ мүлкін мүліктік жалдау (жалға алу) құнының шекті мәндері әзірленді.</w:t>
            </w:r>
          </w:p>
        </w:tc>
        <w:tc>
          <w:tcPr>
            <w:tcW w:w="1559" w:type="dxa"/>
          </w:tcPr>
          <w:p w:rsidR="000367AD" w:rsidRPr="00A1444B" w:rsidRDefault="000367AD" w:rsidP="003C0679">
            <w:pPr>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Орындалды</w:t>
            </w:r>
          </w:p>
        </w:tc>
      </w:tr>
    </w:tbl>
    <w:p w:rsidR="000367AD" w:rsidRPr="00A1444B" w:rsidRDefault="000367AD" w:rsidP="000367AD">
      <w:pPr>
        <w:keepNext/>
        <w:spacing w:after="0" w:line="240" w:lineRule="auto"/>
        <w:jc w:val="center"/>
        <w:rPr>
          <w:rFonts w:ascii="Times New Roman" w:eastAsia="Times New Roman" w:hAnsi="Times New Roman" w:cs="Times New Roman"/>
          <w:b/>
          <w:bCs/>
          <w:sz w:val="24"/>
          <w:szCs w:val="24"/>
          <w:lang w:val="kk-KZ"/>
        </w:rPr>
      </w:pPr>
    </w:p>
    <w:p w:rsidR="000367AD" w:rsidRPr="00A1444B" w:rsidRDefault="000367AD" w:rsidP="000367AD">
      <w:pPr>
        <w:spacing w:after="0"/>
        <w:ind w:left="360"/>
        <w:jc w:val="center"/>
        <w:rPr>
          <w:rFonts w:ascii="Times New Roman" w:hAnsi="Times New Roman" w:cs="Times New Roman"/>
          <w:b/>
          <w:sz w:val="24"/>
          <w:szCs w:val="24"/>
          <w:lang w:val="kk-KZ"/>
        </w:rPr>
      </w:pPr>
      <w:r w:rsidRPr="00A1444B">
        <w:rPr>
          <w:rFonts w:ascii="Times New Roman" w:hAnsi="Times New Roman" w:cs="Times New Roman"/>
          <w:b/>
          <w:sz w:val="24"/>
          <w:szCs w:val="24"/>
          <w:lang w:val="kk-KZ"/>
        </w:rPr>
        <w:t>2. Мақсаттар мен нысаналы индикаторларға қол жеткізу</w:t>
      </w:r>
    </w:p>
    <w:p w:rsidR="000367AD" w:rsidRPr="00A1444B" w:rsidRDefault="000367AD" w:rsidP="000367AD">
      <w:pPr>
        <w:spacing w:after="0"/>
        <w:ind w:left="720"/>
        <w:rPr>
          <w:rFonts w:ascii="Times New Roman" w:hAnsi="Times New Roman" w:cs="Times New Roman"/>
          <w:sz w:val="24"/>
          <w:szCs w:val="24"/>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08"/>
        <w:gridCol w:w="1059"/>
        <w:gridCol w:w="109"/>
        <w:gridCol w:w="741"/>
        <w:gridCol w:w="851"/>
        <w:gridCol w:w="850"/>
        <w:gridCol w:w="4929"/>
      </w:tblGrid>
      <w:tr w:rsidR="000367AD" w:rsidRPr="003C0679" w:rsidTr="003C0679">
        <w:trPr>
          <w:trHeight w:val="30"/>
        </w:trPr>
        <w:tc>
          <w:tcPr>
            <w:tcW w:w="1809" w:type="dxa"/>
            <w:gridSpan w:val="2"/>
            <w:vMerge w:val="restart"/>
          </w:tcPr>
          <w:p w:rsidR="000367AD" w:rsidRPr="00A1444B" w:rsidRDefault="000367AD" w:rsidP="003C0679">
            <w:pPr>
              <w:ind w:right="-146"/>
              <w:rPr>
                <w:rFonts w:ascii="Times New Roman" w:hAnsi="Times New Roman" w:cs="Times New Roman"/>
                <w:sz w:val="24"/>
                <w:szCs w:val="24"/>
                <w:lang w:val="kk-KZ"/>
              </w:rPr>
            </w:pPr>
            <w:r w:rsidRPr="00A1444B">
              <w:rPr>
                <w:rFonts w:ascii="Times New Roman" w:hAnsi="Times New Roman" w:cs="Times New Roman"/>
                <w:sz w:val="24"/>
                <w:szCs w:val="24"/>
                <w:lang w:val="kk-KZ"/>
              </w:rPr>
              <w:t>Нысаналы индикатордың атауы</w:t>
            </w:r>
          </w:p>
        </w:tc>
        <w:tc>
          <w:tcPr>
            <w:tcW w:w="1059" w:type="dxa"/>
            <w:vMerge w:val="restart"/>
          </w:tcPr>
          <w:p w:rsidR="000367AD" w:rsidRPr="00A1444B" w:rsidRDefault="000367AD" w:rsidP="003C0679">
            <w:pPr>
              <w:ind w:left="-142" w:right="-146"/>
              <w:rPr>
                <w:rFonts w:ascii="Times New Roman" w:hAnsi="Times New Roman" w:cs="Times New Roman"/>
                <w:sz w:val="24"/>
                <w:szCs w:val="24"/>
                <w:lang w:val="kk-KZ"/>
              </w:rPr>
            </w:pPr>
            <w:r w:rsidRPr="00A1444B">
              <w:rPr>
                <w:rFonts w:ascii="Times New Roman" w:hAnsi="Times New Roman" w:cs="Times New Roman"/>
                <w:sz w:val="24"/>
                <w:szCs w:val="24"/>
                <w:lang w:val="kk-KZ"/>
              </w:rPr>
              <w:t>Ақпарат көзі</w:t>
            </w:r>
          </w:p>
        </w:tc>
        <w:tc>
          <w:tcPr>
            <w:tcW w:w="850" w:type="dxa"/>
            <w:gridSpan w:val="2"/>
            <w:vMerge w:val="restart"/>
          </w:tcPr>
          <w:p w:rsidR="000367AD" w:rsidRPr="00A1444B" w:rsidRDefault="000367AD" w:rsidP="003C0679">
            <w:pPr>
              <w:ind w:left="-142" w:right="-146"/>
              <w:rPr>
                <w:rFonts w:ascii="Times New Roman" w:hAnsi="Times New Roman" w:cs="Times New Roman"/>
                <w:sz w:val="24"/>
                <w:szCs w:val="24"/>
                <w:lang w:val="kk-KZ"/>
              </w:rPr>
            </w:pPr>
            <w:r w:rsidRPr="00A1444B">
              <w:rPr>
                <w:rFonts w:ascii="Times New Roman" w:hAnsi="Times New Roman" w:cs="Times New Roman"/>
                <w:sz w:val="24"/>
                <w:szCs w:val="24"/>
                <w:lang w:val="kk-KZ"/>
              </w:rPr>
              <w:t>Өлш. бірл.</w:t>
            </w:r>
          </w:p>
        </w:tc>
        <w:tc>
          <w:tcPr>
            <w:tcW w:w="1701" w:type="dxa"/>
            <w:gridSpan w:val="2"/>
          </w:tcPr>
          <w:p w:rsidR="000367AD" w:rsidRPr="00A1444B" w:rsidRDefault="000367AD" w:rsidP="003C0679">
            <w:pPr>
              <w:spacing w:after="0" w:line="240" w:lineRule="auto"/>
              <w:ind w:left="-142" w:right="-146"/>
              <w:jc w:val="center"/>
              <w:rPr>
                <w:rFonts w:ascii="Times New Roman" w:hAnsi="Times New Roman" w:cs="Times New Roman"/>
                <w:sz w:val="24"/>
                <w:szCs w:val="24"/>
                <w:lang w:val="kk-KZ"/>
              </w:rPr>
            </w:pPr>
            <w:r w:rsidRPr="00A1444B">
              <w:rPr>
                <w:rFonts w:ascii="Times New Roman" w:hAnsi="Times New Roman" w:cs="Times New Roman"/>
                <w:color w:val="000000"/>
                <w:sz w:val="24"/>
                <w:szCs w:val="24"/>
                <w:lang w:val="kk-KZ"/>
              </w:rPr>
              <w:t>Есепті кезең</w:t>
            </w:r>
          </w:p>
        </w:tc>
        <w:tc>
          <w:tcPr>
            <w:tcW w:w="4929" w:type="dxa"/>
            <w:vMerge w:val="restart"/>
          </w:tcPr>
          <w:p w:rsidR="000367AD" w:rsidRPr="00A1444B" w:rsidRDefault="000367AD" w:rsidP="003C0679">
            <w:pPr>
              <w:spacing w:after="0" w:line="240" w:lineRule="auto"/>
              <w:ind w:left="-142" w:right="-146"/>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Ескертпе</w:t>
            </w:r>
          </w:p>
          <w:p w:rsidR="000367AD" w:rsidRPr="00A1444B" w:rsidRDefault="000367AD" w:rsidP="003C0679">
            <w:pPr>
              <w:spacing w:after="0" w:line="240" w:lineRule="auto"/>
              <w:ind w:left="-142" w:right="-146"/>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(орындалуы/</w:t>
            </w:r>
          </w:p>
          <w:p w:rsidR="000367AD" w:rsidRPr="00A1444B" w:rsidRDefault="000367AD" w:rsidP="003C0679">
            <w:pPr>
              <w:spacing w:after="0" w:line="240" w:lineRule="auto"/>
              <w:ind w:left="-142" w:right="-146"/>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орындалмауы </w:t>
            </w:r>
          </w:p>
          <w:p w:rsidR="000367AD" w:rsidRPr="00A1444B" w:rsidRDefault="000367AD" w:rsidP="003C0679">
            <w:pPr>
              <w:spacing w:after="0" w:line="240" w:lineRule="auto"/>
              <w:ind w:left="-142" w:right="-146"/>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туралы ақпарат)</w:t>
            </w:r>
          </w:p>
        </w:tc>
      </w:tr>
      <w:tr w:rsidR="000367AD" w:rsidRPr="00A1444B" w:rsidTr="003C0679">
        <w:trPr>
          <w:trHeight w:val="30"/>
        </w:trPr>
        <w:tc>
          <w:tcPr>
            <w:tcW w:w="1809" w:type="dxa"/>
            <w:gridSpan w:val="2"/>
            <w:vMerge/>
          </w:tcPr>
          <w:p w:rsidR="000367AD" w:rsidRPr="00A1444B" w:rsidRDefault="000367AD" w:rsidP="003C0679">
            <w:pPr>
              <w:spacing w:after="0" w:line="240" w:lineRule="auto"/>
              <w:rPr>
                <w:rFonts w:ascii="Times New Roman" w:hAnsi="Times New Roman" w:cs="Times New Roman"/>
                <w:sz w:val="24"/>
                <w:szCs w:val="24"/>
                <w:lang w:val="kk-KZ"/>
              </w:rPr>
            </w:pPr>
          </w:p>
        </w:tc>
        <w:tc>
          <w:tcPr>
            <w:tcW w:w="1059" w:type="dxa"/>
            <w:vMerge/>
          </w:tcPr>
          <w:p w:rsidR="000367AD" w:rsidRPr="00A1444B" w:rsidRDefault="000367AD" w:rsidP="003C0679">
            <w:pPr>
              <w:spacing w:after="0" w:line="240" w:lineRule="auto"/>
              <w:rPr>
                <w:rFonts w:ascii="Times New Roman" w:hAnsi="Times New Roman" w:cs="Times New Roman"/>
                <w:sz w:val="24"/>
                <w:szCs w:val="24"/>
                <w:lang w:val="kk-KZ"/>
              </w:rPr>
            </w:pPr>
          </w:p>
        </w:tc>
        <w:tc>
          <w:tcPr>
            <w:tcW w:w="850" w:type="dxa"/>
            <w:gridSpan w:val="2"/>
            <w:vMerge/>
          </w:tcPr>
          <w:p w:rsidR="000367AD" w:rsidRPr="00A1444B" w:rsidRDefault="000367AD" w:rsidP="003C0679">
            <w:pPr>
              <w:spacing w:after="0" w:line="240" w:lineRule="auto"/>
              <w:rPr>
                <w:rFonts w:ascii="Times New Roman" w:hAnsi="Times New Roman" w:cs="Times New Roman"/>
                <w:sz w:val="24"/>
                <w:szCs w:val="24"/>
                <w:lang w:val="kk-KZ"/>
              </w:rPr>
            </w:pPr>
          </w:p>
        </w:tc>
        <w:tc>
          <w:tcPr>
            <w:tcW w:w="851" w:type="dxa"/>
          </w:tcPr>
          <w:p w:rsidR="000367AD" w:rsidRPr="00A1444B" w:rsidRDefault="000367AD" w:rsidP="003C0679">
            <w:pPr>
              <w:spacing w:after="0" w:line="240" w:lineRule="auto"/>
              <w:ind w:right="-79" w:hanging="128"/>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Жоспар</w:t>
            </w:r>
          </w:p>
        </w:tc>
        <w:tc>
          <w:tcPr>
            <w:tcW w:w="850" w:type="dxa"/>
          </w:tcPr>
          <w:p w:rsidR="000367AD" w:rsidRPr="00A1444B" w:rsidRDefault="000367AD"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rPr>
              <w:t>Факт</w:t>
            </w:r>
            <w:r w:rsidRPr="00A1444B">
              <w:rPr>
                <w:rFonts w:ascii="Times New Roman" w:hAnsi="Times New Roman" w:cs="Times New Roman"/>
                <w:sz w:val="24"/>
                <w:szCs w:val="24"/>
                <w:lang w:val="kk-KZ"/>
              </w:rPr>
              <w:t>і</w:t>
            </w:r>
          </w:p>
        </w:tc>
        <w:tc>
          <w:tcPr>
            <w:tcW w:w="4929" w:type="dxa"/>
            <w:vMerge/>
          </w:tcPr>
          <w:p w:rsidR="000367AD" w:rsidRPr="00A1444B" w:rsidRDefault="000367AD" w:rsidP="003C0679">
            <w:pPr>
              <w:spacing w:after="0" w:line="240" w:lineRule="auto"/>
              <w:rPr>
                <w:rFonts w:ascii="Times New Roman" w:hAnsi="Times New Roman" w:cs="Times New Roman"/>
                <w:sz w:val="24"/>
                <w:szCs w:val="24"/>
              </w:rPr>
            </w:pPr>
          </w:p>
        </w:tc>
      </w:tr>
      <w:tr w:rsidR="000367AD" w:rsidRPr="00A1444B" w:rsidTr="003C0679">
        <w:trPr>
          <w:trHeight w:val="30"/>
        </w:trPr>
        <w:tc>
          <w:tcPr>
            <w:tcW w:w="1809" w:type="dxa"/>
            <w:gridSpan w:val="2"/>
          </w:tcPr>
          <w:p w:rsidR="000367AD" w:rsidRPr="00A1444B" w:rsidRDefault="000367AD"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1</w:t>
            </w:r>
          </w:p>
        </w:tc>
        <w:tc>
          <w:tcPr>
            <w:tcW w:w="1059" w:type="dxa"/>
          </w:tcPr>
          <w:p w:rsidR="000367AD" w:rsidRPr="00A1444B" w:rsidRDefault="000367AD"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2</w:t>
            </w:r>
          </w:p>
        </w:tc>
        <w:tc>
          <w:tcPr>
            <w:tcW w:w="850" w:type="dxa"/>
            <w:gridSpan w:val="2"/>
          </w:tcPr>
          <w:p w:rsidR="000367AD" w:rsidRPr="00A1444B" w:rsidRDefault="000367AD"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3</w:t>
            </w:r>
          </w:p>
        </w:tc>
        <w:tc>
          <w:tcPr>
            <w:tcW w:w="851" w:type="dxa"/>
          </w:tcPr>
          <w:p w:rsidR="000367AD" w:rsidRPr="00A1444B" w:rsidRDefault="000367AD"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4</w:t>
            </w:r>
          </w:p>
        </w:tc>
        <w:tc>
          <w:tcPr>
            <w:tcW w:w="850" w:type="dxa"/>
          </w:tcPr>
          <w:p w:rsidR="000367AD" w:rsidRPr="00A1444B" w:rsidRDefault="000367AD"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5</w:t>
            </w:r>
          </w:p>
        </w:tc>
        <w:tc>
          <w:tcPr>
            <w:tcW w:w="4929" w:type="dxa"/>
          </w:tcPr>
          <w:p w:rsidR="000367AD" w:rsidRPr="00A1444B" w:rsidRDefault="000367AD"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6</w:t>
            </w:r>
          </w:p>
        </w:tc>
      </w:tr>
      <w:tr w:rsidR="000367AD" w:rsidRPr="00A1444B" w:rsidTr="003C0679">
        <w:trPr>
          <w:trHeight w:val="30"/>
        </w:trPr>
        <w:tc>
          <w:tcPr>
            <w:tcW w:w="10348" w:type="dxa"/>
            <w:gridSpan w:val="8"/>
          </w:tcPr>
          <w:p w:rsidR="000367AD" w:rsidRPr="00A1444B" w:rsidRDefault="000367AD"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1-</w:t>
            </w:r>
            <w:r w:rsidRPr="00A1444B">
              <w:rPr>
                <w:rFonts w:ascii="Times New Roman" w:hAnsi="Times New Roman" w:cs="Times New Roman"/>
                <w:sz w:val="24"/>
                <w:szCs w:val="24"/>
                <w:lang w:val="ru-RU"/>
              </w:rPr>
              <w:t>стратегиялық</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бағыт</w:t>
            </w:r>
            <w:r w:rsidRPr="00A1444B">
              <w:rPr>
                <w:rFonts w:ascii="Times New Roman" w:hAnsi="Times New Roman" w:cs="Times New Roman"/>
                <w:sz w:val="24"/>
                <w:szCs w:val="24"/>
              </w:rPr>
              <w:t>. «</w:t>
            </w:r>
            <w:r w:rsidRPr="00A1444B">
              <w:rPr>
                <w:rFonts w:ascii="Times New Roman" w:hAnsi="Times New Roman" w:cs="Times New Roman"/>
                <w:sz w:val="24"/>
                <w:szCs w:val="24"/>
                <w:lang w:val="ru-RU"/>
              </w:rPr>
              <w:t>Қаржы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жүйесінің</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тұрақтылығына</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жәрдемдесу</w:t>
            </w:r>
            <w:r w:rsidRPr="00A1444B">
              <w:rPr>
                <w:rFonts w:ascii="Times New Roman" w:hAnsi="Times New Roman" w:cs="Times New Roman"/>
                <w:sz w:val="24"/>
                <w:szCs w:val="24"/>
              </w:rPr>
              <w:t>»</w:t>
            </w:r>
          </w:p>
        </w:tc>
      </w:tr>
      <w:tr w:rsidR="000367AD" w:rsidRPr="00A1444B" w:rsidTr="003C0679">
        <w:trPr>
          <w:trHeight w:val="30"/>
        </w:trPr>
        <w:tc>
          <w:tcPr>
            <w:tcW w:w="10348" w:type="dxa"/>
            <w:gridSpan w:val="8"/>
          </w:tcPr>
          <w:p w:rsidR="000367AD" w:rsidRPr="00A1444B" w:rsidRDefault="000367AD"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lang w:val="kk-KZ"/>
              </w:rPr>
              <w:t xml:space="preserve">Мақсат </w:t>
            </w:r>
            <w:r w:rsidRPr="00A1444B">
              <w:rPr>
                <w:rFonts w:ascii="Times New Roman" w:hAnsi="Times New Roman" w:cs="Times New Roman"/>
                <w:sz w:val="24"/>
                <w:szCs w:val="24"/>
              </w:rPr>
              <w:t>1.1. «</w:t>
            </w:r>
            <w:r w:rsidRPr="00A1444B">
              <w:rPr>
                <w:rFonts w:ascii="Times New Roman" w:hAnsi="Times New Roman" w:cs="Times New Roman"/>
                <w:sz w:val="24"/>
                <w:szCs w:val="24"/>
                <w:lang w:val="ru-RU"/>
              </w:rPr>
              <w:t>Бюджеттің</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теңгерімділігін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қамтамасыз</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ету</w:t>
            </w:r>
            <w:r w:rsidRPr="00A1444B">
              <w:rPr>
                <w:rFonts w:ascii="Times New Roman" w:hAnsi="Times New Roman" w:cs="Times New Roman"/>
                <w:sz w:val="24"/>
                <w:szCs w:val="24"/>
              </w:rPr>
              <w:t>»</w:t>
            </w:r>
          </w:p>
        </w:tc>
      </w:tr>
      <w:tr w:rsidR="000367AD" w:rsidRPr="00A1444B" w:rsidTr="003C0679">
        <w:trPr>
          <w:trHeight w:val="30"/>
        </w:trPr>
        <w:tc>
          <w:tcPr>
            <w:tcW w:w="1809" w:type="dxa"/>
            <w:gridSpan w:val="2"/>
          </w:tcPr>
          <w:p w:rsidR="000367AD" w:rsidRPr="00A1444B" w:rsidRDefault="000367AD" w:rsidP="003C0679">
            <w:pPr>
              <w:pStyle w:val="a3"/>
              <w:numPr>
                <w:ilvl w:val="0"/>
                <w:numId w:val="7"/>
              </w:numPr>
              <w:spacing w:after="0" w:line="240" w:lineRule="auto"/>
              <w:ind w:left="0" w:right="-33" w:firstLine="360"/>
              <w:rPr>
                <w:rFonts w:ascii="Times New Roman" w:hAnsi="Times New Roman" w:cs="Times New Roman"/>
                <w:sz w:val="24"/>
                <w:szCs w:val="24"/>
              </w:rPr>
            </w:pPr>
            <w:r w:rsidRPr="00A1444B">
              <w:rPr>
                <w:rFonts w:ascii="Times New Roman" w:hAnsi="Times New Roman" w:cs="Times New Roman"/>
                <w:sz w:val="24"/>
                <w:szCs w:val="24"/>
              </w:rPr>
              <w:t>«</w:t>
            </w:r>
            <w:r w:rsidRPr="00A1444B">
              <w:rPr>
                <w:rFonts w:ascii="Times New Roman" w:hAnsi="Times New Roman" w:cs="Times New Roman"/>
                <w:sz w:val="24"/>
                <w:szCs w:val="24"/>
                <w:lang w:val="ru-RU"/>
              </w:rPr>
              <w:t>Бюджет</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қаражатының</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негізсіз</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жұмсалуы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kk-KZ"/>
              </w:rPr>
              <w:t>ДЭФ ЖБИ</w:t>
            </w:r>
          </w:p>
        </w:tc>
        <w:tc>
          <w:tcPr>
            <w:tcW w:w="1059" w:type="dxa"/>
          </w:tcPr>
          <w:p w:rsidR="000367AD" w:rsidRPr="00A1444B" w:rsidRDefault="000367AD" w:rsidP="003C0679">
            <w:pPr>
              <w:rPr>
                <w:rFonts w:ascii="Times New Roman" w:hAnsi="Times New Roman" w:cs="Times New Roman"/>
                <w:sz w:val="24"/>
                <w:szCs w:val="24"/>
                <w:lang w:val="ru-RU"/>
              </w:rPr>
            </w:pPr>
            <w:r w:rsidRPr="00A1444B">
              <w:rPr>
                <w:rFonts w:ascii="Times New Roman" w:hAnsi="Times New Roman" w:cs="Times New Roman"/>
                <w:sz w:val="24"/>
                <w:szCs w:val="24"/>
                <w:lang w:val="kk-KZ"/>
              </w:rPr>
              <w:t>ДЭФ ЖБИ</w:t>
            </w:r>
          </w:p>
        </w:tc>
        <w:tc>
          <w:tcPr>
            <w:tcW w:w="850" w:type="dxa"/>
            <w:gridSpan w:val="2"/>
          </w:tcPr>
          <w:p w:rsidR="000367AD" w:rsidRPr="00A1444B" w:rsidRDefault="000367AD" w:rsidP="003C0679">
            <w:pPr>
              <w:rPr>
                <w:rFonts w:ascii="Times New Roman" w:hAnsi="Times New Roman" w:cs="Times New Roman"/>
                <w:sz w:val="24"/>
                <w:szCs w:val="24"/>
                <w:lang w:val="ru-RU"/>
              </w:rPr>
            </w:pPr>
            <w:r w:rsidRPr="00A1444B">
              <w:rPr>
                <w:rFonts w:ascii="Times New Roman" w:hAnsi="Times New Roman" w:cs="Times New Roman"/>
                <w:sz w:val="24"/>
                <w:szCs w:val="24"/>
                <w:lang w:val="ru-RU"/>
              </w:rPr>
              <w:t>Рейтингтегі орны</w:t>
            </w:r>
          </w:p>
        </w:tc>
        <w:tc>
          <w:tcPr>
            <w:tcW w:w="851" w:type="dxa"/>
          </w:tcPr>
          <w:p w:rsidR="000367AD" w:rsidRPr="00A1444B" w:rsidRDefault="000367AD"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56</w:t>
            </w:r>
          </w:p>
        </w:tc>
        <w:tc>
          <w:tcPr>
            <w:tcW w:w="850" w:type="dxa"/>
          </w:tcPr>
          <w:p w:rsidR="000367AD" w:rsidRPr="00A1444B" w:rsidRDefault="000367AD" w:rsidP="003C0679">
            <w:pPr>
              <w:keepNext/>
              <w:keepLines/>
              <w:tabs>
                <w:tab w:val="left" w:pos="900"/>
                <w:tab w:val="left" w:pos="1080"/>
              </w:tabs>
              <w:spacing w:after="0"/>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77</w:t>
            </w:r>
          </w:p>
        </w:tc>
        <w:tc>
          <w:tcPr>
            <w:tcW w:w="4929" w:type="dxa"/>
          </w:tcPr>
          <w:p w:rsidR="000367AD" w:rsidRPr="00A1444B" w:rsidRDefault="000367AD" w:rsidP="003C0679">
            <w:pPr>
              <w:spacing w:after="0" w:line="240" w:lineRule="auto"/>
              <w:jc w:val="both"/>
              <w:rPr>
                <w:rFonts w:ascii="Times New Roman" w:eastAsia="Times New Roman" w:hAnsi="Times New Roman" w:cs="Times New Roman"/>
                <w:b/>
                <w:color w:val="000000"/>
                <w:sz w:val="24"/>
                <w:szCs w:val="24"/>
                <w:lang w:val="ru-RU" w:eastAsia="ru-RU"/>
              </w:rPr>
            </w:pPr>
            <w:r w:rsidRPr="00A1444B">
              <w:rPr>
                <w:rFonts w:ascii="Times New Roman" w:eastAsia="Times New Roman" w:hAnsi="Times New Roman" w:cs="Times New Roman"/>
                <w:b/>
                <w:color w:val="000000"/>
                <w:sz w:val="24"/>
                <w:szCs w:val="24"/>
                <w:lang w:val="ru-RU" w:eastAsia="ru-RU"/>
              </w:rPr>
              <w:t xml:space="preserve">Қол жеткізілмеді. </w:t>
            </w:r>
          </w:p>
          <w:p w:rsidR="000367AD" w:rsidRPr="00A1444B" w:rsidRDefault="000367AD" w:rsidP="003C0679">
            <w:pPr>
              <w:spacing w:after="0" w:line="240" w:lineRule="auto"/>
              <w:jc w:val="both"/>
              <w:rPr>
                <w:rFonts w:ascii="Times New Roman" w:eastAsia="Times New Roman" w:hAnsi="Times New Roman" w:cs="Times New Roman"/>
                <w:color w:val="000000"/>
                <w:sz w:val="24"/>
                <w:szCs w:val="24"/>
                <w:lang w:val="ru-RU" w:eastAsia="ru-RU"/>
              </w:rPr>
            </w:pPr>
            <w:r w:rsidRPr="00A1444B">
              <w:rPr>
                <w:rFonts w:ascii="Times New Roman" w:eastAsia="Times New Roman" w:hAnsi="Times New Roman" w:cs="Times New Roman"/>
                <w:color w:val="000000"/>
                <w:sz w:val="24"/>
                <w:szCs w:val="24"/>
                <w:lang w:val="ru-RU" w:eastAsia="ru-RU"/>
              </w:rPr>
              <w:t>Мұндай төмендеудің басты себептерінің бірі бюджет қаражатын пайдалану кезінде теріс пайдаланылуына байланысты кеңінен жарияланған қылмыстық істердің тұтас қатарына байланысты бюджет қаражатының жұмсалуына қатысты Қазақстан қоғамында сындарлы пікірдің қалыптасуы болып табылады.</w:t>
            </w:r>
          </w:p>
          <w:p w:rsidR="000367AD" w:rsidRPr="00A1444B" w:rsidRDefault="000367AD" w:rsidP="003C0679">
            <w:pPr>
              <w:spacing w:after="0" w:line="240" w:lineRule="auto"/>
              <w:jc w:val="both"/>
              <w:rPr>
                <w:rFonts w:ascii="Times New Roman" w:eastAsia="Times New Roman" w:hAnsi="Times New Roman" w:cs="Times New Roman"/>
                <w:color w:val="000000"/>
                <w:sz w:val="24"/>
                <w:szCs w:val="24"/>
                <w:lang w:val="ru-RU" w:eastAsia="ru-RU"/>
              </w:rPr>
            </w:pPr>
            <w:r w:rsidRPr="00A1444B">
              <w:rPr>
                <w:rFonts w:ascii="Times New Roman" w:eastAsia="Times New Roman" w:hAnsi="Times New Roman" w:cs="Times New Roman"/>
                <w:color w:val="000000"/>
                <w:sz w:val="24"/>
                <w:szCs w:val="24"/>
                <w:lang w:val="ru-RU" w:eastAsia="ru-RU"/>
              </w:rPr>
              <w:t>Сонымен қатар, бұзушылықтардың уақтылы жолын кесу және болдырмау мақсатында ІМАК 2017 жылы 8 трлн. теңге сомасында 496 мыңнан аса мемлекеттік сатып алу рәсімі камералды бақылаумен қамтылды. Барлық анықталған бұзушылық фактілері бойынша 22,1 мың хабарлама жіберілді, бұл сатып алу қорытындылары шешімдерінің күшін жою арқылы 710 млрд. теңге сомасында мемлекеттік сатып алу туралы заңнаманы бұзушылықтың алдын алуға мүмкіндік берді.</w:t>
            </w:r>
          </w:p>
          <w:p w:rsidR="000367AD" w:rsidRPr="00A1444B" w:rsidRDefault="000367AD" w:rsidP="003C0679">
            <w:pPr>
              <w:spacing w:after="0" w:line="240" w:lineRule="auto"/>
              <w:jc w:val="both"/>
              <w:rPr>
                <w:rFonts w:ascii="Times New Roman" w:eastAsia="Times New Roman" w:hAnsi="Times New Roman" w:cs="Times New Roman"/>
                <w:color w:val="000000"/>
                <w:sz w:val="24"/>
                <w:szCs w:val="24"/>
                <w:lang w:val="ru-RU" w:eastAsia="ru-RU"/>
              </w:rPr>
            </w:pPr>
            <w:r w:rsidRPr="00A1444B">
              <w:rPr>
                <w:rFonts w:ascii="Times New Roman" w:eastAsia="Times New Roman" w:hAnsi="Times New Roman" w:cs="Times New Roman"/>
                <w:color w:val="000000"/>
                <w:sz w:val="24"/>
                <w:szCs w:val="24"/>
                <w:lang w:val="ru-RU" w:eastAsia="ru-RU"/>
              </w:rPr>
              <w:t xml:space="preserve">Ішкі аудит қызметтерінің әдістемелік және консультациялық көмек көрсетуін қамтамасыз ету мақсатында ОМО және ЖАО ІАҚ-нің қызметкерлерінің қатысуымен 6 семинар өткізілген, оның ішінде 3 Алматы, </w:t>
            </w:r>
            <w:proofErr w:type="gramStart"/>
            <w:r w:rsidRPr="00A1444B">
              <w:rPr>
                <w:rFonts w:ascii="Times New Roman" w:eastAsia="Times New Roman" w:hAnsi="Times New Roman" w:cs="Times New Roman"/>
                <w:color w:val="000000"/>
                <w:sz w:val="24"/>
                <w:szCs w:val="24"/>
                <w:lang w:val="ru-RU" w:eastAsia="ru-RU"/>
              </w:rPr>
              <w:t>Орал</w:t>
            </w:r>
            <w:proofErr w:type="gramEnd"/>
            <w:r w:rsidRPr="00A1444B">
              <w:rPr>
                <w:rFonts w:ascii="Times New Roman" w:eastAsia="Times New Roman" w:hAnsi="Times New Roman" w:cs="Times New Roman"/>
                <w:color w:val="000000"/>
                <w:sz w:val="24"/>
                <w:szCs w:val="24"/>
                <w:lang w:val="ru-RU" w:eastAsia="ru-RU"/>
              </w:rPr>
              <w:t>, Өскемен қалаларына көшпелі іс-шаралар.</w:t>
            </w:r>
          </w:p>
          <w:p w:rsidR="000367AD" w:rsidRPr="00A1444B" w:rsidRDefault="000367AD" w:rsidP="003C0679">
            <w:pPr>
              <w:spacing w:after="0" w:line="240" w:lineRule="auto"/>
              <w:jc w:val="both"/>
              <w:rPr>
                <w:rFonts w:ascii="Times New Roman" w:eastAsia="Times New Roman" w:hAnsi="Times New Roman" w:cs="Times New Roman"/>
                <w:color w:val="000000"/>
                <w:sz w:val="24"/>
                <w:szCs w:val="24"/>
                <w:lang w:val="ru-RU" w:eastAsia="ru-RU"/>
              </w:rPr>
            </w:pPr>
            <w:r w:rsidRPr="00A1444B">
              <w:rPr>
                <w:rFonts w:ascii="Times New Roman" w:eastAsia="Times New Roman" w:hAnsi="Times New Roman" w:cs="Times New Roman"/>
                <w:color w:val="000000"/>
                <w:sz w:val="24"/>
                <w:szCs w:val="24"/>
                <w:lang w:val="ru-RU" w:eastAsia="ru-RU"/>
              </w:rPr>
              <w:t>Сонымен қатар, Министрліктің сайтында тұрақты негізде бақылау және аудиторлық қызмет қорытындылары орналастырылды, орталық және аумақтық БАҚ-та мақалалар жарияланды, сондай-ақ телевидениеде сөз сөйлеулер трансляцияланды.</w:t>
            </w:r>
          </w:p>
        </w:tc>
      </w:tr>
      <w:tr w:rsidR="000367AD" w:rsidRPr="003C0679" w:rsidTr="003C0679">
        <w:trPr>
          <w:trHeight w:val="30"/>
        </w:trPr>
        <w:tc>
          <w:tcPr>
            <w:tcW w:w="1809" w:type="dxa"/>
            <w:gridSpan w:val="2"/>
          </w:tcPr>
          <w:p w:rsidR="000367AD" w:rsidRPr="00A1444B" w:rsidRDefault="000367AD" w:rsidP="003C0679">
            <w:pPr>
              <w:pStyle w:val="a3"/>
              <w:numPr>
                <w:ilvl w:val="0"/>
                <w:numId w:val="7"/>
              </w:numPr>
              <w:spacing w:after="0" w:line="240" w:lineRule="auto"/>
              <w:ind w:left="0" w:right="-146" w:firstLine="360"/>
              <w:rPr>
                <w:rFonts w:ascii="Times New Roman" w:hAnsi="Times New Roman" w:cs="Times New Roman"/>
                <w:sz w:val="24"/>
                <w:szCs w:val="24"/>
                <w:lang w:val="ru-RU"/>
              </w:rPr>
            </w:pPr>
            <w:r w:rsidRPr="00A1444B">
              <w:rPr>
                <w:rFonts w:ascii="Times New Roman" w:hAnsi="Times New Roman" w:cs="Times New Roman"/>
                <w:sz w:val="24"/>
                <w:szCs w:val="24"/>
                <w:lang w:val="ru-RU"/>
              </w:rPr>
              <w:t>«Мемлекетт</w:t>
            </w:r>
            <w:r w:rsidRPr="00A1444B">
              <w:rPr>
                <w:rFonts w:ascii="Times New Roman" w:hAnsi="Times New Roman" w:cs="Times New Roman"/>
                <w:sz w:val="24"/>
                <w:szCs w:val="24"/>
              </w:rPr>
              <w:t>i</w:t>
            </w:r>
            <w:r w:rsidRPr="00A1444B">
              <w:rPr>
                <w:rFonts w:ascii="Times New Roman" w:hAnsi="Times New Roman" w:cs="Times New Roman"/>
                <w:sz w:val="24"/>
                <w:szCs w:val="24"/>
                <w:lang w:val="ru-RU"/>
              </w:rPr>
              <w:t xml:space="preserve">к шығыстардағы </w:t>
            </w:r>
            <w:proofErr w:type="gramStart"/>
            <w:r w:rsidRPr="00A1444B">
              <w:rPr>
                <w:rFonts w:ascii="Times New Roman" w:hAnsi="Times New Roman" w:cs="Times New Roman"/>
                <w:sz w:val="24"/>
                <w:szCs w:val="24"/>
                <w:lang w:val="ru-RU"/>
              </w:rPr>
              <w:t>ысырапшылдық »</w:t>
            </w:r>
            <w:proofErr w:type="gramEnd"/>
            <w:r w:rsidRPr="00A1444B">
              <w:rPr>
                <w:rFonts w:ascii="Times New Roman" w:hAnsi="Times New Roman" w:cs="Times New Roman"/>
                <w:sz w:val="24"/>
                <w:szCs w:val="24"/>
                <w:lang w:val="ru-RU"/>
              </w:rPr>
              <w:t xml:space="preserve"> ДЭФ ЖБИ</w:t>
            </w:r>
          </w:p>
        </w:tc>
        <w:tc>
          <w:tcPr>
            <w:tcW w:w="1059" w:type="dxa"/>
          </w:tcPr>
          <w:p w:rsidR="000367AD" w:rsidRPr="00A1444B" w:rsidRDefault="000367AD" w:rsidP="003C0679">
            <w:pPr>
              <w:rPr>
                <w:rFonts w:ascii="Times New Roman" w:hAnsi="Times New Roman" w:cs="Times New Roman"/>
                <w:sz w:val="24"/>
                <w:szCs w:val="24"/>
                <w:lang w:val="ru-RU"/>
              </w:rPr>
            </w:pPr>
            <w:r w:rsidRPr="00A1444B">
              <w:rPr>
                <w:rFonts w:ascii="Times New Roman" w:hAnsi="Times New Roman" w:cs="Times New Roman"/>
                <w:sz w:val="24"/>
                <w:szCs w:val="24"/>
                <w:lang w:val="kk-KZ"/>
              </w:rPr>
              <w:t>ДЭФ ЖБИ</w:t>
            </w:r>
            <w:r w:rsidRPr="00A1444B">
              <w:rPr>
                <w:rFonts w:ascii="Times New Roman" w:hAnsi="Times New Roman" w:cs="Times New Roman"/>
                <w:sz w:val="24"/>
                <w:szCs w:val="24"/>
                <w:lang w:val="ru-RU"/>
              </w:rPr>
              <w:t xml:space="preserve"> есебі</w:t>
            </w:r>
          </w:p>
        </w:tc>
        <w:tc>
          <w:tcPr>
            <w:tcW w:w="850" w:type="dxa"/>
            <w:gridSpan w:val="2"/>
          </w:tcPr>
          <w:p w:rsidR="000367AD" w:rsidRPr="00A1444B" w:rsidRDefault="000367AD" w:rsidP="003C0679">
            <w:pPr>
              <w:rPr>
                <w:rFonts w:ascii="Times New Roman" w:hAnsi="Times New Roman" w:cs="Times New Roman"/>
                <w:sz w:val="24"/>
                <w:szCs w:val="24"/>
                <w:lang w:val="ru-RU"/>
              </w:rPr>
            </w:pPr>
            <w:r w:rsidRPr="00A1444B">
              <w:rPr>
                <w:rFonts w:ascii="Times New Roman" w:hAnsi="Times New Roman" w:cs="Times New Roman"/>
                <w:sz w:val="24"/>
                <w:szCs w:val="24"/>
                <w:lang w:val="ru-RU"/>
              </w:rPr>
              <w:t>Рей-тинг-тегі орын</w:t>
            </w:r>
          </w:p>
        </w:tc>
        <w:tc>
          <w:tcPr>
            <w:tcW w:w="851" w:type="dxa"/>
          </w:tcPr>
          <w:p w:rsidR="000367AD" w:rsidRPr="00A1444B" w:rsidRDefault="000367AD"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39</w:t>
            </w:r>
          </w:p>
        </w:tc>
        <w:tc>
          <w:tcPr>
            <w:tcW w:w="850" w:type="dxa"/>
          </w:tcPr>
          <w:p w:rsidR="000367AD" w:rsidRPr="00A1444B" w:rsidRDefault="000367AD" w:rsidP="003C0679">
            <w:pPr>
              <w:rPr>
                <w:rFonts w:ascii="Times New Roman" w:hAnsi="Times New Roman" w:cs="Times New Roman"/>
                <w:sz w:val="24"/>
                <w:szCs w:val="24"/>
                <w:lang w:val="ru-RU"/>
              </w:rPr>
            </w:pPr>
            <w:r w:rsidRPr="00A1444B">
              <w:rPr>
                <w:rFonts w:ascii="Times New Roman" w:hAnsi="Times New Roman" w:cs="Times New Roman"/>
                <w:sz w:val="24"/>
                <w:szCs w:val="24"/>
                <w:lang w:val="ru-RU"/>
              </w:rPr>
              <w:t>65</w:t>
            </w:r>
          </w:p>
        </w:tc>
        <w:tc>
          <w:tcPr>
            <w:tcW w:w="4929" w:type="dxa"/>
          </w:tcPr>
          <w:p w:rsidR="000367AD" w:rsidRPr="00A1444B" w:rsidRDefault="000367AD" w:rsidP="003C0679">
            <w:pPr>
              <w:spacing w:after="0"/>
              <w:contextualSpacing/>
              <w:jc w:val="both"/>
              <w:rPr>
                <w:rFonts w:ascii="Times New Roman" w:hAnsi="Times New Roman" w:cs="Times New Roman"/>
                <w:b/>
                <w:sz w:val="24"/>
                <w:szCs w:val="24"/>
                <w:lang w:val="kk-KZ"/>
              </w:rPr>
            </w:pPr>
            <w:r w:rsidRPr="00A1444B">
              <w:rPr>
                <w:rFonts w:ascii="Times New Roman" w:hAnsi="Times New Roman" w:cs="Times New Roman"/>
                <w:b/>
                <w:sz w:val="24"/>
                <w:szCs w:val="24"/>
                <w:lang w:val="kk-KZ"/>
              </w:rPr>
              <w:t>Қол жеткізілмеді</w:t>
            </w:r>
          </w:p>
          <w:p w:rsidR="000367AD" w:rsidRPr="00A1444B" w:rsidRDefault="000367AD" w:rsidP="003C0679">
            <w:pPr>
              <w:spacing w:after="0"/>
              <w:contextualSpacing/>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Көрсеткіштерге қол жеткізбеудің  негізгі себептері:</w:t>
            </w:r>
          </w:p>
          <w:p w:rsidR="000367AD" w:rsidRPr="00A1444B" w:rsidRDefault="000367AD" w:rsidP="003C0679">
            <w:pPr>
              <w:spacing w:after="0"/>
              <w:contextualSpacing/>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ұлттық валютаның девальвациясы және теңгенің еркін құбылмалы бағамға көшуі, бұл ел азаматтарының әл-ауқатына теріс әсер етті  (ұлттық валюта бағамының күрт өзгеруі кезінде бизнес жүргізудегі  қиындықтар ). </w:t>
            </w:r>
          </w:p>
          <w:p w:rsidR="000367AD" w:rsidRPr="00A1444B" w:rsidRDefault="000367AD" w:rsidP="003C0679">
            <w:pPr>
              <w:spacing w:after="0"/>
              <w:contextualSpacing/>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2017 жылы индикаторы бойынша  позицияны жақсарту үшін:</w:t>
            </w:r>
          </w:p>
          <w:p w:rsidR="000367AD" w:rsidRPr="00A1444B" w:rsidRDefault="000367AD" w:rsidP="003C0679">
            <w:pPr>
              <w:spacing w:after="0"/>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 xml:space="preserve">1. Ресми Веб-сайтта және </w:t>
            </w:r>
            <w:r w:rsidRPr="00A1444B">
              <w:rPr>
                <w:rFonts w:ascii="Times New Roman" w:hAnsi="Times New Roman" w:cs="Times New Roman"/>
                <w:sz w:val="24"/>
                <w:szCs w:val="24"/>
              </w:rPr>
              <w:t>Facebook</w:t>
            </w:r>
            <w:r w:rsidRPr="00A1444B">
              <w:rPr>
                <w:rFonts w:ascii="Times New Roman" w:hAnsi="Times New Roman" w:cs="Times New Roman"/>
                <w:sz w:val="24"/>
                <w:szCs w:val="24"/>
                <w:lang w:val="ru-RU"/>
              </w:rPr>
              <w:t xml:space="preserve"> парақшасында жалпы халыққа қол жетімді тілде Азаматтық бюджет түрінде республикалық бюджет және оның көрсеткіштері ақпарат жарияланды.</w:t>
            </w:r>
          </w:p>
          <w:p w:rsidR="000367AD" w:rsidRPr="00A1444B" w:rsidRDefault="000367AD" w:rsidP="003C0679">
            <w:pPr>
              <w:spacing w:after="0"/>
              <w:contextualSpacing/>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1) 2017 жылға арналған РБ 1 нақтылау бойынша түсіндірме жазбасымен және талдамалы ақпаратым</w:t>
            </w:r>
            <w:r w:rsidRPr="00A1444B">
              <w:rPr>
                <w:rFonts w:ascii="Times New Roman" w:hAnsi="Times New Roman" w:cs="Times New Roman"/>
                <w:sz w:val="24"/>
                <w:szCs w:val="24"/>
                <w:lang w:val="kk-KZ"/>
              </w:rPr>
              <w:t>ен</w:t>
            </w:r>
            <w:r w:rsidRPr="00A1444B">
              <w:rPr>
                <w:rFonts w:ascii="Times New Roman" w:hAnsi="Times New Roman" w:cs="Times New Roman"/>
                <w:sz w:val="24"/>
                <w:szCs w:val="24"/>
                <w:lang w:val="ru-RU"/>
              </w:rPr>
              <w:t xml:space="preserve"> Азаматтық </w:t>
            </w:r>
            <w:proofErr w:type="gramStart"/>
            <w:r w:rsidRPr="00A1444B">
              <w:rPr>
                <w:rFonts w:ascii="Times New Roman" w:hAnsi="Times New Roman" w:cs="Times New Roman"/>
                <w:sz w:val="24"/>
                <w:szCs w:val="24"/>
                <w:lang w:val="ru-RU"/>
              </w:rPr>
              <w:t>бюджет  жарияланды</w:t>
            </w:r>
            <w:proofErr w:type="gramEnd"/>
            <w:r w:rsidRPr="00A1444B">
              <w:rPr>
                <w:rFonts w:ascii="Times New Roman" w:hAnsi="Times New Roman" w:cs="Times New Roman"/>
                <w:sz w:val="24"/>
                <w:szCs w:val="24"/>
                <w:lang w:val="ru-RU"/>
              </w:rPr>
              <w:t xml:space="preserve"> (таныстырылым мен талдамалы жазба түрінде 3 тілде);</w:t>
            </w:r>
          </w:p>
          <w:p w:rsidR="000367AD" w:rsidRPr="00A1444B" w:rsidRDefault="000367AD" w:rsidP="003C0679">
            <w:pPr>
              <w:spacing w:after="0"/>
              <w:contextualSpacing/>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2) 2018-2020 жылдарға МО шығыстарының лимиттерін қалыптастыру кезінде слайдтар түрінде таныстырылым материалдары орналастырылды (3</w:t>
            </w:r>
            <w:r w:rsidRPr="00A1444B">
              <w:rPr>
                <w:rFonts w:ascii="Times New Roman" w:hAnsi="Times New Roman" w:cs="Times New Roman"/>
                <w:sz w:val="24"/>
                <w:szCs w:val="24"/>
                <w:lang w:val="kk-KZ"/>
              </w:rPr>
              <w:t xml:space="preserve"> тілде</w:t>
            </w:r>
            <w:r w:rsidRPr="00A1444B">
              <w:rPr>
                <w:rFonts w:ascii="Times New Roman" w:hAnsi="Times New Roman" w:cs="Times New Roman"/>
                <w:sz w:val="24"/>
                <w:szCs w:val="24"/>
                <w:lang w:val="ru-RU"/>
              </w:rPr>
              <w:t>);</w:t>
            </w:r>
          </w:p>
          <w:p w:rsidR="000367AD" w:rsidRPr="00A1444B" w:rsidRDefault="000367AD" w:rsidP="003C0679">
            <w:pPr>
              <w:spacing w:after="0"/>
              <w:contextualSpacing/>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 xml:space="preserve">3) 2018-2020 жылдарға арналған РБ қалыптастырудың 1-кезеңі бойынша және Парламентке енгізілген 2018-2020 жылдарға арналған РБ жобасы бойынша азаматтық </w:t>
            </w:r>
            <w:proofErr w:type="gramStart"/>
            <w:r w:rsidRPr="00A1444B">
              <w:rPr>
                <w:rFonts w:ascii="Times New Roman" w:hAnsi="Times New Roman" w:cs="Times New Roman"/>
                <w:sz w:val="24"/>
                <w:szCs w:val="24"/>
                <w:lang w:val="ru-RU"/>
              </w:rPr>
              <w:t>бюджет  орналастырылған</w:t>
            </w:r>
            <w:proofErr w:type="gramEnd"/>
            <w:r w:rsidRPr="00A1444B">
              <w:rPr>
                <w:rFonts w:ascii="Times New Roman" w:hAnsi="Times New Roman" w:cs="Times New Roman"/>
                <w:sz w:val="24"/>
                <w:szCs w:val="24"/>
                <w:lang w:val="ru-RU"/>
              </w:rPr>
              <w:t>.</w:t>
            </w:r>
          </w:p>
          <w:p w:rsidR="000367AD" w:rsidRPr="00A1444B" w:rsidRDefault="000367AD" w:rsidP="003C0679">
            <w:pPr>
              <w:spacing w:after="0"/>
              <w:contextualSpacing/>
              <w:jc w:val="both"/>
              <w:rPr>
                <w:rFonts w:ascii="Times New Roman" w:hAnsi="Times New Roman" w:cs="Times New Roman"/>
                <w:sz w:val="24"/>
                <w:szCs w:val="24"/>
                <w:lang w:val="kk-KZ"/>
              </w:rPr>
            </w:pPr>
            <w:r w:rsidRPr="00A1444B">
              <w:rPr>
                <w:rFonts w:ascii="Times New Roman" w:hAnsi="Times New Roman" w:cs="Times New Roman"/>
                <w:sz w:val="24"/>
                <w:szCs w:val="24"/>
                <w:lang w:val="ru-RU"/>
              </w:rPr>
              <w:t>2. 2017 жылдың наурызында «Теңгерімделген және ашық бюджет – елдің сәтті және тұрақты әлеуметтік-экономикалық дамуының кепілі» тақырыбында жұртшылықты шақыра отырып, өткізілген Парламенттік тыңдалымдар шеңберінде бюджет саласындағы ұсынымдар талқыланды және әзірленді</w:t>
            </w:r>
            <w:r w:rsidRPr="00A1444B">
              <w:rPr>
                <w:rFonts w:ascii="Times New Roman" w:hAnsi="Times New Roman" w:cs="Times New Roman"/>
                <w:sz w:val="24"/>
                <w:szCs w:val="24"/>
                <w:lang w:val="kk-KZ"/>
              </w:rPr>
              <w:t>;</w:t>
            </w:r>
          </w:p>
          <w:p w:rsidR="000367AD" w:rsidRPr="00A1444B" w:rsidRDefault="000367AD"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3. Министрліктің қызметкерлері Мемлекет басшысының Үшінші жаңғыру жөніндегі Жолдауы шеңберінде бюджеттеу мәселелері бойынша мақалалар жариялады.</w:t>
            </w:r>
          </w:p>
          <w:p w:rsidR="000367AD" w:rsidRPr="00A1444B" w:rsidRDefault="000367AD" w:rsidP="003C0679">
            <w:pPr>
              <w:spacing w:after="0"/>
              <w:contextualSpacing/>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4. «Ашық бюджет» порталында мемлекеттік органдар мен ЖАО бюджетті қалыптастыру кезінде, сол сияқты оны нақтылау кезінде оны жариялы талқылау үшін бюджеттік бағдарламалардың жобаларын жариялады.</w:t>
            </w:r>
          </w:p>
          <w:p w:rsidR="000367AD" w:rsidRPr="00A1444B" w:rsidRDefault="000367AD"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5. Бюджеттің Азаматтық нұсқасын сапалы толықтыру жұмыстар жасалды (талдау, слайдтар, түсіндірмелер).</w:t>
            </w:r>
          </w:p>
        </w:tc>
      </w:tr>
      <w:tr w:rsidR="008B7C82" w:rsidRPr="00A1444B" w:rsidTr="003C0679">
        <w:trPr>
          <w:trHeight w:val="881"/>
        </w:trPr>
        <w:tc>
          <w:tcPr>
            <w:tcW w:w="1809" w:type="dxa"/>
            <w:gridSpan w:val="2"/>
          </w:tcPr>
          <w:p w:rsidR="008B7C82" w:rsidRPr="00A1444B" w:rsidRDefault="008B7C82" w:rsidP="003C0679">
            <w:pPr>
              <w:pStyle w:val="a3"/>
              <w:spacing w:after="0" w:line="240" w:lineRule="auto"/>
              <w:ind w:left="0" w:right="-33" w:firstLine="317"/>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3. «Елдің кредиттік рейтингі» ДЭФ БҚИ</w:t>
            </w:r>
          </w:p>
        </w:tc>
        <w:tc>
          <w:tcPr>
            <w:tcW w:w="1059" w:type="dxa"/>
          </w:tcPr>
          <w:p w:rsidR="008B7C82" w:rsidRPr="00A1444B" w:rsidRDefault="008B7C82" w:rsidP="003C0679">
            <w:pPr>
              <w:rPr>
                <w:rFonts w:ascii="Times New Roman" w:hAnsi="Times New Roman" w:cs="Times New Roman"/>
                <w:sz w:val="24"/>
                <w:szCs w:val="24"/>
                <w:lang w:val="ru-RU"/>
              </w:rPr>
            </w:pPr>
            <w:r w:rsidRPr="00A1444B">
              <w:rPr>
                <w:rFonts w:ascii="Times New Roman" w:hAnsi="Times New Roman" w:cs="Times New Roman"/>
                <w:sz w:val="24"/>
                <w:szCs w:val="24"/>
                <w:lang w:val="ru-RU"/>
              </w:rPr>
              <w:t>ДЭФ БҚИ есебі</w:t>
            </w:r>
          </w:p>
        </w:tc>
        <w:tc>
          <w:tcPr>
            <w:tcW w:w="850" w:type="dxa"/>
            <w:gridSpan w:val="2"/>
          </w:tcPr>
          <w:p w:rsidR="008B7C82" w:rsidRPr="00A1444B" w:rsidRDefault="008B7C82" w:rsidP="003C0679">
            <w:pPr>
              <w:rPr>
                <w:rFonts w:ascii="Times New Roman" w:hAnsi="Times New Roman" w:cs="Times New Roman"/>
                <w:sz w:val="24"/>
                <w:szCs w:val="24"/>
                <w:lang w:val="ru-RU"/>
              </w:rPr>
            </w:pPr>
            <w:r w:rsidRPr="00A1444B">
              <w:rPr>
                <w:rFonts w:ascii="Times New Roman" w:hAnsi="Times New Roman" w:cs="Times New Roman"/>
                <w:sz w:val="24"/>
                <w:szCs w:val="24"/>
                <w:lang w:val="ru-RU"/>
              </w:rPr>
              <w:t>Рей-тинг-тегі орын</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62</w:t>
            </w:r>
          </w:p>
        </w:tc>
        <w:tc>
          <w:tcPr>
            <w:tcW w:w="850" w:type="dxa"/>
          </w:tcPr>
          <w:p w:rsidR="008B7C82" w:rsidRPr="00A1444B" w:rsidRDefault="008B7C82" w:rsidP="003C0679">
            <w:pPr>
              <w:spacing w:after="0" w:line="240" w:lineRule="auto"/>
              <w:rPr>
                <w:rFonts w:ascii="Times New Roman" w:hAnsi="Times New Roman" w:cs="Times New Roman"/>
                <w:sz w:val="24"/>
                <w:szCs w:val="24"/>
                <w:lang w:val="ru-RU"/>
              </w:rPr>
            </w:pPr>
            <w:r w:rsidRPr="00A1444B">
              <w:rPr>
                <w:rFonts w:ascii="Times New Roman" w:hAnsi="Times New Roman" w:cs="Times New Roman"/>
                <w:sz w:val="24"/>
                <w:szCs w:val="24"/>
                <w:lang w:val="ru-RU"/>
              </w:rPr>
              <w:t>62</w:t>
            </w:r>
          </w:p>
        </w:tc>
        <w:tc>
          <w:tcPr>
            <w:tcW w:w="4929" w:type="dxa"/>
          </w:tcPr>
          <w:p w:rsidR="008B7C82" w:rsidRPr="00A1444B" w:rsidRDefault="008B7C82" w:rsidP="003C0679">
            <w:pPr>
              <w:jc w:val="both"/>
              <w:rPr>
                <w:rFonts w:ascii="Times New Roman" w:hAnsi="Times New Roman" w:cs="Times New Roman"/>
                <w:b/>
                <w:bCs/>
                <w:sz w:val="24"/>
                <w:szCs w:val="24"/>
                <w:lang w:val="ru-RU" w:eastAsia="zh-CN"/>
              </w:rPr>
            </w:pPr>
            <w:r w:rsidRPr="00A1444B">
              <w:rPr>
                <w:rFonts w:ascii="Times New Roman" w:hAnsi="Times New Roman" w:cs="Times New Roman"/>
                <w:b/>
                <w:bCs/>
                <w:sz w:val="24"/>
                <w:szCs w:val="24"/>
                <w:lang w:val="ru-RU" w:eastAsia="zh-CN"/>
              </w:rPr>
              <w:t>Қол жеткізілді.</w:t>
            </w:r>
          </w:p>
          <w:p w:rsidR="008B7C82" w:rsidRPr="00A1444B" w:rsidRDefault="008B7C82" w:rsidP="003C0679">
            <w:pPr>
              <w:jc w:val="both"/>
              <w:rPr>
                <w:rFonts w:ascii="Times New Roman" w:hAnsi="Times New Roman" w:cs="Times New Roman"/>
                <w:b/>
                <w:sz w:val="24"/>
                <w:szCs w:val="24"/>
                <w:lang w:val="ru-RU"/>
              </w:rPr>
            </w:pPr>
            <w:r w:rsidRPr="00A1444B">
              <w:rPr>
                <w:rFonts w:ascii="Times New Roman" w:hAnsi="Times New Roman" w:cs="Times New Roman"/>
                <w:bCs/>
                <w:sz w:val="24"/>
                <w:szCs w:val="24"/>
                <w:lang w:val="ru-RU" w:eastAsia="zh-CN"/>
              </w:rPr>
              <w:t>Қазақстан «Елдің кредиттік рейтингі» көрсеткіші бойынша 2016 жылғы деңгейде қалып, 2017 жылы 62-орынға тұрақтады.</w:t>
            </w:r>
          </w:p>
        </w:tc>
      </w:tr>
      <w:tr w:rsidR="008B7C82" w:rsidRPr="00A1444B" w:rsidTr="003C0679">
        <w:trPr>
          <w:trHeight w:val="4992"/>
        </w:trPr>
        <w:tc>
          <w:tcPr>
            <w:tcW w:w="1809" w:type="dxa"/>
            <w:gridSpan w:val="2"/>
          </w:tcPr>
          <w:p w:rsidR="008B7C82" w:rsidRPr="00A1444B" w:rsidRDefault="008B7C82" w:rsidP="003C0679">
            <w:pPr>
              <w:pStyle w:val="ac"/>
              <w:ind w:right="-33" w:firstLine="317"/>
              <w:jc w:val="both"/>
              <w:rPr>
                <w:color w:val="auto"/>
              </w:rPr>
            </w:pPr>
            <w:r w:rsidRPr="00A1444B">
              <w:rPr>
                <w:color w:val="auto"/>
                <w:lang w:val="kk-KZ"/>
              </w:rPr>
              <w:t xml:space="preserve">4. </w:t>
            </w:r>
            <w:r w:rsidRPr="00A1444B">
              <w:rPr>
                <w:color w:val="auto"/>
              </w:rPr>
              <w:t>Бюджеттің ашықтық индексі</w:t>
            </w:r>
          </w:p>
        </w:tc>
        <w:tc>
          <w:tcPr>
            <w:tcW w:w="1059" w:type="dxa"/>
          </w:tcPr>
          <w:p w:rsidR="008B7C82" w:rsidRPr="00A1444B" w:rsidRDefault="008B7C82" w:rsidP="003C0679">
            <w:pPr>
              <w:ind w:right="-108" w:hanging="21"/>
              <w:rPr>
                <w:rFonts w:ascii="Times New Roman" w:hAnsi="Times New Roman" w:cs="Times New Roman"/>
                <w:sz w:val="24"/>
                <w:szCs w:val="24"/>
                <w:lang w:val="ru-RU"/>
              </w:rPr>
            </w:pPr>
            <w:r w:rsidRPr="00A1444B">
              <w:rPr>
                <w:rFonts w:ascii="Times New Roman" w:hAnsi="Times New Roman" w:cs="Times New Roman"/>
                <w:sz w:val="24"/>
                <w:szCs w:val="24"/>
                <w:lang w:val="ru-RU"/>
              </w:rPr>
              <w:t xml:space="preserve">МПБ есебі </w:t>
            </w:r>
          </w:p>
        </w:tc>
        <w:tc>
          <w:tcPr>
            <w:tcW w:w="850" w:type="dxa"/>
            <w:gridSpan w:val="2"/>
          </w:tcPr>
          <w:p w:rsidR="008B7C82" w:rsidRPr="00A1444B" w:rsidRDefault="008B7C82" w:rsidP="003C0679">
            <w:pPr>
              <w:pStyle w:val="ac"/>
              <w:ind w:hanging="58"/>
              <w:rPr>
                <w:color w:val="auto"/>
              </w:rPr>
            </w:pPr>
            <w:r w:rsidRPr="00A1444B">
              <w:rPr>
                <w:color w:val="auto"/>
              </w:rPr>
              <w:t>балл</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53</w:t>
            </w:r>
          </w:p>
        </w:tc>
        <w:tc>
          <w:tcPr>
            <w:tcW w:w="850" w:type="dxa"/>
          </w:tcPr>
          <w:p w:rsidR="008B7C82" w:rsidRPr="00A1444B" w:rsidRDefault="008B7C82" w:rsidP="003C0679">
            <w:pPr>
              <w:spacing w:after="0" w:line="240" w:lineRule="auto"/>
              <w:rPr>
                <w:rFonts w:ascii="Times New Roman" w:hAnsi="Times New Roman" w:cs="Times New Roman"/>
                <w:sz w:val="24"/>
                <w:szCs w:val="24"/>
                <w:lang w:val="ru-RU"/>
              </w:rPr>
            </w:pPr>
            <w:r w:rsidRPr="00A1444B">
              <w:rPr>
                <w:rFonts w:ascii="Times New Roman" w:hAnsi="Times New Roman" w:cs="Times New Roman"/>
                <w:sz w:val="24"/>
                <w:szCs w:val="24"/>
                <w:lang w:val="ru-RU"/>
              </w:rPr>
              <w:t>53</w:t>
            </w:r>
          </w:p>
        </w:tc>
        <w:tc>
          <w:tcPr>
            <w:tcW w:w="4929" w:type="dxa"/>
          </w:tcPr>
          <w:p w:rsidR="008B7C82" w:rsidRPr="00A1444B" w:rsidRDefault="008B7C82" w:rsidP="003C0679">
            <w:pPr>
              <w:spacing w:after="0" w:line="240" w:lineRule="auto"/>
              <w:rPr>
                <w:rFonts w:ascii="Times New Roman" w:hAnsi="Times New Roman" w:cs="Times New Roman"/>
                <w:b/>
                <w:sz w:val="24"/>
                <w:szCs w:val="24"/>
                <w:lang w:val="ru-RU"/>
              </w:rPr>
            </w:pPr>
            <w:r w:rsidRPr="00A1444B">
              <w:rPr>
                <w:rFonts w:ascii="Times New Roman" w:hAnsi="Times New Roman" w:cs="Times New Roman"/>
                <w:b/>
                <w:sz w:val="24"/>
                <w:szCs w:val="24"/>
                <w:lang w:val="ru-RU"/>
              </w:rPr>
              <w:t>Қол жеткізілді</w:t>
            </w:r>
          </w:p>
          <w:p w:rsidR="008B7C82" w:rsidRPr="00A1444B" w:rsidRDefault="008B7C82" w:rsidP="003C0679">
            <w:pPr>
              <w:pBdr>
                <w:bottom w:val="single" w:sz="4" w:space="31" w:color="FFFFFF"/>
              </w:pBdr>
              <w:spacing w:after="0" w:line="240" w:lineRule="auto"/>
              <w:ind w:firstLine="708"/>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 xml:space="preserve">Бюджеттік ақпараттың жария қол жетімділігін бағалау, қоғамның бюджет процесіне тартымдылық деңгейін көрсету және оның әлеуметтік бағыттылығы Бюджеттің ашықтық индексімен өлшенеді. Бюджеттің ашықтығы бойынша зерттеу әлемде жалғыз тәуелсіз зерттеу болып табылады және Халықаралық бюджет жөніндегі әріптес екі жылда бір рет жүргізеді. </w:t>
            </w:r>
          </w:p>
          <w:p w:rsidR="008B7C82" w:rsidRPr="00A1444B" w:rsidRDefault="008B7C82" w:rsidP="003C0679">
            <w:pPr>
              <w:pBdr>
                <w:bottom w:val="single" w:sz="4" w:space="31" w:color="FFFFFF"/>
              </w:pBdr>
              <w:spacing w:after="0" w:line="240" w:lineRule="auto"/>
              <w:ind w:firstLine="708"/>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 xml:space="preserve">2017 жылғы зерттеу Қазақстан өзінің Бюджеттің ашықтық индексін 2015 жылы 51 баллдан 115 бағаланатын елдің арасынан 100 баллдық шәкіл бойынша 53 баллға дейін көтерді. </w:t>
            </w:r>
          </w:p>
          <w:p w:rsidR="008B7C82" w:rsidRPr="00A1444B" w:rsidRDefault="008B7C82" w:rsidP="003C0679">
            <w:pPr>
              <w:pBdr>
                <w:bottom w:val="single" w:sz="4" w:space="31" w:color="FFFFFF"/>
              </w:pBdr>
              <w:spacing w:after="0" w:line="240" w:lineRule="auto"/>
              <w:ind w:firstLine="708"/>
              <w:jc w:val="both"/>
              <w:rPr>
                <w:rFonts w:ascii="Times New Roman" w:hAnsi="Times New Roman" w:cs="Times New Roman"/>
                <w:b/>
                <w:sz w:val="24"/>
                <w:szCs w:val="24"/>
                <w:lang w:val="ru-RU"/>
              </w:rPr>
            </w:pPr>
            <w:r w:rsidRPr="00A1444B">
              <w:rPr>
                <w:rFonts w:ascii="Times New Roman" w:hAnsi="Times New Roman" w:cs="Times New Roman"/>
                <w:sz w:val="24"/>
                <w:szCs w:val="24"/>
                <w:lang w:val="ru-RU"/>
              </w:rPr>
              <w:t xml:space="preserve">Қазақстанның Қаржы министрлігі тұрақты негізде бюджеттің ашықтығын арттыру жөніндегі жұмысты жүргізіп отырады. Мысалы, өткен раундпен салыстырғанда бюджет жобасының толықтығы арттырылды, ағымдағы есептілік, жылдық есеп және т.б. бойынша жоғары балл алынды. </w:t>
            </w:r>
          </w:p>
        </w:tc>
      </w:tr>
      <w:tr w:rsidR="008B7C82" w:rsidRPr="00A1444B" w:rsidTr="003C0679">
        <w:trPr>
          <w:trHeight w:val="30"/>
        </w:trPr>
        <w:tc>
          <w:tcPr>
            <w:tcW w:w="1809" w:type="dxa"/>
            <w:gridSpan w:val="2"/>
          </w:tcPr>
          <w:p w:rsidR="008B7C82" w:rsidRPr="00A1444B" w:rsidRDefault="008B7C82" w:rsidP="003C0679">
            <w:pPr>
              <w:pStyle w:val="ac"/>
              <w:ind w:left="33" w:right="-33" w:firstLine="284"/>
              <w:jc w:val="both"/>
              <w:rPr>
                <w:color w:val="auto"/>
              </w:rPr>
            </w:pPr>
            <w:r w:rsidRPr="00A1444B">
              <w:rPr>
                <w:color w:val="auto"/>
                <w:lang w:val="kk-KZ"/>
              </w:rPr>
              <w:t xml:space="preserve">5. </w:t>
            </w:r>
            <w:r w:rsidRPr="00A1444B">
              <w:rPr>
                <w:color w:val="auto"/>
              </w:rPr>
              <w:t>Салық тәртібінің коэффициенті</w:t>
            </w:r>
          </w:p>
        </w:tc>
        <w:tc>
          <w:tcPr>
            <w:tcW w:w="1059" w:type="dxa"/>
          </w:tcPr>
          <w:p w:rsidR="008B7C82" w:rsidRPr="00A1444B" w:rsidRDefault="008B7C82" w:rsidP="003C0679">
            <w:pPr>
              <w:ind w:right="-79"/>
              <w:rPr>
                <w:rFonts w:ascii="Times New Roman" w:hAnsi="Times New Roman" w:cs="Times New Roman"/>
                <w:sz w:val="24"/>
                <w:szCs w:val="24"/>
                <w:lang w:val="ru-RU"/>
              </w:rPr>
            </w:pPr>
            <w:r w:rsidRPr="00A1444B">
              <w:rPr>
                <w:rFonts w:ascii="Times New Roman" w:hAnsi="Times New Roman" w:cs="Times New Roman"/>
                <w:spacing w:val="2"/>
                <w:sz w:val="24"/>
                <w:szCs w:val="24"/>
                <w:lang w:val="ru-RU"/>
              </w:rPr>
              <w:t>Әкімшілік дерек-тер</w:t>
            </w:r>
          </w:p>
        </w:tc>
        <w:tc>
          <w:tcPr>
            <w:tcW w:w="850" w:type="dxa"/>
            <w:gridSpan w:val="2"/>
          </w:tcPr>
          <w:p w:rsidR="008B7C82" w:rsidRPr="00A1444B" w:rsidRDefault="008B7C82" w:rsidP="003C0679">
            <w:pPr>
              <w:pStyle w:val="ac"/>
              <w:ind w:left="-108" w:right="-79"/>
              <w:jc w:val="center"/>
              <w:rPr>
                <w:color w:val="auto"/>
              </w:rPr>
            </w:pPr>
            <w:r w:rsidRPr="00A1444B">
              <w:rPr>
                <w:color w:val="auto"/>
              </w:rPr>
              <w:t>коэф</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12,4</w:t>
            </w:r>
          </w:p>
        </w:tc>
        <w:tc>
          <w:tcPr>
            <w:tcW w:w="850" w:type="dxa"/>
          </w:tcPr>
          <w:p w:rsidR="008B7C82" w:rsidRPr="00A1444B" w:rsidRDefault="008B7C82" w:rsidP="003C0679">
            <w:pPr>
              <w:spacing w:after="0" w:line="240" w:lineRule="auto"/>
              <w:rPr>
                <w:rFonts w:ascii="Times New Roman" w:hAnsi="Times New Roman" w:cs="Times New Roman"/>
                <w:sz w:val="24"/>
                <w:szCs w:val="24"/>
                <w:lang w:val="ru-RU"/>
              </w:rPr>
            </w:pPr>
            <w:r w:rsidRPr="00A1444B">
              <w:rPr>
                <w:rFonts w:ascii="Times New Roman" w:hAnsi="Times New Roman" w:cs="Times New Roman"/>
                <w:sz w:val="24"/>
                <w:szCs w:val="24"/>
                <w:lang w:val="ru-RU"/>
              </w:rPr>
              <w:t>-</w:t>
            </w:r>
          </w:p>
        </w:tc>
        <w:tc>
          <w:tcPr>
            <w:tcW w:w="4929" w:type="dxa"/>
          </w:tcPr>
          <w:p w:rsidR="008B7C82" w:rsidRPr="00A1444B" w:rsidRDefault="008B7C82" w:rsidP="003C0679">
            <w:pPr>
              <w:spacing w:after="0" w:line="240" w:lineRule="auto"/>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Орындалуда</w:t>
            </w:r>
          </w:p>
          <w:p w:rsidR="008B7C82" w:rsidRPr="00A1444B" w:rsidRDefault="008B7C82" w:rsidP="003C0679">
            <w:pPr>
              <w:spacing w:after="0" w:line="240" w:lineRule="auto"/>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 xml:space="preserve">Көрсеткішті есептеу кезінде ҚҚС бойынша декларациялардың мәліметтері пайдаланылады. Қосылған құн салығы (бұдан әрі - ҚҚС) бойынша төлемейтін салық төлеушілер 2017 жыл үшін СЕН 100,00, 110,00, 150,00, 220,00 31.03.2018 жылдан кешіктірмей, 2017 жылдың 2-жарты жылдығы үшін СЕН 910,00 және ҚҚС бойынша төлеушілер 15.02.2017 ж. дейін ұсынады, осыған байланысты 2017 жыл үшін көрсеткіштің орындалу нәтижелері кешірек ұсынылатын болады. </w:t>
            </w:r>
          </w:p>
        </w:tc>
      </w:tr>
      <w:tr w:rsidR="008B7C82" w:rsidRPr="003C0679" w:rsidTr="003C0679">
        <w:trPr>
          <w:trHeight w:val="881"/>
        </w:trPr>
        <w:tc>
          <w:tcPr>
            <w:tcW w:w="1809" w:type="dxa"/>
            <w:gridSpan w:val="2"/>
          </w:tcPr>
          <w:p w:rsidR="008B7C82" w:rsidRPr="00A1444B" w:rsidRDefault="008B7C82" w:rsidP="003C0679">
            <w:pPr>
              <w:pStyle w:val="ac"/>
              <w:numPr>
                <w:ilvl w:val="0"/>
                <w:numId w:val="19"/>
              </w:numPr>
              <w:ind w:left="0" w:right="141" w:firstLine="317"/>
              <w:jc w:val="both"/>
              <w:rPr>
                <w:rFonts w:eastAsia="Calibri"/>
                <w:color w:val="auto"/>
                <w:kern w:val="24"/>
                <w:lang w:val="kk-KZ"/>
              </w:rPr>
            </w:pPr>
            <w:r w:rsidRPr="00A1444B">
              <w:rPr>
                <w:rFonts w:eastAsia="Calibri"/>
                <w:color w:val="auto"/>
                <w:kern w:val="24"/>
                <w:lang w:val="kk-KZ"/>
              </w:rPr>
              <w:t>Мемлекеттің қаржылық міндеттемелерін уақтылы орындау</w:t>
            </w:r>
          </w:p>
        </w:tc>
        <w:tc>
          <w:tcPr>
            <w:tcW w:w="1059" w:type="dxa"/>
          </w:tcPr>
          <w:p w:rsidR="008B7C82" w:rsidRPr="00A1444B" w:rsidRDefault="008B7C82"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pacing w:val="2"/>
                <w:sz w:val="24"/>
                <w:szCs w:val="24"/>
              </w:rPr>
              <w:t>Әкімшілік дерек-тер</w:t>
            </w:r>
          </w:p>
        </w:tc>
        <w:tc>
          <w:tcPr>
            <w:tcW w:w="850" w:type="dxa"/>
            <w:gridSpan w:val="2"/>
          </w:tcPr>
          <w:p w:rsidR="008B7C82" w:rsidRPr="00A1444B" w:rsidRDefault="008B7C82" w:rsidP="003C0679">
            <w:pPr>
              <w:pStyle w:val="ac"/>
              <w:ind w:right="-108"/>
              <w:jc w:val="center"/>
              <w:rPr>
                <w:color w:val="auto"/>
              </w:rPr>
            </w:pPr>
            <w:r w:rsidRPr="00A1444B">
              <w:rPr>
                <w:color w:val="auto"/>
              </w:rPr>
              <w:t>%</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100</w:t>
            </w:r>
          </w:p>
        </w:tc>
        <w:tc>
          <w:tcPr>
            <w:tcW w:w="850" w:type="dxa"/>
          </w:tcPr>
          <w:p w:rsidR="008B7C82" w:rsidRPr="00A1444B" w:rsidRDefault="008B7C82" w:rsidP="003C0679">
            <w:pPr>
              <w:spacing w:after="0" w:line="240" w:lineRule="auto"/>
              <w:rPr>
                <w:rFonts w:ascii="Times New Roman" w:hAnsi="Times New Roman" w:cs="Times New Roman"/>
                <w:sz w:val="24"/>
                <w:szCs w:val="24"/>
                <w:lang w:val="ru-RU"/>
              </w:rPr>
            </w:pPr>
            <w:r w:rsidRPr="00A1444B">
              <w:rPr>
                <w:rFonts w:ascii="Times New Roman" w:hAnsi="Times New Roman" w:cs="Times New Roman"/>
                <w:sz w:val="24"/>
                <w:szCs w:val="24"/>
                <w:lang w:val="ru-RU"/>
              </w:rPr>
              <w:t>100</w:t>
            </w:r>
          </w:p>
        </w:tc>
        <w:tc>
          <w:tcPr>
            <w:tcW w:w="4929" w:type="dxa"/>
          </w:tcPr>
          <w:p w:rsidR="008B7C82" w:rsidRPr="00A1444B" w:rsidRDefault="008B7C82" w:rsidP="003C0679">
            <w:pPr>
              <w:spacing w:after="20"/>
              <w:ind w:left="20"/>
              <w:jc w:val="both"/>
              <w:rPr>
                <w:rFonts w:ascii="Times New Roman" w:hAnsi="Times New Roman" w:cs="Times New Roman"/>
                <w:b/>
                <w:sz w:val="24"/>
                <w:szCs w:val="24"/>
                <w:lang w:val="ru-RU"/>
              </w:rPr>
            </w:pPr>
            <w:r w:rsidRPr="00A1444B">
              <w:rPr>
                <w:rFonts w:ascii="Times New Roman" w:hAnsi="Times New Roman" w:cs="Times New Roman"/>
                <w:b/>
                <w:sz w:val="24"/>
                <w:szCs w:val="24"/>
                <w:lang w:val="ru-RU"/>
              </w:rPr>
              <w:t>Орындалды</w:t>
            </w:r>
          </w:p>
          <w:p w:rsidR="008B7C82" w:rsidRPr="00A1444B" w:rsidRDefault="008B7C82" w:rsidP="003C0679">
            <w:pPr>
              <w:spacing w:after="20"/>
              <w:ind w:left="20"/>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 xml:space="preserve">Министрлік Қазақстан Республикасының халықаралық қаржы ұйымдарына мүшелігіне жататын сомалардың төленуін қамтамасыз етеді </w:t>
            </w:r>
          </w:p>
          <w:p w:rsidR="008B7C82" w:rsidRPr="00A1444B" w:rsidRDefault="008B7C82"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eastAsia="ru-RU"/>
              </w:rPr>
              <w:t>Сондай-ақ</w:t>
            </w:r>
            <w:r w:rsidRPr="00A1444B">
              <w:rPr>
                <w:rFonts w:ascii="Times New Roman" w:hAnsi="Times New Roman" w:cs="Times New Roman"/>
                <w:sz w:val="24"/>
                <w:szCs w:val="24"/>
                <w:lang w:val="kk-KZ"/>
              </w:rPr>
              <w:t xml:space="preserve"> «2017 жылғы республикалық бюджетте өтеуге және көрсетілетін қызметтерге арналған шығыстары көзделген мемлекет кепілдік берген қарыздар бойынша қарыз алушылардың тізбесін бекіту туралы» Қазақстан Республикасы Қаржы министрінің 2016 жылғы 9 желтоқсандағы № 656 бұйрығына сәйкес мемлекеттік емес қарыздар, мемлекеттік кепілдіктер (негізгі борыш сыйақы және басқа да төлемдер сомасын төлеу) бойынша қарыз алушылардың міндеттемелерін орындау 100% қамтамасыз етілді.</w:t>
            </w:r>
          </w:p>
          <w:p w:rsidR="008B7C82" w:rsidRPr="00A1444B" w:rsidRDefault="008B7C82" w:rsidP="003C0679">
            <w:pPr>
              <w:pStyle w:val="ac"/>
              <w:jc w:val="both"/>
              <w:rPr>
                <w:b/>
                <w:lang w:val="kk-KZ"/>
              </w:rPr>
            </w:pPr>
            <w:r w:rsidRPr="00A1444B">
              <w:rPr>
                <w:lang w:val="kk-KZ"/>
              </w:rPr>
              <w:t xml:space="preserve">Сондай-ақ, 2017 жылы кестеге сәйкес «Тұрғынүйқұрылысбанкi»  ЖАҚ-мен берілген жеңілдікті  тұрғын үй кредиттері бойынша курстық айырмашылықты төлеу бойынша 100 %-дық орындау қамтамасыз етілді. Министрлік 13 074 220,0 мың теңге мөлшерінде бірыңғай траншпен «АХҚО әкімшілігі» АҚ-ға ақша қаражатын нысаналы аударуды жүзеге асырды. </w:t>
            </w:r>
          </w:p>
        </w:tc>
      </w:tr>
      <w:tr w:rsidR="008B7C82" w:rsidRPr="003C0679" w:rsidTr="003C0679">
        <w:trPr>
          <w:trHeight w:val="5387"/>
        </w:trPr>
        <w:tc>
          <w:tcPr>
            <w:tcW w:w="1809" w:type="dxa"/>
            <w:gridSpan w:val="2"/>
          </w:tcPr>
          <w:p w:rsidR="008B7C82" w:rsidRPr="00A1444B" w:rsidRDefault="008B7C82" w:rsidP="003C0679">
            <w:pPr>
              <w:pStyle w:val="ac"/>
              <w:numPr>
                <w:ilvl w:val="0"/>
                <w:numId w:val="19"/>
              </w:numPr>
              <w:ind w:left="0" w:right="-33" w:firstLine="175"/>
              <w:jc w:val="both"/>
              <w:rPr>
                <w:bCs/>
                <w:color w:val="auto"/>
                <w:lang w:val="kk-KZ"/>
              </w:rPr>
            </w:pPr>
            <w:r w:rsidRPr="00A1444B">
              <w:rPr>
                <w:bCs/>
                <w:color w:val="auto"/>
                <w:lang w:val="kk-KZ"/>
              </w:rPr>
              <w:t>Қаржылық құжаттарды өңдеу уақытын төмендету</w:t>
            </w:r>
          </w:p>
        </w:tc>
        <w:tc>
          <w:tcPr>
            <w:tcW w:w="1059" w:type="dxa"/>
          </w:tcPr>
          <w:p w:rsidR="008B7C82" w:rsidRPr="00A1444B" w:rsidRDefault="008B7C82" w:rsidP="003C0679">
            <w:pPr>
              <w:pStyle w:val="a5"/>
              <w:spacing w:before="0" w:beforeAutospacing="0" w:after="0" w:afterAutospacing="0"/>
              <w:ind w:left="-108" w:right="-158"/>
            </w:pPr>
            <w:r w:rsidRPr="00A1444B">
              <w:rPr>
                <w:lang w:val="kk-KZ"/>
              </w:rPr>
              <w:t>«Қазына-шылық-клиент» АЖ</w:t>
            </w:r>
          </w:p>
        </w:tc>
        <w:tc>
          <w:tcPr>
            <w:tcW w:w="850" w:type="dxa"/>
            <w:gridSpan w:val="2"/>
          </w:tcPr>
          <w:p w:rsidR="008B7C82" w:rsidRPr="00A1444B" w:rsidRDefault="008B7C82" w:rsidP="003C0679">
            <w:pPr>
              <w:pStyle w:val="a5"/>
              <w:ind w:hanging="108"/>
              <w:jc w:val="center"/>
              <w:rPr>
                <w:lang w:val="kk-KZ"/>
              </w:rPr>
            </w:pPr>
            <w:r w:rsidRPr="00A1444B">
              <w:rPr>
                <w:lang w:val="kk-KZ"/>
              </w:rPr>
              <w:t>сағат</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7</w:t>
            </w:r>
          </w:p>
        </w:tc>
        <w:tc>
          <w:tcPr>
            <w:tcW w:w="850" w:type="dxa"/>
          </w:tcPr>
          <w:p w:rsidR="008B7C82" w:rsidRPr="00A1444B" w:rsidRDefault="008B7C82" w:rsidP="003C0679">
            <w:pPr>
              <w:spacing w:after="0" w:line="240" w:lineRule="auto"/>
              <w:rPr>
                <w:rFonts w:ascii="Times New Roman" w:hAnsi="Times New Roman" w:cs="Times New Roman"/>
                <w:sz w:val="24"/>
                <w:szCs w:val="24"/>
                <w:lang w:val="ru-RU"/>
              </w:rPr>
            </w:pPr>
            <w:r w:rsidRPr="00A1444B">
              <w:rPr>
                <w:rFonts w:ascii="Times New Roman" w:hAnsi="Times New Roman" w:cs="Times New Roman"/>
                <w:sz w:val="24"/>
                <w:szCs w:val="24"/>
                <w:lang w:val="ru-RU"/>
              </w:rPr>
              <w:t>6 сағ 40 мин</w:t>
            </w:r>
          </w:p>
        </w:tc>
        <w:tc>
          <w:tcPr>
            <w:tcW w:w="4929" w:type="dxa"/>
          </w:tcPr>
          <w:p w:rsidR="008B7C82" w:rsidRPr="00A1444B" w:rsidRDefault="008B7C82" w:rsidP="003C0679">
            <w:pPr>
              <w:spacing w:after="0" w:line="240" w:lineRule="auto"/>
              <w:rPr>
                <w:rFonts w:ascii="Times New Roman" w:hAnsi="Times New Roman" w:cs="Times New Roman"/>
                <w:b/>
                <w:sz w:val="24"/>
                <w:szCs w:val="24"/>
                <w:lang w:val="ru-RU"/>
              </w:rPr>
            </w:pPr>
            <w:r w:rsidRPr="00A1444B">
              <w:rPr>
                <w:rFonts w:ascii="Times New Roman" w:hAnsi="Times New Roman" w:cs="Times New Roman"/>
                <w:b/>
                <w:sz w:val="24"/>
                <w:szCs w:val="24"/>
                <w:lang w:val="ru-RU"/>
              </w:rPr>
              <w:t>Қол жеткізілді</w:t>
            </w:r>
          </w:p>
          <w:p w:rsidR="008B7C82" w:rsidRPr="00A1444B" w:rsidRDefault="008B7C82" w:rsidP="003C0679">
            <w:pPr>
              <w:spacing w:after="0"/>
              <w:jc w:val="both"/>
              <w:rPr>
                <w:rFonts w:ascii="Times New Roman" w:hAnsi="Times New Roman" w:cs="Times New Roman"/>
                <w:sz w:val="24"/>
                <w:szCs w:val="24"/>
                <w:lang w:val="kk-KZ"/>
              </w:rPr>
            </w:pPr>
            <w:r w:rsidRPr="00A1444B">
              <w:rPr>
                <w:rFonts w:ascii="Times New Roman" w:hAnsi="Times New Roman" w:cs="Times New Roman"/>
                <w:color w:val="000000"/>
                <w:sz w:val="24"/>
                <w:szCs w:val="24"/>
                <w:lang w:val="kk-KZ"/>
              </w:rPr>
              <w:t>   </w:t>
            </w:r>
            <w:r w:rsidRPr="00A1444B">
              <w:rPr>
                <w:rFonts w:ascii="Times New Roman" w:hAnsi="Times New Roman" w:cs="Times New Roman"/>
                <w:sz w:val="24"/>
                <w:szCs w:val="24"/>
                <w:lang w:val="kk-KZ"/>
              </w:rPr>
              <w:t xml:space="preserve">Аумақтық қазынашылық органдары 2017 жылда </w:t>
            </w:r>
            <w:r w:rsidRPr="00A1444B">
              <w:rPr>
                <w:rFonts w:ascii="Times New Roman" w:hAnsi="Times New Roman" w:cs="Times New Roman"/>
                <w:sz w:val="24"/>
                <w:szCs w:val="24"/>
                <w:lang w:val="ru-RU"/>
              </w:rPr>
              <w:t>8034873</w:t>
            </w:r>
            <w:r w:rsidRPr="00A1444B">
              <w:rPr>
                <w:rFonts w:ascii="Times New Roman" w:hAnsi="Times New Roman" w:cs="Times New Roman"/>
                <w:sz w:val="24"/>
                <w:szCs w:val="24"/>
                <w:lang w:val="kk-KZ"/>
              </w:rPr>
              <w:t xml:space="preserve"> төлеуге берілетін шот пен </w:t>
            </w:r>
            <w:r w:rsidRPr="00A1444B">
              <w:rPr>
                <w:rFonts w:ascii="Times New Roman" w:hAnsi="Times New Roman" w:cs="Times New Roman"/>
                <w:sz w:val="24"/>
                <w:szCs w:val="24"/>
                <w:lang w:val="ru-RU"/>
              </w:rPr>
              <w:t xml:space="preserve">403 702 </w:t>
            </w:r>
            <w:r w:rsidRPr="00A1444B">
              <w:rPr>
                <w:rFonts w:ascii="Times New Roman" w:hAnsi="Times New Roman" w:cs="Times New Roman"/>
                <w:sz w:val="24"/>
                <w:szCs w:val="24"/>
                <w:lang w:val="kk-KZ"/>
              </w:rPr>
              <w:t xml:space="preserve"> міндетемелерді тіркеу өтінімдерін өңдеді. Жауапты орындаушылар саны 1364 және 513.</w:t>
            </w:r>
          </w:p>
          <w:p w:rsidR="008B7C82" w:rsidRPr="00A1444B" w:rsidRDefault="008B7C82"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ab/>
              <w:t>Нысаналы индикатордың орындалуы үшін НҚА жетілдіру,  жұмысты ұйымдастыру және байланыс арналарының   ақауларын дер кезінде жою сияқты кешенді шаралар өткізіледі.</w:t>
            </w:r>
          </w:p>
          <w:p w:rsidR="008B7C82" w:rsidRPr="00A1444B" w:rsidRDefault="008B7C82"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ab/>
              <w:t>Жалпы алғанда 2017 жылы төлеуге берілетін шоттар 6 сағат 40 минутте, өтінімдер 2 сағат 10 минутте өңделді.</w:t>
            </w:r>
          </w:p>
          <w:p w:rsidR="008B7C82" w:rsidRPr="00A1444B" w:rsidRDefault="008B7C82" w:rsidP="003C0679">
            <w:pPr>
              <w:spacing w:after="0"/>
              <w:ind w:firstLine="720"/>
              <w:jc w:val="both"/>
              <w:rPr>
                <w:rFonts w:ascii="Times New Roman" w:hAnsi="Times New Roman" w:cs="Times New Roman"/>
                <w:sz w:val="24"/>
                <w:szCs w:val="24"/>
                <w:lang w:val="kk-KZ"/>
              </w:rPr>
            </w:pPr>
          </w:p>
          <w:p w:rsidR="008B7C82" w:rsidRPr="00A1444B" w:rsidRDefault="008B7C82" w:rsidP="003C0679">
            <w:pPr>
              <w:spacing w:after="0" w:line="240" w:lineRule="auto"/>
              <w:rPr>
                <w:rFonts w:ascii="Times New Roman" w:hAnsi="Times New Roman" w:cs="Times New Roman"/>
                <w:b/>
                <w:sz w:val="24"/>
                <w:szCs w:val="24"/>
                <w:lang w:val="kk-KZ"/>
              </w:rPr>
            </w:pPr>
          </w:p>
        </w:tc>
      </w:tr>
      <w:tr w:rsidR="008B7C82" w:rsidRPr="003C0679" w:rsidTr="003C0679">
        <w:trPr>
          <w:trHeight w:val="30"/>
        </w:trPr>
        <w:tc>
          <w:tcPr>
            <w:tcW w:w="1809" w:type="dxa"/>
            <w:gridSpan w:val="2"/>
          </w:tcPr>
          <w:p w:rsidR="008B7C82" w:rsidRPr="00A1444B" w:rsidRDefault="008B7C82" w:rsidP="003C0679">
            <w:pPr>
              <w:pStyle w:val="ac"/>
              <w:numPr>
                <w:ilvl w:val="0"/>
                <w:numId w:val="19"/>
              </w:numPr>
              <w:ind w:left="0" w:right="-33" w:firstLine="317"/>
              <w:jc w:val="both"/>
              <w:rPr>
                <w:bCs/>
                <w:color w:val="auto"/>
                <w:lang w:val="kk-KZ"/>
              </w:rPr>
            </w:pPr>
            <w:r w:rsidRPr="00A1444B">
              <w:rPr>
                <w:bCs/>
                <w:lang w:val="kk-KZ"/>
              </w:rPr>
              <w:t>Қазынашылық органдарында қызмет көрсетілетін ЖӨБ үлесі</w:t>
            </w:r>
          </w:p>
        </w:tc>
        <w:tc>
          <w:tcPr>
            <w:tcW w:w="1059" w:type="dxa"/>
          </w:tcPr>
          <w:p w:rsidR="008B7C82" w:rsidRPr="00A1444B" w:rsidRDefault="008B7C82" w:rsidP="003C0679">
            <w:pPr>
              <w:ind w:left="-108" w:right="-107"/>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«Қазынашылық-клиент» АЖ, Қазынашылықтың интеграцияланған ақпарат-тық жүйесі</w:t>
            </w:r>
          </w:p>
        </w:tc>
        <w:tc>
          <w:tcPr>
            <w:tcW w:w="850" w:type="dxa"/>
            <w:gridSpan w:val="2"/>
          </w:tcPr>
          <w:p w:rsidR="008B7C82" w:rsidRPr="00A1444B" w:rsidRDefault="008B7C82" w:rsidP="003C0679">
            <w:pPr>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w:t>
            </w:r>
          </w:p>
        </w:tc>
        <w:tc>
          <w:tcPr>
            <w:tcW w:w="850"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w:t>
            </w:r>
          </w:p>
        </w:tc>
        <w:tc>
          <w:tcPr>
            <w:tcW w:w="4929" w:type="dxa"/>
          </w:tcPr>
          <w:p w:rsidR="008B7C82" w:rsidRPr="00A1444B" w:rsidRDefault="008B7C82" w:rsidP="003C0679">
            <w:pPr>
              <w:spacing w:after="0" w:line="240" w:lineRule="auto"/>
              <w:jc w:val="both"/>
              <w:rPr>
                <w:rFonts w:ascii="Times New Roman" w:hAnsi="Times New Roman" w:cs="Times New Roman"/>
                <w:b/>
                <w:sz w:val="24"/>
                <w:szCs w:val="24"/>
                <w:lang w:val="ru-RU"/>
              </w:rPr>
            </w:pPr>
            <w:r w:rsidRPr="00A1444B">
              <w:rPr>
                <w:rFonts w:ascii="Times New Roman" w:hAnsi="Times New Roman" w:cs="Times New Roman"/>
                <w:b/>
                <w:sz w:val="24"/>
                <w:szCs w:val="24"/>
                <w:lang w:val="ru-RU"/>
              </w:rPr>
              <w:t>Орындалуда.</w:t>
            </w:r>
          </w:p>
          <w:p w:rsidR="008B7C82" w:rsidRPr="00A1444B" w:rsidRDefault="008B7C82" w:rsidP="003C0679">
            <w:pPr>
              <w:spacing w:after="0" w:line="240" w:lineRule="auto"/>
              <w:jc w:val="both"/>
              <w:rPr>
                <w:rFonts w:ascii="Times New Roman" w:hAnsi="Times New Roman" w:cs="Times New Roman"/>
                <w:sz w:val="24"/>
                <w:szCs w:val="24"/>
                <w:lang w:val="ru-RU"/>
              </w:rPr>
            </w:pPr>
            <w:r w:rsidRPr="00A1444B">
              <w:rPr>
                <w:rFonts w:ascii="Times New Roman" w:hAnsi="Times New Roman" w:cs="Times New Roman"/>
                <w:sz w:val="24"/>
                <w:szCs w:val="24"/>
                <w:lang w:val="kk-KZ"/>
              </w:rPr>
              <w:t>Осы индикатордың орындалуы 2018 жылдан бастап көзделген</w:t>
            </w:r>
            <w:r w:rsidRPr="00A1444B">
              <w:rPr>
                <w:rFonts w:ascii="Times New Roman" w:hAnsi="Times New Roman" w:cs="Times New Roman"/>
                <w:sz w:val="24"/>
                <w:szCs w:val="24"/>
                <w:lang w:val="ru-RU"/>
              </w:rPr>
              <w:t xml:space="preserve">  </w:t>
            </w:r>
          </w:p>
        </w:tc>
      </w:tr>
      <w:tr w:rsidR="008B7C82" w:rsidRPr="003C0679" w:rsidTr="003C0679">
        <w:trPr>
          <w:trHeight w:val="597"/>
        </w:trPr>
        <w:tc>
          <w:tcPr>
            <w:tcW w:w="1809" w:type="dxa"/>
            <w:gridSpan w:val="2"/>
          </w:tcPr>
          <w:p w:rsidR="008B7C82" w:rsidRPr="00A1444B" w:rsidRDefault="008B7C82" w:rsidP="003C0679">
            <w:pPr>
              <w:pStyle w:val="a3"/>
              <w:numPr>
                <w:ilvl w:val="0"/>
                <w:numId w:val="19"/>
              </w:numPr>
              <w:tabs>
                <w:tab w:val="left" w:pos="171"/>
              </w:tabs>
              <w:spacing w:after="0" w:line="240" w:lineRule="auto"/>
              <w:ind w:left="0" w:right="-33" w:firstLine="360"/>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Қаржы  мониторингін  жүргізу кезінде ҚМҚ, құқық қорғау және  мемлекеттік органдармен өзара іс-қимыл</w:t>
            </w:r>
          </w:p>
        </w:tc>
        <w:tc>
          <w:tcPr>
            <w:tcW w:w="1059" w:type="dxa"/>
          </w:tcPr>
          <w:p w:rsidR="008B7C82" w:rsidRPr="00A1444B" w:rsidRDefault="008B7C82" w:rsidP="003C0679">
            <w:pPr>
              <w:ind w:left="-108" w:right="-107"/>
              <w:jc w:val="center"/>
              <w:rPr>
                <w:rFonts w:ascii="Times New Roman" w:hAnsi="Times New Roman" w:cs="Times New Roman"/>
                <w:sz w:val="24"/>
                <w:szCs w:val="24"/>
              </w:rPr>
            </w:pPr>
            <w:r w:rsidRPr="00A1444B">
              <w:rPr>
                <w:rFonts w:ascii="Times New Roman" w:hAnsi="Times New Roman" w:cs="Times New Roman"/>
                <w:bCs/>
                <w:sz w:val="24"/>
                <w:szCs w:val="24"/>
              </w:rPr>
              <w:t>Әкімші-лік деректер</w:t>
            </w:r>
          </w:p>
        </w:tc>
        <w:tc>
          <w:tcPr>
            <w:tcW w:w="850" w:type="dxa"/>
            <w:gridSpan w:val="2"/>
          </w:tcPr>
          <w:p w:rsidR="008B7C82" w:rsidRPr="00A1444B" w:rsidRDefault="008B7C82" w:rsidP="003C0679">
            <w:pPr>
              <w:jc w:val="center"/>
              <w:rPr>
                <w:rFonts w:ascii="Times New Roman" w:hAnsi="Times New Roman" w:cs="Times New Roman"/>
                <w:sz w:val="24"/>
                <w:szCs w:val="24"/>
              </w:rPr>
            </w:pPr>
            <w:r w:rsidRPr="00A1444B">
              <w:rPr>
                <w:rFonts w:ascii="Times New Roman" w:hAnsi="Times New Roman" w:cs="Times New Roman"/>
                <w:sz w:val="24"/>
                <w:szCs w:val="24"/>
              </w:rPr>
              <w:t>%</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57</w:t>
            </w:r>
          </w:p>
        </w:tc>
        <w:tc>
          <w:tcPr>
            <w:tcW w:w="850" w:type="dxa"/>
          </w:tcPr>
          <w:p w:rsidR="008B7C82" w:rsidRPr="00A1444B" w:rsidRDefault="008B7C82"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rPr>
              <w:t>5</w:t>
            </w:r>
            <w:r w:rsidRPr="00A1444B">
              <w:rPr>
                <w:rFonts w:ascii="Times New Roman" w:hAnsi="Times New Roman" w:cs="Times New Roman"/>
                <w:sz w:val="24"/>
                <w:szCs w:val="24"/>
                <w:lang w:val="kk-KZ"/>
              </w:rPr>
              <w:t>7</w:t>
            </w:r>
          </w:p>
        </w:tc>
        <w:tc>
          <w:tcPr>
            <w:tcW w:w="4929" w:type="dxa"/>
          </w:tcPr>
          <w:p w:rsidR="008B7C82" w:rsidRPr="00A1444B" w:rsidRDefault="008B7C82" w:rsidP="003C0679">
            <w:pPr>
              <w:spacing w:after="0" w:line="240" w:lineRule="auto"/>
              <w:rPr>
                <w:rFonts w:ascii="Times New Roman" w:hAnsi="Times New Roman" w:cs="Times New Roman"/>
                <w:b/>
                <w:sz w:val="24"/>
                <w:szCs w:val="24"/>
                <w:lang w:val="kk-KZ"/>
              </w:rPr>
            </w:pPr>
            <w:r w:rsidRPr="00A1444B">
              <w:rPr>
                <w:rFonts w:ascii="Times New Roman" w:hAnsi="Times New Roman" w:cs="Times New Roman"/>
                <w:b/>
                <w:sz w:val="24"/>
                <w:szCs w:val="24"/>
                <w:lang w:val="kk-KZ"/>
              </w:rPr>
              <w:t>Орындалды</w:t>
            </w:r>
          </w:p>
          <w:p w:rsidR="008B7C82" w:rsidRPr="00A1444B" w:rsidRDefault="008B7C82" w:rsidP="003C0679">
            <w:pPr>
              <w:pStyle w:val="Default"/>
              <w:jc w:val="both"/>
              <w:rPr>
                <w:lang w:val="kk-KZ"/>
              </w:rPr>
            </w:pPr>
            <w:r w:rsidRPr="00A1444B">
              <w:rPr>
                <w:lang w:val="kk-KZ"/>
              </w:rPr>
              <w:t xml:space="preserve">2017 жылдың 12 ай ішінде КЖ/ТҚҚ туралы заңнаманы түсіндіру бойынша 15 ҚМС 50-ден аса кездесулер өткізілді. Есепті кезең ішінде құқық қорғау және арнайы мемлекеттік органдарға 1090 материал жіберілді, 19 материал бойынша қылмыстық іс қозғалды, 10 іс бойынша тергеу жүргізілуде, 18 материал бойынша жедел іздестіру және тексеру шаралары өткізілуде. </w:t>
            </w:r>
          </w:p>
          <w:p w:rsidR="008B7C82" w:rsidRPr="00A1444B" w:rsidRDefault="008B7C82" w:rsidP="003C0679">
            <w:pPr>
              <w:spacing w:after="0" w:line="240" w:lineRule="auto"/>
              <w:jc w:val="both"/>
              <w:rPr>
                <w:rFonts w:ascii="Times New Roman" w:hAnsi="Times New Roman" w:cs="Times New Roman"/>
                <w:b/>
                <w:sz w:val="24"/>
                <w:szCs w:val="24"/>
                <w:lang w:val="kk-KZ"/>
              </w:rPr>
            </w:pPr>
            <w:r w:rsidRPr="00A1444B">
              <w:rPr>
                <w:rFonts w:ascii="Times New Roman" w:hAnsi="Times New Roman" w:cs="Times New Roman"/>
                <w:sz w:val="24"/>
                <w:szCs w:val="24"/>
                <w:lang w:val="kk-KZ"/>
              </w:rPr>
              <w:t>ҚР Бас Прокуратурасынан және шет мемлекеттердің ҚББ 326 санкцияланған сұрау салу түсті, сондай-ақ 143 бастамалық материалдар жіберілді.</w:t>
            </w:r>
          </w:p>
        </w:tc>
      </w:tr>
      <w:tr w:rsidR="008B7C82" w:rsidRPr="003C0679" w:rsidTr="003C0679">
        <w:trPr>
          <w:trHeight w:val="30"/>
        </w:trPr>
        <w:tc>
          <w:tcPr>
            <w:tcW w:w="1809" w:type="dxa"/>
            <w:gridSpan w:val="2"/>
          </w:tcPr>
          <w:p w:rsidR="008B7C82" w:rsidRPr="00A1444B" w:rsidRDefault="008B7C82" w:rsidP="003C0679">
            <w:pPr>
              <w:pStyle w:val="ac"/>
              <w:numPr>
                <w:ilvl w:val="0"/>
                <w:numId w:val="19"/>
              </w:numPr>
              <w:tabs>
                <w:tab w:val="left" w:pos="313"/>
              </w:tabs>
              <w:ind w:left="0" w:right="-33" w:firstLine="360"/>
              <w:jc w:val="both"/>
              <w:rPr>
                <w:lang w:val="kk-KZ"/>
              </w:rPr>
            </w:pPr>
            <w:r w:rsidRPr="00A1444B">
              <w:rPr>
                <w:color w:val="auto"/>
                <w:lang w:val="kk-KZ"/>
              </w:rPr>
              <w:t>Үкіметтік борыштарды өтеу және қызмет көрсету шығындарының  республикалық бюджеттің кірістеріне шаққандағы қатынасы</w:t>
            </w:r>
          </w:p>
        </w:tc>
        <w:tc>
          <w:tcPr>
            <w:tcW w:w="1059" w:type="dxa"/>
          </w:tcPr>
          <w:p w:rsidR="008B7C82" w:rsidRPr="00A1444B" w:rsidRDefault="008B7C82" w:rsidP="003C0679">
            <w:pPr>
              <w:spacing w:after="0" w:line="240" w:lineRule="auto"/>
              <w:ind w:right="-79"/>
              <w:rPr>
                <w:rFonts w:ascii="Times New Roman" w:hAnsi="Times New Roman" w:cs="Times New Roman"/>
                <w:spacing w:val="2"/>
                <w:sz w:val="24"/>
                <w:szCs w:val="24"/>
                <w:lang w:val="kk-KZ"/>
              </w:rPr>
            </w:pPr>
            <w:r w:rsidRPr="00A1444B">
              <w:rPr>
                <w:rFonts w:ascii="Times New Roman" w:hAnsi="Times New Roman" w:cs="Times New Roman"/>
                <w:spacing w:val="2"/>
                <w:sz w:val="24"/>
                <w:szCs w:val="24"/>
                <w:lang w:val="kk-KZ"/>
              </w:rPr>
              <w:t xml:space="preserve">Әкімшілік деректер </w:t>
            </w:r>
          </w:p>
        </w:tc>
        <w:tc>
          <w:tcPr>
            <w:tcW w:w="850" w:type="dxa"/>
            <w:gridSpan w:val="2"/>
          </w:tcPr>
          <w:p w:rsidR="008B7C82" w:rsidRPr="00A1444B" w:rsidRDefault="008B7C82"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color w:val="000000"/>
                <w:sz w:val="24"/>
                <w:szCs w:val="24"/>
              </w:rPr>
              <w:t>%</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15</w:t>
            </w:r>
          </w:p>
        </w:tc>
        <w:tc>
          <w:tcPr>
            <w:tcW w:w="850" w:type="dxa"/>
          </w:tcPr>
          <w:p w:rsidR="008B7C82" w:rsidRPr="00A1444B" w:rsidRDefault="008B7C82" w:rsidP="003C0679">
            <w:pPr>
              <w:spacing w:after="0" w:line="240" w:lineRule="auto"/>
              <w:rPr>
                <w:rFonts w:ascii="Times New Roman" w:hAnsi="Times New Roman" w:cs="Times New Roman"/>
                <w:sz w:val="24"/>
                <w:szCs w:val="24"/>
                <w:lang w:val="ru-RU"/>
              </w:rPr>
            </w:pPr>
            <w:r w:rsidRPr="00A1444B">
              <w:rPr>
                <w:rFonts w:ascii="Times New Roman" w:hAnsi="Times New Roman" w:cs="Times New Roman"/>
                <w:sz w:val="24"/>
                <w:szCs w:val="24"/>
                <w:lang w:val="ru-RU"/>
              </w:rPr>
              <w:t>8,8</w:t>
            </w:r>
          </w:p>
        </w:tc>
        <w:tc>
          <w:tcPr>
            <w:tcW w:w="4929" w:type="dxa"/>
          </w:tcPr>
          <w:p w:rsidR="008B7C82" w:rsidRPr="00A1444B" w:rsidRDefault="008B7C82" w:rsidP="003C0679">
            <w:pPr>
              <w:widowControl w:val="0"/>
              <w:spacing w:after="0" w:line="240" w:lineRule="auto"/>
              <w:jc w:val="both"/>
              <w:rPr>
                <w:rFonts w:ascii="Times New Roman" w:hAnsi="Times New Roman" w:cs="Times New Roman"/>
                <w:sz w:val="24"/>
                <w:szCs w:val="24"/>
                <w:lang w:val="kk-KZ"/>
              </w:rPr>
            </w:pPr>
            <w:r w:rsidRPr="00A1444B">
              <w:rPr>
                <w:rFonts w:ascii="Times New Roman" w:hAnsi="Times New Roman" w:cs="Times New Roman"/>
                <w:b/>
                <w:sz w:val="24"/>
                <w:szCs w:val="24"/>
                <w:lang w:val="kk-KZ"/>
              </w:rPr>
              <w:t>Қол жеткізілді</w:t>
            </w:r>
          </w:p>
          <w:p w:rsidR="008B7C82" w:rsidRPr="00A1444B" w:rsidRDefault="008B7C82" w:rsidP="003C0679">
            <w:pPr>
              <w:widowControl w:val="0"/>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2017 жылғы үкіметтік борышты өтеу және қызмет көрсету және мемлекет кепілдігі бойынша міндеттемелерді орындау шығындары РБ кірістерінің 8,8%-ын құрады.</w:t>
            </w:r>
          </w:p>
          <w:p w:rsidR="008B7C82" w:rsidRPr="00A1444B" w:rsidRDefault="008B7C82" w:rsidP="003C0679">
            <w:pPr>
              <w:spacing w:after="0" w:line="240" w:lineRule="auto"/>
              <w:jc w:val="both"/>
              <w:rPr>
                <w:rFonts w:ascii="Times New Roman" w:hAnsi="Times New Roman" w:cs="Times New Roman"/>
                <w:b/>
                <w:sz w:val="24"/>
                <w:szCs w:val="24"/>
                <w:lang w:val="kk-KZ"/>
              </w:rPr>
            </w:pPr>
            <w:r w:rsidRPr="00A1444B">
              <w:rPr>
                <w:rFonts w:ascii="Times New Roman" w:hAnsi="Times New Roman" w:cs="Times New Roman"/>
                <w:sz w:val="24"/>
                <w:szCs w:val="24"/>
                <w:lang w:val="kk-KZ"/>
              </w:rPr>
              <w:t xml:space="preserve">Осылайша, бюджетке борыштық жүктеме алдыңғы жылмен салыстырғанда 3 пайыздық тармаққа жақсарды (кірістердің ұлғаюына, сондай-ақ үкіметтік борышты өтеу және қызмет көрсету шығындарының азаюына байланысты). </w:t>
            </w:r>
          </w:p>
        </w:tc>
      </w:tr>
      <w:tr w:rsidR="008B7C82" w:rsidRPr="003C0679" w:rsidTr="003C0679">
        <w:trPr>
          <w:trHeight w:val="30"/>
        </w:trPr>
        <w:tc>
          <w:tcPr>
            <w:tcW w:w="10348" w:type="dxa"/>
            <w:gridSpan w:val="8"/>
          </w:tcPr>
          <w:p w:rsidR="008B7C82" w:rsidRPr="00A1444B" w:rsidRDefault="008B7C82" w:rsidP="003C0679">
            <w:pPr>
              <w:spacing w:after="0" w:line="240" w:lineRule="auto"/>
              <w:jc w:val="center"/>
              <w:rPr>
                <w:rFonts w:ascii="Times New Roman" w:hAnsi="Times New Roman" w:cs="Times New Roman"/>
                <w:sz w:val="24"/>
                <w:szCs w:val="24"/>
                <w:lang w:val="kk-KZ"/>
              </w:rPr>
            </w:pPr>
            <w:r w:rsidRPr="00A1444B">
              <w:rPr>
                <w:rFonts w:ascii="Times New Roman" w:eastAsia="Times New Roman" w:hAnsi="Times New Roman" w:cs="Times New Roman"/>
                <w:sz w:val="24"/>
                <w:szCs w:val="24"/>
                <w:lang w:val="kk-KZ" w:eastAsia="ru-RU"/>
              </w:rPr>
              <w:t>1.2-стратегиялық мақсат. «Салықтық және кедендік бақылаудың тиімділігін қамтамасыз ету»</w:t>
            </w:r>
          </w:p>
        </w:tc>
      </w:tr>
      <w:tr w:rsidR="008B7C82" w:rsidRPr="003C0679" w:rsidTr="003C0679">
        <w:trPr>
          <w:trHeight w:val="30"/>
        </w:trPr>
        <w:tc>
          <w:tcPr>
            <w:tcW w:w="1809" w:type="dxa"/>
            <w:gridSpan w:val="2"/>
          </w:tcPr>
          <w:p w:rsidR="008B7C82" w:rsidRPr="00A1444B" w:rsidRDefault="008B7C82" w:rsidP="003C0679">
            <w:pPr>
              <w:pStyle w:val="a3"/>
              <w:numPr>
                <w:ilvl w:val="0"/>
                <w:numId w:val="19"/>
              </w:numPr>
              <w:tabs>
                <w:tab w:val="left" w:pos="171"/>
              </w:tabs>
              <w:spacing w:after="0" w:line="240" w:lineRule="auto"/>
              <w:ind w:left="0" w:right="-146" w:firstLine="360"/>
              <w:rPr>
                <w:rFonts w:ascii="Times New Roman" w:hAnsi="Times New Roman" w:cs="Times New Roman"/>
                <w:sz w:val="24"/>
                <w:szCs w:val="24"/>
                <w:lang w:val="kk-KZ"/>
              </w:rPr>
            </w:pPr>
            <w:r w:rsidRPr="00A1444B">
              <w:rPr>
                <w:rFonts w:ascii="Times New Roman" w:hAnsi="Times New Roman" w:cs="Times New Roman"/>
                <w:sz w:val="24"/>
                <w:szCs w:val="24"/>
                <w:lang w:val="kk-KZ"/>
              </w:rPr>
              <w:t>Анықталған есірткілердің контрабандасы фактілері санының ұлғаюы</w:t>
            </w:r>
          </w:p>
        </w:tc>
        <w:tc>
          <w:tcPr>
            <w:tcW w:w="1059" w:type="dxa"/>
          </w:tcPr>
          <w:p w:rsidR="008B7C82" w:rsidRPr="00A1444B" w:rsidRDefault="008B7C82" w:rsidP="003C0679">
            <w:pPr>
              <w:pStyle w:val="a5"/>
              <w:spacing w:before="0" w:beforeAutospacing="0" w:after="0" w:afterAutospacing="0"/>
              <w:ind w:left="-108" w:right="-108" w:hanging="4"/>
              <w:jc w:val="center"/>
              <w:rPr>
                <w:lang w:val="kk-KZ"/>
              </w:rPr>
            </w:pPr>
            <w:r w:rsidRPr="00A1444B">
              <w:t>ҚСжАЕК есе</w:t>
            </w:r>
            <w:r w:rsidRPr="00A1444B">
              <w:rPr>
                <w:lang w:val="kk-KZ"/>
              </w:rPr>
              <w:t>птілі-гі</w:t>
            </w:r>
          </w:p>
        </w:tc>
        <w:tc>
          <w:tcPr>
            <w:tcW w:w="850" w:type="dxa"/>
            <w:gridSpan w:val="2"/>
          </w:tcPr>
          <w:p w:rsidR="008B7C82" w:rsidRPr="00A1444B" w:rsidRDefault="008B7C82" w:rsidP="003C0679">
            <w:pPr>
              <w:pStyle w:val="a5"/>
              <w:spacing w:before="0" w:beforeAutospacing="0" w:after="0" w:afterAutospacing="0"/>
              <w:ind w:hanging="108"/>
              <w:jc w:val="center"/>
            </w:pPr>
            <w:r w:rsidRPr="00A1444B">
              <w:t>бір.</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60</w:t>
            </w:r>
          </w:p>
        </w:tc>
        <w:tc>
          <w:tcPr>
            <w:tcW w:w="850" w:type="dxa"/>
          </w:tcPr>
          <w:p w:rsidR="008B7C82" w:rsidRPr="00A1444B" w:rsidRDefault="008B7C82" w:rsidP="003C0679">
            <w:pPr>
              <w:keepNext/>
              <w:keepLines/>
              <w:tabs>
                <w:tab w:val="left" w:pos="900"/>
                <w:tab w:val="left" w:pos="1080"/>
              </w:tabs>
              <w:spacing w:after="0"/>
              <w:jc w:val="center"/>
              <w:rPr>
                <w:rFonts w:ascii="Times New Roman" w:eastAsia="Times New Roman" w:hAnsi="Times New Roman" w:cs="Times New Roman"/>
                <w:spacing w:val="2"/>
                <w:sz w:val="24"/>
                <w:szCs w:val="24"/>
                <w:lang w:val="kk-KZ" w:eastAsia="ru-RU"/>
              </w:rPr>
            </w:pPr>
            <w:r w:rsidRPr="00A1444B">
              <w:rPr>
                <w:rFonts w:ascii="Times New Roman" w:eastAsia="Times New Roman" w:hAnsi="Times New Roman" w:cs="Times New Roman"/>
                <w:spacing w:val="2"/>
                <w:sz w:val="24"/>
                <w:szCs w:val="24"/>
                <w:lang w:val="kk-KZ" w:eastAsia="ru-RU"/>
              </w:rPr>
              <w:t>93</w:t>
            </w:r>
          </w:p>
        </w:tc>
        <w:tc>
          <w:tcPr>
            <w:tcW w:w="4929" w:type="dxa"/>
          </w:tcPr>
          <w:p w:rsidR="008B7C82" w:rsidRPr="00A1444B" w:rsidRDefault="008B7C82" w:rsidP="003C0679">
            <w:pPr>
              <w:spacing w:after="0" w:line="240" w:lineRule="auto"/>
              <w:rPr>
                <w:rFonts w:ascii="Times New Roman" w:hAnsi="Times New Roman" w:cs="Times New Roman"/>
                <w:b/>
                <w:sz w:val="24"/>
                <w:szCs w:val="24"/>
                <w:lang w:val="kk-KZ"/>
              </w:rPr>
            </w:pPr>
            <w:r w:rsidRPr="00A1444B">
              <w:rPr>
                <w:rFonts w:ascii="Times New Roman" w:hAnsi="Times New Roman" w:cs="Times New Roman"/>
                <w:b/>
                <w:sz w:val="24"/>
                <w:szCs w:val="24"/>
                <w:lang w:val="kk-KZ"/>
              </w:rPr>
              <w:t>Орындалды.</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2017 жылы кедендік шекара арқылы есірткі құралдарының, психотроптық заттардың заңсыз қозғалысы 93 фактісі, кинологиялық орталықты оқудан өткен қызметтік иттерін қолданумен олардың аналогтарының және прекурсорлардың заңсыз айналымының 72 фактісі тіркелді.</w:t>
            </w:r>
          </w:p>
          <w:p w:rsidR="008B7C82" w:rsidRPr="00A1444B" w:rsidRDefault="008B7C82" w:rsidP="003C0679">
            <w:pPr>
              <w:spacing w:after="0" w:line="240" w:lineRule="auto"/>
              <w:ind w:firstLine="1"/>
              <w:jc w:val="both"/>
              <w:rPr>
                <w:rFonts w:ascii="Times New Roman" w:eastAsia="Times New Roman" w:hAnsi="Times New Roman" w:cs="Times New Roman"/>
                <w:spacing w:val="2"/>
                <w:sz w:val="24"/>
                <w:szCs w:val="24"/>
                <w:lang w:val="kk-KZ" w:eastAsia="ru-RU"/>
              </w:rPr>
            </w:pPr>
            <w:r w:rsidRPr="00A1444B">
              <w:rPr>
                <w:rFonts w:ascii="Times New Roman" w:hAnsi="Times New Roman" w:cs="Times New Roman"/>
                <w:sz w:val="24"/>
                <w:szCs w:val="24"/>
                <w:lang w:val="kk-KZ"/>
              </w:rPr>
              <w:t>Заңсыз айналымнан 24 кг. 823 гр. – есірткі құралдары (</w:t>
            </w:r>
            <w:r w:rsidRPr="00A1444B">
              <w:rPr>
                <w:rFonts w:ascii="Times New Roman" w:hAnsi="Times New Roman" w:cs="Times New Roman"/>
                <w:i/>
                <w:sz w:val="24"/>
                <w:szCs w:val="24"/>
                <w:lang w:val="kk-KZ"/>
              </w:rPr>
              <w:t>героин 16,301 гр., марихуана – 6 кг 116,9096 гр., гашиш – 9 кг 875,0689 гр., каннабис смоласы – 32,2036 гр., құрылымдық ұқсастықтары бар, соған ұқсас химиялық құрылымы байланысты психотроптық зат «амфетамин» – 2,37 гр. «пировалерон» – 964,18 гр., «меткатинон» – 26,93 гр. деметилпромтомин – психотроптық зат –– 7 кг 789,72 гр</w:t>
            </w:r>
            <w:r w:rsidRPr="00A1444B">
              <w:rPr>
                <w:rFonts w:ascii="Times New Roman" w:hAnsi="Times New Roman" w:cs="Times New Roman"/>
                <w:sz w:val="24"/>
                <w:szCs w:val="24"/>
                <w:lang w:val="kk-KZ"/>
              </w:rPr>
              <w:t>) тәркіленді.</w:t>
            </w:r>
          </w:p>
        </w:tc>
      </w:tr>
      <w:tr w:rsidR="008B7C82" w:rsidRPr="00A1444B" w:rsidTr="003C0679">
        <w:trPr>
          <w:trHeight w:val="30"/>
        </w:trPr>
        <w:tc>
          <w:tcPr>
            <w:tcW w:w="1809" w:type="dxa"/>
            <w:gridSpan w:val="2"/>
          </w:tcPr>
          <w:p w:rsidR="008B7C82" w:rsidRPr="00A1444B" w:rsidRDefault="008B7C82" w:rsidP="003C0679">
            <w:pPr>
              <w:pStyle w:val="a3"/>
              <w:numPr>
                <w:ilvl w:val="0"/>
                <w:numId w:val="19"/>
              </w:numPr>
              <w:tabs>
                <w:tab w:val="left" w:pos="171"/>
              </w:tabs>
              <w:spacing w:after="0" w:line="240" w:lineRule="auto"/>
              <w:ind w:left="0" w:right="-146" w:firstLine="360"/>
              <w:rPr>
                <w:rFonts w:ascii="Times New Roman" w:hAnsi="Times New Roman" w:cs="Times New Roman"/>
                <w:sz w:val="24"/>
                <w:szCs w:val="24"/>
                <w:lang w:val="kk-KZ"/>
              </w:rPr>
            </w:pPr>
            <w:r w:rsidRPr="00A1444B">
              <w:rPr>
                <w:rFonts w:ascii="Times New Roman" w:hAnsi="Times New Roman" w:cs="Times New Roman"/>
                <w:spacing w:val="3"/>
                <w:sz w:val="24"/>
                <w:szCs w:val="24"/>
                <w:lang w:val="kk-KZ"/>
              </w:rPr>
              <w:t xml:space="preserve"> Кедендік тазарту кезеңіндегі ТБЖ қолдану қорытындылары бойынша нәтижелі тексеру үлесі</w:t>
            </w:r>
          </w:p>
        </w:tc>
        <w:tc>
          <w:tcPr>
            <w:tcW w:w="1059" w:type="dxa"/>
          </w:tcPr>
          <w:p w:rsidR="008B7C82" w:rsidRPr="00A1444B" w:rsidRDefault="008B7C82" w:rsidP="003C0679">
            <w:pPr>
              <w:pStyle w:val="a5"/>
              <w:spacing w:before="0" w:beforeAutospacing="0" w:after="0" w:afterAutospacing="0"/>
              <w:ind w:hanging="4"/>
              <w:jc w:val="center"/>
              <w:rPr>
                <w:lang w:val="kk-KZ"/>
              </w:rPr>
            </w:pPr>
            <w:r w:rsidRPr="00A1444B">
              <w:rPr>
                <w:lang w:val="kk-KZ"/>
              </w:rPr>
              <w:t>АЖ</w:t>
            </w:r>
          </w:p>
        </w:tc>
        <w:tc>
          <w:tcPr>
            <w:tcW w:w="850" w:type="dxa"/>
            <w:gridSpan w:val="2"/>
          </w:tcPr>
          <w:p w:rsidR="008B7C82" w:rsidRPr="00A1444B" w:rsidRDefault="008B7C82" w:rsidP="003C0679">
            <w:pPr>
              <w:pStyle w:val="a5"/>
              <w:spacing w:before="0" w:beforeAutospacing="0" w:after="0" w:afterAutospacing="0"/>
              <w:ind w:hanging="108"/>
              <w:jc w:val="center"/>
            </w:pPr>
            <w:r w:rsidRPr="00A1444B">
              <w:t>%</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44</w:t>
            </w:r>
          </w:p>
        </w:tc>
        <w:tc>
          <w:tcPr>
            <w:tcW w:w="850" w:type="dxa"/>
          </w:tcPr>
          <w:p w:rsidR="008B7C82" w:rsidRPr="00A1444B" w:rsidRDefault="008B7C82" w:rsidP="003C0679">
            <w:pPr>
              <w:keepNext/>
              <w:keepLines/>
              <w:tabs>
                <w:tab w:val="left" w:pos="900"/>
                <w:tab w:val="left" w:pos="1080"/>
              </w:tabs>
              <w:spacing w:after="0"/>
              <w:jc w:val="center"/>
              <w:rPr>
                <w:rFonts w:ascii="Times New Roman" w:eastAsia="Times New Roman" w:hAnsi="Times New Roman" w:cs="Times New Roman"/>
                <w:sz w:val="24"/>
                <w:szCs w:val="24"/>
                <w:lang w:eastAsia="ru-RU"/>
              </w:rPr>
            </w:pPr>
            <w:r w:rsidRPr="00A1444B">
              <w:rPr>
                <w:rFonts w:ascii="Times New Roman" w:eastAsia="Times New Roman" w:hAnsi="Times New Roman" w:cs="Times New Roman"/>
                <w:sz w:val="24"/>
                <w:szCs w:val="24"/>
                <w:lang w:eastAsia="ru-RU"/>
              </w:rPr>
              <w:t>56,6</w:t>
            </w:r>
          </w:p>
        </w:tc>
        <w:tc>
          <w:tcPr>
            <w:tcW w:w="4929" w:type="dxa"/>
          </w:tcPr>
          <w:p w:rsidR="008B7C82" w:rsidRPr="00A1444B" w:rsidRDefault="008B7C82" w:rsidP="003C0679">
            <w:pPr>
              <w:spacing w:after="0" w:line="240" w:lineRule="auto"/>
              <w:jc w:val="both"/>
              <w:rPr>
                <w:rFonts w:ascii="Times New Roman" w:hAnsi="Times New Roman" w:cs="Times New Roman"/>
                <w:sz w:val="24"/>
                <w:szCs w:val="24"/>
              </w:rPr>
            </w:pPr>
            <w:r w:rsidRPr="00A1444B">
              <w:rPr>
                <w:rFonts w:ascii="Times New Roman" w:eastAsia="Times New Roman" w:hAnsi="Times New Roman" w:cs="Times New Roman"/>
                <w:b/>
                <w:spacing w:val="2"/>
                <w:kern w:val="32"/>
                <w:sz w:val="24"/>
                <w:szCs w:val="24"/>
                <w:lang w:val="kk-KZ" w:eastAsia="kk-KZ"/>
              </w:rPr>
              <w:t>Қол жеткізілді</w:t>
            </w:r>
          </w:p>
          <w:p w:rsidR="008B7C82" w:rsidRPr="00A1444B" w:rsidRDefault="008B7C82" w:rsidP="003C0679">
            <w:pPr>
              <w:spacing w:after="0" w:line="240" w:lineRule="auto"/>
              <w:jc w:val="both"/>
              <w:rPr>
                <w:rFonts w:ascii="Times New Roman" w:hAnsi="Times New Roman" w:cs="Times New Roman"/>
                <w:sz w:val="24"/>
                <w:szCs w:val="24"/>
              </w:rPr>
            </w:pPr>
            <w:r w:rsidRPr="00A1444B">
              <w:rPr>
                <w:rFonts w:ascii="Times New Roman" w:hAnsi="Times New Roman" w:cs="Times New Roman"/>
                <w:sz w:val="24"/>
                <w:szCs w:val="24"/>
                <w:lang w:val="ru-RU"/>
              </w:rPr>
              <w:t>ТБЖ</w:t>
            </w:r>
            <w:r w:rsidRPr="00A1444B">
              <w:rPr>
                <w:rFonts w:ascii="Times New Roman" w:hAnsi="Times New Roman" w:cs="Times New Roman"/>
                <w:sz w:val="24"/>
                <w:szCs w:val="24"/>
              </w:rPr>
              <w:t>-</w:t>
            </w:r>
            <w:r w:rsidRPr="00A1444B">
              <w:rPr>
                <w:rFonts w:ascii="Times New Roman" w:hAnsi="Times New Roman" w:cs="Times New Roman"/>
                <w:sz w:val="24"/>
                <w:szCs w:val="24"/>
                <w:lang w:val="ru-RU"/>
              </w:rPr>
              <w:t>нің</w:t>
            </w:r>
            <w:r w:rsidRPr="00A1444B">
              <w:rPr>
                <w:rFonts w:ascii="Times New Roman" w:hAnsi="Times New Roman" w:cs="Times New Roman"/>
                <w:sz w:val="24"/>
                <w:szCs w:val="24"/>
              </w:rPr>
              <w:t xml:space="preserve"> 2018 </w:t>
            </w:r>
            <w:r w:rsidRPr="00A1444B">
              <w:rPr>
                <w:rFonts w:ascii="Times New Roman" w:hAnsi="Times New Roman" w:cs="Times New Roman"/>
                <w:sz w:val="24"/>
                <w:szCs w:val="24"/>
                <w:lang w:val="ru-RU"/>
              </w:rPr>
              <w:t>жылғы</w:t>
            </w:r>
            <w:r w:rsidRPr="00A1444B">
              <w:rPr>
                <w:rFonts w:ascii="Times New Roman" w:hAnsi="Times New Roman" w:cs="Times New Roman"/>
                <w:sz w:val="24"/>
                <w:szCs w:val="24"/>
              </w:rPr>
              <w:t xml:space="preserve"> 1 </w:t>
            </w:r>
            <w:r w:rsidRPr="00A1444B">
              <w:rPr>
                <w:rFonts w:ascii="Times New Roman" w:hAnsi="Times New Roman" w:cs="Times New Roman"/>
                <w:sz w:val="24"/>
                <w:szCs w:val="24"/>
                <w:lang w:val="ru-RU"/>
              </w:rPr>
              <w:t>қаңтардағы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жағдай</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бойынша</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тиімділігі</w:t>
            </w:r>
            <w:r w:rsidRPr="00A1444B">
              <w:rPr>
                <w:rFonts w:ascii="Times New Roman" w:hAnsi="Times New Roman" w:cs="Times New Roman"/>
                <w:sz w:val="24"/>
                <w:szCs w:val="24"/>
              </w:rPr>
              <w:t xml:space="preserve"> 56,6% -</w:t>
            </w:r>
            <w:r w:rsidRPr="00A1444B">
              <w:rPr>
                <w:rFonts w:ascii="Times New Roman" w:hAnsi="Times New Roman" w:cs="Times New Roman"/>
                <w:sz w:val="24"/>
                <w:szCs w:val="24"/>
                <w:lang w:val="ru-RU"/>
              </w:rPr>
              <w:t>ды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құрады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өткен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жылдың</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ұқсас</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кезеңімен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салыстырғанда</w:t>
            </w:r>
            <w:r w:rsidRPr="00A1444B">
              <w:rPr>
                <w:rFonts w:ascii="Times New Roman" w:hAnsi="Times New Roman" w:cs="Times New Roman"/>
                <w:sz w:val="24"/>
                <w:szCs w:val="24"/>
              </w:rPr>
              <w:t xml:space="preserve"> 7,3% -</w:t>
            </w:r>
            <w:r w:rsidRPr="00A1444B">
              <w:rPr>
                <w:rFonts w:ascii="Times New Roman" w:hAnsi="Times New Roman" w:cs="Times New Roman"/>
                <w:sz w:val="24"/>
                <w:szCs w:val="24"/>
                <w:lang w:val="ru-RU"/>
              </w:rPr>
              <w:t>ға</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өсті</w:t>
            </w:r>
            <w:r w:rsidRPr="00A1444B">
              <w:rPr>
                <w:rFonts w:ascii="Times New Roman" w:hAnsi="Times New Roman" w:cs="Times New Roman"/>
                <w:sz w:val="24"/>
                <w:szCs w:val="24"/>
              </w:rPr>
              <w:t>.</w:t>
            </w:r>
          </w:p>
          <w:p w:rsidR="008B7C82" w:rsidRPr="00A1444B" w:rsidRDefault="008B7C82" w:rsidP="003C0679">
            <w:pPr>
              <w:keepNext/>
              <w:keepLines/>
              <w:tabs>
                <w:tab w:val="left" w:pos="900"/>
                <w:tab w:val="left" w:pos="1080"/>
              </w:tabs>
              <w:spacing w:after="0"/>
              <w:jc w:val="both"/>
              <w:rPr>
                <w:rFonts w:ascii="Times New Roman" w:eastAsia="Times New Roman" w:hAnsi="Times New Roman" w:cs="Times New Roman"/>
                <w:sz w:val="24"/>
                <w:szCs w:val="24"/>
                <w:lang w:eastAsia="ru-RU"/>
              </w:rPr>
            </w:pPr>
            <w:r w:rsidRPr="00A1444B">
              <w:rPr>
                <w:rFonts w:ascii="Times New Roman" w:hAnsi="Times New Roman" w:cs="Times New Roman"/>
                <w:sz w:val="24"/>
                <w:szCs w:val="24"/>
                <w:lang w:val="ru-RU"/>
              </w:rPr>
              <w:t>Кедендік</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тексерулердің</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тиімділігі</w:t>
            </w:r>
            <w:r w:rsidRPr="00A1444B">
              <w:rPr>
                <w:rFonts w:ascii="Times New Roman" w:hAnsi="Times New Roman" w:cs="Times New Roman"/>
                <w:sz w:val="24"/>
                <w:szCs w:val="24"/>
              </w:rPr>
              <w:t xml:space="preserve"> 2,4% -</w:t>
            </w:r>
            <w:r w:rsidRPr="00A1444B">
              <w:rPr>
                <w:rFonts w:ascii="Times New Roman" w:hAnsi="Times New Roman" w:cs="Times New Roman"/>
                <w:sz w:val="24"/>
                <w:szCs w:val="24"/>
                <w:lang w:val="ru-RU"/>
              </w:rPr>
              <w:t>дан</w:t>
            </w:r>
            <w:r w:rsidRPr="00A1444B">
              <w:rPr>
                <w:rFonts w:ascii="Times New Roman" w:hAnsi="Times New Roman" w:cs="Times New Roman"/>
                <w:sz w:val="24"/>
                <w:szCs w:val="24"/>
              </w:rPr>
              <w:t xml:space="preserve"> (16,9 </w:t>
            </w:r>
            <w:r w:rsidRPr="00A1444B">
              <w:rPr>
                <w:rFonts w:ascii="Times New Roman" w:hAnsi="Times New Roman" w:cs="Times New Roman"/>
                <w:sz w:val="24"/>
                <w:szCs w:val="24"/>
                <w:lang w:val="ru-RU"/>
              </w:rPr>
              <w:t>мың</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қарау</w:t>
            </w:r>
            <w:r w:rsidRPr="00A1444B">
              <w:rPr>
                <w:rFonts w:ascii="Times New Roman" w:hAnsi="Times New Roman" w:cs="Times New Roman"/>
                <w:sz w:val="24"/>
                <w:szCs w:val="24"/>
              </w:rPr>
              <w:t xml:space="preserve"> 409 </w:t>
            </w:r>
            <w:r w:rsidRPr="00A1444B">
              <w:rPr>
                <w:rFonts w:ascii="Times New Roman" w:hAnsi="Times New Roman" w:cs="Times New Roman"/>
                <w:sz w:val="24"/>
                <w:szCs w:val="24"/>
                <w:lang w:val="ru-RU"/>
              </w:rPr>
              <w:t>құқық</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бұзушылықтан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тағайындалды</w:t>
            </w:r>
            <w:r w:rsidRPr="00A1444B">
              <w:rPr>
                <w:rFonts w:ascii="Times New Roman" w:hAnsi="Times New Roman" w:cs="Times New Roman"/>
                <w:sz w:val="24"/>
                <w:szCs w:val="24"/>
              </w:rPr>
              <w:t>) 8,5% -</w:t>
            </w:r>
            <w:r w:rsidRPr="00A1444B">
              <w:rPr>
                <w:rFonts w:ascii="Times New Roman" w:hAnsi="Times New Roman" w:cs="Times New Roman"/>
                <w:sz w:val="24"/>
                <w:szCs w:val="24"/>
                <w:lang w:val="ru-RU"/>
              </w:rPr>
              <w:t>ға</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дейін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өсті</w:t>
            </w:r>
            <w:r w:rsidRPr="00A1444B">
              <w:rPr>
                <w:rFonts w:ascii="Times New Roman" w:hAnsi="Times New Roman" w:cs="Times New Roman"/>
                <w:sz w:val="24"/>
                <w:szCs w:val="24"/>
              </w:rPr>
              <w:t xml:space="preserve"> (7,6 </w:t>
            </w:r>
            <w:r w:rsidRPr="00A1444B">
              <w:rPr>
                <w:rFonts w:ascii="Times New Roman" w:hAnsi="Times New Roman" w:cs="Times New Roman"/>
                <w:sz w:val="24"/>
                <w:szCs w:val="24"/>
                <w:lang w:val="ru-RU"/>
              </w:rPr>
              <w:t>мың</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тексерулер</w:t>
            </w:r>
            <w:r w:rsidRPr="00A1444B">
              <w:rPr>
                <w:rFonts w:ascii="Times New Roman" w:hAnsi="Times New Roman" w:cs="Times New Roman"/>
                <w:sz w:val="24"/>
                <w:szCs w:val="24"/>
              </w:rPr>
              <w:t xml:space="preserve"> 642 </w:t>
            </w:r>
            <w:r w:rsidRPr="00A1444B">
              <w:rPr>
                <w:rFonts w:ascii="Times New Roman" w:hAnsi="Times New Roman" w:cs="Times New Roman"/>
                <w:sz w:val="24"/>
                <w:szCs w:val="24"/>
                <w:lang w:val="ru-RU"/>
              </w:rPr>
              <w:t>құқық</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бұзушылықпен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тағайындалған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Бұл</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өсуге</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тәуекелдердің</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профильдерін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төмендету</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аумақтық</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кеден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органдарында</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жұмыс</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топтарын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құру</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және</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лауазымды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тұлғалардың</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тәртіптік</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жауапкершілігін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арттыру</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арқылы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қол</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жеткізілгенін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атап</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өту</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қажет</w:t>
            </w:r>
            <w:proofErr w:type="gramStart"/>
            <w:r w:rsidRPr="00A1444B">
              <w:rPr>
                <w:rFonts w:ascii="Times New Roman" w:hAnsi="Times New Roman" w:cs="Times New Roman"/>
                <w:sz w:val="24"/>
                <w:szCs w:val="24"/>
              </w:rPr>
              <w:t>. .</w:t>
            </w:r>
            <w:proofErr w:type="gramEnd"/>
          </w:p>
        </w:tc>
      </w:tr>
      <w:tr w:rsidR="008B7C82" w:rsidRPr="003C0679" w:rsidTr="003C0679">
        <w:trPr>
          <w:trHeight w:val="30"/>
        </w:trPr>
        <w:tc>
          <w:tcPr>
            <w:tcW w:w="1809" w:type="dxa"/>
            <w:gridSpan w:val="2"/>
          </w:tcPr>
          <w:p w:rsidR="008B7C82" w:rsidRPr="00A1444B" w:rsidRDefault="008B7C82" w:rsidP="003C0679">
            <w:pPr>
              <w:pStyle w:val="a3"/>
              <w:numPr>
                <w:ilvl w:val="0"/>
                <w:numId w:val="19"/>
              </w:numPr>
              <w:tabs>
                <w:tab w:val="left" w:pos="171"/>
              </w:tabs>
              <w:spacing w:after="0" w:line="240" w:lineRule="auto"/>
              <w:ind w:left="0" w:firstLine="360"/>
              <w:rPr>
                <w:rFonts w:ascii="Times New Roman" w:hAnsi="Times New Roman" w:cs="Times New Roman"/>
                <w:sz w:val="24"/>
                <w:szCs w:val="24"/>
                <w:lang w:val="ru-RU"/>
              </w:rPr>
            </w:pPr>
            <w:r w:rsidRPr="00A1444B">
              <w:rPr>
                <w:rFonts w:ascii="Times New Roman" w:hAnsi="Times New Roman" w:cs="Times New Roman"/>
                <w:sz w:val="24"/>
                <w:szCs w:val="24"/>
                <w:lang w:val="ru-RU"/>
              </w:rPr>
              <w:t>Кірістермен шығыстарды жалпыға бірдей декларациялауды енгізу</w:t>
            </w:r>
          </w:p>
        </w:tc>
        <w:tc>
          <w:tcPr>
            <w:tcW w:w="1059" w:type="dxa"/>
            <w:vAlign w:val="center"/>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ҚР ҰЭМ СК статистикалық деректері</w:t>
            </w:r>
          </w:p>
          <w:p w:rsidR="008B7C82" w:rsidRPr="00A1444B" w:rsidRDefault="008B7C82" w:rsidP="003C0679">
            <w:pPr>
              <w:spacing w:after="0" w:line="240" w:lineRule="auto"/>
              <w:jc w:val="center"/>
              <w:rPr>
                <w:rFonts w:ascii="Times New Roman" w:hAnsi="Times New Roman" w:cs="Times New Roman"/>
                <w:sz w:val="24"/>
                <w:szCs w:val="24"/>
                <w:lang w:val="ru-RU"/>
              </w:rPr>
            </w:pPr>
          </w:p>
        </w:tc>
        <w:tc>
          <w:tcPr>
            <w:tcW w:w="850" w:type="dxa"/>
            <w:gridSpan w:val="2"/>
          </w:tcPr>
          <w:p w:rsidR="008B7C82" w:rsidRPr="00A1444B" w:rsidRDefault="008B7C82"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млн.</w:t>
            </w:r>
          </w:p>
          <w:p w:rsidR="008B7C82" w:rsidRPr="00A1444B" w:rsidRDefault="008B7C82" w:rsidP="003C0679">
            <w:pPr>
              <w:spacing w:after="0" w:line="240" w:lineRule="auto"/>
              <w:ind w:hanging="108"/>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адам</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w:t>
            </w:r>
          </w:p>
        </w:tc>
        <w:tc>
          <w:tcPr>
            <w:tcW w:w="850" w:type="dxa"/>
          </w:tcPr>
          <w:p w:rsidR="008B7C82" w:rsidRPr="00A1444B" w:rsidRDefault="008B7C82" w:rsidP="003C0679">
            <w:pPr>
              <w:keepNext/>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w:t>
            </w:r>
          </w:p>
        </w:tc>
        <w:tc>
          <w:tcPr>
            <w:tcW w:w="4929" w:type="dxa"/>
          </w:tcPr>
          <w:p w:rsidR="008B7C82" w:rsidRPr="00A1444B" w:rsidRDefault="008B7C82" w:rsidP="003C0679">
            <w:pPr>
              <w:spacing w:after="0" w:line="240" w:lineRule="auto"/>
              <w:ind w:firstLine="709"/>
              <w:contextualSpacing/>
              <w:jc w:val="both"/>
              <w:rPr>
                <w:rFonts w:ascii="Times New Roman" w:hAnsi="Times New Roman" w:cs="Times New Roman"/>
                <w:b/>
                <w:sz w:val="24"/>
                <w:szCs w:val="24"/>
                <w:lang w:val="ru-RU"/>
              </w:rPr>
            </w:pPr>
            <w:r w:rsidRPr="00A1444B">
              <w:rPr>
                <w:rFonts w:ascii="Times New Roman" w:hAnsi="Times New Roman" w:cs="Times New Roman"/>
                <w:b/>
                <w:sz w:val="24"/>
                <w:szCs w:val="24"/>
                <w:lang w:val="ru-RU"/>
              </w:rPr>
              <w:t>Орындалуда.</w:t>
            </w:r>
          </w:p>
          <w:p w:rsidR="008B7C82" w:rsidRPr="00A1444B" w:rsidRDefault="008B7C82" w:rsidP="003C0679">
            <w:pPr>
              <w:spacing w:after="0" w:line="240" w:lineRule="auto"/>
              <w:ind w:firstLine="709"/>
              <w:contextualSpacing/>
              <w:jc w:val="both"/>
              <w:rPr>
                <w:rFonts w:ascii="Times New Roman" w:hAnsi="Times New Roman" w:cs="Times New Roman"/>
                <w:sz w:val="24"/>
                <w:szCs w:val="24"/>
                <w:lang w:val="ru-RU"/>
              </w:rPr>
            </w:pPr>
            <w:r w:rsidRPr="00A1444B">
              <w:rPr>
                <w:rFonts w:ascii="Times New Roman" w:hAnsi="Times New Roman" w:cs="Times New Roman"/>
                <w:sz w:val="24"/>
                <w:szCs w:val="24"/>
                <w:lang w:val="ru-RU"/>
              </w:rPr>
              <w:t>Аталған</w:t>
            </w:r>
            <w:r w:rsidRPr="00A1444B">
              <w:rPr>
                <w:rFonts w:ascii="Times New Roman" w:hAnsi="Times New Roman" w:cs="Times New Roman"/>
                <w:sz w:val="24"/>
                <w:szCs w:val="24"/>
                <w:lang w:val="kk-KZ"/>
              </w:rPr>
              <w:t xml:space="preserve"> индикатордың орындалуы 2020 жылдан бастап көзделген</w:t>
            </w:r>
            <w:r w:rsidRPr="00A1444B">
              <w:rPr>
                <w:rFonts w:ascii="Times New Roman" w:hAnsi="Times New Roman" w:cs="Times New Roman"/>
                <w:sz w:val="24"/>
                <w:szCs w:val="24"/>
                <w:lang w:val="ru-RU"/>
              </w:rPr>
              <w:t xml:space="preserve">  </w:t>
            </w:r>
          </w:p>
        </w:tc>
      </w:tr>
      <w:tr w:rsidR="008B7C82" w:rsidRPr="003C0679" w:rsidTr="003C0679">
        <w:trPr>
          <w:trHeight w:val="30"/>
        </w:trPr>
        <w:tc>
          <w:tcPr>
            <w:tcW w:w="1809" w:type="dxa"/>
            <w:gridSpan w:val="2"/>
          </w:tcPr>
          <w:p w:rsidR="008B7C82" w:rsidRPr="00A1444B" w:rsidRDefault="008B7C82" w:rsidP="003C0679">
            <w:pPr>
              <w:pStyle w:val="ac"/>
              <w:numPr>
                <w:ilvl w:val="0"/>
                <w:numId w:val="19"/>
              </w:numPr>
              <w:tabs>
                <w:tab w:val="left" w:pos="171"/>
              </w:tabs>
              <w:ind w:left="0" w:firstLine="360"/>
              <w:jc w:val="both"/>
              <w:rPr>
                <w:color w:val="auto"/>
              </w:rPr>
            </w:pPr>
            <w:r w:rsidRPr="00A1444B">
              <w:rPr>
                <w:rFonts w:eastAsia="Calibri"/>
                <w:color w:val="auto"/>
                <w:kern w:val="24"/>
              </w:rPr>
              <w:t>Мүлікке тыйым салуды ескере отырып, түпкілікті қылмыстық іс бойынша зиянды өтеу үлесі</w:t>
            </w:r>
          </w:p>
        </w:tc>
        <w:tc>
          <w:tcPr>
            <w:tcW w:w="1059" w:type="dxa"/>
          </w:tcPr>
          <w:p w:rsidR="008B7C82" w:rsidRPr="00A1444B" w:rsidRDefault="008B7C82" w:rsidP="003C0679">
            <w:pPr>
              <w:pStyle w:val="ac"/>
              <w:jc w:val="center"/>
              <w:rPr>
                <w:color w:val="auto"/>
                <w:lang w:val="kk-KZ"/>
              </w:rPr>
            </w:pPr>
            <w:r w:rsidRPr="00A1444B">
              <w:rPr>
                <w:color w:val="auto"/>
              </w:rPr>
              <w:t>КПССУ ГП</w:t>
            </w:r>
            <w:r w:rsidRPr="00A1444B">
              <w:rPr>
                <w:color w:val="auto"/>
                <w:lang w:val="kk-KZ"/>
              </w:rPr>
              <w:t xml:space="preserve"> </w:t>
            </w:r>
            <w:r w:rsidRPr="00A1444B">
              <w:rPr>
                <w:color w:val="auto"/>
              </w:rPr>
              <w:t>1-М</w:t>
            </w:r>
            <w:r w:rsidRPr="00A1444B">
              <w:rPr>
                <w:color w:val="auto"/>
                <w:lang w:val="kk-KZ"/>
              </w:rPr>
              <w:t xml:space="preserve"> Статистикалық есебі</w:t>
            </w:r>
          </w:p>
        </w:tc>
        <w:tc>
          <w:tcPr>
            <w:tcW w:w="850" w:type="dxa"/>
            <w:gridSpan w:val="2"/>
          </w:tcPr>
          <w:p w:rsidR="008B7C82" w:rsidRPr="00A1444B" w:rsidRDefault="008B7C82" w:rsidP="003C0679">
            <w:pPr>
              <w:pStyle w:val="ac"/>
              <w:jc w:val="center"/>
              <w:rPr>
                <w:color w:val="auto"/>
              </w:rPr>
            </w:pPr>
            <w:r w:rsidRPr="00A1444B">
              <w:rPr>
                <w:color w:val="auto"/>
              </w:rPr>
              <w:t>%</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46</w:t>
            </w:r>
          </w:p>
        </w:tc>
        <w:tc>
          <w:tcPr>
            <w:tcW w:w="850" w:type="dxa"/>
          </w:tcPr>
          <w:p w:rsidR="008B7C82" w:rsidRPr="00A1444B" w:rsidRDefault="008B7C82" w:rsidP="003C0679">
            <w:pPr>
              <w:keepNext/>
              <w:keepLines/>
              <w:tabs>
                <w:tab w:val="left" w:pos="900"/>
                <w:tab w:val="left" w:pos="1080"/>
              </w:tabs>
              <w:spacing w:after="0"/>
              <w:jc w:val="center"/>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73,6</w:t>
            </w:r>
          </w:p>
        </w:tc>
        <w:tc>
          <w:tcPr>
            <w:tcW w:w="4929" w:type="dxa"/>
          </w:tcPr>
          <w:p w:rsidR="008B7C82" w:rsidRPr="00A1444B" w:rsidRDefault="008B7C82" w:rsidP="003C0679">
            <w:pPr>
              <w:widowControl w:val="0"/>
              <w:pBdr>
                <w:bottom w:val="single" w:sz="4" w:space="0" w:color="FFFFFF"/>
              </w:pBdr>
              <w:tabs>
                <w:tab w:val="left" w:pos="0"/>
                <w:tab w:val="left" w:pos="709"/>
                <w:tab w:val="left" w:pos="993"/>
              </w:tabs>
              <w:spacing w:after="0" w:line="240" w:lineRule="auto"/>
              <w:jc w:val="both"/>
              <w:outlineLvl w:val="0"/>
              <w:rPr>
                <w:rFonts w:ascii="Times New Roman" w:eastAsia="Times New Roman" w:hAnsi="Times New Roman" w:cs="Times New Roman"/>
                <w:b/>
                <w:spacing w:val="2"/>
                <w:kern w:val="32"/>
                <w:sz w:val="24"/>
                <w:szCs w:val="24"/>
                <w:lang w:val="kk-KZ" w:eastAsia="kk-KZ"/>
              </w:rPr>
            </w:pPr>
            <w:r w:rsidRPr="00A1444B">
              <w:rPr>
                <w:rFonts w:ascii="Times New Roman" w:eastAsia="Times New Roman" w:hAnsi="Times New Roman" w:cs="Times New Roman"/>
                <w:b/>
                <w:spacing w:val="2"/>
                <w:kern w:val="32"/>
                <w:sz w:val="24"/>
                <w:szCs w:val="24"/>
                <w:lang w:val="kk-KZ" w:eastAsia="kk-KZ"/>
              </w:rPr>
              <w:t>Қол жеткізілді.</w:t>
            </w:r>
          </w:p>
          <w:p w:rsidR="008B7C82" w:rsidRPr="00A1444B" w:rsidRDefault="008B7C82" w:rsidP="003C0679">
            <w:pPr>
              <w:widowControl w:val="0"/>
              <w:pBdr>
                <w:bottom w:val="single" w:sz="4" w:space="0" w:color="FFFFFF"/>
              </w:pBdr>
              <w:tabs>
                <w:tab w:val="left" w:pos="0"/>
                <w:tab w:val="left" w:pos="709"/>
                <w:tab w:val="left" w:pos="993"/>
              </w:tabs>
              <w:spacing w:after="0" w:line="240" w:lineRule="auto"/>
              <w:jc w:val="both"/>
              <w:outlineLvl w:val="0"/>
              <w:rPr>
                <w:rFonts w:ascii="Times New Roman" w:eastAsia="Times New Roman" w:hAnsi="Times New Roman" w:cs="Times New Roman"/>
                <w:spacing w:val="2"/>
                <w:kern w:val="32"/>
                <w:sz w:val="24"/>
                <w:szCs w:val="24"/>
                <w:lang w:val="kk-KZ" w:eastAsia="kk-KZ"/>
              </w:rPr>
            </w:pPr>
            <w:r w:rsidRPr="00A1444B">
              <w:rPr>
                <w:rFonts w:ascii="Times New Roman" w:eastAsia="Times New Roman" w:hAnsi="Times New Roman" w:cs="Times New Roman"/>
                <w:spacing w:val="2"/>
                <w:kern w:val="32"/>
                <w:sz w:val="24"/>
                <w:szCs w:val="24"/>
                <w:lang w:val="kk-KZ" w:eastAsia="kk-KZ"/>
              </w:rPr>
              <w:t>2017 жылғы 12 айдағы ҚР БП Құқықтық статистика және арнайы есепке алу комитетінің №1-М « Тіркелген қылмыстық құқық бұзушылық» нысанының статистикалық есебіне сәйкес аяқталған қылмыстық істер бойынша келтірілген зиян мөлшері 106,4 млрд. теңгені, 50,6 млрд. теңге өтелді , 27,7 млрд. теңге сомасындағы мүлікке тыйым салынды. Зардап шеккен зақымдалған үлестің үлесі, алынған мүлік мөлшерін ескере отырып, 73,6% құрады, бұл Стратегиялық жоспардың белгіленген көрсеткіштеріне қол жеткізуге мүмкіндік береді.</w:t>
            </w:r>
          </w:p>
          <w:p w:rsidR="008B7C82" w:rsidRPr="00A1444B" w:rsidRDefault="008B7C82" w:rsidP="003C0679">
            <w:pPr>
              <w:pStyle w:val="ac"/>
              <w:ind w:firstLine="709"/>
              <w:jc w:val="both"/>
              <w:rPr>
                <w:color w:val="auto"/>
                <w:spacing w:val="2"/>
                <w:kern w:val="32"/>
                <w:lang w:val="kk-KZ" w:eastAsia="kk-KZ"/>
              </w:rPr>
            </w:pPr>
            <w:r w:rsidRPr="00A1444B">
              <w:rPr>
                <w:color w:val="auto"/>
                <w:spacing w:val="2"/>
                <w:kern w:val="32"/>
                <w:lang w:val="kk-KZ" w:eastAsia="kk-KZ"/>
              </w:rPr>
              <w:t>Мемлекет үшін ең үлкен залал мынадай фактілер бойынша:</w:t>
            </w:r>
          </w:p>
          <w:p w:rsidR="008B7C82" w:rsidRPr="00A1444B" w:rsidRDefault="008B7C82" w:rsidP="003C0679">
            <w:pPr>
              <w:pStyle w:val="ac"/>
              <w:ind w:firstLine="709"/>
              <w:jc w:val="both"/>
              <w:rPr>
                <w:color w:val="auto"/>
                <w:spacing w:val="2"/>
                <w:kern w:val="32"/>
                <w:lang w:val="kk-KZ" w:eastAsia="kk-KZ"/>
              </w:rPr>
            </w:pPr>
            <w:r w:rsidRPr="00A1444B">
              <w:rPr>
                <w:color w:val="auto"/>
                <w:spacing w:val="2"/>
                <w:kern w:val="32"/>
                <w:lang w:val="kk-KZ" w:eastAsia="kk-KZ"/>
              </w:rPr>
              <w:t>1) салық төлеуден жалтару (</w:t>
            </w:r>
            <w:r w:rsidRPr="00A1444B">
              <w:rPr>
                <w:i/>
                <w:color w:val="auto"/>
                <w:spacing w:val="2"/>
                <w:kern w:val="32"/>
                <w:lang w:val="kk-KZ" w:eastAsia="kk-KZ"/>
              </w:rPr>
              <w:t>ҚК 245-бабы</w:t>
            </w:r>
            <w:r w:rsidRPr="00A1444B">
              <w:rPr>
                <w:color w:val="auto"/>
                <w:spacing w:val="2"/>
                <w:kern w:val="32"/>
                <w:lang w:val="kk-KZ" w:eastAsia="kk-KZ"/>
              </w:rPr>
              <w:t>) - 33,4 млрд теңге, оның ішінде 11,9 млрд теңге өтелді,  6,3 млрд теңге сомасына мүлікке тыйым салынды, келтірілген залалдың өтелуі - 54,5%;</w:t>
            </w:r>
          </w:p>
          <w:p w:rsidR="008B7C82" w:rsidRPr="00A1444B" w:rsidRDefault="008B7C82" w:rsidP="003C0679">
            <w:pPr>
              <w:pStyle w:val="ac"/>
              <w:ind w:firstLine="709"/>
              <w:jc w:val="both"/>
              <w:rPr>
                <w:color w:val="auto"/>
                <w:spacing w:val="2"/>
                <w:kern w:val="32"/>
                <w:lang w:val="kk-KZ" w:eastAsia="kk-KZ"/>
              </w:rPr>
            </w:pPr>
            <w:r w:rsidRPr="00A1444B">
              <w:rPr>
                <w:color w:val="auto"/>
                <w:spacing w:val="2"/>
                <w:kern w:val="32"/>
                <w:lang w:val="kk-KZ" w:eastAsia="kk-KZ"/>
              </w:rPr>
              <w:t>2) заңсыз бюджеттік кредит алу немесе мақсатсыз пайдалану 19,3 млрд теңге (</w:t>
            </w:r>
            <w:r w:rsidRPr="00A1444B">
              <w:rPr>
                <w:i/>
                <w:color w:val="auto"/>
                <w:spacing w:val="2"/>
                <w:kern w:val="32"/>
                <w:lang w:val="kk-KZ" w:eastAsia="kk-KZ"/>
              </w:rPr>
              <w:t>ҚК 219-бабы</w:t>
            </w:r>
            <w:r w:rsidRPr="00A1444B">
              <w:rPr>
                <w:color w:val="auto"/>
                <w:spacing w:val="2"/>
                <w:kern w:val="32"/>
                <w:lang w:val="kk-KZ" w:eastAsia="kk-KZ"/>
              </w:rPr>
              <w:t>) 16 млрд теңгеге өтелген, келтірілген залалдың өтелуі - – 83,7%;</w:t>
            </w:r>
          </w:p>
          <w:p w:rsidR="008B7C82" w:rsidRPr="00A1444B" w:rsidRDefault="008B7C82" w:rsidP="003C0679">
            <w:pPr>
              <w:pStyle w:val="ac"/>
              <w:ind w:firstLine="709"/>
              <w:jc w:val="both"/>
              <w:rPr>
                <w:color w:val="auto"/>
                <w:spacing w:val="2"/>
                <w:kern w:val="32"/>
                <w:lang w:val="kk-KZ" w:eastAsia="kk-KZ"/>
              </w:rPr>
            </w:pPr>
            <w:r w:rsidRPr="00A1444B">
              <w:rPr>
                <w:color w:val="auto"/>
                <w:spacing w:val="2"/>
                <w:kern w:val="32"/>
                <w:lang w:val="kk-KZ" w:eastAsia="kk-KZ"/>
              </w:rPr>
              <w:t>3) жалған шот-фактуралар жазып алу (</w:t>
            </w:r>
            <w:r w:rsidRPr="00A1444B">
              <w:rPr>
                <w:i/>
                <w:color w:val="auto"/>
                <w:spacing w:val="2"/>
                <w:kern w:val="32"/>
                <w:lang w:val="kk-KZ" w:eastAsia="kk-KZ"/>
              </w:rPr>
              <w:t>ҚК 216-бабы</w:t>
            </w:r>
            <w:r w:rsidRPr="00A1444B">
              <w:rPr>
                <w:color w:val="auto"/>
                <w:spacing w:val="2"/>
                <w:kern w:val="32"/>
                <w:lang w:val="kk-KZ" w:eastAsia="kk-KZ"/>
              </w:rPr>
              <w:t xml:space="preserve">) – 9,6 млрд. теңге, оның ішінде 6 млрд. теңге өтелді, 521, 9 млн. теңге сомаға мүлікке тыйым салынды, келтірілген залалдың өтелуі - 68%. </w:t>
            </w:r>
          </w:p>
          <w:p w:rsidR="008B7C82" w:rsidRPr="00A1444B" w:rsidRDefault="008B7C82" w:rsidP="003C0679">
            <w:pPr>
              <w:spacing w:after="0" w:line="240" w:lineRule="auto"/>
              <w:jc w:val="both"/>
              <w:rPr>
                <w:rFonts w:ascii="Times New Roman" w:eastAsia="Times New Roman" w:hAnsi="Times New Roman" w:cs="Times New Roman"/>
                <w:color w:val="000000"/>
                <w:spacing w:val="2"/>
                <w:kern w:val="32"/>
                <w:sz w:val="24"/>
                <w:szCs w:val="24"/>
                <w:lang w:val="kk-KZ" w:eastAsia="kk-KZ"/>
              </w:rPr>
            </w:pPr>
            <w:r w:rsidRPr="00A1444B">
              <w:rPr>
                <w:rFonts w:ascii="Times New Roman" w:hAnsi="Times New Roman" w:cs="Times New Roman"/>
                <w:spacing w:val="2"/>
                <w:kern w:val="32"/>
                <w:sz w:val="24"/>
                <w:szCs w:val="24"/>
                <w:lang w:val="kk-KZ" w:eastAsia="kk-KZ"/>
              </w:rPr>
              <w:t>2017 жылы абсолюттік мәнде де, пайыздық көрсеткіште де өтемақының оң серпінін атап өту қажет.</w:t>
            </w:r>
          </w:p>
        </w:tc>
      </w:tr>
      <w:tr w:rsidR="008B7C82" w:rsidRPr="00A1444B" w:rsidTr="003C0679">
        <w:trPr>
          <w:trHeight w:val="30"/>
        </w:trPr>
        <w:tc>
          <w:tcPr>
            <w:tcW w:w="1809" w:type="dxa"/>
            <w:gridSpan w:val="2"/>
          </w:tcPr>
          <w:p w:rsidR="008B7C82" w:rsidRPr="00A1444B" w:rsidRDefault="008B7C82" w:rsidP="003C0679">
            <w:pPr>
              <w:pStyle w:val="ac"/>
              <w:numPr>
                <w:ilvl w:val="0"/>
                <w:numId w:val="19"/>
              </w:numPr>
              <w:tabs>
                <w:tab w:val="left" w:pos="171"/>
              </w:tabs>
              <w:ind w:left="0" w:firstLine="360"/>
              <w:jc w:val="both"/>
              <w:rPr>
                <w:bCs/>
                <w:color w:val="auto"/>
                <w:lang w:val="kk-KZ"/>
              </w:rPr>
            </w:pPr>
            <w:r w:rsidRPr="00A1444B">
              <w:rPr>
                <w:bCs/>
                <w:color w:val="auto"/>
                <w:lang w:val="kk-KZ"/>
              </w:rPr>
              <w:t>Көлеңкелі операцияларды жүргізу тәуекелдері бар салық төлеушілердің айналымы</w:t>
            </w:r>
          </w:p>
        </w:tc>
        <w:tc>
          <w:tcPr>
            <w:tcW w:w="1059" w:type="dxa"/>
          </w:tcPr>
          <w:p w:rsidR="008B7C82" w:rsidRPr="00A1444B" w:rsidRDefault="008B7C82" w:rsidP="003C0679">
            <w:pPr>
              <w:ind w:right="-137"/>
              <w:jc w:val="center"/>
              <w:rPr>
                <w:rFonts w:ascii="Times New Roman" w:hAnsi="Times New Roman" w:cs="Times New Roman"/>
                <w:sz w:val="24"/>
                <w:szCs w:val="24"/>
              </w:rPr>
            </w:pPr>
            <w:r w:rsidRPr="00A1444B">
              <w:rPr>
                <w:rFonts w:ascii="Times New Roman" w:hAnsi="Times New Roman" w:cs="Times New Roman"/>
                <w:spacing w:val="2"/>
                <w:sz w:val="24"/>
                <w:szCs w:val="24"/>
              </w:rPr>
              <w:t>Әкімші-лік дерек-тер</w:t>
            </w:r>
          </w:p>
        </w:tc>
        <w:tc>
          <w:tcPr>
            <w:tcW w:w="850" w:type="dxa"/>
            <w:gridSpan w:val="2"/>
          </w:tcPr>
          <w:p w:rsidR="008B7C82" w:rsidRPr="00A1444B" w:rsidRDefault="008B7C82" w:rsidP="003C0679">
            <w:pPr>
              <w:pStyle w:val="ac"/>
              <w:ind w:left="-108" w:right="-108"/>
              <w:jc w:val="center"/>
              <w:rPr>
                <w:color w:val="auto"/>
                <w:lang w:val="kk-KZ"/>
              </w:rPr>
            </w:pPr>
            <w:r w:rsidRPr="00A1444B">
              <w:rPr>
                <w:color w:val="auto"/>
                <w:lang w:val="kk-KZ"/>
              </w:rPr>
              <w:t>м</w:t>
            </w:r>
            <w:r w:rsidRPr="00A1444B">
              <w:rPr>
                <w:color w:val="auto"/>
              </w:rPr>
              <w:t>лрд</w:t>
            </w:r>
            <w:r w:rsidRPr="00A1444B">
              <w:rPr>
                <w:color w:val="auto"/>
                <w:lang w:val="kk-KZ"/>
              </w:rPr>
              <w:t>.</w:t>
            </w:r>
          </w:p>
          <w:p w:rsidR="008B7C82" w:rsidRPr="00A1444B" w:rsidRDefault="008B7C82" w:rsidP="003C0679">
            <w:pPr>
              <w:pStyle w:val="ac"/>
              <w:ind w:left="-108" w:right="-108"/>
              <w:jc w:val="center"/>
              <w:rPr>
                <w:color w:val="auto"/>
              </w:rPr>
            </w:pPr>
            <w:r w:rsidRPr="00A1444B">
              <w:rPr>
                <w:color w:val="auto"/>
              </w:rPr>
              <w:t>теңге</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750</w:t>
            </w:r>
          </w:p>
        </w:tc>
        <w:tc>
          <w:tcPr>
            <w:tcW w:w="850" w:type="dxa"/>
          </w:tcPr>
          <w:p w:rsidR="008B7C82" w:rsidRPr="00A1444B" w:rsidRDefault="008B7C82" w:rsidP="003C0679">
            <w:pPr>
              <w:keepNext/>
              <w:keepLines/>
              <w:tabs>
                <w:tab w:val="left" w:pos="900"/>
                <w:tab w:val="left" w:pos="1080"/>
              </w:tabs>
              <w:spacing w:after="0"/>
              <w:jc w:val="center"/>
              <w:rPr>
                <w:rFonts w:ascii="Times New Roman" w:eastAsia="Times New Roman" w:hAnsi="Times New Roman" w:cs="Times New Roman"/>
                <w:b/>
                <w:sz w:val="24"/>
                <w:szCs w:val="24"/>
                <w:lang w:val="ru-RU" w:eastAsia="ru-RU"/>
              </w:rPr>
            </w:pPr>
            <w:r w:rsidRPr="00A1444B">
              <w:rPr>
                <w:rFonts w:ascii="Times New Roman" w:eastAsia="Times New Roman" w:hAnsi="Times New Roman" w:cs="Times New Roman"/>
                <w:b/>
                <w:sz w:val="24"/>
                <w:szCs w:val="24"/>
                <w:lang w:val="ru-RU" w:eastAsia="ru-RU"/>
              </w:rPr>
              <w:t>-</w:t>
            </w:r>
          </w:p>
        </w:tc>
        <w:tc>
          <w:tcPr>
            <w:tcW w:w="4929" w:type="dxa"/>
          </w:tcPr>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b/>
                <w:sz w:val="24"/>
                <w:szCs w:val="24"/>
                <w:lang w:val="ru-RU" w:eastAsia="ru-RU"/>
              </w:rPr>
            </w:pPr>
            <w:r w:rsidRPr="00A1444B">
              <w:rPr>
                <w:rFonts w:ascii="Times New Roman" w:eastAsia="Times New Roman" w:hAnsi="Times New Roman" w:cs="Times New Roman"/>
                <w:b/>
                <w:sz w:val="24"/>
                <w:szCs w:val="24"/>
                <w:lang w:val="ru-RU" w:eastAsia="ru-RU"/>
              </w:rPr>
              <w:t>Орындалуда.</w:t>
            </w:r>
          </w:p>
          <w:p w:rsidR="008B7C82" w:rsidRPr="00A1444B" w:rsidRDefault="008B7C82" w:rsidP="003C0679">
            <w:pPr>
              <w:spacing w:after="0" w:line="240" w:lineRule="auto"/>
              <w:jc w:val="both"/>
              <w:rPr>
                <w:rFonts w:ascii="Times New Roman" w:hAnsi="Times New Roman" w:cs="Times New Roman"/>
                <w:bCs/>
                <w:sz w:val="24"/>
                <w:szCs w:val="24"/>
                <w:lang w:val="ru-RU"/>
              </w:rPr>
            </w:pPr>
            <w:r w:rsidRPr="00A1444B">
              <w:rPr>
                <w:rFonts w:ascii="Times New Roman" w:hAnsi="Times New Roman" w:cs="Times New Roman"/>
                <w:bCs/>
                <w:sz w:val="24"/>
                <w:szCs w:val="24"/>
                <w:lang w:val="ru-RU"/>
              </w:rPr>
              <w:t>Көрсеткішті есептеу кезінде ҚҚС бойынша декларациялардың мәліметтері пайдаланылады. Салық кодексінің 424-бабының 1-тармағына сәйкес СЕН 300.00 ұсынудың соңғы мерзімі «Қосымша құн салығы бойынша декларация»  2017 жылдың 4-ші тоқсанына арналған мерзім есепті салық кезеңінен кейінгі екінші айдың 15-інен кешіктірмей, әлі уақыт келген жоқ. Осыған байланысты, 2017 жылға арналған жұмыс нәтижелері кейінірек ұсынылады.</w:t>
            </w:r>
          </w:p>
        </w:tc>
      </w:tr>
      <w:tr w:rsidR="008B7C82" w:rsidRPr="00A1444B" w:rsidTr="003C0679">
        <w:trPr>
          <w:trHeight w:val="30"/>
        </w:trPr>
        <w:tc>
          <w:tcPr>
            <w:tcW w:w="10348" w:type="dxa"/>
            <w:gridSpan w:val="8"/>
          </w:tcPr>
          <w:p w:rsidR="008B7C82" w:rsidRPr="00A1444B" w:rsidRDefault="008B7C82"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2-</w:t>
            </w:r>
            <w:r w:rsidRPr="00A1444B">
              <w:rPr>
                <w:rFonts w:ascii="Times New Roman" w:hAnsi="Times New Roman" w:cs="Times New Roman"/>
                <w:sz w:val="24"/>
                <w:szCs w:val="24"/>
                <w:lang w:val="ru-RU"/>
              </w:rPr>
              <w:t>стратегиялық</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бағыт</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Мемлекеттік</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активтерді</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және</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қаржыларды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әкімшілендіруді</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жаңғырту</w:t>
            </w:r>
            <w:r w:rsidRPr="00A1444B">
              <w:rPr>
                <w:rFonts w:ascii="Times New Roman" w:hAnsi="Times New Roman" w:cs="Times New Roman"/>
                <w:sz w:val="24"/>
                <w:szCs w:val="24"/>
              </w:rPr>
              <w:t>»</w:t>
            </w:r>
          </w:p>
        </w:tc>
      </w:tr>
      <w:tr w:rsidR="008B7C82" w:rsidRPr="00A1444B" w:rsidTr="003C0679">
        <w:trPr>
          <w:trHeight w:val="30"/>
        </w:trPr>
        <w:tc>
          <w:tcPr>
            <w:tcW w:w="10348" w:type="dxa"/>
            <w:gridSpan w:val="8"/>
          </w:tcPr>
          <w:p w:rsidR="008B7C82" w:rsidRPr="00A1444B" w:rsidRDefault="008B7C82" w:rsidP="003C0679">
            <w:pPr>
              <w:spacing w:after="0" w:line="240" w:lineRule="auto"/>
              <w:jc w:val="center"/>
              <w:rPr>
                <w:rFonts w:ascii="Times New Roman" w:hAnsi="Times New Roman" w:cs="Times New Roman"/>
                <w:sz w:val="24"/>
                <w:szCs w:val="24"/>
              </w:rPr>
            </w:pPr>
            <w:r w:rsidRPr="00A1444B">
              <w:rPr>
                <w:rFonts w:ascii="Times New Roman" w:hAnsi="Times New Roman" w:cs="Times New Roman"/>
                <w:sz w:val="24"/>
                <w:szCs w:val="24"/>
              </w:rPr>
              <w:t>2.1-</w:t>
            </w:r>
            <w:r w:rsidRPr="00A1444B">
              <w:rPr>
                <w:rFonts w:ascii="Times New Roman" w:hAnsi="Times New Roman" w:cs="Times New Roman"/>
                <w:sz w:val="24"/>
                <w:szCs w:val="24"/>
                <w:lang w:val="ru-RU"/>
              </w:rPr>
              <w:t>мақсат</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Мемлекеттік</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активтерді</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басқару</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тиімділігін</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арттыру</w:t>
            </w:r>
          </w:p>
        </w:tc>
      </w:tr>
      <w:tr w:rsidR="008B7C82" w:rsidRPr="003C0679" w:rsidTr="003C0679">
        <w:trPr>
          <w:trHeight w:val="30"/>
        </w:trPr>
        <w:tc>
          <w:tcPr>
            <w:tcW w:w="1701" w:type="dxa"/>
          </w:tcPr>
          <w:p w:rsidR="008B7C82" w:rsidRPr="00A1444B" w:rsidRDefault="008B7C82" w:rsidP="003C0679">
            <w:pPr>
              <w:pStyle w:val="a3"/>
              <w:numPr>
                <w:ilvl w:val="0"/>
                <w:numId w:val="19"/>
              </w:numPr>
              <w:tabs>
                <w:tab w:val="left" w:pos="313"/>
              </w:tabs>
              <w:spacing w:after="0" w:line="240" w:lineRule="auto"/>
              <w:ind w:left="0" w:firstLine="360"/>
              <w:rPr>
                <w:rFonts w:ascii="Times New Roman" w:hAnsi="Times New Roman" w:cs="Times New Roman"/>
                <w:sz w:val="24"/>
                <w:szCs w:val="24"/>
              </w:rPr>
            </w:pPr>
            <w:r w:rsidRPr="00A1444B">
              <w:rPr>
                <w:rFonts w:ascii="Times New Roman" w:hAnsi="Times New Roman" w:cs="Times New Roman"/>
                <w:sz w:val="24"/>
                <w:szCs w:val="24"/>
                <w:lang w:val="ru-RU"/>
              </w:rPr>
              <w:t>Республикалық</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меншіктегі</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мемлекеттің</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қатысуы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бар</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ұйымдарды</w:t>
            </w:r>
            <w:r w:rsidRPr="00A1444B">
              <w:rPr>
                <w:rFonts w:ascii="Times New Roman" w:hAnsi="Times New Roman" w:cs="Times New Roman"/>
                <w:sz w:val="24"/>
                <w:szCs w:val="24"/>
              </w:rPr>
              <w:t xml:space="preserve"> </w:t>
            </w:r>
            <w:r w:rsidRPr="00A1444B">
              <w:rPr>
                <w:rFonts w:ascii="Times New Roman" w:hAnsi="Times New Roman" w:cs="Times New Roman"/>
                <w:sz w:val="24"/>
                <w:szCs w:val="24"/>
                <w:lang w:val="ru-RU"/>
              </w:rPr>
              <w:t>қысқарту</w:t>
            </w:r>
          </w:p>
        </w:tc>
        <w:tc>
          <w:tcPr>
            <w:tcW w:w="1276" w:type="dxa"/>
            <w:gridSpan w:val="3"/>
          </w:tcPr>
          <w:p w:rsidR="008B7C82" w:rsidRPr="00A1444B" w:rsidRDefault="008B7C82" w:rsidP="003C0679">
            <w:pPr>
              <w:pStyle w:val="ac"/>
              <w:ind w:left="-101" w:right="-108" w:hanging="7"/>
              <w:rPr>
                <w:color w:val="auto"/>
                <w:lang w:val="kk-KZ"/>
              </w:rPr>
            </w:pPr>
            <w:r w:rsidRPr="00A1444B">
              <w:rPr>
                <w:color w:val="auto"/>
                <w:spacing w:val="2"/>
                <w:lang w:val="kk-KZ"/>
              </w:rPr>
              <w:t>2016-2020 жылдарға арналған ҚР Жекешелендірудің кешенді жоспары</w:t>
            </w:r>
          </w:p>
        </w:tc>
        <w:tc>
          <w:tcPr>
            <w:tcW w:w="741" w:type="dxa"/>
          </w:tcPr>
          <w:p w:rsidR="008B7C82" w:rsidRPr="00A1444B" w:rsidRDefault="008B7C82" w:rsidP="003C0679">
            <w:pPr>
              <w:pStyle w:val="ac"/>
              <w:jc w:val="center"/>
              <w:rPr>
                <w:color w:val="auto"/>
              </w:rPr>
            </w:pPr>
            <w:r w:rsidRPr="00A1444B">
              <w:rPr>
                <w:color w:val="auto"/>
              </w:rPr>
              <w:t>%</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75</w:t>
            </w:r>
          </w:p>
        </w:tc>
        <w:tc>
          <w:tcPr>
            <w:tcW w:w="850" w:type="dxa"/>
          </w:tcPr>
          <w:p w:rsidR="008B7C82" w:rsidRPr="00A1444B" w:rsidRDefault="008B7C82" w:rsidP="003C0679">
            <w:pPr>
              <w:spacing w:after="0" w:line="240" w:lineRule="auto"/>
              <w:jc w:val="center"/>
              <w:rPr>
                <w:rFonts w:ascii="Times New Roman" w:eastAsia="Times New Roman" w:hAnsi="Times New Roman" w:cs="Times New Roman"/>
                <w:sz w:val="24"/>
                <w:szCs w:val="24"/>
                <w:lang w:val="ru-RU" w:eastAsia="ru-RU"/>
              </w:rPr>
            </w:pPr>
            <w:r w:rsidRPr="00A1444B">
              <w:rPr>
                <w:rFonts w:ascii="Times New Roman" w:eastAsia="Times New Roman" w:hAnsi="Times New Roman" w:cs="Times New Roman"/>
                <w:sz w:val="24"/>
                <w:szCs w:val="24"/>
                <w:lang w:val="ru-RU" w:eastAsia="ru-RU"/>
              </w:rPr>
              <w:t>80</w:t>
            </w:r>
          </w:p>
        </w:tc>
        <w:tc>
          <w:tcPr>
            <w:tcW w:w="4929" w:type="dxa"/>
            <w:vAlign w:val="center"/>
          </w:tcPr>
          <w:p w:rsidR="008B7C82" w:rsidRPr="00A1444B" w:rsidRDefault="008B7C82" w:rsidP="003C0679">
            <w:pPr>
              <w:spacing w:after="0"/>
              <w:rPr>
                <w:rFonts w:ascii="Times New Roman" w:hAnsi="Times New Roman" w:cs="Times New Roman"/>
                <w:b/>
                <w:color w:val="000000"/>
                <w:sz w:val="24"/>
                <w:szCs w:val="24"/>
                <w:lang w:val="ru-RU"/>
              </w:rPr>
            </w:pPr>
            <w:r w:rsidRPr="00A1444B">
              <w:rPr>
                <w:rFonts w:ascii="Times New Roman" w:hAnsi="Times New Roman" w:cs="Times New Roman"/>
                <w:b/>
                <w:color w:val="000000"/>
                <w:sz w:val="24"/>
                <w:szCs w:val="24"/>
                <w:lang w:val="ru-RU"/>
              </w:rPr>
              <w:t>Қол жеткізілді</w:t>
            </w:r>
          </w:p>
          <w:p w:rsidR="008B7C82" w:rsidRPr="00A1444B" w:rsidRDefault="008B7C82" w:rsidP="003C0679">
            <w:pPr>
              <w:spacing w:after="0"/>
              <w:jc w:val="both"/>
              <w:rPr>
                <w:rFonts w:ascii="Times New Roman" w:hAnsi="Times New Roman" w:cs="Times New Roman"/>
                <w:sz w:val="24"/>
                <w:szCs w:val="24"/>
                <w:lang w:val="kk-KZ"/>
              </w:rPr>
            </w:pPr>
            <w:r w:rsidRPr="00A1444B">
              <w:rPr>
                <w:rFonts w:ascii="Times New Roman" w:hAnsi="Times New Roman" w:cs="Times New Roman"/>
                <w:color w:val="000000"/>
                <w:sz w:val="24"/>
                <w:szCs w:val="24"/>
                <w:lang w:val="ru-RU"/>
              </w:rPr>
              <w:t>Республикалық менш</w:t>
            </w:r>
            <w:r w:rsidRPr="00A1444B">
              <w:rPr>
                <w:rFonts w:ascii="Times New Roman" w:hAnsi="Times New Roman" w:cs="Times New Roman"/>
                <w:color w:val="000000"/>
                <w:sz w:val="24"/>
                <w:szCs w:val="24"/>
                <w:lang w:val="kk-KZ"/>
              </w:rPr>
              <w:t>і</w:t>
            </w:r>
            <w:r w:rsidRPr="00A1444B">
              <w:rPr>
                <w:rFonts w:ascii="Times New Roman" w:hAnsi="Times New Roman" w:cs="Times New Roman"/>
                <w:color w:val="000000"/>
                <w:sz w:val="24"/>
                <w:szCs w:val="24"/>
                <w:lang w:val="ru-RU"/>
              </w:rPr>
              <w:t>ктегі объектілерд</w:t>
            </w:r>
            <w:r w:rsidRPr="00A1444B">
              <w:rPr>
                <w:rFonts w:ascii="Times New Roman" w:hAnsi="Times New Roman" w:cs="Times New Roman"/>
                <w:color w:val="000000"/>
                <w:sz w:val="24"/>
                <w:szCs w:val="24"/>
                <w:lang w:val="kk-KZ"/>
              </w:rPr>
              <w:t>і с</w:t>
            </w:r>
            <w:r w:rsidRPr="00A1444B">
              <w:rPr>
                <w:rFonts w:ascii="Times New Roman" w:hAnsi="Times New Roman" w:cs="Times New Roman"/>
                <w:color w:val="000000"/>
                <w:sz w:val="24"/>
                <w:szCs w:val="24"/>
                <w:lang w:val="ru-RU"/>
              </w:rPr>
              <w:t>ату кестесіне сәйкес 201</w:t>
            </w:r>
            <w:r w:rsidRPr="00A1444B">
              <w:rPr>
                <w:rFonts w:ascii="Times New Roman" w:hAnsi="Times New Roman" w:cs="Times New Roman"/>
                <w:color w:val="000000"/>
                <w:sz w:val="24"/>
                <w:szCs w:val="24"/>
                <w:lang w:val="kk-KZ"/>
              </w:rPr>
              <w:t xml:space="preserve">7 </w:t>
            </w:r>
            <w:r w:rsidRPr="00A1444B">
              <w:rPr>
                <w:rFonts w:ascii="Times New Roman" w:hAnsi="Times New Roman" w:cs="Times New Roman"/>
                <w:color w:val="000000"/>
                <w:sz w:val="24"/>
                <w:szCs w:val="24"/>
                <w:lang w:val="ru-RU"/>
              </w:rPr>
              <w:t xml:space="preserve">жылы </w:t>
            </w:r>
            <w:r w:rsidRPr="00A1444B">
              <w:rPr>
                <w:rFonts w:ascii="Times New Roman" w:hAnsi="Times New Roman" w:cs="Times New Roman"/>
                <w:color w:val="000000"/>
                <w:sz w:val="24"/>
                <w:szCs w:val="24"/>
                <w:lang w:val="kk-KZ"/>
              </w:rPr>
              <w:t>20 объекті жоспарланды. Сатылуға жобаланған  15 объектінің 15-і де сатылып, 1-еуі таратылу сатысында (үш өтпеген сауда-саттық қорытындысы бойынша), бұл мемлекет қатысатын ұйымдарды азайту бойынша жоспарлы мәннің 80%-ын құрады.</w:t>
            </w:r>
          </w:p>
        </w:tc>
      </w:tr>
      <w:tr w:rsidR="008B7C82" w:rsidRPr="00A1444B" w:rsidTr="003C0679">
        <w:trPr>
          <w:trHeight w:val="30"/>
        </w:trPr>
        <w:tc>
          <w:tcPr>
            <w:tcW w:w="1701" w:type="dxa"/>
          </w:tcPr>
          <w:p w:rsidR="008B7C82" w:rsidRPr="00A1444B" w:rsidRDefault="008B7C82" w:rsidP="003C0679">
            <w:pPr>
              <w:pStyle w:val="a3"/>
              <w:numPr>
                <w:ilvl w:val="0"/>
                <w:numId w:val="19"/>
              </w:numPr>
              <w:tabs>
                <w:tab w:val="left" w:pos="454"/>
              </w:tabs>
              <w:spacing w:after="0" w:line="240" w:lineRule="auto"/>
              <w:ind w:left="0" w:firstLine="360"/>
              <w:rPr>
                <w:rFonts w:ascii="Times New Roman" w:hAnsi="Times New Roman" w:cs="Times New Roman"/>
                <w:sz w:val="24"/>
                <w:szCs w:val="24"/>
                <w:lang w:val="ru-RU"/>
              </w:rPr>
            </w:pPr>
            <w:r w:rsidRPr="00A1444B">
              <w:rPr>
                <w:rFonts w:ascii="Times New Roman" w:hAnsi="Times New Roman" w:cs="Times New Roman"/>
                <w:sz w:val="24"/>
                <w:szCs w:val="24"/>
                <w:lang w:val="ru-RU"/>
              </w:rPr>
              <w:t>Шығынды ұйымдар үлесін азайту</w:t>
            </w:r>
          </w:p>
        </w:tc>
        <w:tc>
          <w:tcPr>
            <w:tcW w:w="1276" w:type="dxa"/>
            <w:gridSpan w:val="3"/>
          </w:tcPr>
          <w:p w:rsidR="008B7C82" w:rsidRPr="00A1444B" w:rsidRDefault="008B7C82" w:rsidP="003C0679">
            <w:pPr>
              <w:pStyle w:val="ac"/>
              <w:ind w:left="-101" w:right="-116" w:firstLine="22"/>
              <w:rPr>
                <w:color w:val="auto"/>
                <w:spacing w:val="2"/>
              </w:rPr>
            </w:pPr>
            <w:r w:rsidRPr="00A1444B">
              <w:rPr>
                <w:color w:val="auto"/>
                <w:spacing w:val="2"/>
                <w:lang w:val="kk-KZ"/>
              </w:rPr>
              <w:t>Әкімшілік дерек-тер</w:t>
            </w:r>
          </w:p>
        </w:tc>
        <w:tc>
          <w:tcPr>
            <w:tcW w:w="741" w:type="dxa"/>
          </w:tcPr>
          <w:p w:rsidR="008B7C82" w:rsidRPr="00A1444B" w:rsidRDefault="008B7C82" w:rsidP="003C0679">
            <w:pPr>
              <w:pStyle w:val="ac"/>
              <w:jc w:val="center"/>
              <w:rPr>
                <w:color w:val="auto"/>
              </w:rPr>
            </w:pPr>
            <w:r w:rsidRPr="00A1444B">
              <w:rPr>
                <w:color w:val="auto"/>
              </w:rPr>
              <w:t>%</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6,6</w:t>
            </w:r>
          </w:p>
        </w:tc>
        <w:tc>
          <w:tcPr>
            <w:tcW w:w="850" w:type="dxa"/>
          </w:tcPr>
          <w:p w:rsidR="008B7C82" w:rsidRPr="00A1444B" w:rsidRDefault="008B7C82" w:rsidP="003C0679">
            <w:pPr>
              <w:spacing w:after="0" w:line="240" w:lineRule="auto"/>
              <w:jc w:val="both"/>
              <w:rPr>
                <w:rFonts w:ascii="Times New Roman" w:eastAsia="Times New Roman" w:hAnsi="Times New Roman" w:cs="Times New Roman"/>
                <w:sz w:val="24"/>
                <w:szCs w:val="24"/>
                <w:lang w:val="ru-RU" w:eastAsia="ru-RU"/>
              </w:rPr>
            </w:pPr>
            <w:r w:rsidRPr="00A1444B">
              <w:rPr>
                <w:rFonts w:ascii="Times New Roman" w:eastAsia="Times New Roman" w:hAnsi="Times New Roman" w:cs="Times New Roman"/>
                <w:sz w:val="24"/>
                <w:szCs w:val="24"/>
                <w:lang w:val="ru-RU" w:eastAsia="ru-RU"/>
              </w:rPr>
              <w:t>6,6</w:t>
            </w:r>
            <w:r w:rsidRPr="00A1444B">
              <w:rPr>
                <w:rFonts w:ascii="Times New Roman" w:eastAsia="Times New Roman" w:hAnsi="Times New Roman" w:cs="Times New Roman"/>
                <w:sz w:val="24"/>
                <w:szCs w:val="24"/>
                <w:lang w:val="ru-RU" w:eastAsia="ru-RU"/>
              </w:rPr>
              <w:tab/>
            </w:r>
          </w:p>
        </w:tc>
        <w:tc>
          <w:tcPr>
            <w:tcW w:w="4929" w:type="dxa"/>
            <w:vAlign w:val="center"/>
          </w:tcPr>
          <w:p w:rsidR="008B7C82" w:rsidRPr="00A1444B" w:rsidRDefault="008B7C82" w:rsidP="003C0679">
            <w:pPr>
              <w:spacing w:after="0"/>
              <w:rPr>
                <w:rFonts w:ascii="Times New Roman" w:hAnsi="Times New Roman" w:cs="Times New Roman"/>
                <w:b/>
                <w:color w:val="000000"/>
                <w:sz w:val="24"/>
                <w:szCs w:val="24"/>
                <w:lang w:val="ru-RU"/>
              </w:rPr>
            </w:pPr>
            <w:r w:rsidRPr="00A1444B">
              <w:rPr>
                <w:rFonts w:ascii="Times New Roman" w:hAnsi="Times New Roman" w:cs="Times New Roman"/>
                <w:b/>
                <w:color w:val="000000"/>
                <w:sz w:val="24"/>
                <w:szCs w:val="24"/>
                <w:lang w:val="ru-RU"/>
              </w:rPr>
              <w:t>Қол жеткізілді</w:t>
            </w:r>
          </w:p>
          <w:p w:rsidR="008B7C82" w:rsidRPr="00A1444B" w:rsidRDefault="008B7C82" w:rsidP="003C0679">
            <w:pPr>
              <w:pStyle w:val="ac"/>
              <w:jc w:val="both"/>
              <w:rPr>
                <w:lang w:val="kk-KZ"/>
              </w:rPr>
            </w:pPr>
            <w:r w:rsidRPr="00A1444B">
              <w:rPr>
                <w:rFonts w:eastAsia="Consolas"/>
                <w:lang w:eastAsia="en-US"/>
              </w:rPr>
              <w:t>201</w:t>
            </w:r>
            <w:r w:rsidRPr="00A1444B">
              <w:rPr>
                <w:rFonts w:eastAsia="Consolas"/>
                <w:lang w:val="kk-KZ" w:eastAsia="en-US"/>
              </w:rPr>
              <w:t>7</w:t>
            </w:r>
            <w:r w:rsidRPr="00A1444B">
              <w:rPr>
                <w:rFonts w:eastAsia="Consolas"/>
                <w:lang w:eastAsia="en-US"/>
              </w:rPr>
              <w:t xml:space="preserve"> жыл нәтижелері бойынша жоспарланған 2</w:t>
            </w:r>
            <w:r w:rsidRPr="00A1444B">
              <w:rPr>
                <w:rFonts w:eastAsia="Consolas"/>
                <w:lang w:val="kk-KZ" w:eastAsia="en-US"/>
              </w:rPr>
              <w:t>2</w:t>
            </w:r>
            <w:r w:rsidRPr="00A1444B">
              <w:rPr>
                <w:rFonts w:eastAsia="Consolas"/>
                <w:lang w:eastAsia="en-US"/>
              </w:rPr>
              <w:t xml:space="preserve"> объектіден мемлекеттік меншік объектілерін басқару тиімділігінің мониторингіне                     2</w:t>
            </w:r>
            <w:r w:rsidRPr="00A1444B">
              <w:rPr>
                <w:rFonts w:eastAsia="Consolas"/>
                <w:lang w:val="kk-KZ" w:eastAsia="en-US"/>
              </w:rPr>
              <w:t>2</w:t>
            </w:r>
            <w:r w:rsidRPr="00A1444B">
              <w:rPr>
                <w:rFonts w:eastAsia="Consolas"/>
                <w:lang w:eastAsia="en-US"/>
              </w:rPr>
              <w:t xml:space="preserve"> объект тартылды, бұл залалды ұйымдар үлесін азайту бойынша жоспарлы мәнінің 100 % орындалуын құрайды.</w:t>
            </w:r>
          </w:p>
        </w:tc>
      </w:tr>
      <w:tr w:rsidR="008B7C82" w:rsidRPr="00A1444B" w:rsidTr="003C0679">
        <w:trPr>
          <w:trHeight w:val="30"/>
        </w:trPr>
        <w:tc>
          <w:tcPr>
            <w:tcW w:w="10348" w:type="dxa"/>
            <w:gridSpan w:val="8"/>
          </w:tcPr>
          <w:p w:rsidR="008B7C82" w:rsidRPr="00A1444B" w:rsidRDefault="008B7C82" w:rsidP="003C0679">
            <w:pPr>
              <w:spacing w:after="0" w:line="240" w:lineRule="auto"/>
              <w:jc w:val="center"/>
              <w:rPr>
                <w:rFonts w:ascii="Times New Roman" w:hAnsi="Times New Roman" w:cs="Times New Roman"/>
                <w:color w:val="000000"/>
                <w:sz w:val="24"/>
                <w:szCs w:val="24"/>
                <w:lang w:val="ru-RU"/>
              </w:rPr>
            </w:pPr>
            <w:r w:rsidRPr="00A1444B">
              <w:rPr>
                <w:rFonts w:ascii="Times New Roman" w:hAnsi="Times New Roman" w:cs="Times New Roman"/>
                <w:color w:val="000000"/>
                <w:sz w:val="24"/>
                <w:szCs w:val="24"/>
                <w:lang w:val="ru-RU"/>
              </w:rPr>
              <w:t>2.2-мақсат.  Қолайлы бизнес орта құру және бизнес пен тұрғындар үшін әкімшілік кедергілерін төмендету</w:t>
            </w:r>
          </w:p>
        </w:tc>
      </w:tr>
      <w:tr w:rsidR="008B7C82" w:rsidRPr="003C0679" w:rsidTr="003C0679">
        <w:trPr>
          <w:trHeight w:val="639"/>
        </w:trPr>
        <w:tc>
          <w:tcPr>
            <w:tcW w:w="1701" w:type="dxa"/>
          </w:tcPr>
          <w:p w:rsidR="008B7C82" w:rsidRPr="00A1444B" w:rsidRDefault="008B7C82" w:rsidP="003C0679">
            <w:pPr>
              <w:pStyle w:val="ac"/>
              <w:numPr>
                <w:ilvl w:val="0"/>
                <w:numId w:val="19"/>
              </w:numPr>
              <w:tabs>
                <w:tab w:val="left" w:pos="313"/>
              </w:tabs>
              <w:ind w:left="0" w:firstLine="360"/>
              <w:jc w:val="both"/>
              <w:rPr>
                <w:rStyle w:val="ae"/>
                <w:rFonts w:ascii="Times New Roman" w:eastAsia="Calibri" w:hAnsi="Times New Roman"/>
                <w:color w:val="auto"/>
              </w:rPr>
            </w:pPr>
            <w:r w:rsidRPr="00A1444B">
              <w:rPr>
                <w:rStyle w:val="ae"/>
                <w:rFonts w:ascii="Times New Roman" w:eastAsia="Calibri" w:hAnsi="Times New Roman"/>
                <w:color w:val="auto"/>
              </w:rPr>
              <w:t>«Салық салу»</w:t>
            </w:r>
          </w:p>
        </w:tc>
        <w:tc>
          <w:tcPr>
            <w:tcW w:w="1276" w:type="dxa"/>
            <w:gridSpan w:val="3"/>
          </w:tcPr>
          <w:p w:rsidR="008B7C82" w:rsidRPr="00A1444B" w:rsidRDefault="008B7C82" w:rsidP="003C0679">
            <w:pPr>
              <w:pStyle w:val="ac"/>
              <w:ind w:left="-107" w:right="-158"/>
              <w:rPr>
                <w:rFonts w:eastAsia="Consolas"/>
                <w:lang w:eastAsia="en-US"/>
              </w:rPr>
            </w:pPr>
            <w:r w:rsidRPr="00A1444B">
              <w:rPr>
                <w:rFonts w:eastAsia="Consolas"/>
                <w:lang w:eastAsia="en-US"/>
              </w:rPr>
              <w:t>Дүние-жүзілік банк</w:t>
            </w:r>
            <w:r w:rsidRPr="00A1444B">
              <w:rPr>
                <w:rFonts w:eastAsia="Consolas"/>
                <w:lang w:val="kk-KZ" w:eastAsia="en-US"/>
              </w:rPr>
              <w:t>тің</w:t>
            </w:r>
            <w:r w:rsidRPr="00A1444B">
              <w:rPr>
                <w:rFonts w:eastAsia="Consolas"/>
                <w:lang w:eastAsia="en-US"/>
              </w:rPr>
              <w:t>«Doing</w:t>
            </w:r>
            <w:r w:rsidRPr="00A1444B">
              <w:rPr>
                <w:rFonts w:eastAsia="Consolas"/>
                <w:lang w:eastAsia="en-US"/>
              </w:rPr>
              <w:br/>
              <w:t>Business»есебі</w:t>
            </w:r>
          </w:p>
        </w:tc>
        <w:tc>
          <w:tcPr>
            <w:tcW w:w="741" w:type="dxa"/>
          </w:tcPr>
          <w:p w:rsidR="008B7C82" w:rsidRPr="00A1444B" w:rsidRDefault="008B7C82" w:rsidP="003C0679">
            <w:pPr>
              <w:pStyle w:val="ac"/>
              <w:ind w:left="-108" w:right="-108" w:hanging="79"/>
              <w:jc w:val="center"/>
              <w:rPr>
                <w:rFonts w:eastAsia="Consolas"/>
                <w:color w:val="auto"/>
                <w:lang w:eastAsia="en-US"/>
              </w:rPr>
            </w:pPr>
            <w:r w:rsidRPr="00A1444B">
              <w:rPr>
                <w:rFonts w:eastAsia="Consolas"/>
                <w:color w:val="auto"/>
                <w:lang w:eastAsia="en-US"/>
              </w:rPr>
              <w:t>Рей</w:t>
            </w:r>
          </w:p>
          <w:p w:rsidR="008B7C82" w:rsidRPr="00A1444B" w:rsidRDefault="008B7C82" w:rsidP="003C0679">
            <w:pPr>
              <w:pStyle w:val="ac"/>
              <w:ind w:left="-108" w:right="-108" w:hanging="79"/>
              <w:jc w:val="center"/>
              <w:rPr>
                <w:rFonts w:eastAsia="Consolas"/>
                <w:color w:val="auto"/>
                <w:lang w:eastAsia="en-US"/>
              </w:rPr>
            </w:pPr>
            <w:r w:rsidRPr="00A1444B">
              <w:rPr>
                <w:rFonts w:eastAsia="Consolas"/>
                <w:color w:val="auto"/>
                <w:lang w:eastAsia="en-US"/>
              </w:rPr>
              <w:t>-тинг</w:t>
            </w:r>
          </w:p>
          <w:p w:rsidR="008B7C82" w:rsidRPr="00A1444B" w:rsidRDefault="008B7C82" w:rsidP="003C0679">
            <w:pPr>
              <w:pStyle w:val="ac"/>
              <w:ind w:left="-108" w:right="-108" w:hanging="79"/>
              <w:jc w:val="center"/>
              <w:rPr>
                <w:rFonts w:eastAsia="Consolas"/>
                <w:lang w:eastAsia="en-US"/>
              </w:rPr>
            </w:pPr>
            <w:r w:rsidRPr="00A1444B">
              <w:rPr>
                <w:rFonts w:eastAsia="Consolas"/>
                <w:color w:val="auto"/>
                <w:lang w:eastAsia="en-US"/>
              </w:rPr>
              <w:t>тегі орын</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59</w:t>
            </w:r>
          </w:p>
        </w:tc>
        <w:tc>
          <w:tcPr>
            <w:tcW w:w="850" w:type="dxa"/>
          </w:tcPr>
          <w:p w:rsidR="008B7C82" w:rsidRPr="00A1444B" w:rsidRDefault="008B7C82" w:rsidP="003C0679">
            <w:pPr>
              <w:spacing w:after="0"/>
              <w:jc w:val="center"/>
              <w:rPr>
                <w:rFonts w:ascii="Times New Roman" w:eastAsia="Times New Roman" w:hAnsi="Times New Roman" w:cs="Times New Roman"/>
                <w:sz w:val="24"/>
                <w:szCs w:val="24"/>
                <w:lang w:eastAsia="ru-RU"/>
              </w:rPr>
            </w:pPr>
            <w:r w:rsidRPr="00A1444B">
              <w:rPr>
                <w:rFonts w:ascii="Times New Roman" w:eastAsia="Times New Roman" w:hAnsi="Times New Roman" w:cs="Times New Roman"/>
                <w:sz w:val="24"/>
                <w:szCs w:val="24"/>
                <w:lang w:eastAsia="ru-RU"/>
              </w:rPr>
              <w:t>50</w:t>
            </w:r>
          </w:p>
        </w:tc>
        <w:tc>
          <w:tcPr>
            <w:tcW w:w="4929" w:type="dxa"/>
          </w:tcPr>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b/>
                <w:sz w:val="24"/>
                <w:szCs w:val="24"/>
                <w:lang w:val="kk-KZ" w:eastAsia="ru-RU"/>
              </w:rPr>
            </w:pPr>
            <w:r w:rsidRPr="00A1444B">
              <w:rPr>
                <w:rFonts w:ascii="Times New Roman" w:eastAsia="Times New Roman" w:hAnsi="Times New Roman" w:cs="Times New Roman"/>
                <w:b/>
                <w:sz w:val="24"/>
                <w:szCs w:val="24"/>
                <w:lang w:val="kk-KZ" w:eastAsia="ru-RU"/>
              </w:rPr>
              <w:t>Қол жеткізілді.</w:t>
            </w:r>
          </w:p>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b/>
                <w:i/>
                <w:sz w:val="24"/>
                <w:szCs w:val="24"/>
                <w:lang w:val="kk-KZ" w:eastAsia="ru-RU"/>
              </w:rPr>
            </w:pPr>
            <w:r w:rsidRPr="00A1444B">
              <w:rPr>
                <w:rFonts w:ascii="Times New Roman" w:eastAsia="Times New Roman" w:hAnsi="Times New Roman" w:cs="Times New Roman"/>
                <w:b/>
                <w:i/>
                <w:sz w:val="24"/>
                <w:szCs w:val="24"/>
                <w:lang w:val="kk-KZ" w:eastAsia="ru-RU"/>
              </w:rPr>
              <w:t xml:space="preserve">«Салық салу» индикаторы бойынша </w:t>
            </w:r>
          </w:p>
          <w:p w:rsidR="008B7C82" w:rsidRPr="00A1444B" w:rsidRDefault="008B7C82" w:rsidP="003C0679">
            <w:pPr>
              <w:tabs>
                <w:tab w:val="left" w:pos="993"/>
                <w:tab w:val="left" w:pos="1134"/>
                <w:tab w:val="left" w:pos="1276"/>
              </w:tabs>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«DoingBusiness 2018» есебінің нәтижелері бойынша Қазақстан 50-орынды иеленді.  «DoingBusiness 2017» есебінде 60-орынды алып отыр, 10 позицияға жақсару. Жаңа әдіснамаға сәйкес 2017 жылдан бастап индикатор енді «Тіркеуден кейін индекстің» жаңа төртінші көрсеткішін </w:t>
            </w:r>
            <w:r w:rsidRPr="00A1444B">
              <w:rPr>
                <w:rFonts w:ascii="Times New Roman" w:hAnsi="Times New Roman"/>
                <w:sz w:val="24"/>
                <w:szCs w:val="24"/>
                <w:lang w:val="kk-KZ"/>
              </w:rPr>
              <w:t xml:space="preserve">(Postfiling index) есепке ала отырып есептеледі. </w:t>
            </w:r>
            <w:r w:rsidRPr="00A1444B">
              <w:rPr>
                <w:rFonts w:ascii="Times New Roman" w:hAnsi="Times New Roman" w:cs="Times New Roman"/>
                <w:sz w:val="24"/>
                <w:szCs w:val="24"/>
                <w:lang w:val="kk-KZ"/>
              </w:rPr>
              <w:t xml:space="preserve">Осы көрсеткіш «Салық салу» индикаторы бойынша рейтингті анықтауда негізгі үлес салмақты құрады. </w:t>
            </w:r>
          </w:p>
          <w:p w:rsidR="008B7C82" w:rsidRPr="00A1444B" w:rsidRDefault="008B7C82" w:rsidP="003C0679">
            <w:pPr>
              <w:tabs>
                <w:tab w:val="left" w:pos="993"/>
                <w:tab w:val="left" w:pos="1134"/>
                <w:tab w:val="left" w:pos="1276"/>
              </w:tabs>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Осы жылы осы рейтинг бойынша Қазақстанның көрсеткіштері 10 позицияға жақсарды. Бұған салық міндеттемесін жалпы орындауға кететін уақытты 188 сағаттан 177 сағатқа дейін қысқарту себеп болды. Есептілікті бергеннен және салықтарды төлегеннен кейін рәсімдер индексі төрт құрауышқа негізделген: ҚҚС қайтару үшін талаптардың сақталуына уақыт, ҚҚс қайтарымын алуға уақыт, пайдаға салынатын салық боцйынша тексеруден өту үшін пайдаға салынатын салықты және уақытты тексеру талаптарын сақтауға уақыт. </w:t>
            </w:r>
          </w:p>
          <w:p w:rsidR="008B7C82" w:rsidRPr="00A1444B" w:rsidRDefault="008B7C82" w:rsidP="003C0679">
            <w:pPr>
              <w:tabs>
                <w:tab w:val="left" w:pos="993"/>
                <w:tab w:val="left" w:pos="1134"/>
                <w:tab w:val="left" w:pos="1276"/>
              </w:tabs>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Дүниежүзілік Банк үшін маңызды критерий қолма-қол нысанда салықты қайтарудың болуы болып табылады (</w:t>
            </w:r>
            <w:r w:rsidRPr="00A1444B">
              <w:rPr>
                <w:rFonts w:ascii="Times New Roman" w:hAnsi="Times New Roman" w:cs="Times New Roman"/>
                <w:i/>
                <w:sz w:val="24"/>
                <w:szCs w:val="24"/>
                <w:lang w:val="kk-KZ"/>
              </w:rPr>
              <w:t>ҚҚС мысалында – бұл оны санаттаусыз ҚҚС-тың барлық дебеттік сальдосын қайтару</w:t>
            </w:r>
            <w:r w:rsidRPr="00A1444B">
              <w:rPr>
                <w:rFonts w:ascii="Times New Roman" w:hAnsi="Times New Roman" w:cs="Times New Roman"/>
                <w:sz w:val="24"/>
                <w:szCs w:val="24"/>
                <w:lang w:val="kk-KZ"/>
              </w:rPr>
              <w:t xml:space="preserve">). </w:t>
            </w:r>
          </w:p>
          <w:p w:rsidR="008B7C82" w:rsidRPr="00A1444B" w:rsidRDefault="008B7C82" w:rsidP="003C0679">
            <w:pPr>
              <w:tabs>
                <w:tab w:val="left" w:pos="993"/>
                <w:tab w:val="left" w:pos="1134"/>
                <w:tab w:val="left" w:pos="1276"/>
              </w:tabs>
              <w:spacing w:after="0" w:line="240" w:lineRule="auto"/>
              <w:jc w:val="both"/>
              <w:rPr>
                <w:rFonts w:ascii="Times New Roman" w:hAnsi="Times New Roman" w:cs="Times New Roman"/>
                <w:i/>
                <w:sz w:val="24"/>
                <w:szCs w:val="24"/>
                <w:lang w:val="kk-KZ"/>
              </w:rPr>
            </w:pPr>
            <w:r w:rsidRPr="00A1444B">
              <w:rPr>
                <w:rFonts w:ascii="Times New Roman" w:hAnsi="Times New Roman" w:cs="Times New Roman"/>
                <w:sz w:val="24"/>
                <w:szCs w:val="24"/>
                <w:lang w:val="kk-KZ"/>
              </w:rPr>
              <w:t xml:space="preserve">Бүгінгі таңда салық төлеушінің есептік шотына артық ҚҚС қайтару салық төлеушілердің жекелеген санаттары үшін ғана көзделген – </w:t>
            </w:r>
            <w:r w:rsidRPr="00A1444B">
              <w:rPr>
                <w:rFonts w:ascii="Times New Roman" w:hAnsi="Times New Roman" w:cs="Times New Roman"/>
                <w:i/>
                <w:sz w:val="24"/>
                <w:szCs w:val="24"/>
                <w:lang w:val="kk-KZ"/>
              </w:rPr>
              <w:t xml:space="preserve">бұл экспорттаушылар мен халықаралық тасымалдардың қатысушылары. </w:t>
            </w:r>
          </w:p>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A1444B">
              <w:rPr>
                <w:rFonts w:ascii="Times New Roman" w:hAnsi="Times New Roman" w:cs="Times New Roman"/>
                <w:sz w:val="24"/>
                <w:szCs w:val="24"/>
                <w:lang w:val="kk-KZ"/>
              </w:rPr>
              <w:t xml:space="preserve">Дүниежүзілік Банк ел ішінде ғана тауарды өткізетін шағын бизнес пайдасына зерттеулер жүргізеді. Өкінішке орай, осындай салық төлеушілер үшін ҚҚС артығын қайтару туралы норма </w:t>
            </w:r>
            <w:r w:rsidRPr="00A1444B">
              <w:rPr>
                <w:rFonts w:ascii="Times New Roman" w:hAnsi="Times New Roman" w:cs="Times New Roman"/>
                <w:b/>
                <w:sz w:val="24"/>
                <w:szCs w:val="24"/>
                <w:lang w:val="kk-KZ"/>
              </w:rPr>
              <w:t xml:space="preserve">2022 жылғы 1 қаңтарға дейін тоқтатылған. </w:t>
            </w:r>
          </w:p>
        </w:tc>
      </w:tr>
      <w:tr w:rsidR="008B7C82" w:rsidRPr="003C0679" w:rsidTr="003C0679">
        <w:trPr>
          <w:trHeight w:val="30"/>
        </w:trPr>
        <w:tc>
          <w:tcPr>
            <w:tcW w:w="1701" w:type="dxa"/>
          </w:tcPr>
          <w:p w:rsidR="008B7C82" w:rsidRPr="00A1444B" w:rsidRDefault="008B7C82" w:rsidP="003C0679">
            <w:pPr>
              <w:pStyle w:val="ac"/>
              <w:numPr>
                <w:ilvl w:val="0"/>
                <w:numId w:val="19"/>
              </w:numPr>
              <w:tabs>
                <w:tab w:val="left" w:pos="360"/>
                <w:tab w:val="left" w:pos="454"/>
              </w:tabs>
              <w:ind w:left="0" w:firstLine="33"/>
              <w:jc w:val="both"/>
              <w:rPr>
                <w:color w:val="auto"/>
              </w:rPr>
            </w:pPr>
            <w:r w:rsidRPr="00A1444B">
              <w:rPr>
                <w:color w:val="auto"/>
              </w:rPr>
              <w:t>«Төлемге қабілетсіздігіне рұқсат»</w:t>
            </w:r>
          </w:p>
        </w:tc>
        <w:tc>
          <w:tcPr>
            <w:tcW w:w="1276" w:type="dxa"/>
            <w:gridSpan w:val="3"/>
          </w:tcPr>
          <w:p w:rsidR="008B7C82" w:rsidRPr="00A1444B" w:rsidRDefault="008B7C82" w:rsidP="003C0679">
            <w:pPr>
              <w:pStyle w:val="ac"/>
              <w:ind w:left="-107" w:right="-158"/>
              <w:rPr>
                <w:rFonts w:eastAsia="Consolas"/>
                <w:lang w:eastAsia="en-US"/>
              </w:rPr>
            </w:pPr>
            <w:r w:rsidRPr="00A1444B">
              <w:rPr>
                <w:rFonts w:eastAsia="Consolas"/>
                <w:lang w:eastAsia="en-US"/>
              </w:rPr>
              <w:t>«Doing</w:t>
            </w:r>
            <w:r w:rsidRPr="00A1444B">
              <w:rPr>
                <w:rFonts w:eastAsia="Consolas"/>
                <w:lang w:eastAsia="en-US"/>
              </w:rPr>
              <w:br/>
              <w:t>Business» Дүние-жүзілік банк есебі</w:t>
            </w:r>
          </w:p>
        </w:tc>
        <w:tc>
          <w:tcPr>
            <w:tcW w:w="741" w:type="dxa"/>
          </w:tcPr>
          <w:p w:rsidR="008B7C82" w:rsidRPr="00A1444B" w:rsidRDefault="008B7C82" w:rsidP="003C0679">
            <w:pPr>
              <w:pStyle w:val="ac"/>
              <w:ind w:left="-108" w:right="-108" w:hanging="79"/>
              <w:jc w:val="center"/>
              <w:rPr>
                <w:rFonts w:eastAsia="Consolas"/>
                <w:color w:val="auto"/>
                <w:lang w:eastAsia="en-US"/>
              </w:rPr>
            </w:pPr>
            <w:r w:rsidRPr="00A1444B">
              <w:rPr>
                <w:rFonts w:eastAsia="Consolas"/>
                <w:color w:val="auto"/>
                <w:lang w:eastAsia="en-US"/>
              </w:rPr>
              <w:t>Рей</w:t>
            </w:r>
          </w:p>
          <w:p w:rsidR="008B7C82" w:rsidRPr="00A1444B" w:rsidRDefault="008B7C82" w:rsidP="003C0679">
            <w:pPr>
              <w:pStyle w:val="ac"/>
              <w:ind w:left="-108" w:right="-108" w:hanging="79"/>
              <w:jc w:val="center"/>
              <w:rPr>
                <w:rFonts w:eastAsia="Consolas"/>
                <w:color w:val="auto"/>
                <w:lang w:eastAsia="en-US"/>
              </w:rPr>
            </w:pPr>
            <w:r w:rsidRPr="00A1444B">
              <w:rPr>
                <w:rFonts w:eastAsia="Consolas"/>
                <w:color w:val="auto"/>
                <w:lang w:eastAsia="en-US"/>
              </w:rPr>
              <w:t>-тинг</w:t>
            </w:r>
          </w:p>
          <w:p w:rsidR="008B7C82" w:rsidRPr="00A1444B" w:rsidRDefault="008B7C82" w:rsidP="003C0679">
            <w:pPr>
              <w:pStyle w:val="ac"/>
              <w:ind w:left="-108" w:right="-108" w:hanging="79"/>
              <w:jc w:val="center"/>
              <w:rPr>
                <w:rFonts w:eastAsia="Consolas"/>
                <w:lang w:eastAsia="en-US"/>
              </w:rPr>
            </w:pPr>
            <w:r w:rsidRPr="00A1444B">
              <w:rPr>
                <w:rFonts w:eastAsia="Consolas"/>
                <w:color w:val="auto"/>
                <w:lang w:eastAsia="en-US"/>
              </w:rPr>
              <w:t>тегі орын</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53</w:t>
            </w:r>
          </w:p>
        </w:tc>
        <w:tc>
          <w:tcPr>
            <w:tcW w:w="850" w:type="dxa"/>
          </w:tcPr>
          <w:p w:rsidR="008B7C82" w:rsidRPr="00A1444B" w:rsidRDefault="008B7C82" w:rsidP="003C0679">
            <w:pPr>
              <w:spacing w:after="0"/>
              <w:jc w:val="center"/>
              <w:rPr>
                <w:rFonts w:ascii="Times New Roman" w:eastAsia="Times New Roman" w:hAnsi="Times New Roman" w:cs="Times New Roman"/>
                <w:sz w:val="24"/>
                <w:szCs w:val="24"/>
                <w:lang w:val="ru-RU" w:eastAsia="ru-RU"/>
              </w:rPr>
            </w:pPr>
            <w:r w:rsidRPr="00A1444B">
              <w:rPr>
                <w:rFonts w:ascii="Times New Roman" w:eastAsia="Times New Roman" w:hAnsi="Times New Roman" w:cs="Times New Roman"/>
                <w:sz w:val="24"/>
                <w:szCs w:val="24"/>
                <w:lang w:val="ru-RU" w:eastAsia="ru-RU"/>
              </w:rPr>
              <w:t>39</w:t>
            </w:r>
          </w:p>
        </w:tc>
        <w:tc>
          <w:tcPr>
            <w:tcW w:w="4929" w:type="dxa"/>
          </w:tcPr>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b/>
                <w:sz w:val="24"/>
                <w:szCs w:val="24"/>
                <w:lang w:val="kk-KZ" w:eastAsia="ru-RU"/>
              </w:rPr>
            </w:pPr>
            <w:r w:rsidRPr="00A1444B">
              <w:rPr>
                <w:rFonts w:ascii="Times New Roman" w:eastAsia="Times New Roman" w:hAnsi="Times New Roman" w:cs="Times New Roman"/>
                <w:b/>
                <w:sz w:val="24"/>
                <w:szCs w:val="24"/>
                <w:lang w:val="kk-KZ" w:eastAsia="ru-RU"/>
              </w:rPr>
              <w:t>Қол жеткізілді.</w:t>
            </w:r>
          </w:p>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«Doing Business World Bank» рейтингісінде Қазақстанның позициясын жақсарту үшін «Реформация» ЖШС-нің Грузиялық сарапшыларымен жұмыс жасау шеңберінде 2017 жылы «Банкроттық туралы» Қазақстан Республикасының қолданыстағы Заңына банкроттық рәсімдерін қысқарту және әкімшілік шығыстарды қысқарту бөлігінде өзерістер енгізілді, атап айтқанда:</w:t>
            </w:r>
          </w:p>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 банкроттық жөніндегі менеджерлер кепілдік субъектісін оның кредиттік несие берушісіне оның талаптарын орындау нəтижесінде берген кезде уақытша жер пайдалану құқығын сатып алудан босатылады;</w:t>
            </w:r>
          </w:p>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 заңды тұлғаның банкрот деп танылған филиалын (өкілдігін) тоқтатуды ресімдеу тәртібі жеңілдетілді;</w:t>
            </w:r>
          </w:p>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 әкімшінің сыйақы мөлшерін анықтау тәртібі өзгертілді;</w:t>
            </w:r>
          </w:p>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 кредиторларға кредиторлар жиналысын хабарлау әдістеріне балама беріледі;</w:t>
            </w:r>
          </w:p>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 кредиторлардың мәжілісін өткізу тәртібі және шешім қабылдау туралы дауыс беру өзгертілді;</w:t>
            </w:r>
          </w:p>
          <w:p w:rsidR="008B7C82" w:rsidRPr="00A1444B" w:rsidRDefault="008B7C82" w:rsidP="003C0679">
            <w:pPr>
              <w:tabs>
                <w:tab w:val="left" w:pos="993"/>
                <w:tab w:val="left" w:pos="1134"/>
                <w:tab w:val="left" w:pos="1276"/>
              </w:tabs>
              <w:spacing w:after="0" w:line="240" w:lineRule="auto"/>
              <w:jc w:val="both"/>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 банкроттық жөніндегі менеджердің міндеттері, оның ішінде оларды орындау шарттары көрсетіледі.</w:t>
            </w:r>
          </w:p>
        </w:tc>
      </w:tr>
      <w:tr w:rsidR="008B7C82" w:rsidRPr="003C0679" w:rsidTr="003C0679">
        <w:trPr>
          <w:trHeight w:val="30"/>
        </w:trPr>
        <w:tc>
          <w:tcPr>
            <w:tcW w:w="1701" w:type="dxa"/>
          </w:tcPr>
          <w:p w:rsidR="008B7C82" w:rsidRPr="00A1444B" w:rsidRDefault="008B7C82" w:rsidP="003C0679">
            <w:pPr>
              <w:pStyle w:val="a3"/>
              <w:numPr>
                <w:ilvl w:val="0"/>
                <w:numId w:val="19"/>
              </w:numPr>
              <w:tabs>
                <w:tab w:val="left" w:pos="360"/>
                <w:tab w:val="left" w:pos="454"/>
              </w:tabs>
              <w:spacing w:after="0" w:line="240" w:lineRule="auto"/>
              <w:ind w:left="0" w:firstLine="0"/>
              <w:rPr>
                <w:rFonts w:ascii="Times New Roman" w:hAnsi="Times New Roman" w:cs="Times New Roman"/>
                <w:sz w:val="24"/>
                <w:szCs w:val="24"/>
                <w:lang w:val="kk-KZ"/>
              </w:rPr>
            </w:pPr>
            <w:r w:rsidRPr="00A1444B">
              <w:rPr>
                <w:rFonts w:ascii="Times New Roman" w:hAnsi="Times New Roman" w:cs="Times New Roman"/>
                <w:sz w:val="24"/>
                <w:szCs w:val="24"/>
                <w:lang w:val="kk-KZ"/>
              </w:rPr>
              <w:t>«Кедендік рәсімдер ауыртпалығы» ДЭФ БЖИ</w:t>
            </w:r>
          </w:p>
        </w:tc>
        <w:tc>
          <w:tcPr>
            <w:tcW w:w="1276" w:type="dxa"/>
            <w:gridSpan w:val="3"/>
          </w:tcPr>
          <w:p w:rsidR="008B7C82" w:rsidRPr="00A1444B" w:rsidRDefault="008B7C82" w:rsidP="003C0679">
            <w:pPr>
              <w:pStyle w:val="ac"/>
              <w:rPr>
                <w:rStyle w:val="ae"/>
                <w:rFonts w:ascii="Times New Roman" w:eastAsia="Calibri" w:hAnsi="Times New Roman"/>
                <w:color w:val="auto"/>
              </w:rPr>
            </w:pPr>
            <w:r w:rsidRPr="00A1444B">
              <w:t>ДЭФ Б</w:t>
            </w:r>
            <w:r w:rsidRPr="00A1444B">
              <w:rPr>
                <w:lang w:val="kk-KZ"/>
              </w:rPr>
              <w:t>Ж</w:t>
            </w:r>
            <w:r w:rsidRPr="00A1444B">
              <w:t>И есебі</w:t>
            </w:r>
          </w:p>
        </w:tc>
        <w:tc>
          <w:tcPr>
            <w:tcW w:w="741" w:type="dxa"/>
          </w:tcPr>
          <w:p w:rsidR="008B7C82" w:rsidRPr="00A1444B" w:rsidRDefault="008B7C82" w:rsidP="003C0679">
            <w:pPr>
              <w:ind w:left="-108" w:right="-108"/>
              <w:rPr>
                <w:rFonts w:ascii="Times New Roman" w:hAnsi="Times New Roman" w:cs="Times New Roman"/>
                <w:sz w:val="24"/>
                <w:szCs w:val="24"/>
              </w:rPr>
            </w:pPr>
            <w:r w:rsidRPr="00A1444B">
              <w:rPr>
                <w:rFonts w:ascii="Times New Roman" w:hAnsi="Times New Roman" w:cs="Times New Roman"/>
                <w:sz w:val="24"/>
                <w:szCs w:val="24"/>
              </w:rPr>
              <w:t>Рей-тинг-тегі орын</w:t>
            </w:r>
          </w:p>
        </w:tc>
        <w:tc>
          <w:tcPr>
            <w:tcW w:w="851" w:type="dxa"/>
          </w:tcPr>
          <w:p w:rsidR="008B7C82" w:rsidRPr="00A1444B" w:rsidRDefault="008B7C82" w:rsidP="003C0679">
            <w:pPr>
              <w:spacing w:after="0" w:line="240" w:lineRule="auto"/>
              <w:jc w:val="center"/>
              <w:rPr>
                <w:rFonts w:ascii="Times New Roman" w:hAnsi="Times New Roman" w:cs="Times New Roman"/>
                <w:sz w:val="24"/>
                <w:szCs w:val="24"/>
                <w:lang w:val="ru-RU"/>
              </w:rPr>
            </w:pPr>
            <w:r w:rsidRPr="00A1444B">
              <w:rPr>
                <w:rFonts w:ascii="Times New Roman" w:hAnsi="Times New Roman" w:cs="Times New Roman"/>
                <w:sz w:val="24"/>
                <w:szCs w:val="24"/>
                <w:lang w:val="ru-RU"/>
              </w:rPr>
              <w:t>53</w:t>
            </w:r>
          </w:p>
        </w:tc>
        <w:tc>
          <w:tcPr>
            <w:tcW w:w="850" w:type="dxa"/>
          </w:tcPr>
          <w:p w:rsidR="008B7C82" w:rsidRPr="00A1444B" w:rsidRDefault="008B7C82" w:rsidP="003C0679">
            <w:pPr>
              <w:spacing w:after="0"/>
              <w:jc w:val="center"/>
              <w:rPr>
                <w:rFonts w:ascii="Times New Roman" w:eastAsia="Times New Roman" w:hAnsi="Times New Roman" w:cs="Times New Roman"/>
                <w:sz w:val="24"/>
                <w:szCs w:val="24"/>
                <w:lang w:eastAsia="ru-RU"/>
              </w:rPr>
            </w:pPr>
            <w:r w:rsidRPr="00A1444B">
              <w:rPr>
                <w:rFonts w:ascii="Times New Roman" w:eastAsia="Times New Roman" w:hAnsi="Times New Roman" w:cs="Times New Roman"/>
                <w:sz w:val="24"/>
                <w:szCs w:val="24"/>
                <w:lang w:eastAsia="ru-RU"/>
              </w:rPr>
              <w:t>79</w:t>
            </w:r>
          </w:p>
        </w:tc>
        <w:tc>
          <w:tcPr>
            <w:tcW w:w="4929" w:type="dxa"/>
          </w:tcPr>
          <w:p w:rsidR="008B7C82" w:rsidRPr="00A1444B" w:rsidRDefault="008B7C82" w:rsidP="003C0679">
            <w:pPr>
              <w:spacing w:after="0" w:line="240" w:lineRule="auto"/>
              <w:jc w:val="both"/>
              <w:rPr>
                <w:rFonts w:ascii="Times New Roman" w:hAnsi="Times New Roman" w:cs="Times New Roman"/>
                <w:b/>
                <w:sz w:val="24"/>
                <w:szCs w:val="24"/>
                <w:lang w:val="kk-KZ"/>
              </w:rPr>
            </w:pPr>
            <w:r w:rsidRPr="00A1444B">
              <w:rPr>
                <w:rFonts w:ascii="Times New Roman" w:hAnsi="Times New Roman" w:cs="Times New Roman"/>
                <w:b/>
                <w:sz w:val="24"/>
                <w:szCs w:val="24"/>
                <w:lang w:val="kk-KZ"/>
              </w:rPr>
              <w:t>Қол жеткізілмеді.</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Өткен жылмен салыстырғанда (2016 - 59-шы орын, 4,3 балл) салыстырғанда, Қазақстан 20-ға дейін төмендеп, 137 елден 79-шы орынға ие болды.</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Бұл индикатор халықаралық танылған ұйымдардың, атап айтқанда, Халықаралық валюта қорының (ХВҚ), Дүниежүзілік банктің және Біріккен Ұлттар Ұйымының түрлі мамандандырылған мекемелерінің, соның ішінде Халықаралық электробайланыс одағы, ЮНЕСКО және Дүниежүзілік денсаулық сақтау ұйымының статистикасын қамтиды.</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Индекс сондай-ақ респонденттердің сауалнамасынан алынған көрсеткіштерді қамтиды. Барлық респонденттерге 1-ден 7-ге дейінгі (1 = өте баяу және ауыр, 7 = жылдам және тиімді) масштабта бағалауға болатын сұрақтар қойылады. Әдістеме толық және ахуалдық мәселелерді көздемейтіндіктен (Doing Business рейтингісінде көзделгендей), сондай-ақ Қазақстан Республикасының мемлекеттік органдарымен байланыс жоқ болғандықтан, осы көрсеткіш бойынша Қазақстанның позициясының төмендеу себептерін анықтау мүмкін емес.</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Кедендік әкімшілендіруді жақсарту және кедендік рәсімдерді оңтайландыру үшін 2018 жылғы 1 қаңтардан бастап электрондық декларациялау жүйесі жұмыс істейді (АСТАНА-1) енгізе отырып, оның: </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тауарларды автоматты шығаруды енгізу;</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тауарларға декларация тәуекелдері болмаған кезде экспорттың кедендік рәсімі бойынша уақыт 1 сағаттан 1 минутқа дейін қысқарды; </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 декларацияны шығару уақыты 24 сағаттан 4 сағатқа дейін қысқарды. </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Сонымен қатар, СЭҚ қатысушыларға ұсынылған мүмкіндік бойынша кейінге қалдыру (мерзімін ұзарту) кедендік әкелу баждарын төлеу:</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- 1 айға дейін пайыздарды төлеумен – барлық СЭҚҚ;</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- 6 айға дейін пайызсыз – Кодексте белгіленген тауарлардың белгілі бір санаттарына (а/ш өндірушілер үшін халықаралық шарттар шеңберінде жеткізулер, бюджеттен қаржыландыруды тоқтату, ТЖ кезінде шығын;</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бажсыз сауда-саттық дүкенінде тауарлар сату мүмкіндігі (DUTY FREE):</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үшінші елдердің аумағынан келетін тұлғаларға;</w:t>
            </w:r>
          </w:p>
          <w:p w:rsidR="008B7C82" w:rsidRPr="00A1444B" w:rsidRDefault="008B7C82"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ЕАЭО бір елінен ЕАЭО басқа еліне кететін адамдар.</w:t>
            </w:r>
          </w:p>
          <w:p w:rsidR="008B7C82" w:rsidRPr="00A1444B" w:rsidRDefault="008B7C82" w:rsidP="003C0679">
            <w:pPr>
              <w:spacing w:after="0" w:line="240" w:lineRule="auto"/>
              <w:jc w:val="both"/>
              <w:rPr>
                <w:rFonts w:ascii="Times New Roman" w:eastAsia="Times New Roman" w:hAnsi="Times New Roman" w:cs="Times New Roman"/>
                <w:sz w:val="24"/>
                <w:szCs w:val="24"/>
                <w:lang w:val="kk-KZ" w:eastAsia="ru-RU"/>
              </w:rPr>
            </w:pPr>
            <w:r w:rsidRPr="00A1444B">
              <w:rPr>
                <w:rFonts w:ascii="Times New Roman" w:hAnsi="Times New Roman" w:cs="Times New Roman"/>
                <w:sz w:val="24"/>
                <w:szCs w:val="24"/>
                <w:lang w:val="kk-KZ"/>
              </w:rPr>
              <w:t>- кеден органы брокердің қатысуынсыз (Грузия тәжірибесіне сәйкес) кедендік декларацияның 4 түрін толтыру (жинақтау) мүмкіндігі белгіленді.</w:t>
            </w:r>
          </w:p>
        </w:tc>
      </w:tr>
      <w:tr w:rsidR="00A10451" w:rsidRPr="003C0679" w:rsidTr="003C0679">
        <w:trPr>
          <w:trHeight w:val="30"/>
        </w:trPr>
        <w:tc>
          <w:tcPr>
            <w:tcW w:w="1809" w:type="dxa"/>
            <w:gridSpan w:val="2"/>
          </w:tcPr>
          <w:p w:rsidR="00A10451" w:rsidRPr="00A1444B" w:rsidRDefault="00A10451" w:rsidP="00A10451">
            <w:pPr>
              <w:pStyle w:val="ac"/>
              <w:numPr>
                <w:ilvl w:val="0"/>
                <w:numId w:val="20"/>
              </w:numPr>
              <w:tabs>
                <w:tab w:val="left" w:pos="360"/>
                <w:tab w:val="left" w:pos="454"/>
              </w:tabs>
              <w:jc w:val="both"/>
              <w:rPr>
                <w:rFonts w:eastAsia="SimSun"/>
                <w:color w:val="auto"/>
                <w:lang w:val="kk-KZ"/>
              </w:rPr>
            </w:pPr>
            <w:r w:rsidRPr="00A1444B">
              <w:rPr>
                <w:rFonts w:eastAsia="Consolas"/>
                <w:color w:val="auto"/>
                <w:lang w:val="kk-KZ" w:eastAsia="en-US"/>
              </w:rPr>
              <w:t>«Жоғарытехнологиялықөнімдімемлекеттіксатыпалу» ДЭФЖБИ</w:t>
            </w:r>
          </w:p>
        </w:tc>
        <w:tc>
          <w:tcPr>
            <w:tcW w:w="1059" w:type="dxa"/>
          </w:tcPr>
          <w:p w:rsidR="00A10451" w:rsidRPr="00A1444B" w:rsidRDefault="00A10451" w:rsidP="003C0679">
            <w:pPr>
              <w:rPr>
                <w:rFonts w:ascii="Times New Roman" w:hAnsi="Times New Roman" w:cs="Times New Roman"/>
                <w:sz w:val="24"/>
                <w:szCs w:val="24"/>
                <w:lang w:val="kk-KZ"/>
              </w:rPr>
            </w:pPr>
            <w:r w:rsidRPr="00A1444B">
              <w:rPr>
                <w:rFonts w:ascii="Times New Roman" w:hAnsi="Times New Roman" w:cs="Times New Roman"/>
                <w:sz w:val="24"/>
                <w:szCs w:val="24"/>
                <w:lang w:val="kk-KZ"/>
              </w:rPr>
              <w:t>ДЭФ ЖБИ есебі</w:t>
            </w:r>
          </w:p>
        </w:tc>
        <w:tc>
          <w:tcPr>
            <w:tcW w:w="850" w:type="dxa"/>
            <w:gridSpan w:val="2"/>
          </w:tcPr>
          <w:p w:rsidR="00A10451" w:rsidRPr="00A1444B" w:rsidRDefault="00A10451" w:rsidP="003C0679">
            <w:pPr>
              <w:ind w:left="-108" w:right="-108"/>
              <w:rPr>
                <w:rFonts w:ascii="Times New Roman" w:hAnsi="Times New Roman" w:cs="Times New Roman"/>
                <w:sz w:val="24"/>
                <w:szCs w:val="24"/>
                <w:lang w:val="kk-KZ"/>
              </w:rPr>
            </w:pPr>
            <w:r w:rsidRPr="00A1444B">
              <w:rPr>
                <w:rFonts w:ascii="Times New Roman" w:hAnsi="Times New Roman" w:cs="Times New Roman"/>
                <w:sz w:val="24"/>
                <w:szCs w:val="24"/>
                <w:lang w:val="kk-KZ"/>
              </w:rPr>
              <w:t>Рей-тинг-тегі орын</w:t>
            </w:r>
          </w:p>
        </w:tc>
        <w:tc>
          <w:tcPr>
            <w:tcW w:w="851"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60</w:t>
            </w:r>
          </w:p>
        </w:tc>
        <w:tc>
          <w:tcPr>
            <w:tcW w:w="850" w:type="dxa"/>
          </w:tcPr>
          <w:p w:rsidR="00A10451" w:rsidRPr="00A1444B" w:rsidRDefault="00A10451" w:rsidP="003C0679">
            <w:pPr>
              <w:pStyle w:val="a5"/>
              <w:spacing w:after="0"/>
              <w:jc w:val="center"/>
              <w:rPr>
                <w:lang w:val="kk-KZ"/>
              </w:rPr>
            </w:pPr>
            <w:r w:rsidRPr="00A1444B">
              <w:rPr>
                <w:lang w:val="kk-KZ"/>
              </w:rPr>
              <w:t>73</w:t>
            </w:r>
          </w:p>
        </w:tc>
        <w:tc>
          <w:tcPr>
            <w:tcW w:w="4929" w:type="dxa"/>
          </w:tcPr>
          <w:p w:rsidR="00A10451" w:rsidRPr="00A1444B" w:rsidRDefault="00A10451" w:rsidP="003C0679">
            <w:pPr>
              <w:widowControl w:val="0"/>
              <w:spacing w:after="0" w:line="240" w:lineRule="auto"/>
              <w:ind w:firstLine="426"/>
              <w:jc w:val="both"/>
              <w:rPr>
                <w:rFonts w:ascii="Times New Roman" w:eastAsia="Times New Roman" w:hAnsi="Times New Roman" w:cs="Times New Roman"/>
                <w:b/>
                <w:spacing w:val="2"/>
                <w:sz w:val="24"/>
                <w:szCs w:val="24"/>
                <w:lang w:val="kk-KZ" w:eastAsia="ru-RU"/>
              </w:rPr>
            </w:pPr>
            <w:r w:rsidRPr="00A1444B">
              <w:rPr>
                <w:rFonts w:ascii="Times New Roman" w:eastAsia="Times New Roman" w:hAnsi="Times New Roman" w:cs="Times New Roman"/>
                <w:b/>
                <w:spacing w:val="2"/>
                <w:sz w:val="24"/>
                <w:szCs w:val="24"/>
                <w:lang w:val="kk-KZ" w:eastAsia="ru-RU"/>
              </w:rPr>
              <w:t>Қол жеткізілген жоқ.</w:t>
            </w:r>
          </w:p>
          <w:p w:rsidR="00A10451" w:rsidRPr="00A1444B" w:rsidRDefault="00A10451"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Жоғары технологиялық өнімге осындай тауарлар өлшемшарттары мен анықтамасының болмауы, сондай ақ ол бойынша ИДМ құзыретіне жататын тиісті тізбенің болмауы осы индикаторға қол жеткізбеу себебі болып табылады. </w:t>
            </w:r>
          </w:p>
          <w:p w:rsidR="00A10451" w:rsidRPr="00A1444B" w:rsidRDefault="00A10451"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Осыған байланысты, осы индикатор бойынша ИДМ-ді жауапты мемлекеттік орган етіп анықтау туралы мәселе бірнеше рет көтерілді. </w:t>
            </w:r>
          </w:p>
          <w:p w:rsidR="00A10451" w:rsidRPr="00A1444B" w:rsidRDefault="00A10451"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Министрлік технологиялық инновацияларды жылжытуды ынталандыру бөлігінде іс-шараны мемлекеттік сатып алу саясаты арқылы орындады.</w:t>
            </w:r>
          </w:p>
          <w:p w:rsidR="00A10451" w:rsidRPr="00A1444B" w:rsidRDefault="00A10451"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Өз кезегінде Қаржы министрлігі «Мемлекеттік сатып алу туралы» 2015 жылғы 1 желтоқсандағы №434-VЗаңда инновациялық және жоғары технологиялық тауарларды, жұмыстарды, көрсетілетін қызметтерді сатып алу қағидаттарына негізделген мемлекеттік сатып алуды жүзеге асыру қағидаттары көзделген (Заңның 4-бабының 8) тармақшасы). </w:t>
            </w:r>
          </w:p>
          <w:p w:rsidR="00A10451" w:rsidRPr="00A1444B" w:rsidRDefault="00A10451" w:rsidP="003C0679">
            <w:pPr>
              <w:spacing w:after="0"/>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Осылайша, ҚМ мемлекеттік сатып алуды жүзеге асыру кезінде инновациялық және жоғары технологиялық тауарлардың басымдылығы бойынша заңнамалық талап бекітілді. </w:t>
            </w:r>
          </w:p>
          <w:p w:rsidR="00A10451" w:rsidRPr="00A1444B" w:rsidRDefault="00A10451" w:rsidP="003C0679">
            <w:pPr>
              <w:spacing w:after="0"/>
              <w:jc w:val="both"/>
              <w:rPr>
                <w:rFonts w:ascii="Times New Roman" w:hAnsi="Times New Roman" w:cs="Times New Roman"/>
                <w:sz w:val="24"/>
                <w:szCs w:val="24"/>
                <w:lang w:val="kk-KZ"/>
              </w:rPr>
            </w:pPr>
          </w:p>
        </w:tc>
      </w:tr>
      <w:tr w:rsidR="00A10451" w:rsidRPr="003C0679" w:rsidTr="003C0679">
        <w:trPr>
          <w:trHeight w:val="30"/>
        </w:trPr>
        <w:tc>
          <w:tcPr>
            <w:tcW w:w="1809" w:type="dxa"/>
            <w:gridSpan w:val="2"/>
          </w:tcPr>
          <w:p w:rsidR="00A10451" w:rsidRPr="00A1444B" w:rsidRDefault="00A10451" w:rsidP="00A10451">
            <w:pPr>
              <w:pStyle w:val="ac"/>
              <w:numPr>
                <w:ilvl w:val="0"/>
                <w:numId w:val="20"/>
              </w:numPr>
              <w:tabs>
                <w:tab w:val="left" w:pos="313"/>
                <w:tab w:val="left" w:pos="454"/>
              </w:tabs>
              <w:ind w:left="0" w:firstLine="360"/>
              <w:jc w:val="both"/>
              <w:rPr>
                <w:color w:val="auto"/>
                <w:lang w:val="kk-KZ"/>
              </w:rPr>
            </w:pPr>
            <w:r w:rsidRPr="00A1444B">
              <w:rPr>
                <w:rFonts w:eastAsia="Consolas"/>
                <w:color w:val="auto"/>
                <w:lang w:val="kk-KZ" w:eastAsia="en-US"/>
              </w:rPr>
              <w:t>«Аудит және есептілік стандарттарын жетілдіру» ДЭФ ЖБИ</w:t>
            </w:r>
          </w:p>
        </w:tc>
        <w:tc>
          <w:tcPr>
            <w:tcW w:w="1059" w:type="dxa"/>
          </w:tcPr>
          <w:p w:rsidR="00A10451" w:rsidRPr="00A1444B" w:rsidRDefault="00A10451" w:rsidP="003C0679">
            <w:pPr>
              <w:rPr>
                <w:rFonts w:ascii="Times New Roman" w:hAnsi="Times New Roman" w:cs="Times New Roman"/>
                <w:sz w:val="24"/>
                <w:szCs w:val="24"/>
                <w:lang w:val="kk-KZ"/>
              </w:rPr>
            </w:pPr>
            <w:r w:rsidRPr="00A1444B">
              <w:rPr>
                <w:rFonts w:ascii="Times New Roman" w:hAnsi="Times New Roman" w:cs="Times New Roman"/>
                <w:sz w:val="24"/>
                <w:szCs w:val="24"/>
                <w:lang w:val="kk-KZ"/>
              </w:rPr>
              <w:t>ДЭФ ЖБИ есебі</w:t>
            </w:r>
          </w:p>
        </w:tc>
        <w:tc>
          <w:tcPr>
            <w:tcW w:w="850" w:type="dxa"/>
            <w:gridSpan w:val="2"/>
          </w:tcPr>
          <w:p w:rsidR="00A10451" w:rsidRPr="00A1444B" w:rsidRDefault="00A10451" w:rsidP="003C0679">
            <w:pPr>
              <w:rPr>
                <w:rFonts w:ascii="Times New Roman" w:hAnsi="Times New Roman" w:cs="Times New Roman"/>
                <w:sz w:val="24"/>
                <w:szCs w:val="24"/>
                <w:lang w:val="kk-KZ"/>
              </w:rPr>
            </w:pPr>
            <w:r w:rsidRPr="00A1444B">
              <w:rPr>
                <w:rFonts w:ascii="Times New Roman" w:hAnsi="Times New Roman" w:cs="Times New Roman"/>
                <w:sz w:val="24"/>
                <w:szCs w:val="24"/>
                <w:lang w:val="kk-KZ"/>
              </w:rPr>
              <w:t>Рей-тинг-тегі орын</w:t>
            </w:r>
          </w:p>
        </w:tc>
        <w:tc>
          <w:tcPr>
            <w:tcW w:w="851"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70</w:t>
            </w:r>
          </w:p>
        </w:tc>
        <w:tc>
          <w:tcPr>
            <w:tcW w:w="850" w:type="dxa"/>
          </w:tcPr>
          <w:p w:rsidR="00A10451" w:rsidRPr="00A1444B" w:rsidRDefault="00A10451" w:rsidP="003C0679">
            <w:pPr>
              <w:pStyle w:val="a5"/>
              <w:spacing w:after="0"/>
              <w:jc w:val="center"/>
              <w:rPr>
                <w:lang w:val="kk-KZ"/>
              </w:rPr>
            </w:pPr>
            <w:r w:rsidRPr="00A1444B">
              <w:rPr>
                <w:lang w:val="kk-KZ"/>
              </w:rPr>
              <w:t>99</w:t>
            </w:r>
          </w:p>
        </w:tc>
        <w:tc>
          <w:tcPr>
            <w:tcW w:w="4929" w:type="dxa"/>
          </w:tcPr>
          <w:p w:rsidR="00A10451" w:rsidRPr="00A1444B" w:rsidRDefault="00A10451" w:rsidP="003C0679">
            <w:pPr>
              <w:widowControl w:val="0"/>
              <w:spacing w:after="0" w:line="240" w:lineRule="auto"/>
              <w:ind w:firstLine="426"/>
              <w:jc w:val="both"/>
              <w:rPr>
                <w:rFonts w:ascii="Times New Roman" w:eastAsia="Times New Roman" w:hAnsi="Times New Roman" w:cs="Times New Roman"/>
                <w:b/>
                <w:spacing w:val="2"/>
                <w:sz w:val="24"/>
                <w:szCs w:val="24"/>
                <w:lang w:val="kk-KZ" w:eastAsia="ru-RU"/>
              </w:rPr>
            </w:pPr>
            <w:r w:rsidRPr="00A1444B">
              <w:rPr>
                <w:rFonts w:ascii="Times New Roman" w:eastAsia="Times New Roman" w:hAnsi="Times New Roman" w:cs="Times New Roman"/>
                <w:b/>
                <w:spacing w:val="2"/>
                <w:sz w:val="24"/>
                <w:szCs w:val="24"/>
                <w:lang w:val="kk-KZ" w:eastAsia="ru-RU"/>
              </w:rPr>
              <w:t>Қол жеткізілген жоқ.</w:t>
            </w:r>
          </w:p>
          <w:p w:rsidR="00A10451" w:rsidRPr="00A1444B" w:rsidRDefault="00A10451" w:rsidP="003C0679">
            <w:pPr>
              <w:widowControl w:val="0"/>
              <w:spacing w:after="0" w:line="240" w:lineRule="auto"/>
              <w:ind w:firstLine="426"/>
              <w:jc w:val="both"/>
              <w:rPr>
                <w:rFonts w:ascii="Times New Roman" w:eastAsia="Times New Roman" w:hAnsi="Times New Roman" w:cs="Times New Roman"/>
                <w:spacing w:val="2"/>
                <w:sz w:val="24"/>
                <w:szCs w:val="24"/>
                <w:lang w:val="kk-KZ" w:eastAsia="ru-RU"/>
              </w:rPr>
            </w:pPr>
            <w:r w:rsidRPr="00A1444B">
              <w:rPr>
                <w:rFonts w:ascii="Times New Roman" w:hAnsi="Times New Roman" w:cs="Times New Roman"/>
                <w:sz w:val="24"/>
                <w:szCs w:val="24"/>
                <w:lang w:val="kk-KZ"/>
              </w:rPr>
              <w:t xml:space="preserve">ДЭФ ЖБИ сауалнамасының негізгі сұрағын ағылшын тілінен қате аудару </w:t>
            </w:r>
            <w:r w:rsidRPr="00A1444B">
              <w:rPr>
                <w:rFonts w:ascii="Times New Roman" w:eastAsia="Times New Roman" w:hAnsi="Times New Roman" w:cs="Times New Roman"/>
                <w:spacing w:val="2"/>
                <w:sz w:val="24"/>
                <w:szCs w:val="24"/>
                <w:lang w:val="kk-KZ" w:eastAsia="ru-RU"/>
              </w:rPr>
              <w:t>көрсеткіштің төмендеу себебінің бірі болып табылады.</w:t>
            </w:r>
          </w:p>
          <w:p w:rsidR="00A10451" w:rsidRPr="00A1444B" w:rsidRDefault="00A10451" w:rsidP="003C0679">
            <w:pPr>
              <w:widowControl w:val="0"/>
              <w:spacing w:after="0" w:line="240" w:lineRule="auto"/>
              <w:ind w:firstLine="426"/>
              <w:jc w:val="both"/>
              <w:rPr>
                <w:rFonts w:ascii="Times New Roman" w:eastAsia="Times New Roman" w:hAnsi="Times New Roman" w:cs="Times New Roman"/>
                <w:spacing w:val="2"/>
                <w:sz w:val="24"/>
                <w:szCs w:val="24"/>
                <w:lang w:val="kk-KZ" w:eastAsia="ru-RU"/>
              </w:rPr>
            </w:pPr>
            <w:r w:rsidRPr="00A1444B">
              <w:rPr>
                <w:rFonts w:ascii="Times New Roman" w:eastAsia="Times New Roman" w:hAnsi="Times New Roman" w:cs="Times New Roman"/>
                <w:spacing w:val="2"/>
                <w:sz w:val="24"/>
                <w:szCs w:val="24"/>
                <w:lang w:val="kk-KZ" w:eastAsia="ru-RU"/>
              </w:rPr>
              <w:t>Нәтижесінде «Сіздің еліңізде қаржы аудиті мен есептілік стандарттары қаншалықты күшті?» деген сұрақтың орнына респонденттерге «Еліңізде компанияның қаржы қызметіне байланысты қаржы аудиті мен есептілік стандарттарын қалай бағалаушы едіңіз?» деген сұрақ берілді.</w:t>
            </w:r>
          </w:p>
          <w:p w:rsidR="00A10451" w:rsidRPr="00A1444B" w:rsidRDefault="00A10451" w:rsidP="003C0679">
            <w:pPr>
              <w:widowControl w:val="0"/>
              <w:spacing w:after="0" w:line="240" w:lineRule="auto"/>
              <w:ind w:firstLine="426"/>
              <w:jc w:val="both"/>
              <w:rPr>
                <w:rFonts w:ascii="Times New Roman" w:eastAsia="Times New Roman" w:hAnsi="Times New Roman" w:cs="Times New Roman"/>
                <w:spacing w:val="2"/>
                <w:sz w:val="24"/>
                <w:szCs w:val="24"/>
                <w:lang w:val="kk-KZ" w:eastAsia="ru-RU"/>
              </w:rPr>
            </w:pPr>
            <w:r w:rsidRPr="00A1444B">
              <w:rPr>
                <w:rFonts w:ascii="Times New Roman" w:eastAsia="Times New Roman" w:hAnsi="Times New Roman" w:cs="Times New Roman"/>
                <w:spacing w:val="2"/>
                <w:sz w:val="24"/>
                <w:szCs w:val="24"/>
                <w:lang w:val="kk-KZ" w:eastAsia="ru-RU"/>
              </w:rPr>
              <w:t xml:space="preserve">Дұрыс аударма мәселесі </w:t>
            </w:r>
            <w:r w:rsidRPr="00A1444B">
              <w:rPr>
                <w:rFonts w:ascii="Times New Roman" w:hAnsi="Times New Roman" w:cs="Times New Roman"/>
                <w:sz w:val="24"/>
                <w:szCs w:val="24"/>
                <w:lang w:val="kk-KZ"/>
              </w:rPr>
              <w:t xml:space="preserve">ДЭФ ЖБИ бойынша сауалнама жүргізген </w:t>
            </w:r>
            <w:r w:rsidRPr="00A1444B">
              <w:rPr>
                <w:rFonts w:ascii="Times New Roman" w:eastAsia="Times New Roman" w:hAnsi="Times New Roman" w:cs="Times New Roman"/>
                <w:spacing w:val="2"/>
                <w:sz w:val="24"/>
                <w:szCs w:val="24"/>
                <w:lang w:val="kk-KZ" w:eastAsia="ru-RU"/>
              </w:rPr>
              <w:t xml:space="preserve">ССІ консалтингтік компаниясымен пысықталды. </w:t>
            </w:r>
          </w:p>
          <w:p w:rsidR="00A10451" w:rsidRPr="00A1444B" w:rsidRDefault="00A10451" w:rsidP="003C0679">
            <w:pPr>
              <w:widowControl w:val="0"/>
              <w:spacing w:after="0" w:line="240" w:lineRule="auto"/>
              <w:ind w:firstLine="426"/>
              <w:jc w:val="both"/>
              <w:rPr>
                <w:rFonts w:ascii="Times New Roman" w:eastAsia="Times New Roman" w:hAnsi="Times New Roman" w:cs="Times New Roman"/>
                <w:spacing w:val="2"/>
                <w:sz w:val="24"/>
                <w:szCs w:val="24"/>
                <w:lang w:val="kk-KZ" w:eastAsia="ru-RU"/>
              </w:rPr>
            </w:pPr>
            <w:r w:rsidRPr="00A1444B">
              <w:rPr>
                <w:rFonts w:ascii="Times New Roman" w:eastAsia="Times New Roman" w:hAnsi="Times New Roman" w:cs="Times New Roman"/>
                <w:spacing w:val="2"/>
                <w:sz w:val="24"/>
                <w:szCs w:val="24"/>
                <w:lang w:val="kk-KZ" w:eastAsia="ru-RU"/>
              </w:rPr>
              <w:t>Қызмет көрсету сапасына әсер ететін аудит саласында тәуелсіз қадағалаудың болмауы қаржы аудитін бағалау мәселесі кезінде проблема болып табылады.</w:t>
            </w:r>
          </w:p>
          <w:p w:rsidR="00A10451" w:rsidRPr="00A1444B" w:rsidRDefault="00A10451" w:rsidP="003C0679">
            <w:pPr>
              <w:widowControl w:val="0"/>
              <w:spacing w:after="0" w:line="240" w:lineRule="auto"/>
              <w:ind w:firstLine="426"/>
              <w:jc w:val="both"/>
              <w:rPr>
                <w:rFonts w:ascii="Times New Roman" w:eastAsia="Calibri" w:hAnsi="Times New Roman" w:cs="Times New Roman"/>
                <w:sz w:val="28"/>
                <w:szCs w:val="28"/>
                <w:lang w:val="kk-KZ"/>
              </w:rPr>
            </w:pPr>
            <w:r w:rsidRPr="00A1444B">
              <w:rPr>
                <w:rFonts w:ascii="Times New Roman" w:eastAsia="Calibri" w:hAnsi="Times New Roman" w:cs="Times New Roman"/>
                <w:sz w:val="28"/>
                <w:szCs w:val="28"/>
                <w:lang w:val="kk-KZ"/>
              </w:rPr>
              <w:t xml:space="preserve">Қолданылатын есептілік стандарттары мен аудит туралы мәселе туындаған кезде Қазақстанда 2008 жылдан бастап Халықаралық қаржылық есептілік стандарттарының (ХҚЕС), 2006 жылдан бастап халықаралық аудит стандарттарының (ХАС) тікелей қолданылатынын атап өтеміз. </w:t>
            </w:r>
          </w:p>
          <w:p w:rsidR="00A10451" w:rsidRPr="00A1444B" w:rsidRDefault="00A10451" w:rsidP="003C0679">
            <w:pPr>
              <w:spacing w:after="0"/>
              <w:ind w:firstLine="708"/>
              <w:jc w:val="both"/>
              <w:rPr>
                <w:rFonts w:ascii="Times New Roman" w:eastAsia="Calibri" w:hAnsi="Times New Roman" w:cs="Times New Roman"/>
                <w:sz w:val="28"/>
                <w:szCs w:val="28"/>
                <w:lang w:val="kk-KZ"/>
              </w:rPr>
            </w:pPr>
            <w:r w:rsidRPr="00A1444B">
              <w:rPr>
                <w:rFonts w:ascii="Times New Roman" w:eastAsia="Times New Roman" w:hAnsi="Times New Roman" w:cs="Times New Roman"/>
                <w:spacing w:val="2"/>
                <w:sz w:val="24"/>
                <w:szCs w:val="24"/>
                <w:lang w:val="kk-KZ" w:eastAsia="ru-RU"/>
              </w:rPr>
              <w:t xml:space="preserve">Сонымен қатар «Аудит пен есептілік стандарттарын жетілдіру» ДЭФ ЖБИ көрсеткішін жақсарту мақсатында </w:t>
            </w:r>
            <w:r w:rsidRPr="00A1444B">
              <w:rPr>
                <w:rFonts w:ascii="Times New Roman" w:eastAsia="Calibri" w:hAnsi="Times New Roman" w:cs="Times New Roman"/>
                <w:sz w:val="28"/>
                <w:szCs w:val="28"/>
                <w:lang w:val="kk-KZ"/>
              </w:rPr>
              <w:t>2015-2016 жылдар аралығындағы кезеңде БҰҰ ЮНКТАД қолдауымен Қазақстандағы корпоративтік есептілік инфрақұрылымына бағалау жүргізілді.</w:t>
            </w:r>
          </w:p>
          <w:p w:rsidR="00A10451" w:rsidRPr="00A1444B" w:rsidRDefault="00A10451" w:rsidP="003C0679">
            <w:pPr>
              <w:widowControl w:val="0"/>
              <w:spacing w:after="0" w:line="240" w:lineRule="auto"/>
              <w:ind w:firstLine="426"/>
              <w:jc w:val="both"/>
              <w:rPr>
                <w:rFonts w:ascii="Times New Roman" w:eastAsia="Calibri" w:hAnsi="Times New Roman" w:cs="Times New Roman"/>
                <w:sz w:val="28"/>
                <w:szCs w:val="28"/>
                <w:lang w:val="kk-KZ"/>
              </w:rPr>
            </w:pPr>
            <w:r w:rsidRPr="00A1444B">
              <w:rPr>
                <w:rFonts w:ascii="Times New Roman" w:eastAsia="Calibri" w:hAnsi="Times New Roman" w:cs="Times New Roman"/>
                <w:sz w:val="28"/>
                <w:szCs w:val="28"/>
                <w:lang w:val="kk-KZ"/>
              </w:rPr>
              <w:t>Осы бағалаудың нәтижесі қаржылық және қаржылық емес есеп беру және корпоративтік басқару саласындағы проблемаларды анықтау және оларды жою бойынша ұсыныстар алу болып табылады:</w:t>
            </w:r>
          </w:p>
          <w:p w:rsidR="00A10451" w:rsidRPr="00A1444B" w:rsidRDefault="00A10451" w:rsidP="003C0679">
            <w:pPr>
              <w:widowControl w:val="0"/>
              <w:spacing w:after="0" w:line="240" w:lineRule="auto"/>
              <w:ind w:firstLine="426"/>
              <w:jc w:val="both"/>
              <w:rPr>
                <w:rFonts w:ascii="Times New Roman" w:eastAsia="Calibri" w:hAnsi="Times New Roman" w:cs="Times New Roman"/>
                <w:sz w:val="28"/>
                <w:szCs w:val="28"/>
                <w:lang w:val="kk-KZ"/>
              </w:rPr>
            </w:pPr>
            <w:r w:rsidRPr="00A1444B">
              <w:rPr>
                <w:rFonts w:ascii="Times New Roman" w:eastAsia="Calibri" w:hAnsi="Times New Roman" w:cs="Times New Roman"/>
                <w:sz w:val="28"/>
                <w:szCs w:val="28"/>
                <w:lang w:val="kk-KZ"/>
              </w:rPr>
              <w:t>- бухгалтерлік есеп және аудит саласындағы тәуелсіз қадағалау органын құру;</w:t>
            </w:r>
          </w:p>
          <w:p w:rsidR="00A10451" w:rsidRPr="00A1444B" w:rsidRDefault="00A10451" w:rsidP="003C0679">
            <w:pPr>
              <w:widowControl w:val="0"/>
              <w:spacing w:after="0" w:line="240" w:lineRule="auto"/>
              <w:ind w:firstLine="426"/>
              <w:jc w:val="both"/>
              <w:rPr>
                <w:rFonts w:ascii="Times New Roman" w:eastAsia="Calibri" w:hAnsi="Times New Roman" w:cs="Times New Roman"/>
                <w:sz w:val="28"/>
                <w:szCs w:val="28"/>
                <w:lang w:val="kk-KZ"/>
              </w:rPr>
            </w:pPr>
            <w:r w:rsidRPr="00A1444B">
              <w:rPr>
                <w:rFonts w:ascii="Times New Roman" w:eastAsia="Calibri" w:hAnsi="Times New Roman" w:cs="Times New Roman"/>
                <w:sz w:val="28"/>
                <w:szCs w:val="28"/>
                <w:lang w:val="kk-KZ"/>
              </w:rPr>
              <w:t>- бухгалтерлерді оқытудың халықаралық стандарттарының талаптарына сәйкес кәсіби бухгалтер сертификатын алу үшін кәсіби этика курсын енгізу;</w:t>
            </w:r>
          </w:p>
          <w:p w:rsidR="00A10451" w:rsidRPr="00A1444B" w:rsidRDefault="00A10451" w:rsidP="003C0679">
            <w:pPr>
              <w:widowControl w:val="0"/>
              <w:spacing w:after="0" w:line="240" w:lineRule="auto"/>
              <w:ind w:firstLine="426"/>
              <w:jc w:val="both"/>
              <w:rPr>
                <w:rFonts w:ascii="Times New Roman" w:eastAsia="Calibri" w:hAnsi="Times New Roman" w:cs="Times New Roman"/>
                <w:sz w:val="28"/>
                <w:szCs w:val="28"/>
                <w:lang w:val="kk-KZ"/>
              </w:rPr>
            </w:pPr>
            <w:r w:rsidRPr="00A1444B">
              <w:rPr>
                <w:rFonts w:ascii="Times New Roman" w:eastAsia="Calibri" w:hAnsi="Times New Roman" w:cs="Times New Roman"/>
                <w:sz w:val="28"/>
                <w:szCs w:val="28"/>
                <w:lang w:val="kk-KZ"/>
              </w:rPr>
              <w:t>- корпоративтік басқарудың бірыңғай кодын енгізу;</w:t>
            </w:r>
          </w:p>
          <w:p w:rsidR="00A10451" w:rsidRPr="00A1444B" w:rsidRDefault="00A10451" w:rsidP="003C0679">
            <w:pPr>
              <w:widowControl w:val="0"/>
              <w:spacing w:after="0" w:line="240" w:lineRule="auto"/>
              <w:ind w:firstLine="426"/>
              <w:jc w:val="both"/>
              <w:rPr>
                <w:rFonts w:ascii="Times New Roman" w:eastAsia="Times New Roman" w:hAnsi="Times New Roman" w:cs="Times New Roman"/>
                <w:spacing w:val="2"/>
                <w:sz w:val="24"/>
                <w:szCs w:val="24"/>
                <w:lang w:val="kk-KZ" w:eastAsia="ru-RU"/>
              </w:rPr>
            </w:pPr>
            <w:r w:rsidRPr="00A1444B">
              <w:rPr>
                <w:rFonts w:ascii="Times New Roman" w:eastAsia="Times New Roman" w:hAnsi="Times New Roman" w:cs="Times New Roman"/>
                <w:spacing w:val="2"/>
                <w:sz w:val="24"/>
                <w:szCs w:val="24"/>
                <w:lang w:val="kk-KZ" w:eastAsia="ru-RU"/>
              </w:rPr>
              <w:t>Ұсынымдарды орындау бойынша жүргізілген жұмыс:</w:t>
            </w:r>
          </w:p>
          <w:p w:rsidR="00A10451" w:rsidRPr="00A1444B" w:rsidRDefault="00A10451" w:rsidP="003C0679">
            <w:pPr>
              <w:widowControl w:val="0"/>
              <w:spacing w:after="0" w:line="240" w:lineRule="auto"/>
              <w:ind w:firstLine="426"/>
              <w:jc w:val="both"/>
              <w:rPr>
                <w:rFonts w:ascii="Times New Roman" w:eastAsia="Times New Roman" w:hAnsi="Times New Roman" w:cs="Times New Roman"/>
                <w:spacing w:val="2"/>
                <w:sz w:val="24"/>
                <w:szCs w:val="24"/>
                <w:lang w:val="kk-KZ" w:eastAsia="ru-RU"/>
              </w:rPr>
            </w:pPr>
            <w:r w:rsidRPr="00A1444B">
              <w:rPr>
                <w:rFonts w:ascii="Times New Roman" w:eastAsia="Times New Roman" w:hAnsi="Times New Roman" w:cs="Times New Roman"/>
                <w:spacing w:val="2"/>
                <w:sz w:val="24"/>
                <w:szCs w:val="24"/>
                <w:lang w:val="kk-KZ" w:eastAsia="ru-RU"/>
              </w:rPr>
              <w:t>-</w:t>
            </w:r>
            <w:r w:rsidRPr="00A1444B">
              <w:rPr>
                <w:rFonts w:ascii="Times New Roman" w:eastAsia="Times New Roman" w:hAnsi="Times New Roman" w:cs="Times New Roman"/>
                <w:spacing w:val="2"/>
                <w:sz w:val="24"/>
                <w:szCs w:val="24"/>
                <w:lang w:val="kk-KZ" w:eastAsia="ru-RU"/>
              </w:rPr>
              <w:tab/>
              <w:t>2017-2020 жылдарға арналған Қазақстанда корпоративтік есептіліктің инфрақұрылымын жақсарту жөніндегі іс-шаралар жоспары бекітілді және мүдделі мемлекеттік органдар мен ұйымдарға жіберілді;</w:t>
            </w:r>
          </w:p>
          <w:p w:rsidR="00A10451" w:rsidRPr="00A1444B" w:rsidRDefault="00A10451" w:rsidP="003C0679">
            <w:pPr>
              <w:widowControl w:val="0"/>
              <w:spacing w:after="0" w:line="240" w:lineRule="auto"/>
              <w:ind w:firstLine="426"/>
              <w:jc w:val="both"/>
              <w:rPr>
                <w:rFonts w:ascii="Times New Roman" w:eastAsia="Times New Roman" w:hAnsi="Times New Roman" w:cs="Times New Roman"/>
                <w:spacing w:val="2"/>
                <w:sz w:val="24"/>
                <w:szCs w:val="24"/>
                <w:lang w:val="kk-KZ" w:eastAsia="ru-RU"/>
              </w:rPr>
            </w:pPr>
            <w:r w:rsidRPr="00A1444B">
              <w:rPr>
                <w:rFonts w:ascii="Times New Roman" w:eastAsia="Times New Roman" w:hAnsi="Times New Roman" w:cs="Times New Roman"/>
                <w:spacing w:val="2"/>
                <w:sz w:val="24"/>
                <w:szCs w:val="24"/>
                <w:lang w:val="kk-KZ" w:eastAsia="ru-RU"/>
              </w:rPr>
              <w:t>-</w:t>
            </w:r>
            <w:r w:rsidRPr="00A1444B">
              <w:rPr>
                <w:rFonts w:ascii="Times New Roman" w:eastAsia="Times New Roman" w:hAnsi="Times New Roman" w:cs="Times New Roman"/>
                <w:spacing w:val="2"/>
                <w:sz w:val="24"/>
                <w:szCs w:val="24"/>
                <w:lang w:val="kk-KZ" w:eastAsia="ru-RU"/>
              </w:rPr>
              <w:tab/>
              <w:t xml:space="preserve">«Аудиторлық қызмет туралы» ҚР Заңына өзгерістер әзірленді, онда аудитке тиімді қадағалау құру ұсынылады; </w:t>
            </w:r>
          </w:p>
          <w:p w:rsidR="00A10451" w:rsidRPr="00A1444B" w:rsidRDefault="00A10451" w:rsidP="003C0679">
            <w:pPr>
              <w:widowControl w:val="0"/>
              <w:spacing w:after="0" w:line="240" w:lineRule="auto"/>
              <w:ind w:firstLine="426"/>
              <w:jc w:val="both"/>
              <w:rPr>
                <w:rFonts w:ascii="Times New Roman" w:eastAsia="Times New Roman" w:hAnsi="Times New Roman" w:cs="Times New Roman"/>
                <w:spacing w:val="2"/>
                <w:sz w:val="24"/>
                <w:szCs w:val="24"/>
                <w:lang w:val="kk-KZ" w:eastAsia="ru-RU"/>
              </w:rPr>
            </w:pPr>
            <w:r w:rsidRPr="00A1444B">
              <w:rPr>
                <w:rFonts w:ascii="Times New Roman" w:eastAsia="Times New Roman" w:hAnsi="Times New Roman" w:cs="Times New Roman"/>
                <w:spacing w:val="2"/>
                <w:sz w:val="24"/>
                <w:szCs w:val="24"/>
                <w:lang w:val="kk-KZ" w:eastAsia="ru-RU"/>
              </w:rPr>
              <w:t>-</w:t>
            </w:r>
            <w:r w:rsidRPr="00A1444B">
              <w:rPr>
                <w:rFonts w:ascii="Times New Roman" w:eastAsia="Times New Roman" w:hAnsi="Times New Roman" w:cs="Times New Roman"/>
                <w:spacing w:val="2"/>
                <w:sz w:val="24"/>
                <w:szCs w:val="24"/>
                <w:lang w:val="kk-KZ" w:eastAsia="ru-RU"/>
              </w:rPr>
              <w:tab/>
              <w:t xml:space="preserve">«Бухгалтерлік есеп және қаржылық есептілік туралы» ҚР Заңына Халықаралық бухгалтерлер федерациясының Әдеп кодексін тікелей қолдану бөлігінде өзгерістер әзірленді; </w:t>
            </w:r>
          </w:p>
          <w:p w:rsidR="00A10451" w:rsidRPr="00A1444B" w:rsidRDefault="00A10451" w:rsidP="003C0679">
            <w:pPr>
              <w:widowControl w:val="0"/>
              <w:spacing w:after="0" w:line="240" w:lineRule="auto"/>
              <w:ind w:firstLine="426"/>
              <w:jc w:val="both"/>
              <w:rPr>
                <w:rFonts w:ascii="Times New Roman" w:eastAsia="Times New Roman" w:hAnsi="Times New Roman" w:cs="Times New Roman"/>
                <w:spacing w:val="2"/>
                <w:sz w:val="24"/>
                <w:szCs w:val="24"/>
                <w:lang w:val="kk-KZ" w:eastAsia="ru-RU"/>
              </w:rPr>
            </w:pPr>
            <w:r w:rsidRPr="00A1444B">
              <w:rPr>
                <w:rFonts w:ascii="Times New Roman" w:eastAsia="Times New Roman" w:hAnsi="Times New Roman" w:cs="Times New Roman"/>
                <w:spacing w:val="2"/>
                <w:sz w:val="24"/>
                <w:szCs w:val="24"/>
                <w:lang w:val="kk-KZ" w:eastAsia="ru-RU"/>
              </w:rPr>
              <w:t xml:space="preserve">- </w:t>
            </w:r>
            <w:r w:rsidRPr="00A1444B">
              <w:rPr>
                <w:rFonts w:ascii="Times New Roman" w:eastAsia="Times New Roman" w:hAnsi="Times New Roman" w:cs="Times New Roman"/>
                <w:spacing w:val="2"/>
                <w:sz w:val="24"/>
                <w:szCs w:val="24"/>
                <w:lang w:val="kk-KZ" w:eastAsia="ru-RU"/>
              </w:rPr>
              <w:tab/>
              <w:t>Қазақстан Республикасының Қаржы министрлігі жанындағы Консультативтік органның, ТМД Атқару комитеті жанындағы Бухгалтерлік есеп жөніндегі үйлестіру кеңесінің, БҰҰ ЮНКТАД ISAR Үкіметаралық сарапшылар жұмыс тобының алаңдарында Қазақстандық реттеуші қызметін жария ету жүзеге асырылды.</w:t>
            </w:r>
          </w:p>
          <w:p w:rsidR="00A10451" w:rsidRPr="00A1444B" w:rsidRDefault="00A10451" w:rsidP="003C0679">
            <w:pPr>
              <w:widowControl w:val="0"/>
              <w:spacing w:after="0" w:line="240" w:lineRule="auto"/>
              <w:ind w:firstLine="426"/>
              <w:jc w:val="both"/>
              <w:rPr>
                <w:rFonts w:ascii="Times New Roman" w:eastAsia="Times New Roman" w:hAnsi="Times New Roman" w:cs="Times New Roman"/>
                <w:spacing w:val="2"/>
                <w:sz w:val="24"/>
                <w:szCs w:val="24"/>
                <w:lang w:val="kk-KZ" w:eastAsia="ru-RU"/>
              </w:rPr>
            </w:pPr>
          </w:p>
        </w:tc>
      </w:tr>
      <w:tr w:rsidR="00A10451" w:rsidRPr="003C0679" w:rsidTr="003C0679">
        <w:trPr>
          <w:trHeight w:val="30"/>
        </w:trPr>
        <w:tc>
          <w:tcPr>
            <w:tcW w:w="1809" w:type="dxa"/>
            <w:gridSpan w:val="2"/>
          </w:tcPr>
          <w:p w:rsidR="00A10451" w:rsidRPr="00A1444B" w:rsidRDefault="00A10451" w:rsidP="003C0679">
            <w:pPr>
              <w:pStyle w:val="ac"/>
              <w:tabs>
                <w:tab w:val="left" w:pos="313"/>
                <w:tab w:val="left" w:pos="454"/>
              </w:tabs>
              <w:ind w:left="360"/>
              <w:jc w:val="both"/>
              <w:rPr>
                <w:color w:val="auto"/>
                <w:lang w:val="kk-KZ"/>
              </w:rPr>
            </w:pPr>
            <w:r w:rsidRPr="00A1444B">
              <w:rPr>
                <w:color w:val="auto"/>
                <w:lang w:val="kk-KZ"/>
              </w:rPr>
              <w:t>23. Тауарларды кедендік тазарту уақытын қысқарту</w:t>
            </w:r>
          </w:p>
        </w:tc>
        <w:tc>
          <w:tcPr>
            <w:tcW w:w="1059" w:type="dxa"/>
          </w:tcPr>
          <w:p w:rsidR="00A10451" w:rsidRPr="00A1444B" w:rsidRDefault="00A10451" w:rsidP="003C0679">
            <w:pPr>
              <w:ind w:right="-79"/>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Әкімші-лік деректер</w:t>
            </w:r>
          </w:p>
        </w:tc>
        <w:tc>
          <w:tcPr>
            <w:tcW w:w="850" w:type="dxa"/>
            <w:gridSpan w:val="2"/>
          </w:tcPr>
          <w:p w:rsidR="00A10451" w:rsidRPr="00A1444B" w:rsidRDefault="00A10451" w:rsidP="003C0679">
            <w:pPr>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сағат</w:t>
            </w:r>
          </w:p>
        </w:tc>
        <w:tc>
          <w:tcPr>
            <w:tcW w:w="851"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эксп-40 мин, имп-</w:t>
            </w:r>
          </w:p>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2</w:t>
            </w:r>
          </w:p>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сағ</w:t>
            </w:r>
          </w:p>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35 мин</w:t>
            </w:r>
          </w:p>
        </w:tc>
        <w:tc>
          <w:tcPr>
            <w:tcW w:w="850"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эксп-</w:t>
            </w:r>
            <w:r w:rsidRPr="00A1444B">
              <w:rPr>
                <w:rFonts w:ascii="Times New Roman" w:eastAsia="Times New Roman" w:hAnsi="Times New Roman" w:cs="Times New Roman"/>
                <w:sz w:val="24"/>
                <w:szCs w:val="24"/>
                <w:lang w:val="kk-KZ" w:eastAsia="ru-RU"/>
              </w:rPr>
              <w:t xml:space="preserve">20 мин, </w:t>
            </w:r>
            <w:r w:rsidRPr="00A1444B">
              <w:rPr>
                <w:rFonts w:ascii="Times New Roman" w:hAnsi="Times New Roman" w:cs="Times New Roman"/>
                <w:sz w:val="24"/>
                <w:szCs w:val="24"/>
                <w:lang w:val="kk-KZ"/>
              </w:rPr>
              <w:t>имп-</w:t>
            </w:r>
          </w:p>
          <w:p w:rsidR="00A10451" w:rsidRPr="00A1444B" w:rsidRDefault="00A10451" w:rsidP="003C0679">
            <w:pPr>
              <w:spacing w:after="0"/>
              <w:jc w:val="center"/>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 xml:space="preserve"> 1</w:t>
            </w:r>
          </w:p>
          <w:p w:rsidR="00A10451" w:rsidRPr="00A1444B" w:rsidRDefault="00A10451" w:rsidP="003C0679">
            <w:pPr>
              <w:spacing w:after="0"/>
              <w:jc w:val="center"/>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сағ</w:t>
            </w:r>
          </w:p>
          <w:p w:rsidR="00A10451" w:rsidRPr="00A1444B" w:rsidRDefault="00A10451" w:rsidP="003C0679">
            <w:pPr>
              <w:spacing w:after="0"/>
              <w:jc w:val="center"/>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45 мин</w:t>
            </w:r>
          </w:p>
        </w:tc>
        <w:tc>
          <w:tcPr>
            <w:tcW w:w="4929" w:type="dxa"/>
          </w:tcPr>
          <w:p w:rsidR="00A10451" w:rsidRPr="00A1444B" w:rsidRDefault="00A10451" w:rsidP="003C0679">
            <w:pPr>
              <w:spacing w:after="0" w:line="240" w:lineRule="auto"/>
              <w:rPr>
                <w:rFonts w:ascii="Times New Roman" w:hAnsi="Times New Roman" w:cs="Times New Roman"/>
                <w:b/>
                <w:sz w:val="24"/>
                <w:szCs w:val="24"/>
                <w:lang w:val="kk-KZ"/>
              </w:rPr>
            </w:pPr>
            <w:r w:rsidRPr="00A1444B">
              <w:rPr>
                <w:rFonts w:ascii="Times New Roman" w:hAnsi="Times New Roman" w:cs="Times New Roman"/>
                <w:b/>
                <w:sz w:val="24"/>
                <w:szCs w:val="24"/>
                <w:lang w:val="kk-KZ"/>
              </w:rPr>
              <w:t>Қол жеткізілді</w:t>
            </w:r>
          </w:p>
          <w:p w:rsidR="00A10451" w:rsidRPr="00A1444B" w:rsidRDefault="00A10451" w:rsidP="003C0679">
            <w:pPr>
              <w:spacing w:after="0" w:line="240" w:lineRule="auto"/>
              <w:jc w:val="both"/>
              <w:rPr>
                <w:rFonts w:ascii="Times New Roman" w:hAnsi="Times New Roman" w:cs="Times New Roman"/>
                <w:color w:val="0C0000"/>
                <w:sz w:val="24"/>
                <w:szCs w:val="24"/>
                <w:lang w:val="kk-KZ"/>
              </w:rPr>
            </w:pPr>
            <w:r w:rsidRPr="00A1444B">
              <w:rPr>
                <w:rFonts w:ascii="Times New Roman" w:hAnsi="Times New Roman" w:cs="Times New Roman"/>
                <w:color w:val="0C0000"/>
                <w:sz w:val="24"/>
                <w:szCs w:val="24"/>
                <w:lang w:val="kk-KZ"/>
              </w:rPr>
              <w:t>Экспорт 20 минут</w:t>
            </w:r>
          </w:p>
          <w:p w:rsidR="00A10451" w:rsidRPr="00A1444B" w:rsidRDefault="00A10451" w:rsidP="003C0679">
            <w:pPr>
              <w:spacing w:after="0" w:line="240" w:lineRule="auto"/>
              <w:jc w:val="both"/>
              <w:rPr>
                <w:rFonts w:ascii="Times New Roman" w:hAnsi="Times New Roman" w:cs="Times New Roman"/>
                <w:color w:val="0C0000"/>
                <w:sz w:val="24"/>
                <w:szCs w:val="24"/>
                <w:lang w:val="kk-KZ"/>
              </w:rPr>
            </w:pPr>
            <w:r w:rsidRPr="00A1444B">
              <w:rPr>
                <w:rFonts w:ascii="Times New Roman" w:hAnsi="Times New Roman" w:cs="Times New Roman"/>
                <w:color w:val="0C0000"/>
                <w:sz w:val="24"/>
                <w:szCs w:val="24"/>
                <w:lang w:val="kk-KZ"/>
              </w:rPr>
              <w:t>Импорт 1 сағат 45 минут</w:t>
            </w:r>
          </w:p>
          <w:p w:rsidR="00A10451" w:rsidRPr="00A1444B" w:rsidRDefault="00A10451" w:rsidP="003C0679">
            <w:pPr>
              <w:spacing w:after="0" w:line="240" w:lineRule="auto"/>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Бизнес үшін әкімшілік кедергілерді азайтуға және сауда рәсімдерін заңнамалық деңгейде жеңілдетуге бағытталған кешенді шаралар шеңберінде тауарларды кедендік декларациялау үшін қажетті құжаттар саны барынша азайтылды:</w:t>
            </w:r>
          </w:p>
          <w:p w:rsidR="00A10451" w:rsidRPr="00A1444B" w:rsidRDefault="00A10451" w:rsidP="003C0679">
            <w:pPr>
              <w:spacing w:after="0" w:line="240" w:lineRule="auto"/>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 экспорт үшін 10-нан 3-ке дейін (көлік жүкқұжаты, шот-фактура (немесе коммерциялық инвойс), және экспортқа арналған кедендік декларация);</w:t>
            </w:r>
          </w:p>
          <w:p w:rsidR="00A10451" w:rsidRPr="00A1444B" w:rsidRDefault="00A10451" w:rsidP="003C0679">
            <w:pPr>
              <w:spacing w:after="0" w:line="240" w:lineRule="auto"/>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 импорт үшін 12-ден 5-ке дейін (көлік жүкқұжаты, шот-фактура (коммерциялық инвойс), сәйкестік сертификаты, импортқа арналған кедендік декларация), транзитке арналған құжат (тауарлар транзиті жағдайында).</w:t>
            </w:r>
          </w:p>
          <w:p w:rsidR="00A10451" w:rsidRPr="00A1444B" w:rsidRDefault="00A10451" w:rsidP="003C0679">
            <w:pPr>
              <w:spacing w:after="0" w:line="240" w:lineRule="auto"/>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Шекаралық бекеттерде өту уақытын қысқарту үшін автокөлік, темір жол көлігі үшін міндетті алдын ала ақпарат енгізілді.</w:t>
            </w:r>
          </w:p>
          <w:p w:rsidR="00A10451" w:rsidRPr="00A1444B" w:rsidRDefault="00A10451" w:rsidP="003C0679">
            <w:pPr>
              <w:spacing w:after="0" w:line="240" w:lineRule="auto"/>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 xml:space="preserve">  Осыған байланысты 2017 жылға тауарларды кедендік ресімдеудің орташа уақыты 1 сағат 45 минутқа импортты, ал экспортқа 20 минутты құрады.</w:t>
            </w:r>
          </w:p>
          <w:p w:rsidR="00A10451" w:rsidRPr="00A1444B" w:rsidRDefault="00A10451" w:rsidP="003C0679">
            <w:pPr>
              <w:spacing w:after="0" w:line="240" w:lineRule="auto"/>
              <w:ind w:firstLine="127"/>
              <w:jc w:val="both"/>
              <w:rPr>
                <w:rFonts w:ascii="Times New Roman" w:hAnsi="Times New Roman" w:cs="Times New Roman"/>
                <w:b/>
                <w:bCs/>
                <w:color w:val="0C0000"/>
                <w:sz w:val="24"/>
                <w:szCs w:val="24"/>
                <w:lang w:val="kk-KZ" w:eastAsia="ru-RU"/>
              </w:rPr>
            </w:pPr>
            <w:r w:rsidRPr="00A1444B">
              <w:rPr>
                <w:rFonts w:ascii="Times New Roman" w:hAnsi="Times New Roman" w:cs="Times New Roman"/>
                <w:b/>
                <w:bCs/>
                <w:color w:val="0C0000"/>
                <w:sz w:val="24"/>
                <w:szCs w:val="24"/>
                <w:lang w:val="kk-KZ" w:eastAsia="ru-RU"/>
              </w:rPr>
              <w:t>Кедендік тазарту аймақтарын салу (КТА)</w:t>
            </w:r>
          </w:p>
          <w:p w:rsidR="00A10451" w:rsidRPr="00A1444B" w:rsidRDefault="00A10451" w:rsidP="003C0679">
            <w:pPr>
              <w:spacing w:after="0" w:line="240" w:lineRule="auto"/>
              <w:ind w:firstLine="127"/>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Барлық облыс орталықтарында және Алматы қаласында кедендік ресімдеу аймақтарын салу жоспарланып отыр. Барлығы - 19 КТА, оның ішінде қалаларда 17-і КТА, өткізу пункттерінде2-і КТА салу қажет.</w:t>
            </w:r>
          </w:p>
          <w:p w:rsidR="00A10451" w:rsidRPr="00A1444B" w:rsidRDefault="00A10451" w:rsidP="003C0679">
            <w:pPr>
              <w:spacing w:after="0" w:line="240" w:lineRule="auto"/>
              <w:ind w:firstLine="127"/>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Астана қаласында «ҚТЖ» ҰК » АҚ-мен бірлесіп жеке инвесторды ішінара тартумен салынған Көліктік-логистикалық орталықпен КТА  жұмыс істейді.</w:t>
            </w:r>
          </w:p>
          <w:p w:rsidR="00A10451" w:rsidRPr="00A1444B" w:rsidRDefault="00A10451" w:rsidP="003C0679">
            <w:pPr>
              <w:spacing w:after="0" w:line="240" w:lineRule="auto"/>
              <w:ind w:firstLine="127"/>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Осыған ұқсас Шымкенттегі ТШО-мен, Маңғыстау облысындағы «Құрық» бақылау бекетінде және «Алматы облысының Қазақстан-Қытай шекарасында Нұр Жолы» автокөлік бақылау пунктінде (аяқталуы жылдың соңына дейін) КТА салу жүргізілуде.</w:t>
            </w:r>
          </w:p>
          <w:p w:rsidR="00A10451" w:rsidRPr="00A1444B" w:rsidRDefault="00A10451" w:rsidP="003C0679">
            <w:pPr>
              <w:spacing w:after="0" w:line="240" w:lineRule="auto"/>
              <w:ind w:firstLine="127"/>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КРА-ның басты артықшылығы - бұл жаяу жүру шегінде (мемлекеттік органдар, сертификаттау органдары, кеден өкілдері, банктер, сақтандыру компаниялары және т.б.) кедендік ресімдеу қызметтерінің кешенін алу болып табылады.</w:t>
            </w:r>
          </w:p>
          <w:p w:rsidR="00A10451" w:rsidRPr="00A1444B" w:rsidRDefault="00A10451" w:rsidP="003C0679">
            <w:pPr>
              <w:spacing w:after="0" w:line="240" w:lineRule="auto"/>
              <w:ind w:firstLine="127"/>
              <w:jc w:val="both"/>
              <w:rPr>
                <w:rFonts w:ascii="Times New Roman" w:hAnsi="Times New Roman" w:cs="Times New Roman"/>
                <w:b/>
                <w:bCs/>
                <w:i/>
                <w:color w:val="0C0000"/>
                <w:sz w:val="24"/>
                <w:szCs w:val="24"/>
                <w:lang w:val="kk-KZ" w:eastAsia="ru-RU"/>
              </w:rPr>
            </w:pPr>
            <w:r w:rsidRPr="00A1444B">
              <w:rPr>
                <w:rFonts w:ascii="Times New Roman" w:hAnsi="Times New Roman" w:cs="Times New Roman"/>
                <w:b/>
                <w:bCs/>
                <w:i/>
                <w:color w:val="0C0000"/>
                <w:sz w:val="24"/>
                <w:szCs w:val="24"/>
                <w:lang w:val="kk-KZ" w:eastAsia="ru-RU"/>
              </w:rPr>
              <w:t>Шекарада өткізу пункттерін жаңғырту</w:t>
            </w:r>
          </w:p>
          <w:p w:rsidR="00A10451" w:rsidRPr="00A1444B" w:rsidRDefault="00A10451" w:rsidP="003C0679">
            <w:pPr>
              <w:spacing w:after="0" w:line="240" w:lineRule="auto"/>
              <w:ind w:firstLine="127"/>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Қазақстан Республикасының транзиттік әлеуетін дамыту мақсатында шекаралық бақылау пункттерін құру, бақылау-өткізу бекеттерінің аумағын кеңейту, жүк және жолаушы терминалдары, уақытша сақтау қоймалары мен инспекциялық алаңдарды салу, бірыңғай кешенмен интеграцияланған кедендік бақылаудың заманауи техникалық құралдарын құру бойынша жұмыстар жүргізілуде.</w:t>
            </w:r>
          </w:p>
          <w:p w:rsidR="00A10451" w:rsidRPr="00A1444B" w:rsidRDefault="00A10451" w:rsidP="003C0679">
            <w:pPr>
              <w:spacing w:after="0" w:line="240" w:lineRule="auto"/>
              <w:ind w:firstLine="127"/>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Осыған байланысты 24 бақылау пунктін, оның ішінде 11 вагон, 12 әуе және 1 темір жолды жаңғырту жоспарланып отыр.</w:t>
            </w:r>
          </w:p>
          <w:p w:rsidR="00A10451" w:rsidRPr="00A1444B" w:rsidRDefault="00A10451" w:rsidP="003C0679">
            <w:pPr>
              <w:spacing w:after="0" w:line="240" w:lineRule="auto"/>
              <w:ind w:firstLine="127"/>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 xml:space="preserve">Бақылау пункттерін модернизациялау транзиттік әлеуетті 3 есеге (жылына 200-ден 600 мыңға дейін) дейін ұлғайтады, автомобиль бақылау пункттерінде тауарлар мен көлік құралдарына мемлекеттік бақылау жүргізу уақыты 63 минуттан 25 минутқа дейін төмендейді, осылайша кедендік 2030 жылға дейін төлемдер мен салықтар 40% -ға артады. </w:t>
            </w:r>
          </w:p>
          <w:p w:rsidR="00A10451" w:rsidRPr="00A1444B" w:rsidRDefault="00A10451" w:rsidP="003C0679">
            <w:pPr>
              <w:widowControl w:val="0"/>
              <w:pBdr>
                <w:bottom w:val="single" w:sz="4" w:space="31" w:color="FFFFFF"/>
              </w:pBdr>
              <w:tabs>
                <w:tab w:val="num" w:pos="0"/>
                <w:tab w:val="num" w:pos="502"/>
              </w:tabs>
              <w:autoSpaceDE w:val="0"/>
              <w:autoSpaceDN w:val="0"/>
              <w:adjustRightInd w:val="0"/>
              <w:spacing w:after="0" w:line="240" w:lineRule="auto"/>
              <w:ind w:firstLine="505"/>
              <w:jc w:val="both"/>
              <w:rPr>
                <w:rFonts w:ascii="Times New Roman" w:hAnsi="Times New Roman"/>
                <w:b/>
                <w:i/>
                <w:sz w:val="28"/>
                <w:szCs w:val="28"/>
                <w:lang w:val="kk-KZ"/>
              </w:rPr>
            </w:pPr>
            <w:r w:rsidRPr="00A1444B">
              <w:rPr>
                <w:rFonts w:ascii="Times New Roman" w:hAnsi="Times New Roman"/>
                <w:b/>
                <w:i/>
                <w:sz w:val="28"/>
                <w:szCs w:val="28"/>
                <w:lang w:val="kk-KZ"/>
              </w:rPr>
              <w:t xml:space="preserve">Кедендік рәсімдерді автоматтандыру </w:t>
            </w:r>
          </w:p>
          <w:p w:rsidR="00A10451" w:rsidRPr="00A1444B" w:rsidRDefault="00A10451" w:rsidP="003C0679">
            <w:pPr>
              <w:widowControl w:val="0"/>
              <w:pBdr>
                <w:bottom w:val="single" w:sz="4" w:space="31" w:color="FFFFFF"/>
              </w:pBdr>
              <w:tabs>
                <w:tab w:val="num" w:pos="0"/>
                <w:tab w:val="num" w:pos="502"/>
              </w:tabs>
              <w:autoSpaceDE w:val="0"/>
              <w:autoSpaceDN w:val="0"/>
              <w:adjustRightInd w:val="0"/>
              <w:spacing w:after="0" w:line="240" w:lineRule="auto"/>
              <w:ind w:firstLine="505"/>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Электрондық декларациялау жүйесін дамыту мақсатында «АСТАНА-1» автоматтандырылған кедендік әкімшілік жүйесі әзірленді, ол пилоттық тестілеу кезеңінде.</w:t>
            </w:r>
          </w:p>
          <w:p w:rsidR="00A10451" w:rsidRPr="00A1444B" w:rsidRDefault="00A10451" w:rsidP="003C0679">
            <w:pPr>
              <w:widowControl w:val="0"/>
              <w:pBdr>
                <w:bottom w:val="single" w:sz="4" w:space="31" w:color="FFFFFF"/>
              </w:pBdr>
              <w:tabs>
                <w:tab w:val="num" w:pos="0"/>
                <w:tab w:val="num" w:pos="502"/>
              </w:tabs>
              <w:autoSpaceDE w:val="0"/>
              <w:autoSpaceDN w:val="0"/>
              <w:adjustRightInd w:val="0"/>
              <w:spacing w:after="0" w:line="240" w:lineRule="auto"/>
              <w:ind w:firstLine="505"/>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2017 жылдың 1 қазанынан бастап АСТАНА-1 жүйесінің «Транзит» модулі іске қосылды. 2018 жылдың 1 қаңтарынан бастап жүйе коммерциялық пайдалануға берілді. Оның негізгі функциясы - кедендік декларацияларды электронды түрде қабылдау және өңдеу, сондай-ақ басқа мемлекеттік органдардың ақпараттық жүйелерінен электронды рұқсат құжаттарын алу.</w:t>
            </w:r>
          </w:p>
          <w:p w:rsidR="00A10451" w:rsidRPr="00A1444B" w:rsidRDefault="00A10451" w:rsidP="003C0679">
            <w:pPr>
              <w:widowControl w:val="0"/>
              <w:pBdr>
                <w:bottom w:val="single" w:sz="4" w:space="31" w:color="FFFFFF"/>
              </w:pBdr>
              <w:tabs>
                <w:tab w:val="num" w:pos="0"/>
                <w:tab w:val="num" w:pos="502"/>
              </w:tabs>
              <w:autoSpaceDE w:val="0"/>
              <w:autoSpaceDN w:val="0"/>
              <w:adjustRightInd w:val="0"/>
              <w:spacing w:after="0" w:line="240" w:lineRule="auto"/>
              <w:ind w:firstLine="505"/>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Қазіргі уақытта кедендік операциялар бес ақпараттық жүйеде жүргізіледі.</w:t>
            </w:r>
          </w:p>
          <w:p w:rsidR="00A10451" w:rsidRPr="00A1444B" w:rsidRDefault="00A10451" w:rsidP="003C0679">
            <w:pPr>
              <w:widowControl w:val="0"/>
              <w:pBdr>
                <w:bottom w:val="single" w:sz="4" w:space="31" w:color="FFFFFF"/>
              </w:pBdr>
              <w:tabs>
                <w:tab w:val="num" w:pos="0"/>
                <w:tab w:val="num" w:pos="502"/>
              </w:tabs>
              <w:autoSpaceDE w:val="0"/>
              <w:autoSpaceDN w:val="0"/>
              <w:adjustRightInd w:val="0"/>
              <w:spacing w:after="0" w:line="240" w:lineRule="auto"/>
              <w:ind w:firstLine="505"/>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Астана-1 АЖ-сін енгізу толық электрондық декларацияны қамтамасыз етеді, кедендік баждарды, салықтарды жинаудың тиімділігіне оң әсерін тигізеді, кедендік процедураларды жеңілдетеді және жеделдетеді, экспорттық-импорттық мәмілелерге арналған Бірыңғай терезе тетігін іске асырудың сенімді негізін қалыптастырады және СЭҚҚ пен кеден органдары арасында байланысты барынша азайту жолымен сыбайлас жемқорлықты төмендетеді.</w:t>
            </w:r>
          </w:p>
          <w:p w:rsidR="00A10451" w:rsidRPr="00A1444B" w:rsidRDefault="00A10451" w:rsidP="003C0679">
            <w:pPr>
              <w:widowControl w:val="0"/>
              <w:pBdr>
                <w:bottom w:val="single" w:sz="4" w:space="31" w:color="FFFFFF"/>
              </w:pBdr>
              <w:tabs>
                <w:tab w:val="num" w:pos="0"/>
                <w:tab w:val="num" w:pos="502"/>
              </w:tabs>
              <w:autoSpaceDE w:val="0"/>
              <w:autoSpaceDN w:val="0"/>
              <w:adjustRightInd w:val="0"/>
              <w:spacing w:after="0" w:line="240" w:lineRule="auto"/>
              <w:ind w:firstLine="505"/>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Астана-1 АЖ алдын ала ақпараттарды беру, транзитті тіркеу, тауарларды уақытша сақтау қоймасында сақтау, тауарларды шығарғаннан кейін бақылау үшін барлық кеден процесін автоматтандырылған бақылауды жүзеге асыру мүмкіндігін қоса алғанда, бірқатар артықшылықтарға ие.</w:t>
            </w:r>
          </w:p>
          <w:p w:rsidR="00A10451" w:rsidRPr="00A1444B" w:rsidRDefault="00A10451" w:rsidP="003C0679">
            <w:pPr>
              <w:widowControl w:val="0"/>
              <w:pBdr>
                <w:bottom w:val="single" w:sz="4" w:space="31" w:color="FFFFFF"/>
              </w:pBdr>
              <w:tabs>
                <w:tab w:val="num" w:pos="0"/>
                <w:tab w:val="num" w:pos="502"/>
              </w:tabs>
              <w:autoSpaceDE w:val="0"/>
              <w:autoSpaceDN w:val="0"/>
              <w:adjustRightInd w:val="0"/>
              <w:spacing w:after="0" w:line="240" w:lineRule="auto"/>
              <w:ind w:firstLine="505"/>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Тәуекелдер болмаған кезде Астана-1 АЖ тауарларға арналған декларацияны автоматты түрде шығарады.</w:t>
            </w:r>
          </w:p>
          <w:p w:rsidR="00A10451" w:rsidRPr="00A1444B" w:rsidRDefault="00A10451" w:rsidP="003C0679">
            <w:pPr>
              <w:widowControl w:val="0"/>
              <w:pBdr>
                <w:bottom w:val="single" w:sz="4" w:space="31" w:color="FFFFFF"/>
              </w:pBdr>
              <w:tabs>
                <w:tab w:val="num" w:pos="0"/>
                <w:tab w:val="num" w:pos="502"/>
              </w:tabs>
              <w:autoSpaceDE w:val="0"/>
              <w:autoSpaceDN w:val="0"/>
              <w:adjustRightInd w:val="0"/>
              <w:spacing w:after="0" w:line="240" w:lineRule="auto"/>
              <w:ind w:firstLine="505"/>
              <w:jc w:val="both"/>
              <w:rPr>
                <w:rFonts w:ascii="Times New Roman" w:hAnsi="Times New Roman" w:cs="Times New Roman"/>
                <w:bCs/>
                <w:color w:val="0C0000"/>
                <w:sz w:val="24"/>
                <w:szCs w:val="24"/>
                <w:lang w:val="kk-KZ" w:eastAsia="ru-RU"/>
              </w:rPr>
            </w:pPr>
            <w:r w:rsidRPr="00A1444B">
              <w:rPr>
                <w:rFonts w:ascii="Times New Roman" w:hAnsi="Times New Roman" w:cs="Times New Roman"/>
                <w:bCs/>
                <w:color w:val="0C0000"/>
                <w:sz w:val="24"/>
                <w:szCs w:val="24"/>
                <w:lang w:val="kk-KZ" w:eastAsia="ru-RU"/>
              </w:rPr>
              <w:t>«Бірыңғай терезені» енгізу 11 мемлекеттік органның 57 рұқсат беру құжаттарын толық автоматтандыруға мүмкіндік береді.</w:t>
            </w:r>
          </w:p>
        </w:tc>
      </w:tr>
      <w:tr w:rsidR="00A10451" w:rsidRPr="003C0679" w:rsidTr="003C0679">
        <w:trPr>
          <w:trHeight w:val="30"/>
        </w:trPr>
        <w:tc>
          <w:tcPr>
            <w:tcW w:w="1809" w:type="dxa"/>
            <w:gridSpan w:val="2"/>
          </w:tcPr>
          <w:p w:rsidR="00A10451" w:rsidRPr="00A1444B" w:rsidRDefault="00A10451" w:rsidP="003C0679">
            <w:pPr>
              <w:pStyle w:val="ac"/>
              <w:tabs>
                <w:tab w:val="left" w:pos="313"/>
                <w:tab w:val="left" w:pos="454"/>
              </w:tabs>
              <w:ind w:left="360"/>
              <w:jc w:val="both"/>
              <w:rPr>
                <w:color w:val="auto"/>
                <w:lang w:val="kk-KZ"/>
              </w:rPr>
            </w:pPr>
            <w:r w:rsidRPr="00A1444B">
              <w:rPr>
                <w:color w:val="auto"/>
                <w:lang w:val="kk-KZ"/>
              </w:rPr>
              <w:t>24. Тәулік бойы режимдегі автокөлікті өткізу пункттерінде кедендік операциялардан өткізу уақытын қысқарту</w:t>
            </w:r>
          </w:p>
        </w:tc>
        <w:tc>
          <w:tcPr>
            <w:tcW w:w="1059" w:type="dxa"/>
          </w:tcPr>
          <w:p w:rsidR="00A10451" w:rsidRPr="00A1444B" w:rsidRDefault="00A10451" w:rsidP="003C0679">
            <w:pPr>
              <w:pStyle w:val="ac"/>
              <w:ind w:left="-108" w:right="-108"/>
              <w:rPr>
                <w:color w:val="auto"/>
                <w:spacing w:val="2"/>
                <w:lang w:val="kk-KZ"/>
              </w:rPr>
            </w:pPr>
            <w:r w:rsidRPr="00A1444B">
              <w:rPr>
                <w:color w:val="auto"/>
                <w:spacing w:val="2"/>
                <w:lang w:val="kk-KZ"/>
              </w:rPr>
              <w:t>Әкімші-лік дерек-тер</w:t>
            </w:r>
          </w:p>
        </w:tc>
        <w:tc>
          <w:tcPr>
            <w:tcW w:w="850" w:type="dxa"/>
            <w:gridSpan w:val="2"/>
          </w:tcPr>
          <w:p w:rsidR="00A10451" w:rsidRPr="00A1444B" w:rsidRDefault="00A10451" w:rsidP="003C0679">
            <w:pPr>
              <w:pStyle w:val="ac"/>
              <w:jc w:val="center"/>
              <w:rPr>
                <w:color w:val="auto"/>
                <w:lang w:val="kk-KZ"/>
              </w:rPr>
            </w:pPr>
          </w:p>
          <w:p w:rsidR="00A10451" w:rsidRPr="00A1444B" w:rsidRDefault="00A10451" w:rsidP="003C0679">
            <w:pPr>
              <w:pStyle w:val="ac"/>
              <w:jc w:val="center"/>
              <w:rPr>
                <w:color w:val="auto"/>
                <w:lang w:val="kk-KZ"/>
              </w:rPr>
            </w:pPr>
          </w:p>
          <w:p w:rsidR="00A10451" w:rsidRPr="00A1444B" w:rsidRDefault="00A10451" w:rsidP="003C0679">
            <w:pPr>
              <w:pStyle w:val="ac"/>
              <w:ind w:left="-108" w:right="-108"/>
              <w:jc w:val="center"/>
              <w:rPr>
                <w:color w:val="auto"/>
                <w:lang w:val="kk-KZ"/>
              </w:rPr>
            </w:pPr>
          </w:p>
          <w:p w:rsidR="00A10451" w:rsidRPr="00A1444B" w:rsidRDefault="00A10451" w:rsidP="003C0679">
            <w:pPr>
              <w:pStyle w:val="ac"/>
              <w:ind w:left="-108" w:right="-108"/>
              <w:jc w:val="center"/>
              <w:rPr>
                <w:color w:val="auto"/>
                <w:lang w:val="kk-KZ"/>
              </w:rPr>
            </w:pPr>
          </w:p>
          <w:p w:rsidR="00A10451" w:rsidRPr="00A1444B" w:rsidRDefault="00A10451" w:rsidP="003C0679">
            <w:pPr>
              <w:pStyle w:val="ac"/>
              <w:ind w:left="-108" w:right="-108"/>
              <w:jc w:val="center"/>
              <w:rPr>
                <w:color w:val="auto"/>
                <w:lang w:val="kk-KZ"/>
              </w:rPr>
            </w:pPr>
            <w:r w:rsidRPr="00A1444B">
              <w:rPr>
                <w:color w:val="auto"/>
                <w:lang w:val="kk-KZ"/>
              </w:rPr>
              <w:t>мин</w:t>
            </w:r>
          </w:p>
        </w:tc>
        <w:tc>
          <w:tcPr>
            <w:tcW w:w="851"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61</w:t>
            </w:r>
          </w:p>
        </w:tc>
        <w:tc>
          <w:tcPr>
            <w:tcW w:w="850" w:type="dxa"/>
          </w:tcPr>
          <w:p w:rsidR="00A10451" w:rsidRPr="00A1444B" w:rsidRDefault="00A10451" w:rsidP="003C0679">
            <w:pPr>
              <w:spacing w:after="0"/>
              <w:jc w:val="center"/>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59</w:t>
            </w:r>
          </w:p>
        </w:tc>
        <w:tc>
          <w:tcPr>
            <w:tcW w:w="4929" w:type="dxa"/>
          </w:tcPr>
          <w:p w:rsidR="00A10451" w:rsidRPr="00A1444B" w:rsidRDefault="00A10451" w:rsidP="003C0679">
            <w:pPr>
              <w:spacing w:after="0" w:line="240" w:lineRule="auto"/>
              <w:rPr>
                <w:rFonts w:ascii="Times New Roman" w:hAnsi="Times New Roman" w:cs="Times New Roman"/>
                <w:b/>
                <w:sz w:val="24"/>
                <w:szCs w:val="24"/>
                <w:lang w:val="kk-KZ"/>
              </w:rPr>
            </w:pPr>
            <w:r w:rsidRPr="00A1444B">
              <w:rPr>
                <w:rFonts w:ascii="Times New Roman" w:hAnsi="Times New Roman" w:cs="Times New Roman"/>
                <w:b/>
                <w:sz w:val="24"/>
                <w:szCs w:val="24"/>
                <w:lang w:val="kk-KZ"/>
              </w:rPr>
              <w:t>Қол жеткізілді.</w:t>
            </w:r>
          </w:p>
          <w:p w:rsidR="00A10451" w:rsidRPr="00A1444B" w:rsidRDefault="00A10451" w:rsidP="003C0679">
            <w:pPr>
              <w:spacing w:after="0" w:line="240" w:lineRule="auto"/>
              <w:ind w:firstLine="268"/>
              <w:jc w:val="both"/>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 xml:space="preserve">2016 жылы ҚХР Үкіметі Қазақстан Республикасына өтеусіз техникалық жәрдем көрсету шеңберінде ұсынған автокөлік құралдарын сканерлеу үшін 3 мобильді ИҚК, компьютерлік томография функциясымен  багажды сканерлеу үшін 20 рентген-аппараты және адам денесін тексеруге (скан-жолаушы) арналған 10 жүйе «ЕХРО-2017» Халықаралық мамандырылған көрме аяқталғаннан кейін көрсеткішке қол жеткізу үшін өткізу пункттеріне жіберілді. </w:t>
            </w:r>
          </w:p>
          <w:p w:rsidR="00A10451" w:rsidRPr="00A1444B" w:rsidRDefault="00A10451" w:rsidP="003C0679">
            <w:pPr>
              <w:spacing w:after="0" w:line="240" w:lineRule="auto"/>
              <w:ind w:firstLine="268"/>
              <w:jc w:val="both"/>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 xml:space="preserve">2017 жылы мемлекеттік кірістер органдары кедендік рәсімдерін жеделдету мақсатында кедендік бақылаудың техникалық құралдарын пайдаланады. Осы барлық өткізілетін жұмыстар жүк автокөлік құралдарының өткізілу уақытына тиімді әсер етеді. </w:t>
            </w:r>
          </w:p>
          <w:p w:rsidR="00A10451" w:rsidRPr="00A1444B" w:rsidRDefault="00A10451" w:rsidP="003C0679">
            <w:pPr>
              <w:spacing w:after="0" w:line="240" w:lineRule="auto"/>
              <w:ind w:firstLine="268"/>
              <w:jc w:val="both"/>
              <w:rPr>
                <w:rFonts w:ascii="Times New Roman" w:hAnsi="Times New Roman" w:cs="Times New Roman"/>
                <w:color w:val="0C0000"/>
                <w:sz w:val="24"/>
                <w:szCs w:val="24"/>
                <w:lang w:val="kk-KZ"/>
              </w:rPr>
            </w:pPr>
          </w:p>
        </w:tc>
      </w:tr>
      <w:tr w:rsidR="00A10451" w:rsidRPr="003C0679" w:rsidTr="003C0679">
        <w:trPr>
          <w:trHeight w:val="30"/>
        </w:trPr>
        <w:tc>
          <w:tcPr>
            <w:tcW w:w="1809" w:type="dxa"/>
            <w:gridSpan w:val="2"/>
          </w:tcPr>
          <w:p w:rsidR="00A10451" w:rsidRPr="00A1444B" w:rsidRDefault="00A10451" w:rsidP="003C0679">
            <w:pPr>
              <w:pStyle w:val="ac"/>
              <w:tabs>
                <w:tab w:val="left" w:pos="313"/>
                <w:tab w:val="left" w:pos="454"/>
              </w:tabs>
              <w:ind w:left="360"/>
              <w:jc w:val="both"/>
              <w:rPr>
                <w:bCs/>
                <w:color w:val="auto"/>
                <w:lang w:val="kk-KZ"/>
              </w:rPr>
            </w:pPr>
            <w:r w:rsidRPr="00A1444B">
              <w:rPr>
                <w:bCs/>
                <w:color w:val="auto"/>
                <w:lang w:val="kk-KZ"/>
              </w:rPr>
              <w:t>25. Салық міндеттемелерін сақтау уақытын қысқарту</w:t>
            </w:r>
          </w:p>
        </w:tc>
        <w:tc>
          <w:tcPr>
            <w:tcW w:w="1059" w:type="dxa"/>
          </w:tcPr>
          <w:p w:rsidR="00A10451" w:rsidRPr="00A1444B" w:rsidRDefault="00A10451" w:rsidP="003C0679">
            <w:pPr>
              <w:rPr>
                <w:rFonts w:ascii="Times New Roman" w:eastAsia="Times New Roman" w:hAnsi="Times New Roman" w:cs="Times New Roman"/>
                <w:bCs/>
                <w:sz w:val="24"/>
                <w:szCs w:val="24"/>
                <w:lang w:val="kk-KZ" w:eastAsia="ru-RU"/>
              </w:rPr>
            </w:pPr>
            <w:r w:rsidRPr="00A1444B">
              <w:rPr>
                <w:rFonts w:ascii="Times New Roman" w:eastAsia="Times New Roman" w:hAnsi="Times New Roman" w:cs="Times New Roman"/>
                <w:bCs/>
                <w:sz w:val="24"/>
                <w:szCs w:val="24"/>
                <w:lang w:val="kk-KZ" w:eastAsia="ru-RU"/>
              </w:rPr>
              <w:t>Әкімші-лік дерек-тер</w:t>
            </w:r>
          </w:p>
        </w:tc>
        <w:tc>
          <w:tcPr>
            <w:tcW w:w="850" w:type="dxa"/>
            <w:gridSpan w:val="2"/>
          </w:tcPr>
          <w:p w:rsidR="00A10451" w:rsidRPr="00A1444B" w:rsidRDefault="00A10451" w:rsidP="003C0679">
            <w:pPr>
              <w:rPr>
                <w:rFonts w:ascii="Times New Roman" w:eastAsia="Times New Roman" w:hAnsi="Times New Roman" w:cs="Times New Roman"/>
                <w:bCs/>
                <w:sz w:val="24"/>
                <w:szCs w:val="24"/>
                <w:lang w:val="kk-KZ" w:eastAsia="ru-RU"/>
              </w:rPr>
            </w:pPr>
            <w:r w:rsidRPr="00A1444B">
              <w:rPr>
                <w:rFonts w:ascii="Times New Roman" w:eastAsia="Times New Roman" w:hAnsi="Times New Roman" w:cs="Times New Roman"/>
                <w:bCs/>
                <w:sz w:val="24"/>
                <w:szCs w:val="24"/>
                <w:lang w:val="kk-KZ" w:eastAsia="ru-RU"/>
              </w:rPr>
              <w:t>мин</w:t>
            </w:r>
          </w:p>
        </w:tc>
        <w:tc>
          <w:tcPr>
            <w:tcW w:w="851"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177</w:t>
            </w:r>
          </w:p>
        </w:tc>
        <w:tc>
          <w:tcPr>
            <w:tcW w:w="850" w:type="dxa"/>
          </w:tcPr>
          <w:p w:rsidR="00A10451" w:rsidRPr="00A1444B" w:rsidRDefault="00A10451" w:rsidP="003C0679">
            <w:pPr>
              <w:spacing w:after="0"/>
              <w:jc w:val="center"/>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177</w:t>
            </w:r>
          </w:p>
        </w:tc>
        <w:tc>
          <w:tcPr>
            <w:tcW w:w="4929" w:type="dxa"/>
          </w:tcPr>
          <w:p w:rsidR="00A10451" w:rsidRPr="00A1444B" w:rsidRDefault="00A10451" w:rsidP="003C0679">
            <w:pPr>
              <w:spacing w:after="0" w:line="240" w:lineRule="auto"/>
              <w:rPr>
                <w:rFonts w:ascii="Times New Roman" w:hAnsi="Times New Roman" w:cs="Times New Roman"/>
                <w:b/>
                <w:sz w:val="24"/>
                <w:szCs w:val="24"/>
                <w:lang w:val="kk-KZ"/>
              </w:rPr>
            </w:pPr>
            <w:r w:rsidRPr="00A1444B">
              <w:rPr>
                <w:rFonts w:ascii="Times New Roman" w:hAnsi="Times New Roman" w:cs="Times New Roman"/>
                <w:b/>
                <w:sz w:val="24"/>
                <w:szCs w:val="24"/>
                <w:lang w:val="kk-KZ"/>
              </w:rPr>
              <w:t>Қол жеткізілді.</w:t>
            </w:r>
          </w:p>
          <w:p w:rsidR="00A10451" w:rsidRPr="00A1444B" w:rsidRDefault="00A10451" w:rsidP="003C0679">
            <w:pPr>
              <w:spacing w:after="0" w:line="240" w:lineRule="auto"/>
              <w:jc w:val="both"/>
              <w:rPr>
                <w:rFonts w:ascii="Times New Roman" w:hAnsi="Times New Roman" w:cs="Times New Roman"/>
                <w:bCs/>
                <w:sz w:val="24"/>
                <w:szCs w:val="24"/>
                <w:lang w:val="kk-KZ"/>
              </w:rPr>
            </w:pPr>
            <w:r w:rsidRPr="00A1444B">
              <w:rPr>
                <w:rFonts w:ascii="Times New Roman" w:hAnsi="Times New Roman" w:cs="Times New Roman"/>
                <w:bCs/>
                <w:sz w:val="24"/>
                <w:szCs w:val="24"/>
                <w:lang w:val="kk-KZ"/>
              </w:rPr>
              <w:t>2017 жылдың қорытындылары бойынша салықтық міндеттемелерді сақтау уақыты 177 сағатты құрады. Осы көрсеткіш Сандж зерттеу орталығы өткізген социологиялық сұрау жүргізу негізінде есептелді. Осы нысаналы индикатор бойынша мәліметтер даярлау үшін орташа уақыт, нысанды толтыру және жыл ішінде есепті тапсыру (100.00, 200.00, 300.00 және 910.00 нысандары).</w:t>
            </w:r>
          </w:p>
        </w:tc>
      </w:tr>
      <w:tr w:rsidR="00A10451" w:rsidRPr="00A1444B" w:rsidTr="003C0679">
        <w:trPr>
          <w:trHeight w:val="144"/>
        </w:trPr>
        <w:tc>
          <w:tcPr>
            <w:tcW w:w="1809" w:type="dxa"/>
            <w:gridSpan w:val="2"/>
          </w:tcPr>
          <w:p w:rsidR="00A10451" w:rsidRPr="00A1444B" w:rsidRDefault="00A10451" w:rsidP="003C0679">
            <w:pPr>
              <w:pStyle w:val="ac"/>
              <w:tabs>
                <w:tab w:val="left" w:pos="313"/>
                <w:tab w:val="left" w:pos="454"/>
              </w:tabs>
              <w:jc w:val="both"/>
              <w:rPr>
                <w:bCs/>
                <w:color w:val="auto"/>
                <w:lang w:val="kk-KZ"/>
              </w:rPr>
            </w:pPr>
            <w:r w:rsidRPr="00A1444B">
              <w:rPr>
                <w:bCs/>
                <w:color w:val="auto"/>
                <w:lang w:val="kk-KZ"/>
              </w:rPr>
              <w:t>26. Мемлекеттік кірістер органдарының мемлекеттік қызмет көрсетуіне қоғамның қанағаттануы</w:t>
            </w:r>
          </w:p>
        </w:tc>
        <w:tc>
          <w:tcPr>
            <w:tcW w:w="1059" w:type="dxa"/>
          </w:tcPr>
          <w:p w:rsidR="00A10451" w:rsidRPr="00A1444B" w:rsidRDefault="00A10451" w:rsidP="003C0679">
            <w:pPr>
              <w:pStyle w:val="ac"/>
              <w:ind w:hanging="108"/>
              <w:jc w:val="center"/>
              <w:rPr>
                <w:color w:val="auto"/>
                <w:spacing w:val="2"/>
                <w:lang w:val="kk-KZ"/>
              </w:rPr>
            </w:pPr>
            <w:r w:rsidRPr="00A1444B">
              <w:rPr>
                <w:color w:val="auto"/>
                <w:spacing w:val="2"/>
                <w:lang w:val="kk-KZ"/>
              </w:rPr>
              <w:t>Социологиялық сауалнама</w:t>
            </w:r>
          </w:p>
        </w:tc>
        <w:tc>
          <w:tcPr>
            <w:tcW w:w="850" w:type="dxa"/>
            <w:gridSpan w:val="2"/>
          </w:tcPr>
          <w:p w:rsidR="00A10451" w:rsidRPr="00A1444B" w:rsidRDefault="00A10451" w:rsidP="003C0679">
            <w:pPr>
              <w:pStyle w:val="ac"/>
              <w:jc w:val="center"/>
              <w:rPr>
                <w:color w:val="auto"/>
                <w:lang w:val="kk-KZ"/>
              </w:rPr>
            </w:pPr>
            <w:r w:rsidRPr="00A1444B">
              <w:rPr>
                <w:color w:val="auto"/>
                <w:lang w:val="kk-KZ"/>
              </w:rPr>
              <w:t>%</w:t>
            </w:r>
          </w:p>
        </w:tc>
        <w:tc>
          <w:tcPr>
            <w:tcW w:w="851"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78</w:t>
            </w:r>
          </w:p>
        </w:tc>
        <w:tc>
          <w:tcPr>
            <w:tcW w:w="850" w:type="dxa"/>
          </w:tcPr>
          <w:p w:rsidR="00A10451" w:rsidRPr="00A1444B" w:rsidRDefault="00A10451" w:rsidP="003C0679">
            <w:pPr>
              <w:spacing w:after="0"/>
              <w:jc w:val="center"/>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78</w:t>
            </w:r>
          </w:p>
        </w:tc>
        <w:tc>
          <w:tcPr>
            <w:tcW w:w="4929" w:type="dxa"/>
          </w:tcPr>
          <w:p w:rsidR="00A10451" w:rsidRPr="00A1444B" w:rsidRDefault="00A10451" w:rsidP="003C0679">
            <w:pPr>
              <w:spacing w:after="0" w:line="240" w:lineRule="auto"/>
              <w:rPr>
                <w:rFonts w:ascii="Times New Roman" w:hAnsi="Times New Roman" w:cs="Times New Roman"/>
                <w:b/>
                <w:sz w:val="24"/>
                <w:szCs w:val="24"/>
                <w:lang w:val="kk-KZ"/>
              </w:rPr>
            </w:pPr>
            <w:r w:rsidRPr="00A1444B">
              <w:rPr>
                <w:rFonts w:ascii="Times New Roman" w:hAnsi="Times New Roman" w:cs="Times New Roman"/>
                <w:b/>
                <w:sz w:val="24"/>
                <w:szCs w:val="24"/>
                <w:lang w:val="kk-KZ"/>
              </w:rPr>
              <w:t>Қол жеткізілді.</w:t>
            </w:r>
          </w:p>
          <w:p w:rsidR="00A10451" w:rsidRPr="00A1444B" w:rsidRDefault="00A10451" w:rsidP="003C0679">
            <w:pPr>
              <w:spacing w:after="20" w:line="240" w:lineRule="auto"/>
              <w:ind w:firstLine="709"/>
              <w:jc w:val="both"/>
              <w:rPr>
                <w:rFonts w:ascii="Times New Roman" w:eastAsia="Times New Roman" w:hAnsi="Times New Roman" w:cs="Times New Roman"/>
                <w:sz w:val="24"/>
                <w:szCs w:val="24"/>
                <w:lang w:val="kk-KZ" w:eastAsia="ru-RU"/>
              </w:rPr>
            </w:pPr>
            <w:r w:rsidRPr="00A1444B">
              <w:rPr>
                <w:rFonts w:ascii="Times New Roman" w:hAnsi="Times New Roman" w:cs="Times New Roman"/>
                <w:sz w:val="24"/>
                <w:szCs w:val="24"/>
                <w:lang w:val="kk-KZ"/>
              </w:rPr>
              <w:t>Сандж зерттеу орталығы Мемлекеттік кірістер комитеті ұсынатын мемлекеттік қызметтердің сапасына қоғамдық мониторинг жүргізеді. Осы зерттеудің мақсаты халықтың және бизнес субъектілерінің Қазақстан Республикасы Мемлекеттік кірістер комитеті органдарының жұмыс сапасын және қабылдау деңгейін анықтау болып табылады. Респонденттердің барлығы       6 881 сұхбат жүргізді, оның ішінде 3803 салық қызметін алушылар және 2 778 кедендік қызметті алушылар. Экономикалық тергеу қызметі, салықтық және кедендік қызметтерді алған респонденттер (5,030 респондент) бағалады. 2017 жылдың соңында компанияның қанағаттануы 78 % құрады.</w:t>
            </w:r>
          </w:p>
        </w:tc>
      </w:tr>
      <w:tr w:rsidR="00A10451" w:rsidRPr="003C0679" w:rsidTr="003C0679">
        <w:trPr>
          <w:trHeight w:val="30"/>
        </w:trPr>
        <w:tc>
          <w:tcPr>
            <w:tcW w:w="1809" w:type="dxa"/>
            <w:gridSpan w:val="2"/>
          </w:tcPr>
          <w:p w:rsidR="00A10451" w:rsidRPr="00A1444B" w:rsidRDefault="00A10451" w:rsidP="003C0679">
            <w:pPr>
              <w:pStyle w:val="ac"/>
              <w:tabs>
                <w:tab w:val="left" w:pos="313"/>
                <w:tab w:val="left" w:pos="454"/>
              </w:tabs>
              <w:jc w:val="both"/>
              <w:rPr>
                <w:bCs/>
                <w:color w:val="auto"/>
                <w:lang w:val="kk-KZ"/>
              </w:rPr>
            </w:pPr>
            <w:r w:rsidRPr="00A1444B">
              <w:rPr>
                <w:bCs/>
                <w:color w:val="auto"/>
                <w:lang w:val="kk-KZ"/>
              </w:rPr>
              <w:t>27. Оңалту және банкроттық рәсімдерін аяқтаған берешектер бойынша кредиторлар талаптарын өтеу коэффициенті (активтері жоқ борышкерлерді есепке алмағанда)</w:t>
            </w:r>
          </w:p>
        </w:tc>
        <w:tc>
          <w:tcPr>
            <w:tcW w:w="1059" w:type="dxa"/>
          </w:tcPr>
          <w:p w:rsidR="00A10451" w:rsidRPr="00A1444B" w:rsidRDefault="00A10451" w:rsidP="003C0679">
            <w:pPr>
              <w:pStyle w:val="ac"/>
              <w:ind w:left="-108" w:right="-108"/>
              <w:rPr>
                <w:color w:val="auto"/>
                <w:spacing w:val="2"/>
                <w:lang w:val="kk-KZ"/>
              </w:rPr>
            </w:pPr>
            <w:r w:rsidRPr="00A1444B">
              <w:rPr>
                <w:color w:val="auto"/>
                <w:spacing w:val="2"/>
                <w:lang w:val="kk-KZ"/>
              </w:rPr>
              <w:t>Әкімші-лікдеректер</w:t>
            </w:r>
          </w:p>
        </w:tc>
        <w:tc>
          <w:tcPr>
            <w:tcW w:w="850" w:type="dxa"/>
            <w:gridSpan w:val="2"/>
          </w:tcPr>
          <w:p w:rsidR="00A10451" w:rsidRPr="00A1444B" w:rsidRDefault="00A10451" w:rsidP="003C0679">
            <w:pPr>
              <w:pStyle w:val="ac"/>
              <w:jc w:val="center"/>
              <w:rPr>
                <w:color w:val="auto"/>
                <w:lang w:val="kk-KZ"/>
              </w:rPr>
            </w:pPr>
            <w:r w:rsidRPr="00A1444B">
              <w:rPr>
                <w:color w:val="auto"/>
                <w:lang w:val="kk-KZ"/>
              </w:rPr>
              <w:t>%</w:t>
            </w:r>
          </w:p>
        </w:tc>
        <w:tc>
          <w:tcPr>
            <w:tcW w:w="851"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13</w:t>
            </w:r>
          </w:p>
        </w:tc>
        <w:tc>
          <w:tcPr>
            <w:tcW w:w="850" w:type="dxa"/>
          </w:tcPr>
          <w:p w:rsidR="00A10451" w:rsidRPr="00A1444B" w:rsidRDefault="00A10451" w:rsidP="003C0679">
            <w:pPr>
              <w:spacing w:after="0"/>
              <w:jc w:val="center"/>
              <w:rPr>
                <w:rFonts w:ascii="Times New Roman" w:eastAsia="Times New Roman" w:hAnsi="Times New Roman" w:cs="Times New Roman"/>
                <w:sz w:val="24"/>
                <w:szCs w:val="24"/>
                <w:lang w:val="kk-KZ" w:eastAsia="ru-RU"/>
              </w:rPr>
            </w:pPr>
            <w:r w:rsidRPr="00A1444B">
              <w:rPr>
                <w:rFonts w:ascii="Times New Roman" w:eastAsia="Times New Roman" w:hAnsi="Times New Roman" w:cs="Times New Roman"/>
                <w:sz w:val="24"/>
                <w:szCs w:val="24"/>
                <w:lang w:val="kk-KZ" w:eastAsia="ru-RU"/>
              </w:rPr>
              <w:t>13</w:t>
            </w:r>
          </w:p>
        </w:tc>
        <w:tc>
          <w:tcPr>
            <w:tcW w:w="4929" w:type="dxa"/>
          </w:tcPr>
          <w:p w:rsidR="00A10451" w:rsidRPr="00A1444B" w:rsidRDefault="00A10451" w:rsidP="003C0679">
            <w:pPr>
              <w:spacing w:after="0" w:line="240" w:lineRule="auto"/>
              <w:rPr>
                <w:rFonts w:ascii="Times New Roman" w:hAnsi="Times New Roman" w:cs="Times New Roman"/>
                <w:b/>
                <w:sz w:val="24"/>
                <w:szCs w:val="24"/>
                <w:lang w:val="kk-KZ"/>
              </w:rPr>
            </w:pPr>
            <w:r w:rsidRPr="00A1444B">
              <w:rPr>
                <w:rFonts w:ascii="Times New Roman" w:hAnsi="Times New Roman" w:cs="Times New Roman"/>
                <w:b/>
                <w:sz w:val="24"/>
                <w:szCs w:val="24"/>
                <w:lang w:val="kk-KZ"/>
              </w:rPr>
              <w:t>Қол жеткізілді.</w:t>
            </w:r>
          </w:p>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Осыкөрсеткіштіңорындалуыоңалтужәнебанкроттықбойыншарәсімдераяқталғанборышкерлербойыншакредиторлардыңталаптарынөтеуесебіненжүзегеасырылды. Мәселен, 2017 жылға оңалту рәсімін 26 борышкер аяқтады, олардың кредиторлық берешегі 43 828,6 млн. теңгені құрады, оның ішінде: 10 029,7 млн. теңге – қанағаттандырылды. </w:t>
            </w:r>
          </w:p>
          <w:p w:rsidR="00A10451" w:rsidRPr="00A1444B" w:rsidRDefault="00A10451" w:rsidP="003C0679">
            <w:pPr>
              <w:spacing w:after="0" w:line="240" w:lineRule="auto"/>
              <w:jc w:val="both"/>
              <w:rPr>
                <w:rFonts w:ascii="Times New Roman" w:eastAsia="Times New Roman" w:hAnsi="Times New Roman" w:cs="Times New Roman"/>
                <w:sz w:val="24"/>
                <w:szCs w:val="24"/>
                <w:lang w:val="kk-KZ" w:eastAsia="ru-RU"/>
              </w:rPr>
            </w:pPr>
            <w:r w:rsidRPr="00A1444B">
              <w:rPr>
                <w:rFonts w:ascii="Times New Roman" w:hAnsi="Times New Roman" w:cs="Times New Roman"/>
                <w:sz w:val="24"/>
                <w:szCs w:val="24"/>
                <w:lang w:val="kk-KZ"/>
              </w:rPr>
              <w:t>Банкроттық рәсімді аяқтаған ұқсас борышкерлер бойынша (активтері жоқ борышкерлерді қоспағанда), 2017 жылы олардың саны – 140 құрады, борышкерлердің кредиторлық берешек сомасы– 165 981,5 млн. теңге, оның ішінде – 17 401,5 млн.теңге өтелді.</w:t>
            </w:r>
          </w:p>
        </w:tc>
      </w:tr>
      <w:tr w:rsidR="00A10451" w:rsidRPr="003C0679" w:rsidTr="003C0679">
        <w:trPr>
          <w:trHeight w:val="30"/>
        </w:trPr>
        <w:tc>
          <w:tcPr>
            <w:tcW w:w="1809" w:type="dxa"/>
            <w:gridSpan w:val="2"/>
          </w:tcPr>
          <w:p w:rsidR="00A10451" w:rsidRPr="00A1444B" w:rsidRDefault="00A10451" w:rsidP="003C0679">
            <w:pPr>
              <w:pStyle w:val="ac"/>
              <w:tabs>
                <w:tab w:val="left" w:pos="313"/>
                <w:tab w:val="left" w:pos="454"/>
              </w:tabs>
              <w:jc w:val="both"/>
              <w:rPr>
                <w:bCs/>
                <w:color w:val="auto"/>
                <w:lang w:val="kk-KZ"/>
              </w:rPr>
            </w:pPr>
            <w:r w:rsidRPr="00A1444B">
              <w:rPr>
                <w:bCs/>
                <w:color w:val="auto"/>
                <w:lang w:val="kk-KZ"/>
              </w:rPr>
              <w:t>28. Электрондық мемлекеттік сатып алу жүйесіне қанағаттанған пайдаланушылардың үлесі</w:t>
            </w:r>
          </w:p>
        </w:tc>
        <w:tc>
          <w:tcPr>
            <w:tcW w:w="1059" w:type="dxa"/>
          </w:tcPr>
          <w:p w:rsidR="00A10451" w:rsidRPr="00A1444B" w:rsidRDefault="00A10451" w:rsidP="003C0679">
            <w:pPr>
              <w:pStyle w:val="ac"/>
              <w:ind w:left="-108" w:right="-108"/>
              <w:rPr>
                <w:color w:val="auto"/>
                <w:spacing w:val="2"/>
                <w:lang w:val="kk-KZ"/>
              </w:rPr>
            </w:pPr>
            <w:r w:rsidRPr="00A1444B">
              <w:rPr>
                <w:color w:val="auto"/>
                <w:spacing w:val="2"/>
                <w:lang w:val="kk-KZ"/>
              </w:rPr>
              <w:t>Әкімші-лікдеректер</w:t>
            </w:r>
          </w:p>
        </w:tc>
        <w:tc>
          <w:tcPr>
            <w:tcW w:w="850" w:type="dxa"/>
            <w:gridSpan w:val="2"/>
          </w:tcPr>
          <w:p w:rsidR="00A10451" w:rsidRPr="00A1444B" w:rsidRDefault="00A10451" w:rsidP="003C0679">
            <w:pPr>
              <w:pStyle w:val="ac"/>
              <w:jc w:val="center"/>
              <w:rPr>
                <w:color w:val="auto"/>
                <w:lang w:val="kk-KZ"/>
              </w:rPr>
            </w:pPr>
            <w:r w:rsidRPr="00A1444B">
              <w:rPr>
                <w:color w:val="auto"/>
                <w:lang w:val="kk-KZ"/>
              </w:rPr>
              <w:t>%</w:t>
            </w:r>
          </w:p>
        </w:tc>
        <w:tc>
          <w:tcPr>
            <w:tcW w:w="851"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73</w:t>
            </w:r>
          </w:p>
        </w:tc>
        <w:tc>
          <w:tcPr>
            <w:tcW w:w="850" w:type="dxa"/>
          </w:tcPr>
          <w:p w:rsidR="00A10451" w:rsidRPr="00A1444B" w:rsidRDefault="00A10451" w:rsidP="003C0679">
            <w:pPr>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73,6</w:t>
            </w:r>
          </w:p>
        </w:tc>
        <w:tc>
          <w:tcPr>
            <w:tcW w:w="4929" w:type="dxa"/>
          </w:tcPr>
          <w:p w:rsidR="00A10451" w:rsidRPr="00A1444B" w:rsidRDefault="00A10451" w:rsidP="003C0679">
            <w:pPr>
              <w:spacing w:after="0" w:line="240" w:lineRule="auto"/>
              <w:rPr>
                <w:rFonts w:ascii="Times New Roman" w:hAnsi="Times New Roman" w:cs="Times New Roman"/>
                <w:b/>
                <w:sz w:val="24"/>
                <w:szCs w:val="24"/>
                <w:lang w:val="kk-KZ"/>
              </w:rPr>
            </w:pPr>
            <w:r w:rsidRPr="00A1444B">
              <w:rPr>
                <w:rFonts w:ascii="Times New Roman" w:hAnsi="Times New Roman" w:cs="Times New Roman"/>
                <w:b/>
                <w:sz w:val="24"/>
                <w:szCs w:val="24"/>
                <w:lang w:val="kk-KZ"/>
              </w:rPr>
              <w:t>Қол жеткізілді.</w:t>
            </w:r>
          </w:p>
          <w:p w:rsidR="00A10451" w:rsidRPr="00A1444B" w:rsidRDefault="00A10451" w:rsidP="003C0679">
            <w:pPr>
              <w:spacing w:after="0" w:line="240" w:lineRule="auto"/>
              <w:ind w:firstLine="459"/>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2017 жылғы қаңтардан бастап желтоқсан аралығында 15690 пайдаланушы дауыс берді, мұндабаллшәкілібойыншаорташабалл6,47 құрады, бұл 73,6 пайызға тең келеді. Веб-портал әрбір пайдаланушыға жүйені айына бір рет қана бағалауға мүмкіндік беретінін және дауыс беру нәтижелері ай сайын пайдаланушылардың берген баллдарына байланысты ұлғаю жағына да, сондай-ақ азаю жағына да өзгеруі мүмкін екендігін атап өтеді.</w:t>
            </w:r>
          </w:p>
        </w:tc>
      </w:tr>
      <w:tr w:rsidR="00A10451" w:rsidRPr="00A1444B" w:rsidTr="003C0679">
        <w:trPr>
          <w:trHeight w:val="30"/>
        </w:trPr>
        <w:tc>
          <w:tcPr>
            <w:tcW w:w="10348" w:type="dxa"/>
            <w:gridSpan w:val="8"/>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b/>
                <w:sz w:val="24"/>
                <w:szCs w:val="24"/>
                <w:lang w:val="kk-KZ"/>
              </w:rPr>
              <w:t>2.3-мақсат. «Банк секторын сауықтыру»</w:t>
            </w:r>
          </w:p>
        </w:tc>
      </w:tr>
      <w:tr w:rsidR="00A10451" w:rsidRPr="003C0679" w:rsidTr="003C0679">
        <w:trPr>
          <w:trHeight w:val="30"/>
        </w:trPr>
        <w:tc>
          <w:tcPr>
            <w:tcW w:w="1809" w:type="dxa"/>
            <w:gridSpan w:val="2"/>
          </w:tcPr>
          <w:p w:rsidR="00A10451" w:rsidRPr="00A1444B" w:rsidRDefault="00A10451" w:rsidP="003C0679">
            <w:pPr>
              <w:tabs>
                <w:tab w:val="left" w:pos="454"/>
              </w:tabs>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29. Жүйеқұрушыбанктіңнесиепортфелінтазарту</w:t>
            </w:r>
          </w:p>
        </w:tc>
        <w:tc>
          <w:tcPr>
            <w:tcW w:w="1059" w:type="dxa"/>
          </w:tcPr>
          <w:p w:rsidR="00A10451" w:rsidRPr="00A1444B" w:rsidRDefault="00A10451" w:rsidP="003C0679">
            <w:pPr>
              <w:rPr>
                <w:rFonts w:ascii="Times New Roman" w:hAnsi="Times New Roman" w:cs="Times New Roman"/>
                <w:spacing w:val="2"/>
                <w:sz w:val="24"/>
                <w:szCs w:val="24"/>
                <w:lang w:val="kk-KZ"/>
              </w:rPr>
            </w:pPr>
            <w:r w:rsidRPr="00A1444B">
              <w:rPr>
                <w:rFonts w:ascii="Times New Roman" w:hAnsi="Times New Roman" w:cs="Times New Roman"/>
                <w:spacing w:val="2"/>
                <w:sz w:val="24"/>
                <w:szCs w:val="24"/>
                <w:lang w:val="kk-KZ"/>
              </w:rPr>
              <w:t>ПКҚ</w:t>
            </w:r>
          </w:p>
          <w:p w:rsidR="00A10451" w:rsidRPr="00A1444B" w:rsidRDefault="00A10451" w:rsidP="003C0679">
            <w:pPr>
              <w:rPr>
                <w:rFonts w:ascii="Times New Roman" w:hAnsi="Times New Roman" w:cs="Times New Roman"/>
                <w:sz w:val="24"/>
                <w:szCs w:val="24"/>
                <w:lang w:val="kk-KZ"/>
              </w:rPr>
            </w:pPr>
            <w:r w:rsidRPr="00A1444B">
              <w:rPr>
                <w:rFonts w:ascii="Times New Roman" w:hAnsi="Times New Roman" w:cs="Times New Roman"/>
                <w:sz w:val="24"/>
                <w:szCs w:val="24"/>
                <w:lang w:val="kk-KZ"/>
              </w:rPr>
              <w:t>есебі</w:t>
            </w:r>
          </w:p>
        </w:tc>
        <w:tc>
          <w:tcPr>
            <w:tcW w:w="850" w:type="dxa"/>
            <w:gridSpan w:val="2"/>
          </w:tcPr>
          <w:p w:rsidR="00A10451" w:rsidRPr="00A1444B" w:rsidRDefault="00A10451" w:rsidP="003C0679">
            <w:pPr>
              <w:pStyle w:val="ac"/>
              <w:ind w:left="-108"/>
              <w:jc w:val="center"/>
              <w:rPr>
                <w:color w:val="auto"/>
                <w:lang w:val="kk-KZ"/>
              </w:rPr>
            </w:pPr>
            <w:r w:rsidRPr="00A1444B">
              <w:rPr>
                <w:color w:val="auto"/>
                <w:lang w:val="kk-KZ"/>
              </w:rPr>
              <w:t>%</w:t>
            </w:r>
          </w:p>
        </w:tc>
        <w:tc>
          <w:tcPr>
            <w:tcW w:w="851" w:type="dxa"/>
          </w:tcPr>
          <w:p w:rsidR="00A10451" w:rsidRPr="00A1444B" w:rsidRDefault="00A10451" w:rsidP="003C0679">
            <w:pPr>
              <w:pStyle w:val="ac"/>
              <w:jc w:val="center"/>
              <w:rPr>
                <w:lang w:val="kk-KZ"/>
              </w:rPr>
            </w:pPr>
            <w:r w:rsidRPr="00A1444B">
              <w:rPr>
                <w:lang w:val="kk-KZ"/>
              </w:rPr>
              <w:t>55</w:t>
            </w:r>
          </w:p>
        </w:tc>
        <w:tc>
          <w:tcPr>
            <w:tcW w:w="850" w:type="dxa"/>
          </w:tcPr>
          <w:p w:rsidR="00A10451" w:rsidRPr="00A1444B" w:rsidRDefault="00A10451" w:rsidP="003C0679">
            <w:pPr>
              <w:spacing w:after="0"/>
              <w:rPr>
                <w:rFonts w:ascii="Times New Roman" w:hAnsi="Times New Roman" w:cs="Times New Roman"/>
                <w:sz w:val="24"/>
                <w:szCs w:val="24"/>
                <w:lang w:val="kk-KZ"/>
              </w:rPr>
            </w:pPr>
            <w:r w:rsidRPr="00A1444B">
              <w:rPr>
                <w:rFonts w:ascii="Times New Roman" w:hAnsi="Times New Roman" w:cs="Times New Roman"/>
                <w:sz w:val="24"/>
                <w:szCs w:val="24"/>
                <w:lang w:val="kk-KZ"/>
              </w:rPr>
              <w:t>59,7</w:t>
            </w:r>
          </w:p>
        </w:tc>
        <w:tc>
          <w:tcPr>
            <w:tcW w:w="4929" w:type="dxa"/>
          </w:tcPr>
          <w:p w:rsidR="00A10451" w:rsidRPr="00A1444B" w:rsidRDefault="00A10451" w:rsidP="003C0679">
            <w:pPr>
              <w:spacing w:after="0"/>
              <w:rPr>
                <w:rFonts w:ascii="Times New Roman" w:hAnsi="Times New Roman" w:cs="Times New Roman"/>
                <w:b/>
                <w:sz w:val="24"/>
                <w:szCs w:val="24"/>
                <w:lang w:val="kk-KZ"/>
              </w:rPr>
            </w:pPr>
            <w:r w:rsidRPr="00A1444B">
              <w:rPr>
                <w:rFonts w:ascii="Times New Roman" w:hAnsi="Times New Roman" w:cs="Times New Roman"/>
                <w:b/>
                <w:sz w:val="24"/>
                <w:szCs w:val="24"/>
                <w:lang w:val="kk-KZ"/>
              </w:rPr>
              <w:t>Орындалды.</w:t>
            </w:r>
          </w:p>
          <w:p w:rsidR="00A10451" w:rsidRPr="00A1444B" w:rsidRDefault="00A10451" w:rsidP="003C0679">
            <w:pPr>
              <w:spacing w:after="0" w:line="240" w:lineRule="auto"/>
              <w:ind w:firstLine="567"/>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Жалпы алғанда банк секторын сауықтыру мақсатында 2017 жылғы ақпан айында азаматтық, банктік заңнаманы жақсарту және кәсіпкерлік қызмет үшін жағдайды жақсарту мәселелері бойынша ҚР заңнамасына түзетулер енгізілді. </w:t>
            </w:r>
          </w:p>
          <w:p w:rsidR="00A10451" w:rsidRPr="00A1444B" w:rsidRDefault="00A10451" w:rsidP="003C0679">
            <w:pPr>
              <w:spacing w:after="0" w:line="240" w:lineRule="auto"/>
              <w:ind w:firstLine="567"/>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Қабылданған түзетулерді іске асыру үшін Проблемалық кредиттер қоры (бұдан әрі – Қор) ҚР Қаржы министрлігіне берілді. </w:t>
            </w:r>
          </w:p>
          <w:p w:rsidR="00A10451" w:rsidRPr="00A1444B" w:rsidRDefault="00A10451" w:rsidP="003C0679">
            <w:pPr>
              <w:spacing w:after="0" w:line="240" w:lineRule="auto"/>
              <w:ind w:firstLine="567"/>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Бюджетті нақтылау барысында 2017 жылы Қорға 2 трлн. 93 млрд.теңге мөлшерінде нысаналы аударым көзделді. </w:t>
            </w:r>
          </w:p>
          <w:p w:rsidR="00A10451" w:rsidRPr="00A1444B" w:rsidRDefault="00A10451" w:rsidP="003C0679">
            <w:pPr>
              <w:spacing w:after="0"/>
              <w:rPr>
                <w:rFonts w:ascii="Times New Roman" w:hAnsi="Times New Roman" w:cs="Times New Roman"/>
                <w:b/>
                <w:sz w:val="24"/>
                <w:szCs w:val="24"/>
                <w:lang w:val="kk-KZ"/>
              </w:rPr>
            </w:pPr>
            <w:r w:rsidRPr="00A1444B">
              <w:rPr>
                <w:rFonts w:ascii="Times New Roman" w:hAnsi="Times New Roman" w:cs="Times New Roman"/>
                <w:sz w:val="24"/>
                <w:szCs w:val="24"/>
                <w:lang w:val="kk-KZ"/>
              </w:rPr>
              <w:t>Қорға аударылған қаражат жүйе құраушы банкке шоғырландырыла отырып, банк секторын сауықтыруға бағытталған.</w:t>
            </w:r>
          </w:p>
        </w:tc>
      </w:tr>
      <w:tr w:rsidR="00A10451" w:rsidRPr="00A1444B" w:rsidTr="003C0679">
        <w:trPr>
          <w:trHeight w:val="753"/>
        </w:trPr>
        <w:tc>
          <w:tcPr>
            <w:tcW w:w="10348" w:type="dxa"/>
            <w:gridSpan w:val="8"/>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ДүниежүзілікЭкономикалықФорумныңҒаламдықбәсекегеқабілеттілікиндексініңнысаналыиндикаторлары</w:t>
            </w:r>
          </w:p>
        </w:tc>
      </w:tr>
      <w:tr w:rsidR="00A10451" w:rsidRPr="00A1444B" w:rsidTr="003C0679">
        <w:trPr>
          <w:trHeight w:val="30"/>
        </w:trPr>
        <w:tc>
          <w:tcPr>
            <w:tcW w:w="1809" w:type="dxa"/>
            <w:gridSpan w:val="2"/>
          </w:tcPr>
          <w:p w:rsidR="00A10451" w:rsidRPr="00A1444B" w:rsidRDefault="00A10451" w:rsidP="003C0679">
            <w:pPr>
              <w:tabs>
                <w:tab w:val="left" w:pos="454"/>
              </w:tabs>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30. «Саясаткер-лерге қоғамдық сенім»</w:t>
            </w:r>
          </w:p>
        </w:tc>
        <w:tc>
          <w:tcPr>
            <w:tcW w:w="1059" w:type="dxa"/>
          </w:tcPr>
          <w:p w:rsidR="00A10451" w:rsidRPr="00A1444B" w:rsidRDefault="00A10451" w:rsidP="003C0679">
            <w:pPr>
              <w:rPr>
                <w:rFonts w:ascii="Times New Roman" w:hAnsi="Times New Roman" w:cs="Times New Roman"/>
                <w:sz w:val="24"/>
                <w:szCs w:val="24"/>
                <w:lang w:val="kk-KZ"/>
              </w:rPr>
            </w:pPr>
            <w:r w:rsidRPr="00A1444B">
              <w:rPr>
                <w:rFonts w:ascii="Times New Roman" w:hAnsi="Times New Roman" w:cs="Times New Roman"/>
                <w:sz w:val="24"/>
                <w:szCs w:val="24"/>
                <w:lang w:val="kk-KZ"/>
              </w:rPr>
              <w:t>ДЭФ ЖБИ есебі</w:t>
            </w:r>
          </w:p>
        </w:tc>
        <w:tc>
          <w:tcPr>
            <w:tcW w:w="850" w:type="dxa"/>
            <w:gridSpan w:val="2"/>
          </w:tcPr>
          <w:p w:rsidR="00A10451" w:rsidRPr="00A1444B" w:rsidRDefault="00A10451" w:rsidP="003C0679">
            <w:pPr>
              <w:ind w:left="-108" w:right="-108"/>
              <w:rPr>
                <w:rFonts w:ascii="Times New Roman" w:hAnsi="Times New Roman" w:cs="Times New Roman"/>
                <w:sz w:val="24"/>
                <w:szCs w:val="24"/>
                <w:lang w:val="kk-KZ"/>
              </w:rPr>
            </w:pPr>
            <w:r w:rsidRPr="00A1444B">
              <w:rPr>
                <w:rFonts w:ascii="Times New Roman" w:hAnsi="Times New Roman" w:cs="Times New Roman"/>
                <w:sz w:val="24"/>
                <w:szCs w:val="24"/>
                <w:lang w:val="kk-KZ"/>
              </w:rPr>
              <w:t>Рей-тинг-тегі орын</w:t>
            </w:r>
          </w:p>
        </w:tc>
        <w:tc>
          <w:tcPr>
            <w:tcW w:w="851" w:type="dxa"/>
          </w:tcPr>
          <w:p w:rsidR="00A10451" w:rsidRPr="00A1444B" w:rsidRDefault="00A10451" w:rsidP="003C0679">
            <w:pPr>
              <w:pStyle w:val="ac"/>
              <w:jc w:val="center"/>
              <w:rPr>
                <w:lang w:val="kk-KZ"/>
              </w:rPr>
            </w:pPr>
            <w:r w:rsidRPr="00A1444B">
              <w:rPr>
                <w:lang w:val="kk-KZ"/>
              </w:rPr>
              <w:t>39</w:t>
            </w:r>
          </w:p>
        </w:tc>
        <w:tc>
          <w:tcPr>
            <w:tcW w:w="850"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39</w:t>
            </w:r>
          </w:p>
        </w:tc>
        <w:tc>
          <w:tcPr>
            <w:tcW w:w="4929" w:type="dxa"/>
          </w:tcPr>
          <w:p w:rsidR="00A10451" w:rsidRPr="00A1444B" w:rsidRDefault="00A10451" w:rsidP="003C0679">
            <w:pPr>
              <w:spacing w:after="0" w:line="240" w:lineRule="auto"/>
              <w:jc w:val="both"/>
              <w:rPr>
                <w:rFonts w:ascii="Times New Roman" w:hAnsi="Times New Roman" w:cs="Times New Roman"/>
                <w:sz w:val="24"/>
                <w:szCs w:val="24"/>
                <w:lang w:val="kk-KZ"/>
              </w:rPr>
            </w:pPr>
            <w:r w:rsidRPr="00A1444B">
              <w:rPr>
                <w:rFonts w:ascii="Times New Roman" w:hAnsi="Times New Roman" w:cs="Times New Roman"/>
                <w:b/>
                <w:sz w:val="24"/>
                <w:szCs w:val="24"/>
                <w:lang w:val="kk-KZ"/>
              </w:rPr>
              <w:t>Қол жеткізілді</w:t>
            </w:r>
          </w:p>
        </w:tc>
      </w:tr>
      <w:tr w:rsidR="00A10451" w:rsidRPr="003C0679" w:rsidTr="003C0679">
        <w:trPr>
          <w:trHeight w:val="1873"/>
        </w:trPr>
        <w:tc>
          <w:tcPr>
            <w:tcW w:w="1809" w:type="dxa"/>
            <w:gridSpan w:val="2"/>
          </w:tcPr>
          <w:p w:rsidR="00A10451" w:rsidRPr="00A1444B" w:rsidRDefault="00A10451" w:rsidP="003C0679">
            <w:pPr>
              <w:tabs>
                <w:tab w:val="left" w:pos="454"/>
              </w:tabs>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31. «Мемлекеттік қызметшілер шешімдеріндегі фаворитизм»</w:t>
            </w:r>
          </w:p>
        </w:tc>
        <w:tc>
          <w:tcPr>
            <w:tcW w:w="1059" w:type="dxa"/>
          </w:tcPr>
          <w:p w:rsidR="00A10451" w:rsidRPr="00A1444B" w:rsidRDefault="00A10451" w:rsidP="003C0679">
            <w:pPr>
              <w:rPr>
                <w:rFonts w:ascii="Times New Roman" w:hAnsi="Times New Roman" w:cs="Times New Roman"/>
                <w:sz w:val="24"/>
                <w:szCs w:val="24"/>
                <w:lang w:val="kk-KZ"/>
              </w:rPr>
            </w:pPr>
            <w:r w:rsidRPr="00A1444B">
              <w:rPr>
                <w:rFonts w:ascii="Times New Roman" w:hAnsi="Times New Roman" w:cs="Times New Roman"/>
                <w:sz w:val="24"/>
                <w:szCs w:val="24"/>
                <w:lang w:val="kk-KZ"/>
              </w:rPr>
              <w:t>ДЭФ ЖБИ есебі</w:t>
            </w:r>
          </w:p>
        </w:tc>
        <w:tc>
          <w:tcPr>
            <w:tcW w:w="850" w:type="dxa"/>
            <w:gridSpan w:val="2"/>
          </w:tcPr>
          <w:p w:rsidR="00A10451" w:rsidRPr="00A1444B" w:rsidRDefault="00A10451" w:rsidP="003C0679">
            <w:pPr>
              <w:ind w:left="-108" w:right="-108"/>
              <w:rPr>
                <w:rFonts w:ascii="Times New Roman" w:hAnsi="Times New Roman" w:cs="Times New Roman"/>
                <w:sz w:val="24"/>
                <w:szCs w:val="24"/>
                <w:lang w:val="kk-KZ"/>
              </w:rPr>
            </w:pPr>
            <w:r w:rsidRPr="00A1444B">
              <w:rPr>
                <w:rFonts w:ascii="Times New Roman" w:hAnsi="Times New Roman" w:cs="Times New Roman"/>
                <w:sz w:val="24"/>
                <w:szCs w:val="24"/>
                <w:lang w:val="kk-KZ"/>
              </w:rPr>
              <w:t>Рей-тинг-тегі орын</w:t>
            </w:r>
          </w:p>
        </w:tc>
        <w:tc>
          <w:tcPr>
            <w:tcW w:w="851" w:type="dxa"/>
          </w:tcPr>
          <w:p w:rsidR="00A10451" w:rsidRPr="00A1444B" w:rsidRDefault="00A10451" w:rsidP="003C0679">
            <w:pPr>
              <w:pStyle w:val="ac"/>
              <w:jc w:val="center"/>
              <w:rPr>
                <w:lang w:val="kk-KZ"/>
              </w:rPr>
            </w:pPr>
            <w:r w:rsidRPr="00A1444B">
              <w:rPr>
                <w:lang w:val="kk-KZ"/>
              </w:rPr>
              <w:t>45</w:t>
            </w:r>
          </w:p>
        </w:tc>
        <w:tc>
          <w:tcPr>
            <w:tcW w:w="850"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70</w:t>
            </w:r>
          </w:p>
        </w:tc>
        <w:tc>
          <w:tcPr>
            <w:tcW w:w="4929" w:type="dxa"/>
          </w:tcPr>
          <w:p w:rsidR="00A10451" w:rsidRPr="00A1444B" w:rsidRDefault="00A10451" w:rsidP="003C0679">
            <w:pPr>
              <w:pStyle w:val="Default"/>
              <w:ind w:firstLine="5"/>
              <w:rPr>
                <w:b/>
                <w:lang w:val="kk-KZ"/>
              </w:rPr>
            </w:pPr>
            <w:r w:rsidRPr="00A1444B">
              <w:rPr>
                <w:b/>
                <w:lang w:val="kk-KZ"/>
              </w:rPr>
              <w:t xml:space="preserve">Қол жеткізілмеді. </w:t>
            </w:r>
          </w:p>
          <w:p w:rsidR="00A10451" w:rsidRPr="00A1444B" w:rsidRDefault="00A10451" w:rsidP="003C0679">
            <w:pPr>
              <w:spacing w:after="0"/>
              <w:ind w:firstLine="708"/>
              <w:jc w:val="both"/>
              <w:rPr>
                <w:rFonts w:ascii="Times New Roman" w:eastAsiaTheme="minorHAnsi" w:hAnsi="Times New Roman" w:cs="Times New Roman"/>
                <w:sz w:val="24"/>
                <w:szCs w:val="24"/>
                <w:lang w:val="kk-KZ"/>
              </w:rPr>
            </w:pPr>
            <w:r w:rsidRPr="00A1444B">
              <w:rPr>
                <w:rFonts w:ascii="Times New Roman" w:eastAsiaTheme="minorHAnsi" w:hAnsi="Times New Roman" w:cs="Times New Roman"/>
                <w:sz w:val="24"/>
                <w:szCs w:val="24"/>
                <w:lang w:val="kk-KZ"/>
              </w:rPr>
              <w:t>2017 жылы жауапкершілігібірінші (жоғарғы) деңгейдегі ғимараттар мен құрылыстарды салу саласындағы Тізілімді анықтау және қалыптастыру мақсатында алдын-ала біліктілік іріктеу (бұдан  әрі – АКІ) бойынша ҚР ҚМ Мемлекеттік кірістер комитеті 35 әлеуетті өнім берушілер қатысқан 3 конкурс (№ 41, 42 және 43) ұйымдастырды және өткізді.</w:t>
            </w:r>
          </w:p>
          <w:p w:rsidR="00A10451" w:rsidRPr="00A1444B" w:rsidRDefault="00A10451" w:rsidP="003C0679">
            <w:pPr>
              <w:spacing w:after="0" w:line="240" w:lineRule="auto"/>
              <w:ind w:firstLine="851"/>
              <w:jc w:val="both"/>
              <w:rPr>
                <w:rFonts w:ascii="Times New Roman" w:hAnsi="Times New Roman" w:cs="Times New Roman"/>
                <w:sz w:val="24"/>
                <w:szCs w:val="24"/>
                <w:lang w:val="kk-KZ"/>
              </w:rPr>
            </w:pPr>
            <w:r w:rsidRPr="00A1444B">
              <w:rPr>
                <w:rFonts w:ascii="Times New Roman" w:eastAsiaTheme="minorHAnsi" w:hAnsi="Times New Roman" w:cs="Times New Roman"/>
                <w:sz w:val="24"/>
                <w:szCs w:val="24"/>
                <w:lang w:val="kk-KZ"/>
              </w:rPr>
              <w:t>Біліктілік комиссияның шешіміне және біліктілік іріктеу хаттамаларына сәйкес жоғарыда көрсетілген конкурстарға қатысқан әлеуетті өнім берушілердің өтінімдері жіберілмеген және тізілімге қосу үшін сәйкес келмейді деп танылған.</w:t>
            </w:r>
          </w:p>
          <w:p w:rsidR="00A10451" w:rsidRPr="00A1444B" w:rsidRDefault="00A10451" w:rsidP="003C0679">
            <w:pPr>
              <w:spacing w:after="0" w:line="240" w:lineRule="auto"/>
              <w:ind w:firstLine="851"/>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Қазақстан Республикасы Қаржы министрінің міндетін атқарушының 2017 жылғы 22 ақапндағы №130 бұйрықты бұза отырып, 2017 жылы 374 тапсырыс беруші             </w:t>
            </w:r>
            <w:r w:rsidRPr="00A1444B">
              <w:rPr>
                <w:rFonts w:ascii="Times New Roman" w:hAnsi="Times New Roman" w:cs="Times New Roman"/>
                <w:color w:val="000000" w:themeColor="text1"/>
                <w:sz w:val="24"/>
                <w:szCs w:val="24"/>
                <w:lang w:val="kk-KZ"/>
              </w:rPr>
              <w:t>28 018,2</w:t>
            </w:r>
            <w:r w:rsidRPr="00A1444B">
              <w:rPr>
                <w:rFonts w:ascii="Times New Roman" w:hAnsi="Times New Roman" w:cs="Times New Roman"/>
                <w:sz w:val="24"/>
                <w:szCs w:val="24"/>
                <w:lang w:val="kk-KZ"/>
              </w:rPr>
              <w:t xml:space="preserve"> млн. теңгеден астам сомаға тауарларды, жұмыстарды, көрсетілетін қызметтерді мемелкеттік сатып алуды жүзеге асырды.</w:t>
            </w:r>
          </w:p>
          <w:p w:rsidR="00A10451" w:rsidRPr="00A1444B" w:rsidRDefault="00A10451" w:rsidP="003C0679">
            <w:pPr>
              <w:spacing w:after="0" w:line="240" w:lineRule="auto"/>
              <w:ind w:firstLine="851"/>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Бұл бағытта ҚР ҚМ Мемлекетік сатып алу комитеті тұрақты негізде тиісті жұмысты жүргізеді және Бюджет кодексіне сәйкес мемлекеттік сатып алу туралы заңнама нормаларын сақтау бойынша бақылауды белгіленген заңнамалық тәртіпте жүзеге асыру үшін Ішкі мемлекеттік аудит комитетінеақпарат жібереді.</w:t>
            </w:r>
          </w:p>
          <w:p w:rsidR="00A10451" w:rsidRPr="00A1444B" w:rsidRDefault="00A10451" w:rsidP="003C0679">
            <w:pPr>
              <w:spacing w:after="0" w:line="240" w:lineRule="auto"/>
              <w:ind w:firstLine="851"/>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2017 жылыҚР ҚМ Мемлекеттік сатып алу комитеті жалпы сомасы </w:t>
            </w:r>
            <w:r w:rsidRPr="00A1444B">
              <w:rPr>
                <w:rFonts w:ascii="Times New Roman" w:eastAsia="Times New Roman" w:hAnsi="Times New Roman" w:cs="Times New Roman"/>
                <w:sz w:val="24"/>
                <w:szCs w:val="24"/>
                <w:lang w:val="kk-KZ" w:eastAsia="zh-CN"/>
              </w:rPr>
              <w:t xml:space="preserve">132 157,0 </w:t>
            </w:r>
            <w:r w:rsidRPr="00A1444B">
              <w:rPr>
                <w:rFonts w:ascii="Times New Roman" w:hAnsi="Times New Roman" w:cs="Times New Roman"/>
                <w:sz w:val="24"/>
                <w:szCs w:val="24"/>
                <w:lang w:val="kk-KZ"/>
              </w:rPr>
              <w:t xml:space="preserve">млн. теңгеге2099 мемелекеттік сатып алу өткізді. Шартты үнем </w:t>
            </w:r>
            <w:r w:rsidRPr="00A1444B">
              <w:rPr>
                <w:rFonts w:ascii="Times New Roman" w:eastAsia="Times New Roman" w:hAnsi="Times New Roman" w:cs="Times New Roman"/>
                <w:sz w:val="24"/>
                <w:szCs w:val="24"/>
                <w:lang w:val="kk-KZ" w:eastAsia="zh-CN"/>
              </w:rPr>
              <w:t>7 608,2</w:t>
            </w:r>
            <w:r w:rsidRPr="00A1444B">
              <w:rPr>
                <w:rFonts w:ascii="Times New Roman" w:hAnsi="Times New Roman" w:cs="Times New Roman"/>
                <w:sz w:val="24"/>
                <w:szCs w:val="24"/>
                <w:lang w:val="kk-KZ"/>
              </w:rPr>
              <w:t xml:space="preserve"> млн. теңге немесе жалпы сомадан 5,8 % құрады. 2017 жылыЕАЭҚ қатысушы елдерінің әлеуетті өнім берушілері,атап айтқанда Ресейден қатыса бастады.</w:t>
            </w:r>
          </w:p>
          <w:p w:rsidR="00A10451" w:rsidRPr="00A1444B" w:rsidRDefault="00A10451" w:rsidP="003C0679">
            <w:pPr>
              <w:spacing w:after="0" w:line="240" w:lineRule="auto"/>
              <w:ind w:firstLine="851"/>
              <w:jc w:val="both"/>
              <w:rPr>
                <w:rFonts w:ascii="Times New Roman" w:hAnsi="Times New Roman" w:cs="Times New Roman"/>
                <w:sz w:val="24"/>
                <w:szCs w:val="24"/>
                <w:lang w:val="kk-KZ"/>
              </w:rPr>
            </w:pPr>
            <w:r w:rsidRPr="00A1444B">
              <w:rPr>
                <w:rFonts w:ascii="Times New Roman" w:hAnsi="Times New Roman" w:cs="Times New Roman"/>
                <w:sz w:val="24"/>
                <w:szCs w:val="24"/>
                <w:lang w:val="kk-KZ"/>
              </w:rPr>
              <w:t xml:space="preserve">Осылайша, әлеуетті өнім берушілер арасында адал бәсекелестіктің кеңеюі байқалады. </w:t>
            </w:r>
          </w:p>
        </w:tc>
      </w:tr>
      <w:tr w:rsidR="00A10451" w:rsidRPr="006345F5" w:rsidTr="003C0679">
        <w:trPr>
          <w:trHeight w:val="30"/>
        </w:trPr>
        <w:tc>
          <w:tcPr>
            <w:tcW w:w="1809" w:type="dxa"/>
            <w:gridSpan w:val="2"/>
          </w:tcPr>
          <w:p w:rsidR="00A10451" w:rsidRPr="00A1444B" w:rsidRDefault="00A10451" w:rsidP="003C0679">
            <w:pPr>
              <w:tabs>
                <w:tab w:val="left" w:pos="454"/>
              </w:tabs>
              <w:spacing w:after="0" w:line="240" w:lineRule="auto"/>
              <w:rPr>
                <w:rFonts w:ascii="Times New Roman" w:hAnsi="Times New Roman" w:cs="Times New Roman"/>
                <w:sz w:val="24"/>
                <w:szCs w:val="24"/>
                <w:lang w:val="kk-KZ"/>
              </w:rPr>
            </w:pPr>
            <w:r w:rsidRPr="00A1444B">
              <w:rPr>
                <w:rFonts w:ascii="Times New Roman" w:hAnsi="Times New Roman" w:cs="Times New Roman"/>
                <w:sz w:val="24"/>
                <w:szCs w:val="24"/>
                <w:lang w:val="kk-KZ"/>
              </w:rPr>
              <w:t>32. «Қабылданатын шешімдердің ашықтығы»</w:t>
            </w:r>
          </w:p>
        </w:tc>
        <w:tc>
          <w:tcPr>
            <w:tcW w:w="1059" w:type="dxa"/>
          </w:tcPr>
          <w:p w:rsidR="00A10451" w:rsidRPr="00A1444B" w:rsidRDefault="00A10451" w:rsidP="003C0679">
            <w:pPr>
              <w:rPr>
                <w:rFonts w:ascii="Times New Roman" w:hAnsi="Times New Roman" w:cs="Times New Roman"/>
                <w:sz w:val="24"/>
                <w:szCs w:val="24"/>
                <w:lang w:val="kk-KZ"/>
              </w:rPr>
            </w:pPr>
            <w:r w:rsidRPr="00A1444B">
              <w:rPr>
                <w:rFonts w:ascii="Times New Roman" w:hAnsi="Times New Roman" w:cs="Times New Roman"/>
                <w:sz w:val="24"/>
                <w:szCs w:val="24"/>
                <w:lang w:val="kk-KZ"/>
              </w:rPr>
              <w:t>ДЭФ ЖБИ есебі</w:t>
            </w:r>
          </w:p>
        </w:tc>
        <w:tc>
          <w:tcPr>
            <w:tcW w:w="850" w:type="dxa"/>
            <w:gridSpan w:val="2"/>
          </w:tcPr>
          <w:p w:rsidR="00A10451" w:rsidRPr="00A1444B" w:rsidRDefault="00A10451" w:rsidP="003C0679">
            <w:pPr>
              <w:ind w:left="-108" w:right="-108"/>
              <w:rPr>
                <w:rFonts w:ascii="Times New Roman" w:hAnsi="Times New Roman" w:cs="Times New Roman"/>
                <w:sz w:val="24"/>
                <w:szCs w:val="24"/>
                <w:lang w:val="kk-KZ"/>
              </w:rPr>
            </w:pPr>
            <w:r w:rsidRPr="00A1444B">
              <w:rPr>
                <w:rFonts w:ascii="Times New Roman" w:hAnsi="Times New Roman" w:cs="Times New Roman"/>
                <w:sz w:val="24"/>
                <w:szCs w:val="24"/>
                <w:lang w:val="kk-KZ"/>
              </w:rPr>
              <w:t>Рей-тинг-тегі орын</w:t>
            </w:r>
          </w:p>
        </w:tc>
        <w:tc>
          <w:tcPr>
            <w:tcW w:w="851" w:type="dxa"/>
          </w:tcPr>
          <w:p w:rsidR="00A10451" w:rsidRPr="00A1444B" w:rsidRDefault="00A10451" w:rsidP="003C0679">
            <w:pPr>
              <w:pStyle w:val="ac"/>
              <w:jc w:val="center"/>
              <w:rPr>
                <w:lang w:val="kk-KZ"/>
              </w:rPr>
            </w:pPr>
            <w:r w:rsidRPr="00A1444B">
              <w:rPr>
                <w:lang w:val="kk-KZ"/>
              </w:rPr>
              <w:t>40</w:t>
            </w:r>
          </w:p>
        </w:tc>
        <w:tc>
          <w:tcPr>
            <w:tcW w:w="850" w:type="dxa"/>
          </w:tcPr>
          <w:p w:rsidR="00A10451" w:rsidRPr="00A1444B" w:rsidRDefault="00A10451" w:rsidP="003C0679">
            <w:pPr>
              <w:spacing w:after="0" w:line="240" w:lineRule="auto"/>
              <w:jc w:val="center"/>
              <w:rPr>
                <w:rFonts w:ascii="Times New Roman" w:hAnsi="Times New Roman" w:cs="Times New Roman"/>
                <w:sz w:val="24"/>
                <w:szCs w:val="24"/>
                <w:lang w:val="kk-KZ"/>
              </w:rPr>
            </w:pPr>
            <w:r w:rsidRPr="00A1444B">
              <w:rPr>
                <w:rFonts w:ascii="Times New Roman" w:hAnsi="Times New Roman" w:cs="Times New Roman"/>
                <w:sz w:val="24"/>
                <w:szCs w:val="24"/>
                <w:lang w:val="kk-KZ"/>
              </w:rPr>
              <w:t>40</w:t>
            </w:r>
          </w:p>
        </w:tc>
        <w:tc>
          <w:tcPr>
            <w:tcW w:w="4929" w:type="dxa"/>
          </w:tcPr>
          <w:p w:rsidR="00A10451" w:rsidRPr="006345F5" w:rsidRDefault="00A10451" w:rsidP="003C0679">
            <w:pPr>
              <w:spacing w:after="0" w:line="240" w:lineRule="auto"/>
              <w:jc w:val="both"/>
              <w:rPr>
                <w:rFonts w:ascii="Times New Roman" w:hAnsi="Times New Roman" w:cs="Times New Roman"/>
                <w:b/>
                <w:sz w:val="24"/>
                <w:szCs w:val="24"/>
                <w:lang w:val="kk-KZ"/>
              </w:rPr>
            </w:pPr>
            <w:r w:rsidRPr="00A1444B">
              <w:rPr>
                <w:rFonts w:ascii="Times New Roman" w:hAnsi="Times New Roman" w:cs="Times New Roman"/>
                <w:b/>
                <w:sz w:val="24"/>
                <w:szCs w:val="24"/>
                <w:lang w:val="kk-KZ"/>
              </w:rPr>
              <w:t>Қол жеткізілді.</w:t>
            </w:r>
          </w:p>
        </w:tc>
      </w:tr>
    </w:tbl>
    <w:p w:rsidR="008B7C82" w:rsidRPr="008B7C82" w:rsidRDefault="008B7C82" w:rsidP="00A927FA">
      <w:pPr>
        <w:spacing w:after="0" w:line="240" w:lineRule="auto"/>
        <w:jc w:val="both"/>
        <w:rPr>
          <w:rFonts w:ascii="Times New Roman" w:hAnsi="Times New Roman" w:cs="Times New Roman"/>
          <w:sz w:val="24"/>
          <w:szCs w:val="24"/>
          <w:lang w:val="kk-KZ"/>
        </w:rPr>
      </w:pPr>
    </w:p>
    <w:sectPr w:rsidR="008B7C82" w:rsidRPr="008B7C82" w:rsidSect="0012777A">
      <w:headerReference w:type="default" r:id="rId9"/>
      <w:type w:val="continuous"/>
      <w:pgSz w:w="11907" w:h="16839" w:code="9"/>
      <w:pgMar w:top="709"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B1" w:rsidRDefault="00610FB1" w:rsidP="00EC2A6F">
      <w:pPr>
        <w:spacing w:after="0" w:line="240" w:lineRule="auto"/>
      </w:pPr>
      <w:r>
        <w:separator/>
      </w:r>
    </w:p>
  </w:endnote>
  <w:endnote w:type="continuationSeparator" w:id="0">
    <w:p w:rsidR="00610FB1" w:rsidRDefault="00610FB1" w:rsidP="00EC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B1" w:rsidRDefault="00610FB1" w:rsidP="00EC2A6F">
      <w:pPr>
        <w:spacing w:after="0" w:line="240" w:lineRule="auto"/>
      </w:pPr>
      <w:r>
        <w:separator/>
      </w:r>
    </w:p>
  </w:footnote>
  <w:footnote w:type="continuationSeparator" w:id="0">
    <w:p w:rsidR="00610FB1" w:rsidRDefault="00610FB1" w:rsidP="00EC2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34295"/>
      <w:docPartObj>
        <w:docPartGallery w:val="Page Numbers (Top of Page)"/>
        <w:docPartUnique/>
      </w:docPartObj>
    </w:sdtPr>
    <w:sdtEndPr/>
    <w:sdtContent>
      <w:p w:rsidR="003C0679" w:rsidRDefault="003C0679">
        <w:pPr>
          <w:pStyle w:val="a7"/>
          <w:jc w:val="center"/>
        </w:pPr>
        <w:r>
          <w:fldChar w:fldCharType="begin"/>
        </w:r>
        <w:r>
          <w:instrText>PAGE   \* MERGEFORMAT</w:instrText>
        </w:r>
        <w:r>
          <w:fldChar w:fldCharType="separate"/>
        </w:r>
        <w:r w:rsidR="000B0C5B" w:rsidRPr="000B0C5B">
          <w:rPr>
            <w:noProof/>
            <w:lang w:val="ru-RU"/>
          </w:rPr>
          <w:t>20</w:t>
        </w:r>
        <w:r>
          <w:fldChar w:fldCharType="end"/>
        </w:r>
      </w:p>
    </w:sdtContent>
  </w:sdt>
  <w:p w:rsidR="003C0679" w:rsidRDefault="003C06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91A"/>
    <w:multiLevelType w:val="hybridMultilevel"/>
    <w:tmpl w:val="27B25F4C"/>
    <w:lvl w:ilvl="0" w:tplc="6E869034">
      <w:start w:val="1"/>
      <w:numFmt w:val="bullet"/>
      <w:lvlText w:val="•"/>
      <w:lvlJc w:val="left"/>
      <w:pPr>
        <w:tabs>
          <w:tab w:val="num" w:pos="720"/>
        </w:tabs>
        <w:ind w:left="720" w:hanging="360"/>
      </w:pPr>
      <w:rPr>
        <w:rFonts w:ascii="Arial" w:hAnsi="Arial" w:hint="default"/>
      </w:rPr>
    </w:lvl>
    <w:lvl w:ilvl="1" w:tplc="7D5A4D66" w:tentative="1">
      <w:start w:val="1"/>
      <w:numFmt w:val="bullet"/>
      <w:lvlText w:val="•"/>
      <w:lvlJc w:val="left"/>
      <w:pPr>
        <w:tabs>
          <w:tab w:val="num" w:pos="1440"/>
        </w:tabs>
        <w:ind w:left="1440" w:hanging="360"/>
      </w:pPr>
      <w:rPr>
        <w:rFonts w:ascii="Arial" w:hAnsi="Arial" w:hint="default"/>
      </w:rPr>
    </w:lvl>
    <w:lvl w:ilvl="2" w:tplc="986CDA24" w:tentative="1">
      <w:start w:val="1"/>
      <w:numFmt w:val="bullet"/>
      <w:lvlText w:val="•"/>
      <w:lvlJc w:val="left"/>
      <w:pPr>
        <w:tabs>
          <w:tab w:val="num" w:pos="2160"/>
        </w:tabs>
        <w:ind w:left="2160" w:hanging="360"/>
      </w:pPr>
      <w:rPr>
        <w:rFonts w:ascii="Arial" w:hAnsi="Arial" w:hint="default"/>
      </w:rPr>
    </w:lvl>
    <w:lvl w:ilvl="3" w:tplc="542477CE" w:tentative="1">
      <w:start w:val="1"/>
      <w:numFmt w:val="bullet"/>
      <w:lvlText w:val="•"/>
      <w:lvlJc w:val="left"/>
      <w:pPr>
        <w:tabs>
          <w:tab w:val="num" w:pos="2880"/>
        </w:tabs>
        <w:ind w:left="2880" w:hanging="360"/>
      </w:pPr>
      <w:rPr>
        <w:rFonts w:ascii="Arial" w:hAnsi="Arial" w:hint="default"/>
      </w:rPr>
    </w:lvl>
    <w:lvl w:ilvl="4" w:tplc="83C48CA8" w:tentative="1">
      <w:start w:val="1"/>
      <w:numFmt w:val="bullet"/>
      <w:lvlText w:val="•"/>
      <w:lvlJc w:val="left"/>
      <w:pPr>
        <w:tabs>
          <w:tab w:val="num" w:pos="3600"/>
        </w:tabs>
        <w:ind w:left="3600" w:hanging="360"/>
      </w:pPr>
      <w:rPr>
        <w:rFonts w:ascii="Arial" w:hAnsi="Arial" w:hint="default"/>
      </w:rPr>
    </w:lvl>
    <w:lvl w:ilvl="5" w:tplc="A4328C78" w:tentative="1">
      <w:start w:val="1"/>
      <w:numFmt w:val="bullet"/>
      <w:lvlText w:val="•"/>
      <w:lvlJc w:val="left"/>
      <w:pPr>
        <w:tabs>
          <w:tab w:val="num" w:pos="4320"/>
        </w:tabs>
        <w:ind w:left="4320" w:hanging="360"/>
      </w:pPr>
      <w:rPr>
        <w:rFonts w:ascii="Arial" w:hAnsi="Arial" w:hint="default"/>
      </w:rPr>
    </w:lvl>
    <w:lvl w:ilvl="6" w:tplc="7F16FB3C" w:tentative="1">
      <w:start w:val="1"/>
      <w:numFmt w:val="bullet"/>
      <w:lvlText w:val="•"/>
      <w:lvlJc w:val="left"/>
      <w:pPr>
        <w:tabs>
          <w:tab w:val="num" w:pos="5040"/>
        </w:tabs>
        <w:ind w:left="5040" w:hanging="360"/>
      </w:pPr>
      <w:rPr>
        <w:rFonts w:ascii="Arial" w:hAnsi="Arial" w:hint="default"/>
      </w:rPr>
    </w:lvl>
    <w:lvl w:ilvl="7" w:tplc="BF42ED22" w:tentative="1">
      <w:start w:val="1"/>
      <w:numFmt w:val="bullet"/>
      <w:lvlText w:val="•"/>
      <w:lvlJc w:val="left"/>
      <w:pPr>
        <w:tabs>
          <w:tab w:val="num" w:pos="5760"/>
        </w:tabs>
        <w:ind w:left="5760" w:hanging="360"/>
      </w:pPr>
      <w:rPr>
        <w:rFonts w:ascii="Arial" w:hAnsi="Arial" w:hint="default"/>
      </w:rPr>
    </w:lvl>
    <w:lvl w:ilvl="8" w:tplc="EDBCD2F2" w:tentative="1">
      <w:start w:val="1"/>
      <w:numFmt w:val="bullet"/>
      <w:lvlText w:val="•"/>
      <w:lvlJc w:val="left"/>
      <w:pPr>
        <w:tabs>
          <w:tab w:val="num" w:pos="6480"/>
        </w:tabs>
        <w:ind w:left="6480" w:hanging="360"/>
      </w:pPr>
      <w:rPr>
        <w:rFonts w:ascii="Arial" w:hAnsi="Arial" w:hint="default"/>
      </w:rPr>
    </w:lvl>
  </w:abstractNum>
  <w:abstractNum w:abstractNumId="1">
    <w:nsid w:val="126278BB"/>
    <w:multiLevelType w:val="hybridMultilevel"/>
    <w:tmpl w:val="FE6C2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E6374"/>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1049D"/>
    <w:multiLevelType w:val="hybridMultilevel"/>
    <w:tmpl w:val="97A28E30"/>
    <w:lvl w:ilvl="0" w:tplc="22F0BF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F70C8"/>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70040"/>
    <w:multiLevelType w:val="hybridMultilevel"/>
    <w:tmpl w:val="97A28E30"/>
    <w:lvl w:ilvl="0" w:tplc="22F0BF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15CEF"/>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A7DB3"/>
    <w:multiLevelType w:val="hybridMultilevel"/>
    <w:tmpl w:val="5B32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242436"/>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A31A9"/>
    <w:multiLevelType w:val="hybridMultilevel"/>
    <w:tmpl w:val="BB50946A"/>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22FBD"/>
    <w:multiLevelType w:val="hybridMultilevel"/>
    <w:tmpl w:val="43F0DE26"/>
    <w:lvl w:ilvl="0" w:tplc="793EC8C2">
      <w:start w:val="2017"/>
      <w:numFmt w:val="bullet"/>
      <w:lvlText w:val="-"/>
      <w:lvlJc w:val="left"/>
      <w:pPr>
        <w:ind w:left="720" w:hanging="360"/>
      </w:pPr>
      <w:rPr>
        <w:rFonts w:ascii="Times New Roman" w:eastAsia="Consola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33F68"/>
    <w:multiLevelType w:val="hybridMultilevel"/>
    <w:tmpl w:val="A1027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71C83"/>
    <w:multiLevelType w:val="multilevel"/>
    <w:tmpl w:val="F0045F1A"/>
    <w:lvl w:ilvl="0">
      <w:start w:val="1"/>
      <w:numFmt w:val="decimal"/>
      <w:lvlText w:val="%1"/>
      <w:lvlJc w:val="left"/>
      <w:pPr>
        <w:ind w:left="540" w:hanging="540"/>
      </w:pPr>
      <w:rPr>
        <w:rFonts w:hint="default"/>
        <w:color w:val="000000"/>
      </w:rPr>
    </w:lvl>
    <w:lvl w:ilvl="1">
      <w:start w:val="1"/>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13">
    <w:nsid w:val="3E045274"/>
    <w:multiLevelType w:val="hybridMultilevel"/>
    <w:tmpl w:val="07C2F492"/>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26F40"/>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90E83"/>
    <w:multiLevelType w:val="hybridMultilevel"/>
    <w:tmpl w:val="BF326856"/>
    <w:lvl w:ilvl="0" w:tplc="74D241C2">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E707DC"/>
    <w:multiLevelType w:val="hybridMultilevel"/>
    <w:tmpl w:val="6B4E2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312D56"/>
    <w:multiLevelType w:val="hybridMultilevel"/>
    <w:tmpl w:val="56E61A18"/>
    <w:lvl w:ilvl="0" w:tplc="F056BD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F44655"/>
    <w:multiLevelType w:val="hybridMultilevel"/>
    <w:tmpl w:val="AFC00F42"/>
    <w:lvl w:ilvl="0" w:tplc="9A7E5F3A">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3ED12EE"/>
    <w:multiLevelType w:val="hybridMultilevel"/>
    <w:tmpl w:val="7752E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14"/>
  </w:num>
  <w:num w:numId="5">
    <w:abstractNumId w:val="0"/>
  </w:num>
  <w:num w:numId="6">
    <w:abstractNumId w:val="2"/>
  </w:num>
  <w:num w:numId="7">
    <w:abstractNumId w:val="5"/>
  </w:num>
  <w:num w:numId="8">
    <w:abstractNumId w:val="9"/>
  </w:num>
  <w:num w:numId="9">
    <w:abstractNumId w:val="13"/>
  </w:num>
  <w:num w:numId="10">
    <w:abstractNumId w:val="15"/>
  </w:num>
  <w:num w:numId="11">
    <w:abstractNumId w:val="6"/>
  </w:num>
  <w:num w:numId="12">
    <w:abstractNumId w:val="8"/>
  </w:num>
  <w:num w:numId="13">
    <w:abstractNumId w:val="19"/>
  </w:num>
  <w:num w:numId="14">
    <w:abstractNumId w:val="17"/>
  </w:num>
  <w:num w:numId="15">
    <w:abstractNumId w:val="1"/>
  </w:num>
  <w:num w:numId="16">
    <w:abstractNumId w:val="10"/>
  </w:num>
  <w:num w:numId="17">
    <w:abstractNumId w:val="16"/>
  </w:num>
  <w:num w:numId="18">
    <w:abstractNumId w:val="11"/>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08"/>
    <w:rsid w:val="00002057"/>
    <w:rsid w:val="000033E0"/>
    <w:rsid w:val="00003774"/>
    <w:rsid w:val="000049BA"/>
    <w:rsid w:val="00007B01"/>
    <w:rsid w:val="00012196"/>
    <w:rsid w:val="00014B6D"/>
    <w:rsid w:val="00030B17"/>
    <w:rsid w:val="000367AD"/>
    <w:rsid w:val="00037DBB"/>
    <w:rsid w:val="00044B0E"/>
    <w:rsid w:val="0005105C"/>
    <w:rsid w:val="00051443"/>
    <w:rsid w:val="00062685"/>
    <w:rsid w:val="00065AC5"/>
    <w:rsid w:val="000857BA"/>
    <w:rsid w:val="00090F54"/>
    <w:rsid w:val="000965FF"/>
    <w:rsid w:val="000A65F1"/>
    <w:rsid w:val="000B0C5B"/>
    <w:rsid w:val="000B597E"/>
    <w:rsid w:val="000C67D8"/>
    <w:rsid w:val="000D7457"/>
    <w:rsid w:val="000E5A16"/>
    <w:rsid w:val="000F2068"/>
    <w:rsid w:val="000F53D9"/>
    <w:rsid w:val="000F5B0A"/>
    <w:rsid w:val="000F7C12"/>
    <w:rsid w:val="00100E27"/>
    <w:rsid w:val="00103DA6"/>
    <w:rsid w:val="00110C60"/>
    <w:rsid w:val="00111CC3"/>
    <w:rsid w:val="0011477D"/>
    <w:rsid w:val="00115C04"/>
    <w:rsid w:val="0011754D"/>
    <w:rsid w:val="00117854"/>
    <w:rsid w:val="00121228"/>
    <w:rsid w:val="0012550C"/>
    <w:rsid w:val="0012777A"/>
    <w:rsid w:val="001403D8"/>
    <w:rsid w:val="001407DE"/>
    <w:rsid w:val="00145109"/>
    <w:rsid w:val="00161B86"/>
    <w:rsid w:val="00180785"/>
    <w:rsid w:val="00182405"/>
    <w:rsid w:val="001A2335"/>
    <w:rsid w:val="001A54DC"/>
    <w:rsid w:val="001B419D"/>
    <w:rsid w:val="001B559A"/>
    <w:rsid w:val="001C67BC"/>
    <w:rsid w:val="001C7168"/>
    <w:rsid w:val="001D3F94"/>
    <w:rsid w:val="001D450B"/>
    <w:rsid w:val="001D600E"/>
    <w:rsid w:val="001E1CC4"/>
    <w:rsid w:val="001E248F"/>
    <w:rsid w:val="00200A51"/>
    <w:rsid w:val="002053E0"/>
    <w:rsid w:val="002068BB"/>
    <w:rsid w:val="00210168"/>
    <w:rsid w:val="00217011"/>
    <w:rsid w:val="002178A0"/>
    <w:rsid w:val="002275A5"/>
    <w:rsid w:val="00233143"/>
    <w:rsid w:val="002358A7"/>
    <w:rsid w:val="00236623"/>
    <w:rsid w:val="002415F5"/>
    <w:rsid w:val="00250D33"/>
    <w:rsid w:val="00261DC2"/>
    <w:rsid w:val="00271443"/>
    <w:rsid w:val="00275620"/>
    <w:rsid w:val="0027566E"/>
    <w:rsid w:val="00276AB5"/>
    <w:rsid w:val="0028244E"/>
    <w:rsid w:val="00286AC0"/>
    <w:rsid w:val="00287AB2"/>
    <w:rsid w:val="002C16DC"/>
    <w:rsid w:val="002C610D"/>
    <w:rsid w:val="002D3D4C"/>
    <w:rsid w:val="002D50BE"/>
    <w:rsid w:val="002F2012"/>
    <w:rsid w:val="002F38CA"/>
    <w:rsid w:val="00301E8E"/>
    <w:rsid w:val="003110F1"/>
    <w:rsid w:val="003146D8"/>
    <w:rsid w:val="00320B79"/>
    <w:rsid w:val="00321520"/>
    <w:rsid w:val="00325576"/>
    <w:rsid w:val="00325C8F"/>
    <w:rsid w:val="003325D1"/>
    <w:rsid w:val="00341CA1"/>
    <w:rsid w:val="00342CD8"/>
    <w:rsid w:val="00347DCC"/>
    <w:rsid w:val="00350778"/>
    <w:rsid w:val="00362659"/>
    <w:rsid w:val="00366AD1"/>
    <w:rsid w:val="0037698F"/>
    <w:rsid w:val="00384689"/>
    <w:rsid w:val="0038651F"/>
    <w:rsid w:val="003910D8"/>
    <w:rsid w:val="00391CD3"/>
    <w:rsid w:val="003942C7"/>
    <w:rsid w:val="00394315"/>
    <w:rsid w:val="003A27D1"/>
    <w:rsid w:val="003A4EF6"/>
    <w:rsid w:val="003B19B4"/>
    <w:rsid w:val="003C0679"/>
    <w:rsid w:val="003C1BAB"/>
    <w:rsid w:val="003D6991"/>
    <w:rsid w:val="003D76E0"/>
    <w:rsid w:val="003E29EA"/>
    <w:rsid w:val="003E2F42"/>
    <w:rsid w:val="003E300D"/>
    <w:rsid w:val="003E3B2F"/>
    <w:rsid w:val="003F3A93"/>
    <w:rsid w:val="00412F33"/>
    <w:rsid w:val="00413162"/>
    <w:rsid w:val="00423AEB"/>
    <w:rsid w:val="00426A4A"/>
    <w:rsid w:val="00431473"/>
    <w:rsid w:val="004402FB"/>
    <w:rsid w:val="00441E1A"/>
    <w:rsid w:val="00445C9F"/>
    <w:rsid w:val="00451344"/>
    <w:rsid w:val="00454B31"/>
    <w:rsid w:val="004635F2"/>
    <w:rsid w:val="00466A31"/>
    <w:rsid w:val="004709D9"/>
    <w:rsid w:val="004709E1"/>
    <w:rsid w:val="00473042"/>
    <w:rsid w:val="00473A58"/>
    <w:rsid w:val="00482254"/>
    <w:rsid w:val="0048440B"/>
    <w:rsid w:val="0048688D"/>
    <w:rsid w:val="00487D18"/>
    <w:rsid w:val="00497D82"/>
    <w:rsid w:val="004A036A"/>
    <w:rsid w:val="004A17DF"/>
    <w:rsid w:val="004A1825"/>
    <w:rsid w:val="004B0DBF"/>
    <w:rsid w:val="004B11A3"/>
    <w:rsid w:val="004C5757"/>
    <w:rsid w:val="004D21EE"/>
    <w:rsid w:val="004D552C"/>
    <w:rsid w:val="004D5FDF"/>
    <w:rsid w:val="004E09E0"/>
    <w:rsid w:val="004E4B40"/>
    <w:rsid w:val="00502D0D"/>
    <w:rsid w:val="005137D6"/>
    <w:rsid w:val="00514497"/>
    <w:rsid w:val="00520B42"/>
    <w:rsid w:val="00524F67"/>
    <w:rsid w:val="005309EF"/>
    <w:rsid w:val="00531C7A"/>
    <w:rsid w:val="0053294C"/>
    <w:rsid w:val="0053715E"/>
    <w:rsid w:val="00542DA5"/>
    <w:rsid w:val="00545919"/>
    <w:rsid w:val="0057174A"/>
    <w:rsid w:val="0057530A"/>
    <w:rsid w:val="00576EC0"/>
    <w:rsid w:val="00577287"/>
    <w:rsid w:val="00577A28"/>
    <w:rsid w:val="005879E3"/>
    <w:rsid w:val="005A03C7"/>
    <w:rsid w:val="005A4802"/>
    <w:rsid w:val="005A51C0"/>
    <w:rsid w:val="005C5F5A"/>
    <w:rsid w:val="005D6310"/>
    <w:rsid w:val="006074C4"/>
    <w:rsid w:val="00610FB1"/>
    <w:rsid w:val="00612A38"/>
    <w:rsid w:val="00613F4C"/>
    <w:rsid w:val="00622909"/>
    <w:rsid w:val="00623B43"/>
    <w:rsid w:val="00626634"/>
    <w:rsid w:val="00626A84"/>
    <w:rsid w:val="00630B90"/>
    <w:rsid w:val="0063226E"/>
    <w:rsid w:val="006336D3"/>
    <w:rsid w:val="006338E5"/>
    <w:rsid w:val="00633BAF"/>
    <w:rsid w:val="00636126"/>
    <w:rsid w:val="00641242"/>
    <w:rsid w:val="00642A41"/>
    <w:rsid w:val="00645AFC"/>
    <w:rsid w:val="00650AD9"/>
    <w:rsid w:val="0066258C"/>
    <w:rsid w:val="0067281F"/>
    <w:rsid w:val="00682D27"/>
    <w:rsid w:val="00695056"/>
    <w:rsid w:val="006A1E7A"/>
    <w:rsid w:val="006A312D"/>
    <w:rsid w:val="006C5D70"/>
    <w:rsid w:val="006D0120"/>
    <w:rsid w:val="006D31F7"/>
    <w:rsid w:val="006D3A7E"/>
    <w:rsid w:val="006E0031"/>
    <w:rsid w:val="006E1B24"/>
    <w:rsid w:val="006E760F"/>
    <w:rsid w:val="006F56C4"/>
    <w:rsid w:val="006F5B0F"/>
    <w:rsid w:val="007140CC"/>
    <w:rsid w:val="00727906"/>
    <w:rsid w:val="00735AE9"/>
    <w:rsid w:val="007366C2"/>
    <w:rsid w:val="00736E0C"/>
    <w:rsid w:val="0074351E"/>
    <w:rsid w:val="007601E3"/>
    <w:rsid w:val="007669A2"/>
    <w:rsid w:val="00775813"/>
    <w:rsid w:val="007777C1"/>
    <w:rsid w:val="00782B07"/>
    <w:rsid w:val="00782C01"/>
    <w:rsid w:val="0078421B"/>
    <w:rsid w:val="00792930"/>
    <w:rsid w:val="007936C9"/>
    <w:rsid w:val="007972B7"/>
    <w:rsid w:val="007B25E0"/>
    <w:rsid w:val="007B2F23"/>
    <w:rsid w:val="007B5748"/>
    <w:rsid w:val="007C04CD"/>
    <w:rsid w:val="007C1C29"/>
    <w:rsid w:val="007C6290"/>
    <w:rsid w:val="007C7146"/>
    <w:rsid w:val="007D179F"/>
    <w:rsid w:val="007D6D41"/>
    <w:rsid w:val="007E1711"/>
    <w:rsid w:val="007E1966"/>
    <w:rsid w:val="007E476F"/>
    <w:rsid w:val="007E4B9F"/>
    <w:rsid w:val="007F3F71"/>
    <w:rsid w:val="00821358"/>
    <w:rsid w:val="00823DB5"/>
    <w:rsid w:val="0083326D"/>
    <w:rsid w:val="0083733F"/>
    <w:rsid w:val="008544AE"/>
    <w:rsid w:val="0085692E"/>
    <w:rsid w:val="008617F4"/>
    <w:rsid w:val="00865DF2"/>
    <w:rsid w:val="008726D6"/>
    <w:rsid w:val="00873D44"/>
    <w:rsid w:val="0087689A"/>
    <w:rsid w:val="008836F8"/>
    <w:rsid w:val="00885ECB"/>
    <w:rsid w:val="00894A61"/>
    <w:rsid w:val="008A15A9"/>
    <w:rsid w:val="008A1935"/>
    <w:rsid w:val="008A1BBD"/>
    <w:rsid w:val="008B2C8B"/>
    <w:rsid w:val="008B7C82"/>
    <w:rsid w:val="008D1014"/>
    <w:rsid w:val="008E324F"/>
    <w:rsid w:val="008E3340"/>
    <w:rsid w:val="008E697E"/>
    <w:rsid w:val="008E6BFE"/>
    <w:rsid w:val="008F32DD"/>
    <w:rsid w:val="00901651"/>
    <w:rsid w:val="009034D6"/>
    <w:rsid w:val="0090628D"/>
    <w:rsid w:val="0093131B"/>
    <w:rsid w:val="00940958"/>
    <w:rsid w:val="00943336"/>
    <w:rsid w:val="009445C3"/>
    <w:rsid w:val="009514A6"/>
    <w:rsid w:val="00955CDF"/>
    <w:rsid w:val="00960494"/>
    <w:rsid w:val="0096118E"/>
    <w:rsid w:val="00975804"/>
    <w:rsid w:val="00982344"/>
    <w:rsid w:val="00990075"/>
    <w:rsid w:val="00991B9F"/>
    <w:rsid w:val="009B15E6"/>
    <w:rsid w:val="009B1DF0"/>
    <w:rsid w:val="009B5508"/>
    <w:rsid w:val="009B58D1"/>
    <w:rsid w:val="009B60BD"/>
    <w:rsid w:val="009B6750"/>
    <w:rsid w:val="009C08B1"/>
    <w:rsid w:val="009C49BF"/>
    <w:rsid w:val="009E1BAE"/>
    <w:rsid w:val="009F097A"/>
    <w:rsid w:val="00A04E7C"/>
    <w:rsid w:val="00A05B1D"/>
    <w:rsid w:val="00A10451"/>
    <w:rsid w:val="00A1444B"/>
    <w:rsid w:val="00A149E6"/>
    <w:rsid w:val="00A22823"/>
    <w:rsid w:val="00A2774D"/>
    <w:rsid w:val="00A30BE8"/>
    <w:rsid w:val="00A32C7F"/>
    <w:rsid w:val="00A47D2B"/>
    <w:rsid w:val="00A520B4"/>
    <w:rsid w:val="00A54619"/>
    <w:rsid w:val="00A70092"/>
    <w:rsid w:val="00A77C94"/>
    <w:rsid w:val="00A85632"/>
    <w:rsid w:val="00A85C6D"/>
    <w:rsid w:val="00A927FA"/>
    <w:rsid w:val="00A97270"/>
    <w:rsid w:val="00AB56E6"/>
    <w:rsid w:val="00AC06D0"/>
    <w:rsid w:val="00AC5A36"/>
    <w:rsid w:val="00AC5B08"/>
    <w:rsid w:val="00AC7495"/>
    <w:rsid w:val="00AD25E2"/>
    <w:rsid w:val="00AE138E"/>
    <w:rsid w:val="00AE41EC"/>
    <w:rsid w:val="00AE579B"/>
    <w:rsid w:val="00AE721D"/>
    <w:rsid w:val="00B1152A"/>
    <w:rsid w:val="00B16FAC"/>
    <w:rsid w:val="00B21909"/>
    <w:rsid w:val="00B35FB1"/>
    <w:rsid w:val="00B50C27"/>
    <w:rsid w:val="00B52EB0"/>
    <w:rsid w:val="00B54EE8"/>
    <w:rsid w:val="00B557CD"/>
    <w:rsid w:val="00B55C88"/>
    <w:rsid w:val="00B56CB3"/>
    <w:rsid w:val="00B60744"/>
    <w:rsid w:val="00B61328"/>
    <w:rsid w:val="00B667BC"/>
    <w:rsid w:val="00B67375"/>
    <w:rsid w:val="00B72990"/>
    <w:rsid w:val="00B76777"/>
    <w:rsid w:val="00B8206F"/>
    <w:rsid w:val="00B83A47"/>
    <w:rsid w:val="00B868CD"/>
    <w:rsid w:val="00B906A0"/>
    <w:rsid w:val="00BA108C"/>
    <w:rsid w:val="00BA1D5A"/>
    <w:rsid w:val="00BA3F1F"/>
    <w:rsid w:val="00BA3F2D"/>
    <w:rsid w:val="00BA44BC"/>
    <w:rsid w:val="00BB1C7F"/>
    <w:rsid w:val="00BC087E"/>
    <w:rsid w:val="00BC1034"/>
    <w:rsid w:val="00BC6533"/>
    <w:rsid w:val="00BE44CE"/>
    <w:rsid w:val="00BF14C3"/>
    <w:rsid w:val="00C15360"/>
    <w:rsid w:val="00C15EA2"/>
    <w:rsid w:val="00C23CB4"/>
    <w:rsid w:val="00C30C44"/>
    <w:rsid w:val="00C432BE"/>
    <w:rsid w:val="00C4631A"/>
    <w:rsid w:val="00C51FDC"/>
    <w:rsid w:val="00C524E9"/>
    <w:rsid w:val="00C57B0C"/>
    <w:rsid w:val="00C66220"/>
    <w:rsid w:val="00C73018"/>
    <w:rsid w:val="00C73C79"/>
    <w:rsid w:val="00C764A2"/>
    <w:rsid w:val="00C804F3"/>
    <w:rsid w:val="00C815DC"/>
    <w:rsid w:val="00C91269"/>
    <w:rsid w:val="00CA25D2"/>
    <w:rsid w:val="00CA3327"/>
    <w:rsid w:val="00CB0E09"/>
    <w:rsid w:val="00CB36AC"/>
    <w:rsid w:val="00CC021C"/>
    <w:rsid w:val="00CC77D7"/>
    <w:rsid w:val="00CC7D06"/>
    <w:rsid w:val="00CD1345"/>
    <w:rsid w:val="00CE6998"/>
    <w:rsid w:val="00CE721D"/>
    <w:rsid w:val="00CE7D08"/>
    <w:rsid w:val="00CF41FA"/>
    <w:rsid w:val="00CF4633"/>
    <w:rsid w:val="00CF5FF9"/>
    <w:rsid w:val="00D02CF5"/>
    <w:rsid w:val="00D02D2A"/>
    <w:rsid w:val="00D10B3F"/>
    <w:rsid w:val="00D10EB4"/>
    <w:rsid w:val="00D14531"/>
    <w:rsid w:val="00D2424C"/>
    <w:rsid w:val="00D27672"/>
    <w:rsid w:val="00D2783C"/>
    <w:rsid w:val="00D31CAB"/>
    <w:rsid w:val="00D35EF3"/>
    <w:rsid w:val="00D37DC4"/>
    <w:rsid w:val="00D4386B"/>
    <w:rsid w:val="00D4433E"/>
    <w:rsid w:val="00D528A0"/>
    <w:rsid w:val="00D53746"/>
    <w:rsid w:val="00D61190"/>
    <w:rsid w:val="00D63CCF"/>
    <w:rsid w:val="00D72D68"/>
    <w:rsid w:val="00D75FE3"/>
    <w:rsid w:val="00D761AA"/>
    <w:rsid w:val="00D83031"/>
    <w:rsid w:val="00D841B2"/>
    <w:rsid w:val="00D958FD"/>
    <w:rsid w:val="00D97D01"/>
    <w:rsid w:val="00DA31BE"/>
    <w:rsid w:val="00DA6774"/>
    <w:rsid w:val="00DB4C7F"/>
    <w:rsid w:val="00DF1F2F"/>
    <w:rsid w:val="00DF3886"/>
    <w:rsid w:val="00E0703A"/>
    <w:rsid w:val="00E0752F"/>
    <w:rsid w:val="00E1374B"/>
    <w:rsid w:val="00E137DF"/>
    <w:rsid w:val="00E253AD"/>
    <w:rsid w:val="00E345C0"/>
    <w:rsid w:val="00E439F9"/>
    <w:rsid w:val="00E43F51"/>
    <w:rsid w:val="00E467CC"/>
    <w:rsid w:val="00E54A53"/>
    <w:rsid w:val="00E61FC2"/>
    <w:rsid w:val="00E6783F"/>
    <w:rsid w:val="00E71E90"/>
    <w:rsid w:val="00E80EBE"/>
    <w:rsid w:val="00E81561"/>
    <w:rsid w:val="00E93356"/>
    <w:rsid w:val="00E935FB"/>
    <w:rsid w:val="00E952C9"/>
    <w:rsid w:val="00E96CD9"/>
    <w:rsid w:val="00EA1E80"/>
    <w:rsid w:val="00EA5737"/>
    <w:rsid w:val="00EB0B19"/>
    <w:rsid w:val="00EB6DC7"/>
    <w:rsid w:val="00EC2A6F"/>
    <w:rsid w:val="00EC49F7"/>
    <w:rsid w:val="00ED675F"/>
    <w:rsid w:val="00EE1DCD"/>
    <w:rsid w:val="00EF1F79"/>
    <w:rsid w:val="00F00C2D"/>
    <w:rsid w:val="00F317DB"/>
    <w:rsid w:val="00F407CE"/>
    <w:rsid w:val="00F40D03"/>
    <w:rsid w:val="00F464C2"/>
    <w:rsid w:val="00F60043"/>
    <w:rsid w:val="00F70874"/>
    <w:rsid w:val="00F7449C"/>
    <w:rsid w:val="00F76443"/>
    <w:rsid w:val="00F819B4"/>
    <w:rsid w:val="00F83ABF"/>
    <w:rsid w:val="00F8769B"/>
    <w:rsid w:val="00F879AB"/>
    <w:rsid w:val="00F933E7"/>
    <w:rsid w:val="00F933EB"/>
    <w:rsid w:val="00FA4DA3"/>
    <w:rsid w:val="00FB527B"/>
    <w:rsid w:val="00FC2978"/>
    <w:rsid w:val="00FC71E0"/>
    <w:rsid w:val="00FD039C"/>
    <w:rsid w:val="00FD4C46"/>
    <w:rsid w:val="00FE5233"/>
    <w:rsid w:val="00FE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D3EB7A-3ACC-4C09-BD8B-24FC172A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B2"/>
    <w:rPr>
      <w:rFonts w:ascii="Consolas" w:eastAsia="Consolas" w:hAnsi="Consolas" w:cs="Consolas"/>
      <w:lang w:val="en-US"/>
    </w:rPr>
  </w:style>
  <w:style w:type="paragraph" w:styleId="1">
    <w:name w:val="heading 1"/>
    <w:basedOn w:val="a"/>
    <w:link w:val="10"/>
    <w:uiPriority w:val="9"/>
    <w:qFormat/>
    <w:rsid w:val="00502D0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0965FF"/>
    <w:pPr>
      <w:ind w:left="720"/>
      <w:contextualSpacing/>
    </w:p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locked/>
    <w:rsid w:val="00210168"/>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EC2A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A6F"/>
    <w:rPr>
      <w:rFonts w:ascii="Consolas" w:eastAsia="Consolas" w:hAnsi="Consolas" w:cs="Consolas"/>
      <w:lang w:val="en-US"/>
    </w:rPr>
  </w:style>
  <w:style w:type="paragraph" w:styleId="a9">
    <w:name w:val="footer"/>
    <w:basedOn w:val="a"/>
    <w:link w:val="aa"/>
    <w:uiPriority w:val="99"/>
    <w:unhideWhenUsed/>
    <w:rsid w:val="00EC2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A6F"/>
    <w:rPr>
      <w:rFonts w:ascii="Consolas" w:eastAsia="Consolas" w:hAnsi="Consolas" w:cs="Consolas"/>
      <w:lang w:val="en-US"/>
    </w:rPr>
  </w:style>
  <w:style w:type="table" w:styleId="ab">
    <w:name w:val="Table Grid"/>
    <w:basedOn w:val="a1"/>
    <w:uiPriority w:val="39"/>
    <w:rsid w:val="00E4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ез интервала Знак Знак Знак Знак Знак Знак Знак"/>
    <w:qFormat/>
    <w:rsid w:val="0053715E"/>
    <w:pPr>
      <w:spacing w:after="0" w:line="240" w:lineRule="auto"/>
    </w:pPr>
    <w:rPr>
      <w:rFonts w:ascii="Times New Roman" w:eastAsia="Times New Roman" w:hAnsi="Times New Roman" w:cs="Times New Roman"/>
      <w:color w:val="000000"/>
      <w:sz w:val="24"/>
      <w:szCs w:val="24"/>
      <w:lang w:eastAsia="ru-RU"/>
    </w:rPr>
  </w:style>
  <w:style w:type="paragraph" w:styleId="ad">
    <w:name w:val="Body Text"/>
    <w:aliases w:val="Body Text Char,gl,Body3,paragraph 2,paragraph 21,L1 Body Text"/>
    <w:basedOn w:val="a"/>
    <w:link w:val="ae"/>
    <w:rsid w:val="00B76777"/>
    <w:pPr>
      <w:spacing w:after="120" w:line="240" w:lineRule="auto"/>
      <w:ind w:firstLine="720"/>
      <w:jc w:val="both"/>
    </w:pPr>
    <w:rPr>
      <w:rFonts w:ascii="Calibri" w:eastAsia="Times New Roman" w:hAnsi="Calibri" w:cs="Times New Roman"/>
      <w:lang w:val="x-none"/>
    </w:rPr>
  </w:style>
  <w:style w:type="character" w:customStyle="1" w:styleId="ae">
    <w:name w:val="Основной текст Знак"/>
    <w:aliases w:val="Body Text Char Знак,gl Знак,Body3 Знак,paragraph 2 Знак,paragraph 21 Знак,L1 Body Text Знак"/>
    <w:basedOn w:val="a0"/>
    <w:link w:val="ad"/>
    <w:rsid w:val="00B76777"/>
    <w:rPr>
      <w:rFonts w:ascii="Calibri" w:eastAsia="Times New Roman" w:hAnsi="Calibri" w:cs="Times New Roman"/>
      <w:lang w:val="x-none"/>
    </w:rPr>
  </w:style>
  <w:style w:type="paragraph" w:styleId="af">
    <w:name w:val="No Spacing"/>
    <w:uiPriority w:val="1"/>
    <w:qFormat/>
    <w:rsid w:val="00DA6774"/>
    <w:pPr>
      <w:spacing w:after="0" w:line="240" w:lineRule="auto"/>
    </w:pPr>
    <w:rPr>
      <w:rFonts w:ascii="Calibri" w:eastAsia="Calibri" w:hAnsi="Calibri" w:cs="Times New Roman"/>
    </w:rPr>
  </w:style>
  <w:style w:type="character" w:styleId="af0">
    <w:name w:val="Strong"/>
    <w:basedOn w:val="a0"/>
    <w:uiPriority w:val="22"/>
    <w:qFormat/>
    <w:rsid w:val="002068BB"/>
    <w:rPr>
      <w:b/>
      <w:bCs/>
    </w:rPr>
  </w:style>
  <w:style w:type="paragraph" w:customStyle="1" w:styleId="Default">
    <w:name w:val="Default"/>
    <w:rsid w:val="00682D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BA3F1F"/>
    <w:rPr>
      <w:rFonts w:ascii="Consolas" w:eastAsia="Consolas" w:hAnsi="Consolas" w:cs="Consolas"/>
      <w:lang w:val="en-US"/>
    </w:rPr>
  </w:style>
  <w:style w:type="paragraph" w:styleId="af1">
    <w:name w:val="Balloon Text"/>
    <w:basedOn w:val="a"/>
    <w:link w:val="af2"/>
    <w:uiPriority w:val="99"/>
    <w:semiHidden/>
    <w:unhideWhenUsed/>
    <w:rsid w:val="006322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3226E"/>
    <w:rPr>
      <w:rFonts w:ascii="Tahoma" w:eastAsia="Consolas" w:hAnsi="Tahoma" w:cs="Tahoma"/>
      <w:sz w:val="16"/>
      <w:szCs w:val="16"/>
      <w:lang w:val="en-US"/>
    </w:rPr>
  </w:style>
  <w:style w:type="paragraph" w:customStyle="1" w:styleId="11">
    <w:name w:val="Без интервала1"/>
    <w:link w:val="NoSpacingChar1"/>
    <w:rsid w:val="00002057"/>
    <w:pPr>
      <w:spacing w:after="0" w:line="240" w:lineRule="auto"/>
    </w:pPr>
    <w:rPr>
      <w:rFonts w:ascii="Calibri" w:eastAsia="Calibri" w:hAnsi="Calibri" w:cs="Calibri"/>
      <w:sz w:val="20"/>
      <w:szCs w:val="20"/>
      <w:lang w:eastAsia="ru-RU"/>
    </w:rPr>
  </w:style>
  <w:style w:type="character" w:customStyle="1" w:styleId="NoSpacingChar1">
    <w:name w:val="No Spacing Char1"/>
    <w:link w:val="11"/>
    <w:locked/>
    <w:rsid w:val="00002057"/>
    <w:rPr>
      <w:rFonts w:ascii="Calibri" w:eastAsia="Calibri" w:hAnsi="Calibri" w:cs="Calibri"/>
      <w:sz w:val="20"/>
      <w:szCs w:val="20"/>
      <w:lang w:eastAsia="ru-RU"/>
    </w:rPr>
  </w:style>
  <w:style w:type="paragraph" w:customStyle="1" w:styleId="2">
    <w:name w:val="Абзац списка2"/>
    <w:basedOn w:val="a"/>
    <w:qFormat/>
    <w:rsid w:val="00DF1F2F"/>
    <w:pPr>
      <w:ind w:left="720"/>
    </w:pPr>
    <w:rPr>
      <w:rFonts w:ascii="Calibri" w:eastAsia="Times New Roman" w:hAnsi="Calibri" w:cs="Calibri"/>
      <w:lang w:val="ru-RU"/>
    </w:rPr>
  </w:style>
  <w:style w:type="character" w:customStyle="1" w:styleId="12">
    <w:name w:val="Заголовок №1"/>
    <w:basedOn w:val="a0"/>
    <w:rsid w:val="0057174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HTML">
    <w:name w:val="HTML Preformatted"/>
    <w:basedOn w:val="a"/>
    <w:link w:val="HTML0"/>
    <w:uiPriority w:val="99"/>
    <w:unhideWhenUsed/>
    <w:rsid w:val="0057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57174A"/>
    <w:rPr>
      <w:rFonts w:ascii="Courier New" w:eastAsia="Times New Roman" w:hAnsi="Courier New" w:cs="Times New Roman"/>
      <w:sz w:val="20"/>
      <w:szCs w:val="20"/>
      <w:lang w:val="x-none" w:eastAsia="x-none"/>
    </w:rPr>
  </w:style>
  <w:style w:type="character" w:customStyle="1" w:styleId="10">
    <w:name w:val="Заголовок 1 Знак"/>
    <w:basedOn w:val="a0"/>
    <w:link w:val="1"/>
    <w:uiPriority w:val="9"/>
    <w:rsid w:val="00502D0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12455">
      <w:bodyDiv w:val="1"/>
      <w:marLeft w:val="0"/>
      <w:marRight w:val="0"/>
      <w:marTop w:val="0"/>
      <w:marBottom w:val="0"/>
      <w:divBdr>
        <w:top w:val="none" w:sz="0" w:space="0" w:color="auto"/>
        <w:left w:val="none" w:sz="0" w:space="0" w:color="auto"/>
        <w:bottom w:val="none" w:sz="0" w:space="0" w:color="auto"/>
        <w:right w:val="none" w:sz="0" w:space="0" w:color="auto"/>
      </w:divBdr>
    </w:div>
    <w:div w:id="593779642">
      <w:bodyDiv w:val="1"/>
      <w:marLeft w:val="0"/>
      <w:marRight w:val="0"/>
      <w:marTop w:val="0"/>
      <w:marBottom w:val="0"/>
      <w:divBdr>
        <w:top w:val="none" w:sz="0" w:space="0" w:color="auto"/>
        <w:left w:val="none" w:sz="0" w:space="0" w:color="auto"/>
        <w:bottom w:val="none" w:sz="0" w:space="0" w:color="auto"/>
        <w:right w:val="none" w:sz="0" w:space="0" w:color="auto"/>
      </w:divBdr>
    </w:div>
    <w:div w:id="1217744876">
      <w:bodyDiv w:val="1"/>
      <w:marLeft w:val="0"/>
      <w:marRight w:val="0"/>
      <w:marTop w:val="0"/>
      <w:marBottom w:val="0"/>
      <w:divBdr>
        <w:top w:val="none" w:sz="0" w:space="0" w:color="auto"/>
        <w:left w:val="none" w:sz="0" w:space="0" w:color="auto"/>
        <w:bottom w:val="none" w:sz="0" w:space="0" w:color="auto"/>
        <w:right w:val="none" w:sz="0" w:space="0" w:color="auto"/>
      </w:divBdr>
    </w:div>
    <w:div w:id="1286696194">
      <w:bodyDiv w:val="1"/>
      <w:marLeft w:val="0"/>
      <w:marRight w:val="0"/>
      <w:marTop w:val="0"/>
      <w:marBottom w:val="0"/>
      <w:divBdr>
        <w:top w:val="none" w:sz="0" w:space="0" w:color="auto"/>
        <w:left w:val="none" w:sz="0" w:space="0" w:color="auto"/>
        <w:bottom w:val="none" w:sz="0" w:space="0" w:color="auto"/>
        <w:right w:val="none" w:sz="0" w:space="0" w:color="auto"/>
      </w:divBdr>
    </w:div>
    <w:div w:id="18167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4000002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0CEC-0C77-4DE7-A129-E53DC64E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12057</Words>
  <Characters>68728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Узакбаева</dc:creator>
  <cp:lastModifiedBy>Куралай Паванова</cp:lastModifiedBy>
  <cp:revision>2</cp:revision>
  <cp:lastPrinted>2018-02-14T11:42:00Z</cp:lastPrinted>
  <dcterms:created xsi:type="dcterms:W3CDTF">2018-03-03T06:31:00Z</dcterms:created>
  <dcterms:modified xsi:type="dcterms:W3CDTF">2018-03-03T06:31:00Z</dcterms:modified>
</cp:coreProperties>
</file>