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C0" w:rsidRPr="00AE4368" w:rsidRDefault="007D0DC0" w:rsidP="00003EC0">
      <w:pPr>
        <w:pStyle w:val="a7"/>
        <w:widowControl w:val="0"/>
        <w:jc w:val="center"/>
        <w:rPr>
          <w:rFonts w:ascii="Times New Roman" w:hAnsi="Times New Roman"/>
          <w:sz w:val="28"/>
          <w:szCs w:val="28"/>
          <w:lang w:val="kk-KZ"/>
        </w:rPr>
      </w:pPr>
      <w:r w:rsidRPr="00AE4368">
        <w:rPr>
          <w:rFonts w:ascii="Times New Roman" w:hAnsi="Times New Roman"/>
          <w:sz w:val="28"/>
          <w:szCs w:val="28"/>
          <w:lang w:val="kk-KZ"/>
        </w:rPr>
        <w:t xml:space="preserve">Қазақстан Республикасы Ұлттық экономика министрінің </w:t>
      </w:r>
      <w:r w:rsidR="00DE0DBD" w:rsidRPr="00AE4368">
        <w:rPr>
          <w:rFonts w:ascii="Times New Roman" w:hAnsi="Times New Roman"/>
          <w:sz w:val="28"/>
          <w:szCs w:val="28"/>
          <w:lang w:val="kk-KZ"/>
        </w:rPr>
        <w:t>2016</w:t>
      </w:r>
      <w:r w:rsidRPr="00AE4368">
        <w:rPr>
          <w:rFonts w:ascii="Times New Roman" w:hAnsi="Times New Roman"/>
          <w:sz w:val="28"/>
          <w:szCs w:val="28"/>
          <w:lang w:val="kk-KZ"/>
        </w:rPr>
        <w:t xml:space="preserve"> жылғы </w:t>
      </w:r>
      <w:r w:rsidR="00DE0DBD" w:rsidRPr="00AE4368">
        <w:rPr>
          <w:rFonts w:ascii="Times New Roman" w:hAnsi="Times New Roman"/>
          <w:sz w:val="28"/>
          <w:szCs w:val="28"/>
          <w:lang w:val="kk-KZ"/>
        </w:rPr>
        <w:t>29</w:t>
      </w:r>
      <w:r w:rsidRPr="00AE4368">
        <w:rPr>
          <w:rFonts w:ascii="Times New Roman" w:hAnsi="Times New Roman"/>
          <w:sz w:val="28"/>
          <w:szCs w:val="28"/>
          <w:lang w:val="kk-KZ"/>
        </w:rPr>
        <w:t xml:space="preserve"> желтоқсандағы № </w:t>
      </w:r>
      <w:r w:rsidR="00DE0DBD" w:rsidRPr="00AE4368">
        <w:rPr>
          <w:rFonts w:ascii="Times New Roman" w:hAnsi="Times New Roman"/>
          <w:sz w:val="28"/>
          <w:szCs w:val="28"/>
          <w:lang w:val="kk-KZ"/>
        </w:rPr>
        <w:t>5</w:t>
      </w:r>
      <w:r w:rsidRPr="00AE4368">
        <w:rPr>
          <w:rFonts w:ascii="Times New Roman" w:hAnsi="Times New Roman"/>
          <w:sz w:val="28"/>
          <w:szCs w:val="28"/>
          <w:lang w:val="kk-KZ"/>
        </w:rPr>
        <w:t>32 бұйрығымен бекітілген</w:t>
      </w:r>
    </w:p>
    <w:p w:rsidR="007D0DC0" w:rsidRPr="00AE4368" w:rsidRDefault="00F1370A" w:rsidP="00003EC0">
      <w:pPr>
        <w:tabs>
          <w:tab w:val="left" w:pos="2268"/>
          <w:tab w:val="left" w:pos="2410"/>
          <w:tab w:val="left" w:pos="2552"/>
        </w:tabs>
        <w:spacing w:after="0" w:line="240" w:lineRule="auto"/>
        <w:jc w:val="center"/>
        <w:rPr>
          <w:rFonts w:ascii="Times New Roman" w:hAnsi="Times New Roman" w:cs="Times New Roman"/>
          <w:b/>
          <w:color w:val="000000"/>
          <w:sz w:val="28"/>
          <w:szCs w:val="28"/>
          <w:lang w:val="kk-KZ"/>
        </w:rPr>
      </w:pPr>
      <w:r w:rsidRPr="00AE4368">
        <w:rPr>
          <w:rFonts w:ascii="Times New Roman" w:hAnsi="Times New Roman" w:cs="Times New Roman"/>
          <w:b/>
          <w:color w:val="000000"/>
          <w:sz w:val="28"/>
          <w:szCs w:val="28"/>
          <w:lang w:val="kk-KZ"/>
        </w:rPr>
        <w:t xml:space="preserve">Қазақстан Республикасы Ұлттық экономика министрлігінің </w:t>
      </w:r>
      <w:r w:rsidR="0035748F" w:rsidRPr="00AE4368">
        <w:rPr>
          <w:rFonts w:ascii="Times New Roman" w:hAnsi="Times New Roman" w:cs="Times New Roman"/>
          <w:b/>
          <w:color w:val="000000"/>
          <w:sz w:val="28"/>
          <w:szCs w:val="28"/>
          <w:lang w:val="kk-KZ"/>
        </w:rPr>
        <w:t>201</w:t>
      </w:r>
      <w:r w:rsidR="00DE0DBD" w:rsidRPr="00AE4368">
        <w:rPr>
          <w:rFonts w:ascii="Times New Roman" w:hAnsi="Times New Roman" w:cs="Times New Roman"/>
          <w:b/>
          <w:color w:val="000000"/>
          <w:sz w:val="28"/>
          <w:szCs w:val="28"/>
          <w:lang w:val="kk-KZ"/>
        </w:rPr>
        <w:t>7</w:t>
      </w:r>
      <w:r w:rsidR="0035748F" w:rsidRPr="00AE4368">
        <w:rPr>
          <w:rFonts w:ascii="Times New Roman" w:hAnsi="Times New Roman" w:cs="Times New Roman"/>
          <w:b/>
          <w:color w:val="000000"/>
          <w:sz w:val="28"/>
          <w:szCs w:val="28"/>
          <w:lang w:val="kk-KZ"/>
        </w:rPr>
        <w:t>-20</w:t>
      </w:r>
      <w:r w:rsidR="00DE0DBD" w:rsidRPr="00AE4368">
        <w:rPr>
          <w:rFonts w:ascii="Times New Roman" w:hAnsi="Times New Roman" w:cs="Times New Roman"/>
          <w:b/>
          <w:color w:val="000000"/>
          <w:sz w:val="28"/>
          <w:szCs w:val="28"/>
          <w:lang w:val="kk-KZ"/>
        </w:rPr>
        <w:t>2</w:t>
      </w:r>
      <w:r w:rsidR="0035748F" w:rsidRPr="00AE4368">
        <w:rPr>
          <w:rFonts w:ascii="Times New Roman" w:hAnsi="Times New Roman" w:cs="Times New Roman"/>
          <w:b/>
          <w:color w:val="000000"/>
          <w:sz w:val="28"/>
          <w:szCs w:val="28"/>
          <w:lang w:val="kk-KZ"/>
        </w:rPr>
        <w:t>1 жылдарға арналған</w:t>
      </w:r>
      <w:r w:rsidR="007D0DC0" w:rsidRPr="00AE4368">
        <w:rPr>
          <w:rFonts w:ascii="Times New Roman" w:hAnsi="Times New Roman" w:cs="Times New Roman"/>
          <w:b/>
          <w:color w:val="000000"/>
          <w:sz w:val="28"/>
          <w:szCs w:val="28"/>
          <w:lang w:val="kk-KZ"/>
        </w:rPr>
        <w:t xml:space="preserve"> стратегиялық жоспарын іске асыру туралы есеп</w:t>
      </w:r>
    </w:p>
    <w:p w:rsidR="007D0DC0" w:rsidRPr="00AE4368" w:rsidRDefault="007D0DC0" w:rsidP="00003EC0">
      <w:pPr>
        <w:tabs>
          <w:tab w:val="left" w:pos="2268"/>
          <w:tab w:val="left" w:pos="2410"/>
          <w:tab w:val="left" w:pos="2552"/>
        </w:tabs>
        <w:spacing w:after="0" w:line="240" w:lineRule="auto"/>
        <w:jc w:val="center"/>
        <w:rPr>
          <w:rFonts w:ascii="Times New Roman" w:hAnsi="Times New Roman" w:cs="Times New Roman"/>
          <w:color w:val="000000"/>
          <w:sz w:val="28"/>
          <w:szCs w:val="28"/>
          <w:lang w:val="kk-KZ"/>
        </w:rPr>
      </w:pPr>
    </w:p>
    <w:p w:rsidR="005B7E9D" w:rsidRPr="00AE4368" w:rsidRDefault="005B7E9D" w:rsidP="00003EC0">
      <w:pPr>
        <w:tabs>
          <w:tab w:val="left" w:pos="2268"/>
          <w:tab w:val="left" w:pos="2410"/>
          <w:tab w:val="left" w:pos="2552"/>
        </w:tabs>
        <w:spacing w:after="0" w:line="240" w:lineRule="auto"/>
        <w:jc w:val="center"/>
        <w:rPr>
          <w:rFonts w:ascii="Times New Roman" w:hAnsi="Times New Roman" w:cs="Times New Roman"/>
          <w:color w:val="000000"/>
          <w:sz w:val="28"/>
          <w:szCs w:val="28"/>
          <w:u w:val="single"/>
          <w:lang w:val="kk-KZ"/>
        </w:rPr>
      </w:pPr>
      <w:r w:rsidRPr="00AE4368">
        <w:rPr>
          <w:rFonts w:ascii="Times New Roman" w:hAnsi="Times New Roman" w:cs="Times New Roman"/>
          <w:color w:val="000000"/>
          <w:sz w:val="28"/>
          <w:szCs w:val="28"/>
          <w:u w:val="single"/>
          <w:lang w:val="kk-KZ"/>
        </w:rPr>
        <w:t>Есеп беру кезеңі:</w:t>
      </w:r>
      <w:r w:rsidR="00F51794" w:rsidRPr="00AE4368">
        <w:rPr>
          <w:rFonts w:ascii="Times New Roman" w:hAnsi="Times New Roman" w:cs="Times New Roman"/>
          <w:color w:val="000000"/>
          <w:sz w:val="28"/>
          <w:szCs w:val="28"/>
          <w:u w:val="single"/>
          <w:lang w:val="kk-KZ"/>
        </w:rPr>
        <w:t xml:space="preserve"> 201</w:t>
      </w:r>
      <w:r w:rsidR="00DE0DBD" w:rsidRPr="00AE4368">
        <w:rPr>
          <w:rFonts w:ascii="Times New Roman" w:hAnsi="Times New Roman" w:cs="Times New Roman"/>
          <w:color w:val="000000"/>
          <w:sz w:val="28"/>
          <w:szCs w:val="28"/>
          <w:u w:val="single"/>
          <w:lang w:val="kk-KZ"/>
        </w:rPr>
        <w:t>7</w:t>
      </w:r>
      <w:r w:rsidR="00F51794" w:rsidRPr="00AE4368">
        <w:rPr>
          <w:rFonts w:ascii="Times New Roman" w:hAnsi="Times New Roman" w:cs="Times New Roman"/>
          <w:color w:val="000000"/>
          <w:sz w:val="28"/>
          <w:szCs w:val="28"/>
          <w:u w:val="single"/>
          <w:lang w:val="kk-KZ"/>
        </w:rPr>
        <w:t xml:space="preserve"> жыл</w:t>
      </w:r>
    </w:p>
    <w:p w:rsidR="005B7E9D" w:rsidRPr="00AE4368" w:rsidRDefault="005B7E9D" w:rsidP="00003EC0">
      <w:pPr>
        <w:spacing w:after="0" w:line="240" w:lineRule="auto"/>
        <w:jc w:val="center"/>
        <w:rPr>
          <w:rFonts w:ascii="Times New Roman" w:hAnsi="Times New Roman" w:cs="Times New Roman"/>
          <w:b/>
          <w:color w:val="000000"/>
          <w:sz w:val="28"/>
          <w:szCs w:val="28"/>
          <w:lang w:val="kk-KZ"/>
        </w:rPr>
      </w:pPr>
    </w:p>
    <w:p w:rsidR="005B7E9D" w:rsidRPr="00AE4368" w:rsidRDefault="005B7E9D" w:rsidP="00003EC0">
      <w:pPr>
        <w:spacing w:after="0" w:line="240" w:lineRule="auto"/>
        <w:jc w:val="center"/>
        <w:rPr>
          <w:rFonts w:ascii="Times New Roman" w:hAnsi="Times New Roman" w:cs="Times New Roman"/>
          <w:sz w:val="28"/>
          <w:szCs w:val="28"/>
          <w:lang w:val="kk-KZ"/>
        </w:rPr>
      </w:pPr>
      <w:r w:rsidRPr="00AE4368">
        <w:rPr>
          <w:rFonts w:ascii="Times New Roman" w:hAnsi="Times New Roman" w:cs="Times New Roman"/>
          <w:b/>
          <w:color w:val="000000"/>
          <w:sz w:val="28"/>
          <w:szCs w:val="28"/>
          <w:lang w:val="kk-KZ"/>
        </w:rPr>
        <w:t>1. Тәуекелдерді басқаруды талдау</w:t>
      </w:r>
    </w:p>
    <w:tbl>
      <w:tblPr>
        <w:tblW w:w="15168"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63"/>
        <w:gridCol w:w="4525"/>
        <w:gridCol w:w="6095"/>
        <w:gridCol w:w="1985"/>
      </w:tblGrid>
      <w:tr w:rsidR="005B7E9D" w:rsidRPr="00C74597" w:rsidTr="00057602">
        <w:trPr>
          <w:trHeight w:val="30"/>
        </w:trPr>
        <w:tc>
          <w:tcPr>
            <w:tcW w:w="2563" w:type="dxa"/>
            <w:tcMar>
              <w:top w:w="15" w:type="dxa"/>
              <w:left w:w="15" w:type="dxa"/>
              <w:bottom w:w="15" w:type="dxa"/>
              <w:right w:w="15" w:type="dxa"/>
            </w:tcMar>
            <w:vAlign w:val="center"/>
          </w:tcPr>
          <w:p w:rsidR="005B7E9D" w:rsidRPr="00A97CF3" w:rsidRDefault="005B7E9D" w:rsidP="003B094B">
            <w:pPr>
              <w:spacing w:after="0" w:line="240" w:lineRule="auto"/>
              <w:ind w:left="20"/>
              <w:jc w:val="center"/>
              <w:rPr>
                <w:rFonts w:ascii="Times New Roman" w:hAnsi="Times New Roman" w:cs="Times New Roman"/>
                <w:sz w:val="24"/>
                <w:szCs w:val="24"/>
                <w:lang w:val="ru-RU"/>
              </w:rPr>
            </w:pPr>
            <w:proofErr w:type="gramStart"/>
            <w:r w:rsidRPr="00A97CF3">
              <w:rPr>
                <w:rFonts w:ascii="Times New Roman" w:hAnsi="Times New Roman" w:cs="Times New Roman"/>
                <w:color w:val="000000"/>
                <w:sz w:val="24"/>
                <w:szCs w:val="24"/>
                <w:lang w:val="ru-RU"/>
              </w:rPr>
              <w:t>Ы</w:t>
            </w:r>
            <w:proofErr w:type="gramEnd"/>
            <w:r w:rsidRPr="00A97CF3">
              <w:rPr>
                <w:rFonts w:ascii="Times New Roman" w:hAnsi="Times New Roman" w:cs="Times New Roman"/>
                <w:color w:val="000000"/>
                <w:sz w:val="24"/>
                <w:szCs w:val="24"/>
                <w:lang w:val="ru-RU"/>
              </w:rPr>
              <w:t>қтимал тәуекелдердің атауы</w:t>
            </w:r>
          </w:p>
        </w:tc>
        <w:tc>
          <w:tcPr>
            <w:tcW w:w="4525" w:type="dxa"/>
            <w:tcMar>
              <w:top w:w="15" w:type="dxa"/>
              <w:left w:w="15" w:type="dxa"/>
              <w:bottom w:w="15" w:type="dxa"/>
              <w:right w:w="15" w:type="dxa"/>
            </w:tcMar>
            <w:vAlign w:val="center"/>
          </w:tcPr>
          <w:p w:rsidR="005B7E9D" w:rsidRPr="00A97CF3" w:rsidRDefault="005B7E9D" w:rsidP="003B094B">
            <w:pPr>
              <w:spacing w:after="0" w:line="240" w:lineRule="auto"/>
              <w:ind w:left="20"/>
              <w:jc w:val="center"/>
              <w:rPr>
                <w:rFonts w:ascii="Times New Roman" w:hAnsi="Times New Roman" w:cs="Times New Roman"/>
                <w:sz w:val="24"/>
                <w:szCs w:val="24"/>
                <w:lang w:val="ru-RU"/>
              </w:rPr>
            </w:pPr>
            <w:r w:rsidRPr="00A97CF3">
              <w:rPr>
                <w:rFonts w:ascii="Times New Roman" w:hAnsi="Times New Roman" w:cs="Times New Roman"/>
                <w:color w:val="000000"/>
                <w:sz w:val="24"/>
                <w:szCs w:val="24"/>
                <w:lang w:val="ru-RU"/>
              </w:rPr>
              <w:t>Тәуекелдерді басқару бойынша жоспарланған іс-шаралар</w:t>
            </w:r>
          </w:p>
        </w:tc>
        <w:tc>
          <w:tcPr>
            <w:tcW w:w="6095" w:type="dxa"/>
            <w:tcMar>
              <w:top w:w="15" w:type="dxa"/>
              <w:left w:w="15" w:type="dxa"/>
              <w:bottom w:w="15" w:type="dxa"/>
              <w:right w:w="15" w:type="dxa"/>
            </w:tcMar>
            <w:vAlign w:val="center"/>
          </w:tcPr>
          <w:p w:rsidR="005B7E9D" w:rsidRPr="00A97CF3" w:rsidRDefault="005B7E9D" w:rsidP="003B094B">
            <w:pPr>
              <w:spacing w:after="0" w:line="240" w:lineRule="auto"/>
              <w:ind w:left="20"/>
              <w:jc w:val="center"/>
              <w:rPr>
                <w:rFonts w:ascii="Times New Roman" w:hAnsi="Times New Roman" w:cs="Times New Roman"/>
                <w:sz w:val="24"/>
                <w:szCs w:val="24"/>
                <w:lang w:val="ru-RU"/>
              </w:rPr>
            </w:pPr>
            <w:r w:rsidRPr="00A97CF3">
              <w:rPr>
                <w:rFonts w:ascii="Times New Roman" w:hAnsi="Times New Roman" w:cs="Times New Roman"/>
                <w:color w:val="000000"/>
                <w:sz w:val="24"/>
                <w:szCs w:val="24"/>
                <w:lang w:val="ru-RU"/>
              </w:rPr>
              <w:t>Тәуекелдерді басқару бойынша іс-шараларды</w:t>
            </w:r>
            <w:r w:rsidRPr="00A97CF3">
              <w:rPr>
                <w:rFonts w:ascii="Times New Roman" w:hAnsi="Times New Roman" w:cs="Times New Roman"/>
                <w:color w:val="000000"/>
                <w:sz w:val="24"/>
                <w:szCs w:val="24"/>
                <w:lang w:val="kk-KZ"/>
              </w:rPr>
              <w:t>ң</w:t>
            </w:r>
            <w:r w:rsidRPr="00A97CF3">
              <w:rPr>
                <w:rFonts w:ascii="Times New Roman" w:hAnsi="Times New Roman" w:cs="Times New Roman"/>
                <w:color w:val="000000"/>
                <w:sz w:val="24"/>
                <w:szCs w:val="24"/>
                <w:lang w:val="ru-RU"/>
              </w:rPr>
              <w:t xml:space="preserve"> і</w:t>
            </w:r>
            <w:proofErr w:type="gramStart"/>
            <w:r w:rsidRPr="00A97CF3">
              <w:rPr>
                <w:rFonts w:ascii="Times New Roman" w:hAnsi="Times New Roman" w:cs="Times New Roman"/>
                <w:color w:val="000000"/>
                <w:sz w:val="24"/>
                <w:szCs w:val="24"/>
                <w:lang w:val="ru-RU"/>
              </w:rPr>
              <w:t>с</w:t>
            </w:r>
            <w:proofErr w:type="gramEnd"/>
            <w:r w:rsidRPr="00A97CF3">
              <w:rPr>
                <w:rFonts w:ascii="Times New Roman" w:hAnsi="Times New Roman" w:cs="Times New Roman"/>
                <w:color w:val="000000"/>
                <w:sz w:val="24"/>
                <w:szCs w:val="24"/>
                <w:lang w:val="ru-RU"/>
              </w:rPr>
              <w:t xml:space="preserve"> жүзінде орында</w:t>
            </w:r>
            <w:r w:rsidRPr="00A97CF3">
              <w:rPr>
                <w:rFonts w:ascii="Times New Roman" w:hAnsi="Times New Roman" w:cs="Times New Roman"/>
                <w:color w:val="000000"/>
                <w:sz w:val="24"/>
                <w:szCs w:val="24"/>
                <w:lang w:val="kk-KZ"/>
              </w:rPr>
              <w:t>л</w:t>
            </w:r>
            <w:r w:rsidRPr="00A97CF3">
              <w:rPr>
                <w:rFonts w:ascii="Times New Roman" w:hAnsi="Times New Roman" w:cs="Times New Roman"/>
                <w:color w:val="000000"/>
                <w:sz w:val="24"/>
                <w:szCs w:val="24"/>
                <w:lang w:val="ru-RU"/>
              </w:rPr>
              <w:t>уы</w:t>
            </w:r>
          </w:p>
        </w:tc>
        <w:tc>
          <w:tcPr>
            <w:tcW w:w="1985" w:type="dxa"/>
            <w:tcMar>
              <w:top w:w="15" w:type="dxa"/>
              <w:left w:w="15" w:type="dxa"/>
              <w:bottom w:w="15" w:type="dxa"/>
              <w:right w:w="15" w:type="dxa"/>
            </w:tcMar>
            <w:vAlign w:val="center"/>
          </w:tcPr>
          <w:p w:rsidR="005B7E9D" w:rsidRPr="00A97CF3" w:rsidRDefault="005B7E9D" w:rsidP="003B094B">
            <w:pPr>
              <w:spacing w:after="0" w:line="240" w:lineRule="auto"/>
              <w:ind w:left="20"/>
              <w:jc w:val="center"/>
              <w:rPr>
                <w:rFonts w:ascii="Times New Roman" w:hAnsi="Times New Roman" w:cs="Times New Roman"/>
                <w:color w:val="000000"/>
                <w:sz w:val="24"/>
                <w:szCs w:val="24"/>
                <w:lang w:val="kk-KZ"/>
              </w:rPr>
            </w:pPr>
            <w:r w:rsidRPr="00A97CF3">
              <w:rPr>
                <w:rFonts w:ascii="Times New Roman" w:hAnsi="Times New Roman" w:cs="Times New Roman"/>
                <w:color w:val="000000"/>
                <w:sz w:val="24"/>
                <w:szCs w:val="24"/>
                <w:lang w:val="kk-KZ"/>
              </w:rPr>
              <w:t>Ескертпе</w:t>
            </w:r>
          </w:p>
          <w:p w:rsidR="005B7E9D" w:rsidRPr="00A97CF3" w:rsidRDefault="005B7E9D" w:rsidP="003B094B">
            <w:pPr>
              <w:spacing w:after="0" w:line="240" w:lineRule="auto"/>
              <w:ind w:left="20"/>
              <w:jc w:val="center"/>
              <w:rPr>
                <w:rFonts w:ascii="Times New Roman" w:hAnsi="Times New Roman" w:cs="Times New Roman"/>
                <w:sz w:val="24"/>
                <w:szCs w:val="24"/>
                <w:lang w:val="kk-KZ"/>
              </w:rPr>
            </w:pPr>
            <w:r w:rsidRPr="00A97CF3">
              <w:rPr>
                <w:rFonts w:ascii="Times New Roman" w:hAnsi="Times New Roman" w:cs="Times New Roman"/>
                <w:color w:val="000000"/>
                <w:sz w:val="24"/>
                <w:szCs w:val="24"/>
                <w:lang w:val="kk-KZ"/>
              </w:rPr>
              <w:t>(орындалуы/</w:t>
            </w:r>
            <w:r w:rsidRPr="00A97CF3">
              <w:rPr>
                <w:rFonts w:ascii="Times New Roman" w:hAnsi="Times New Roman" w:cs="Times New Roman"/>
                <w:color w:val="000000"/>
                <w:sz w:val="24"/>
                <w:szCs w:val="24"/>
                <w:lang w:val="kk-KZ"/>
              </w:rPr>
              <w:br/>
              <w:t>орындалмауы туралы ақпарат)</w:t>
            </w:r>
          </w:p>
        </w:tc>
      </w:tr>
      <w:tr w:rsidR="005B7E9D" w:rsidRPr="00A67AE2" w:rsidTr="00057602">
        <w:trPr>
          <w:trHeight w:val="30"/>
        </w:trPr>
        <w:tc>
          <w:tcPr>
            <w:tcW w:w="2563" w:type="dxa"/>
            <w:tcMar>
              <w:top w:w="15" w:type="dxa"/>
              <w:left w:w="15" w:type="dxa"/>
              <w:bottom w:w="15" w:type="dxa"/>
              <w:right w:w="15" w:type="dxa"/>
            </w:tcMar>
            <w:vAlign w:val="center"/>
          </w:tcPr>
          <w:p w:rsidR="005B7E9D" w:rsidRPr="00A97CF3" w:rsidRDefault="005B7E9D" w:rsidP="003B094B">
            <w:pPr>
              <w:spacing w:after="0" w:line="240" w:lineRule="auto"/>
              <w:ind w:left="20"/>
              <w:jc w:val="center"/>
              <w:rPr>
                <w:rFonts w:ascii="Times New Roman" w:hAnsi="Times New Roman" w:cs="Times New Roman"/>
                <w:sz w:val="24"/>
                <w:szCs w:val="24"/>
              </w:rPr>
            </w:pPr>
            <w:r w:rsidRPr="00A97CF3">
              <w:rPr>
                <w:rFonts w:ascii="Times New Roman" w:hAnsi="Times New Roman" w:cs="Times New Roman"/>
                <w:color w:val="000000"/>
                <w:sz w:val="24"/>
                <w:szCs w:val="24"/>
              </w:rPr>
              <w:t>1</w:t>
            </w:r>
          </w:p>
        </w:tc>
        <w:tc>
          <w:tcPr>
            <w:tcW w:w="4525" w:type="dxa"/>
            <w:tcMar>
              <w:top w:w="15" w:type="dxa"/>
              <w:left w:w="15" w:type="dxa"/>
              <w:bottom w:w="15" w:type="dxa"/>
              <w:right w:w="15" w:type="dxa"/>
            </w:tcMar>
            <w:vAlign w:val="center"/>
          </w:tcPr>
          <w:p w:rsidR="005B7E9D" w:rsidRPr="00A97CF3" w:rsidRDefault="005B7E9D" w:rsidP="003B094B">
            <w:pPr>
              <w:spacing w:after="0" w:line="240" w:lineRule="auto"/>
              <w:ind w:left="20"/>
              <w:jc w:val="center"/>
              <w:rPr>
                <w:rFonts w:ascii="Times New Roman" w:hAnsi="Times New Roman" w:cs="Times New Roman"/>
                <w:sz w:val="24"/>
                <w:szCs w:val="24"/>
              </w:rPr>
            </w:pPr>
            <w:r w:rsidRPr="00A97CF3">
              <w:rPr>
                <w:rFonts w:ascii="Times New Roman" w:hAnsi="Times New Roman" w:cs="Times New Roman"/>
                <w:color w:val="000000"/>
                <w:sz w:val="24"/>
                <w:szCs w:val="24"/>
              </w:rPr>
              <w:t>2</w:t>
            </w:r>
          </w:p>
        </w:tc>
        <w:tc>
          <w:tcPr>
            <w:tcW w:w="6095" w:type="dxa"/>
            <w:tcMar>
              <w:top w:w="15" w:type="dxa"/>
              <w:left w:w="15" w:type="dxa"/>
              <w:bottom w:w="15" w:type="dxa"/>
              <w:right w:w="15" w:type="dxa"/>
            </w:tcMar>
            <w:vAlign w:val="center"/>
          </w:tcPr>
          <w:p w:rsidR="005B7E9D" w:rsidRPr="00A97CF3" w:rsidRDefault="005B7E9D" w:rsidP="003B094B">
            <w:pPr>
              <w:spacing w:after="0" w:line="240" w:lineRule="auto"/>
              <w:ind w:left="20"/>
              <w:jc w:val="center"/>
              <w:rPr>
                <w:rFonts w:ascii="Times New Roman" w:hAnsi="Times New Roman" w:cs="Times New Roman"/>
                <w:sz w:val="24"/>
                <w:szCs w:val="24"/>
              </w:rPr>
            </w:pPr>
            <w:r w:rsidRPr="00A97CF3">
              <w:rPr>
                <w:rFonts w:ascii="Times New Roman" w:hAnsi="Times New Roman" w:cs="Times New Roman"/>
                <w:color w:val="000000"/>
                <w:sz w:val="24"/>
                <w:szCs w:val="24"/>
              </w:rPr>
              <w:t>3</w:t>
            </w:r>
          </w:p>
        </w:tc>
        <w:tc>
          <w:tcPr>
            <w:tcW w:w="1985" w:type="dxa"/>
            <w:tcMar>
              <w:top w:w="15" w:type="dxa"/>
              <w:left w:w="15" w:type="dxa"/>
              <w:bottom w:w="15" w:type="dxa"/>
              <w:right w:w="15" w:type="dxa"/>
            </w:tcMar>
            <w:vAlign w:val="center"/>
          </w:tcPr>
          <w:p w:rsidR="005B7E9D" w:rsidRPr="00A97CF3" w:rsidRDefault="005B7E9D" w:rsidP="003B094B">
            <w:pPr>
              <w:spacing w:after="0" w:line="240" w:lineRule="auto"/>
              <w:ind w:left="20"/>
              <w:jc w:val="center"/>
              <w:rPr>
                <w:rFonts w:ascii="Times New Roman" w:hAnsi="Times New Roman" w:cs="Times New Roman"/>
                <w:sz w:val="24"/>
                <w:szCs w:val="24"/>
              </w:rPr>
            </w:pPr>
            <w:r w:rsidRPr="00A97CF3">
              <w:rPr>
                <w:rFonts w:ascii="Times New Roman" w:hAnsi="Times New Roman" w:cs="Times New Roman"/>
                <w:color w:val="000000"/>
                <w:sz w:val="24"/>
                <w:szCs w:val="24"/>
              </w:rPr>
              <w:t>4</w:t>
            </w:r>
          </w:p>
        </w:tc>
      </w:tr>
      <w:tr w:rsidR="005B7E9D" w:rsidRPr="00A97CF3" w:rsidTr="00057602">
        <w:trPr>
          <w:trHeight w:val="30"/>
        </w:trPr>
        <w:tc>
          <w:tcPr>
            <w:tcW w:w="15168" w:type="dxa"/>
            <w:gridSpan w:val="4"/>
            <w:tcMar>
              <w:top w:w="15" w:type="dxa"/>
              <w:left w:w="15" w:type="dxa"/>
              <w:bottom w:w="15" w:type="dxa"/>
              <w:right w:w="15" w:type="dxa"/>
            </w:tcMar>
            <w:vAlign w:val="center"/>
          </w:tcPr>
          <w:p w:rsidR="005B7E9D" w:rsidRPr="00A97CF3" w:rsidRDefault="00440CC8" w:rsidP="00A97CF3">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A97CF3">
              <w:rPr>
                <w:rFonts w:ascii="Times New Roman" w:hAnsi="Times New Roman" w:cs="Times New Roman"/>
                <w:color w:val="000000"/>
                <w:sz w:val="24"/>
                <w:szCs w:val="24"/>
              </w:rPr>
              <w:t>1-</w:t>
            </w:r>
            <w:r w:rsidRPr="00A97CF3">
              <w:rPr>
                <w:rFonts w:ascii="Times New Roman" w:hAnsi="Times New Roman" w:cs="Times New Roman"/>
                <w:color w:val="000000"/>
                <w:sz w:val="24"/>
                <w:szCs w:val="24"/>
                <w:lang w:val="ru-RU"/>
              </w:rPr>
              <w:t>стратегиялық</w:t>
            </w:r>
            <w:r w:rsidRPr="00A97CF3">
              <w:rPr>
                <w:rFonts w:ascii="Times New Roman" w:hAnsi="Times New Roman" w:cs="Times New Roman"/>
                <w:color w:val="000000"/>
                <w:sz w:val="24"/>
                <w:szCs w:val="24"/>
              </w:rPr>
              <w:t xml:space="preserve"> </w:t>
            </w:r>
            <w:r w:rsidRPr="00A97CF3">
              <w:rPr>
                <w:rFonts w:ascii="Times New Roman" w:hAnsi="Times New Roman" w:cs="Times New Roman"/>
                <w:color w:val="000000"/>
                <w:sz w:val="24"/>
                <w:szCs w:val="24"/>
                <w:lang w:val="ru-RU"/>
              </w:rPr>
              <w:t>бағыт</w:t>
            </w:r>
            <w:r w:rsidRPr="00A97CF3">
              <w:rPr>
                <w:rFonts w:ascii="Times New Roman" w:hAnsi="Times New Roman" w:cs="Times New Roman"/>
                <w:color w:val="000000"/>
                <w:sz w:val="24"/>
                <w:szCs w:val="24"/>
              </w:rPr>
              <w:t xml:space="preserve">. </w:t>
            </w:r>
            <w:r w:rsidRPr="00A97CF3">
              <w:rPr>
                <w:rFonts w:ascii="Times New Roman" w:hAnsi="Times New Roman" w:cs="Times New Roman"/>
                <w:color w:val="000000"/>
                <w:sz w:val="24"/>
                <w:szCs w:val="24"/>
                <w:lang w:val="ru-RU"/>
              </w:rPr>
              <w:t>Мемлекетті</w:t>
            </w:r>
            <w:proofErr w:type="gramStart"/>
            <w:r w:rsidRPr="00A97CF3">
              <w:rPr>
                <w:rFonts w:ascii="Times New Roman" w:hAnsi="Times New Roman" w:cs="Times New Roman"/>
                <w:color w:val="000000"/>
                <w:sz w:val="24"/>
                <w:szCs w:val="24"/>
                <w:lang w:val="ru-RU"/>
              </w:rPr>
              <w:t>к</w:t>
            </w:r>
            <w:proofErr w:type="gramEnd"/>
            <w:r w:rsidRPr="00A97CF3">
              <w:rPr>
                <w:rFonts w:ascii="Times New Roman" w:hAnsi="Times New Roman" w:cs="Times New Roman"/>
                <w:color w:val="000000"/>
                <w:sz w:val="24"/>
                <w:szCs w:val="24"/>
              </w:rPr>
              <w:t xml:space="preserve"> </w:t>
            </w:r>
            <w:r w:rsidRPr="00A97CF3">
              <w:rPr>
                <w:rFonts w:ascii="Times New Roman" w:hAnsi="Times New Roman" w:cs="Times New Roman"/>
                <w:color w:val="000000"/>
                <w:sz w:val="24"/>
                <w:szCs w:val="24"/>
                <w:lang w:val="ru-RU"/>
              </w:rPr>
              <w:t>басқарудың</w:t>
            </w:r>
            <w:r w:rsidRPr="00A97CF3">
              <w:rPr>
                <w:rFonts w:ascii="Times New Roman" w:hAnsi="Times New Roman" w:cs="Times New Roman"/>
                <w:color w:val="000000"/>
                <w:sz w:val="24"/>
                <w:szCs w:val="24"/>
              </w:rPr>
              <w:t xml:space="preserve"> </w:t>
            </w:r>
            <w:r w:rsidRPr="00A97CF3">
              <w:rPr>
                <w:rFonts w:ascii="Times New Roman" w:hAnsi="Times New Roman" w:cs="Times New Roman"/>
                <w:color w:val="000000"/>
                <w:sz w:val="24"/>
                <w:szCs w:val="24"/>
                <w:lang w:val="ru-RU"/>
              </w:rPr>
              <w:t>тиімді</w:t>
            </w:r>
            <w:r w:rsidRPr="00A97CF3">
              <w:rPr>
                <w:rFonts w:ascii="Times New Roman" w:hAnsi="Times New Roman" w:cs="Times New Roman"/>
                <w:color w:val="000000"/>
                <w:sz w:val="24"/>
                <w:szCs w:val="24"/>
              </w:rPr>
              <w:t xml:space="preserve"> </w:t>
            </w:r>
            <w:r w:rsidRPr="00A97CF3">
              <w:rPr>
                <w:rFonts w:ascii="Times New Roman" w:hAnsi="Times New Roman" w:cs="Times New Roman"/>
                <w:color w:val="000000"/>
                <w:sz w:val="24"/>
                <w:szCs w:val="24"/>
                <w:lang w:val="ru-RU"/>
              </w:rPr>
              <w:t>жүйесін</w:t>
            </w:r>
            <w:r w:rsidRPr="00A97CF3">
              <w:rPr>
                <w:rFonts w:ascii="Times New Roman" w:hAnsi="Times New Roman" w:cs="Times New Roman"/>
                <w:color w:val="000000"/>
                <w:sz w:val="24"/>
                <w:szCs w:val="24"/>
              </w:rPr>
              <w:t xml:space="preserve"> </w:t>
            </w:r>
            <w:r w:rsidRPr="00A97CF3">
              <w:rPr>
                <w:rFonts w:ascii="Times New Roman" w:hAnsi="Times New Roman" w:cs="Times New Roman"/>
                <w:color w:val="000000"/>
                <w:sz w:val="24"/>
                <w:szCs w:val="24"/>
                <w:lang w:val="ru-RU"/>
              </w:rPr>
              <w:t>дамыту</w:t>
            </w:r>
          </w:p>
        </w:tc>
      </w:tr>
      <w:tr w:rsidR="0044799C" w:rsidRPr="00A67AE2" w:rsidTr="001D24A9">
        <w:trPr>
          <w:trHeight w:val="30"/>
        </w:trPr>
        <w:tc>
          <w:tcPr>
            <w:tcW w:w="15168" w:type="dxa"/>
            <w:gridSpan w:val="4"/>
            <w:tcMar>
              <w:top w:w="15" w:type="dxa"/>
              <w:left w:w="15" w:type="dxa"/>
              <w:bottom w:w="15" w:type="dxa"/>
              <w:right w:w="15" w:type="dxa"/>
            </w:tcMar>
          </w:tcPr>
          <w:p w:rsidR="0044799C" w:rsidRPr="0044799C" w:rsidRDefault="0044799C" w:rsidP="0044799C">
            <w:pPr>
              <w:spacing w:after="0" w:line="240" w:lineRule="auto"/>
              <w:ind w:left="-108" w:right="-117"/>
              <w:jc w:val="center"/>
              <w:rPr>
                <w:rFonts w:ascii="Times New Roman" w:hAnsi="Times New Roman" w:cs="Times New Roman"/>
                <w:color w:val="000000"/>
                <w:sz w:val="24"/>
                <w:szCs w:val="24"/>
              </w:rPr>
            </w:pPr>
            <w:r w:rsidRPr="0044799C">
              <w:rPr>
                <w:rFonts w:ascii="Times New Roman" w:hAnsi="Times New Roman" w:cs="Times New Roman"/>
                <w:color w:val="000000"/>
                <w:sz w:val="24"/>
                <w:szCs w:val="24"/>
              </w:rPr>
              <w:t>1.1-мақсат. Нәтижеге бағдарланған мемлекеттік басқару жүйесін жетілдіру және оның толық жұмыс істеуі</w:t>
            </w:r>
          </w:p>
        </w:tc>
      </w:tr>
      <w:tr w:rsidR="00066B97" w:rsidRPr="00A67AE2" w:rsidTr="00794CE8">
        <w:trPr>
          <w:trHeight w:val="30"/>
        </w:trPr>
        <w:tc>
          <w:tcPr>
            <w:tcW w:w="2563" w:type="dxa"/>
            <w:vMerge w:val="restart"/>
            <w:tcMar>
              <w:top w:w="15" w:type="dxa"/>
              <w:left w:w="15" w:type="dxa"/>
              <w:bottom w:w="15" w:type="dxa"/>
              <w:right w:w="15" w:type="dxa"/>
            </w:tcMar>
          </w:tcPr>
          <w:p w:rsidR="00066B97" w:rsidRPr="00A67AE2" w:rsidRDefault="00066B97" w:rsidP="00D04990">
            <w:pPr>
              <w:pStyle w:val="a5"/>
              <w:widowControl w:val="0"/>
              <w:spacing w:before="0" w:beforeAutospacing="0" w:after="0" w:afterAutospacing="0"/>
              <w:jc w:val="both"/>
              <w:rPr>
                <w:rFonts w:eastAsia="Calibri"/>
                <w:highlight w:val="yellow"/>
              </w:rPr>
            </w:pPr>
            <w:r w:rsidRPr="003A7246">
              <w:rPr>
                <w:rFonts w:eastAsia="Calibri"/>
                <w:lang w:val="ru-RU"/>
              </w:rPr>
              <w:t>Мемлекетті</w:t>
            </w:r>
            <w:proofErr w:type="gramStart"/>
            <w:r w:rsidRPr="003A7246">
              <w:rPr>
                <w:rFonts w:eastAsia="Calibri"/>
                <w:lang w:val="ru-RU"/>
              </w:rPr>
              <w:t>к</w:t>
            </w:r>
            <w:proofErr w:type="gramEnd"/>
            <w:r w:rsidRPr="00B10D5A">
              <w:rPr>
                <w:rFonts w:eastAsia="Calibri"/>
              </w:rPr>
              <w:t xml:space="preserve"> </w:t>
            </w:r>
            <w:proofErr w:type="gramStart"/>
            <w:r w:rsidRPr="003A7246">
              <w:rPr>
                <w:rFonts w:eastAsia="Calibri"/>
                <w:lang w:val="ru-RU"/>
              </w:rPr>
              <w:t>бас</w:t>
            </w:r>
            <w:proofErr w:type="gramEnd"/>
            <w:r w:rsidRPr="003A7246">
              <w:rPr>
                <w:rFonts w:eastAsia="Calibri"/>
                <w:lang w:val="ru-RU"/>
              </w:rPr>
              <w:t>қару</w:t>
            </w:r>
            <w:r w:rsidRPr="00B10D5A">
              <w:rPr>
                <w:rFonts w:eastAsia="Calibri"/>
              </w:rPr>
              <w:t xml:space="preserve"> </w:t>
            </w:r>
            <w:r w:rsidRPr="003A7246">
              <w:rPr>
                <w:rFonts w:eastAsia="Calibri"/>
                <w:lang w:val="ru-RU"/>
              </w:rPr>
              <w:t>құрылымының</w:t>
            </w:r>
            <w:r w:rsidRPr="00B10D5A">
              <w:rPr>
                <w:rFonts w:eastAsia="Calibri"/>
              </w:rPr>
              <w:t xml:space="preserve"> </w:t>
            </w:r>
            <w:r w:rsidRPr="003A7246">
              <w:rPr>
                <w:rFonts w:eastAsia="Calibri"/>
                <w:lang w:val="ru-RU"/>
              </w:rPr>
              <w:t>өзгеру</w:t>
            </w:r>
            <w:r w:rsidRPr="00B10D5A">
              <w:rPr>
                <w:rFonts w:eastAsia="Calibri"/>
              </w:rPr>
              <w:t xml:space="preserve"> </w:t>
            </w:r>
            <w:r w:rsidRPr="003A7246">
              <w:rPr>
                <w:rFonts w:eastAsia="Calibri"/>
                <w:lang w:val="ru-RU"/>
              </w:rPr>
              <w:t>ықтималдығы</w:t>
            </w:r>
          </w:p>
        </w:tc>
        <w:tc>
          <w:tcPr>
            <w:tcW w:w="4525" w:type="dxa"/>
            <w:tcMar>
              <w:top w:w="15" w:type="dxa"/>
              <w:left w:w="15" w:type="dxa"/>
              <w:bottom w:w="15" w:type="dxa"/>
              <w:right w:w="15" w:type="dxa"/>
            </w:tcMar>
          </w:tcPr>
          <w:p w:rsidR="00066B97" w:rsidRPr="00B10D5A" w:rsidRDefault="00066B97" w:rsidP="003A7246">
            <w:pPr>
              <w:pStyle w:val="a5"/>
              <w:widowControl w:val="0"/>
              <w:spacing w:before="0" w:beforeAutospacing="0" w:after="0" w:afterAutospacing="0"/>
              <w:jc w:val="both"/>
              <w:rPr>
                <w:rFonts w:eastAsia="Calibri"/>
              </w:rPr>
            </w:pPr>
            <w:proofErr w:type="gramStart"/>
            <w:r w:rsidRPr="0049542F">
              <w:rPr>
                <w:rFonts w:eastAsia="Calibri"/>
                <w:lang w:val="ru-RU"/>
              </w:rPr>
              <w:t>К</w:t>
            </w:r>
            <w:proofErr w:type="gramEnd"/>
            <w:r w:rsidRPr="0049542F">
              <w:rPr>
                <w:rFonts w:eastAsia="Calibri"/>
                <w:lang w:val="ru-RU"/>
              </w:rPr>
              <w:t>әсібилігі</w:t>
            </w:r>
            <w:r w:rsidRPr="00B10D5A">
              <w:rPr>
                <w:rFonts w:eastAsia="Calibri"/>
              </w:rPr>
              <w:t xml:space="preserve"> </w:t>
            </w:r>
            <w:r w:rsidRPr="0049542F">
              <w:rPr>
                <w:rFonts w:eastAsia="Calibri"/>
                <w:lang w:val="ru-RU"/>
              </w:rPr>
              <w:t>жоғары</w:t>
            </w:r>
            <w:r w:rsidRPr="00B10D5A">
              <w:rPr>
                <w:rFonts w:eastAsia="Calibri"/>
              </w:rPr>
              <w:t xml:space="preserve"> </w:t>
            </w:r>
            <w:r w:rsidRPr="0049542F">
              <w:rPr>
                <w:rFonts w:eastAsia="Calibri"/>
                <w:lang w:val="ru-RU"/>
              </w:rPr>
              <w:t>мемлекеттік</w:t>
            </w:r>
            <w:r w:rsidRPr="00B10D5A">
              <w:rPr>
                <w:rFonts w:eastAsia="Calibri"/>
              </w:rPr>
              <w:t xml:space="preserve"> </w:t>
            </w:r>
            <w:r w:rsidRPr="0049542F">
              <w:rPr>
                <w:rFonts w:eastAsia="Calibri"/>
                <w:lang w:val="ru-RU"/>
              </w:rPr>
              <w:t>аппаратты</w:t>
            </w:r>
            <w:r w:rsidRPr="00B10D5A">
              <w:rPr>
                <w:rFonts w:eastAsia="Calibri"/>
              </w:rPr>
              <w:t xml:space="preserve"> </w:t>
            </w:r>
            <w:r w:rsidRPr="0049542F">
              <w:rPr>
                <w:rFonts w:eastAsia="Calibri"/>
                <w:lang w:val="ru-RU"/>
              </w:rPr>
              <w:t>қалыптастыру</w:t>
            </w:r>
            <w:r w:rsidRPr="00B10D5A">
              <w:rPr>
                <w:rFonts w:eastAsia="Calibri"/>
              </w:rPr>
              <w:t xml:space="preserve"> </w:t>
            </w:r>
            <w:r w:rsidRPr="0049542F">
              <w:rPr>
                <w:rFonts w:eastAsia="Calibri"/>
                <w:lang w:val="ru-RU"/>
              </w:rPr>
              <w:t>бойынша</w:t>
            </w:r>
            <w:r w:rsidRPr="00B10D5A">
              <w:rPr>
                <w:rFonts w:eastAsia="Calibri"/>
              </w:rPr>
              <w:t xml:space="preserve"> </w:t>
            </w:r>
            <w:r w:rsidRPr="0049542F">
              <w:rPr>
                <w:rFonts w:eastAsia="Calibri"/>
                <w:lang w:val="ru-RU"/>
              </w:rPr>
              <w:t>ұсынымдар</w:t>
            </w:r>
            <w:r w:rsidRPr="00B10D5A">
              <w:rPr>
                <w:rFonts w:eastAsia="Calibri"/>
              </w:rPr>
              <w:t xml:space="preserve"> </w:t>
            </w:r>
            <w:r w:rsidRPr="0049542F">
              <w:rPr>
                <w:rFonts w:eastAsia="Calibri"/>
                <w:lang w:val="ru-RU"/>
              </w:rPr>
              <w:t>әзірлеу</w:t>
            </w:r>
          </w:p>
        </w:tc>
        <w:tc>
          <w:tcPr>
            <w:tcW w:w="6095" w:type="dxa"/>
            <w:tcMar>
              <w:top w:w="15" w:type="dxa"/>
              <w:left w:w="15" w:type="dxa"/>
              <w:bottom w:w="15" w:type="dxa"/>
              <w:right w:w="15" w:type="dxa"/>
            </w:tcMar>
          </w:tcPr>
          <w:p w:rsidR="00066B97" w:rsidRPr="009F450F" w:rsidRDefault="00066B97" w:rsidP="00CF040D">
            <w:pPr>
              <w:spacing w:after="0" w:line="240" w:lineRule="auto"/>
              <w:jc w:val="both"/>
              <w:rPr>
                <w:rFonts w:ascii="Times New Roman" w:eastAsia="Times New Roman" w:hAnsi="Times New Roman" w:cs="Times New Roman"/>
                <w:sz w:val="24"/>
                <w:szCs w:val="24"/>
                <w:lang w:eastAsia="ru-RU"/>
              </w:rPr>
            </w:pPr>
            <w:proofErr w:type="gramStart"/>
            <w:r w:rsidRPr="00DC08D6">
              <w:rPr>
                <w:rFonts w:ascii="Times New Roman" w:eastAsia="Times New Roman" w:hAnsi="Times New Roman" w:cs="Times New Roman"/>
                <w:sz w:val="24"/>
                <w:szCs w:val="24"/>
                <w:lang w:val="ru-RU" w:eastAsia="ru-RU"/>
              </w:rPr>
              <w:t>Мемлекеттік</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басқару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құрылымында</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тәуекелдің</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әсерін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азайту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үшін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Қазақстан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Республикасының</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Денсаулық</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сақтау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және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әле</w:t>
            </w:r>
            <w:r>
              <w:rPr>
                <w:rFonts w:ascii="Times New Roman" w:eastAsia="Times New Roman" w:hAnsi="Times New Roman" w:cs="Times New Roman"/>
                <w:sz w:val="24"/>
                <w:szCs w:val="24"/>
                <w:lang w:val="ru-RU" w:eastAsia="ru-RU"/>
              </w:rPr>
              <w:t>уметтік</w:t>
            </w:r>
            <w:r w:rsidRPr="009F45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даму</w:t>
            </w:r>
            <w:r w:rsidRPr="009F45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министрлігі</w:t>
            </w:r>
            <w:r w:rsidRPr="009F45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оны</w:t>
            </w:r>
            <w:r w:rsidRPr="009F450F">
              <w:rPr>
                <w:rFonts w:ascii="Times New Roman" w:eastAsia="Times New Roman" w:hAnsi="Times New Roman" w:cs="Times New Roman"/>
                <w:sz w:val="24"/>
                <w:szCs w:val="24"/>
                <w:lang w:eastAsia="ru-RU"/>
              </w:rPr>
              <w:t xml:space="preserve">: 1) </w:t>
            </w:r>
            <w:r w:rsidRPr="00DC08D6">
              <w:rPr>
                <w:rFonts w:ascii="Times New Roman" w:eastAsia="Times New Roman" w:hAnsi="Times New Roman" w:cs="Times New Roman"/>
                <w:sz w:val="24"/>
                <w:szCs w:val="24"/>
                <w:lang w:val="ru-RU" w:eastAsia="ru-RU"/>
              </w:rPr>
              <w:t>әлеументтік</w:t>
            </w:r>
            <w:r w:rsidRPr="009F450F">
              <w:rPr>
                <w:rFonts w:ascii="Times New Roman" w:eastAsia="Times New Roman" w:hAnsi="Times New Roman" w:cs="Times New Roman"/>
                <w:sz w:val="24"/>
                <w:szCs w:val="24"/>
                <w:lang w:eastAsia="ru-RU"/>
              </w:rPr>
              <w:t>-</w:t>
            </w:r>
            <w:r w:rsidRPr="00DC08D6">
              <w:rPr>
                <w:rFonts w:ascii="Times New Roman" w:eastAsia="Times New Roman" w:hAnsi="Times New Roman" w:cs="Times New Roman"/>
                <w:sz w:val="24"/>
                <w:szCs w:val="24"/>
                <w:lang w:val="ru-RU" w:eastAsia="ru-RU"/>
              </w:rPr>
              <w:t>еңбек</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саласындағы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мемлекеттік</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саясатты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қалыптастыру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және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жүргізу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саласындағы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функциялар</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мен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өкілдіктерді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бере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отырып</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Қазақстан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Республикасының</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Еңбек</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және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халықты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әлеуметт</w:t>
            </w:r>
            <w:proofErr w:type="gramEnd"/>
            <w:r w:rsidRPr="00DC08D6">
              <w:rPr>
                <w:rFonts w:ascii="Times New Roman" w:eastAsia="Times New Roman" w:hAnsi="Times New Roman" w:cs="Times New Roman"/>
                <w:sz w:val="24"/>
                <w:szCs w:val="24"/>
                <w:lang w:val="ru-RU" w:eastAsia="ru-RU"/>
              </w:rPr>
              <w:t>і</w:t>
            </w:r>
            <w:proofErr w:type="gramStart"/>
            <w:r w:rsidRPr="00DC08D6">
              <w:rPr>
                <w:rFonts w:ascii="Times New Roman" w:eastAsia="Times New Roman" w:hAnsi="Times New Roman" w:cs="Times New Roman"/>
                <w:sz w:val="24"/>
                <w:szCs w:val="24"/>
                <w:lang w:val="ru-RU" w:eastAsia="ru-RU"/>
              </w:rPr>
              <w:t>к</w:t>
            </w:r>
            <w:proofErr w:type="gramEnd"/>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қорғау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министрлігіне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бөле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отырып</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денсаулық</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сақтау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саласындағы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мемлекеттік</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саясатты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қалыптастыру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және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жүргізу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саласындағы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функциялар</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мен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өкілдіктерді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бере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отырып</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Қазақстан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Республикасының</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Денсаулық</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сақтау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министрлігі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болып</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қайта</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ұйымдастырылды</w:t>
            </w:r>
            <w:r w:rsidRPr="009F450F">
              <w:rPr>
                <w:rFonts w:ascii="Times New Roman" w:eastAsia="Times New Roman" w:hAnsi="Times New Roman" w:cs="Times New Roman"/>
                <w:sz w:val="24"/>
                <w:szCs w:val="24"/>
                <w:lang w:eastAsia="ru-RU"/>
              </w:rPr>
              <w:t xml:space="preserve">;  </w:t>
            </w:r>
          </w:p>
          <w:p w:rsidR="00066B97" w:rsidRPr="009F450F" w:rsidRDefault="00066B97" w:rsidP="00CF040D">
            <w:pPr>
              <w:spacing w:after="0" w:line="240" w:lineRule="auto"/>
              <w:jc w:val="both"/>
              <w:rPr>
                <w:rFonts w:ascii="Times New Roman" w:eastAsia="Times New Roman" w:hAnsi="Times New Roman" w:cs="Times New Roman"/>
                <w:sz w:val="24"/>
                <w:szCs w:val="24"/>
                <w:lang w:eastAsia="ru-RU"/>
              </w:rPr>
            </w:pPr>
            <w:r w:rsidRPr="009F450F">
              <w:rPr>
                <w:rFonts w:ascii="Times New Roman" w:eastAsia="Times New Roman" w:hAnsi="Times New Roman" w:cs="Times New Roman"/>
                <w:sz w:val="24"/>
                <w:szCs w:val="24"/>
                <w:lang w:eastAsia="ru-RU"/>
              </w:rPr>
              <w:t xml:space="preserve">2) </w:t>
            </w:r>
            <w:r w:rsidRPr="00DC08D6">
              <w:rPr>
                <w:rFonts w:ascii="Times New Roman" w:eastAsia="Times New Roman" w:hAnsi="Times New Roman" w:cs="Times New Roman"/>
                <w:sz w:val="24"/>
                <w:szCs w:val="24"/>
                <w:lang w:val="ru-RU" w:eastAsia="ru-RU"/>
              </w:rPr>
              <w:t>Қазақстан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Республикасының</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Инвестициялар</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және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даму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министрлігі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оны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экспорты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ілгерілетуге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жауапты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ете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келе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оған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туристік</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қызмет</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саласындағы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функциялар</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мен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өкілдіктерді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бере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отырып</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Мәдениет</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және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спорт</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министрлігі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болып</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қайта</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ұйымдастырылды</w:t>
            </w:r>
            <w:r w:rsidRPr="009F450F">
              <w:rPr>
                <w:rFonts w:ascii="Times New Roman" w:eastAsia="Times New Roman" w:hAnsi="Times New Roman" w:cs="Times New Roman"/>
                <w:sz w:val="24"/>
                <w:szCs w:val="24"/>
                <w:lang w:eastAsia="ru-RU"/>
              </w:rPr>
              <w:t xml:space="preserve">; </w:t>
            </w:r>
          </w:p>
          <w:p w:rsidR="00066B97" w:rsidRPr="009F450F" w:rsidRDefault="00066B97" w:rsidP="00CF040D">
            <w:pPr>
              <w:spacing w:after="0" w:line="240" w:lineRule="auto"/>
              <w:jc w:val="both"/>
              <w:rPr>
                <w:rFonts w:ascii="Times New Roman" w:eastAsia="Times New Roman" w:hAnsi="Times New Roman" w:cs="Times New Roman"/>
                <w:sz w:val="24"/>
                <w:szCs w:val="24"/>
                <w:lang w:eastAsia="ru-RU"/>
              </w:rPr>
            </w:pPr>
            <w:r w:rsidRPr="009F450F">
              <w:rPr>
                <w:rFonts w:ascii="Times New Roman" w:eastAsia="Times New Roman" w:hAnsi="Times New Roman" w:cs="Times New Roman"/>
                <w:sz w:val="24"/>
                <w:szCs w:val="24"/>
                <w:lang w:eastAsia="ru-RU"/>
              </w:rPr>
              <w:t xml:space="preserve">3) </w:t>
            </w:r>
            <w:r w:rsidRPr="00DC08D6">
              <w:rPr>
                <w:rFonts w:ascii="Times New Roman" w:eastAsia="Times New Roman" w:hAnsi="Times New Roman" w:cs="Times New Roman"/>
                <w:sz w:val="24"/>
                <w:szCs w:val="24"/>
                <w:lang w:val="ru-RU" w:eastAsia="ru-RU"/>
              </w:rPr>
              <w:t>Қазақстан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Республикасының</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Ұлттық</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экономика</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lastRenderedPageBreak/>
              <w:t>министрлігі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оған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Мемлекеттік</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басқару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құрылымында</w:t>
            </w:r>
            <w:r w:rsidRPr="009F450F">
              <w:rPr>
                <w:rFonts w:ascii="Times New Roman" w:eastAsia="Times New Roman" w:hAnsi="Times New Roman" w:cs="Times New Roman"/>
                <w:sz w:val="24"/>
                <w:szCs w:val="24"/>
                <w:lang w:eastAsia="ru-RU"/>
              </w:rPr>
              <w:t>:</w:t>
            </w:r>
          </w:p>
          <w:p w:rsidR="00066B97" w:rsidRPr="009F450F" w:rsidRDefault="00066B97" w:rsidP="00CF040D">
            <w:pPr>
              <w:spacing w:after="0" w:line="240" w:lineRule="auto"/>
              <w:jc w:val="both"/>
              <w:rPr>
                <w:rFonts w:ascii="Times New Roman" w:eastAsia="Times New Roman" w:hAnsi="Times New Roman" w:cs="Times New Roman"/>
                <w:sz w:val="24"/>
                <w:szCs w:val="24"/>
                <w:lang w:eastAsia="ru-RU"/>
              </w:rPr>
            </w:pPr>
            <w:r w:rsidRPr="00DC08D6">
              <w:rPr>
                <w:rFonts w:ascii="Times New Roman" w:eastAsia="Times New Roman" w:hAnsi="Times New Roman" w:cs="Times New Roman"/>
                <w:sz w:val="24"/>
                <w:szCs w:val="24"/>
                <w:lang w:val="ru-RU" w:eastAsia="ru-RU"/>
              </w:rPr>
              <w:t>халықтың</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санитарлы</w:t>
            </w:r>
            <w:proofErr w:type="gramStart"/>
            <w:r w:rsidRPr="00DC08D6">
              <w:rPr>
                <w:rFonts w:ascii="Times New Roman" w:eastAsia="Times New Roman" w:hAnsi="Times New Roman" w:cs="Times New Roman"/>
                <w:sz w:val="24"/>
                <w:szCs w:val="24"/>
                <w:lang w:val="ru-RU" w:eastAsia="ru-RU"/>
              </w:rPr>
              <w:t>қ</w:t>
            </w:r>
            <w:r w:rsidRPr="009F450F">
              <w:rPr>
                <w:rFonts w:ascii="Times New Roman" w:eastAsia="Times New Roman" w:hAnsi="Times New Roman" w:cs="Times New Roman"/>
                <w:sz w:val="24"/>
                <w:szCs w:val="24"/>
                <w:lang w:eastAsia="ru-RU"/>
              </w:rPr>
              <w:t>-</w:t>
            </w:r>
            <w:proofErr w:type="gramEnd"/>
            <w:r w:rsidRPr="00DC08D6">
              <w:rPr>
                <w:rFonts w:ascii="Times New Roman" w:eastAsia="Times New Roman" w:hAnsi="Times New Roman" w:cs="Times New Roman"/>
                <w:sz w:val="24"/>
                <w:szCs w:val="24"/>
                <w:lang w:val="ru-RU" w:eastAsia="ru-RU"/>
              </w:rPr>
              <w:t>эпидемиологиялық</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салауатылығы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саласындағы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мемлекеттік</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саясатты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іске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асыру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функциялары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мен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өкілеттіктерін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бере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тырып</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Қазақстан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Республикасының</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Денсаулық</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сақтау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министрлігі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болып</w:t>
            </w:r>
            <w:r w:rsidRPr="009F450F">
              <w:rPr>
                <w:rFonts w:ascii="Times New Roman" w:eastAsia="Times New Roman" w:hAnsi="Times New Roman" w:cs="Times New Roman"/>
                <w:sz w:val="24"/>
                <w:szCs w:val="24"/>
                <w:lang w:eastAsia="ru-RU"/>
              </w:rPr>
              <w:t>;</w:t>
            </w:r>
          </w:p>
          <w:p w:rsidR="00066B97" w:rsidRPr="009F450F" w:rsidRDefault="00066B97" w:rsidP="00CF040D">
            <w:pPr>
              <w:spacing w:after="0" w:line="240" w:lineRule="auto"/>
              <w:jc w:val="both"/>
              <w:rPr>
                <w:rFonts w:ascii="Times New Roman" w:eastAsia="Times New Roman" w:hAnsi="Times New Roman" w:cs="Times New Roman"/>
                <w:sz w:val="24"/>
                <w:szCs w:val="24"/>
                <w:lang w:eastAsia="ru-RU"/>
              </w:rPr>
            </w:pPr>
            <w:proofErr w:type="gramStart"/>
            <w:r w:rsidRPr="00DC08D6">
              <w:rPr>
                <w:rFonts w:ascii="Times New Roman" w:eastAsia="Times New Roman" w:hAnsi="Times New Roman" w:cs="Times New Roman"/>
                <w:sz w:val="24"/>
                <w:szCs w:val="24"/>
                <w:lang w:val="ru-RU" w:eastAsia="ru-RU"/>
              </w:rPr>
              <w:t>электрмен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жабдықтау</w:t>
            </w:r>
            <w:r w:rsidRPr="009F450F">
              <w:rPr>
                <w:rFonts w:ascii="Times New Roman" w:eastAsia="Times New Roman" w:hAnsi="Times New Roman" w:cs="Times New Roman"/>
                <w:sz w:val="24"/>
                <w:szCs w:val="24"/>
                <w:lang w:eastAsia="ru-RU"/>
              </w:rPr>
              <w:t xml:space="preserve"> (0,4 </w:t>
            </w:r>
            <w:r w:rsidRPr="00DC08D6">
              <w:rPr>
                <w:rFonts w:ascii="Times New Roman" w:eastAsia="Times New Roman" w:hAnsi="Times New Roman" w:cs="Times New Roman"/>
                <w:sz w:val="24"/>
                <w:szCs w:val="24"/>
                <w:lang w:val="ru-RU" w:eastAsia="ru-RU"/>
              </w:rPr>
              <w:t>кВ</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электр</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желісі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объектілері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қуаттылығы</w:t>
            </w:r>
            <w:r w:rsidRPr="009F450F">
              <w:rPr>
                <w:rFonts w:ascii="Times New Roman" w:eastAsia="Times New Roman" w:hAnsi="Times New Roman" w:cs="Times New Roman"/>
                <w:sz w:val="24"/>
                <w:szCs w:val="24"/>
                <w:lang w:eastAsia="ru-RU"/>
              </w:rPr>
              <w:t xml:space="preserve"> 100 </w:t>
            </w:r>
            <w:r w:rsidRPr="00DC08D6">
              <w:rPr>
                <w:rFonts w:ascii="Times New Roman" w:eastAsia="Times New Roman" w:hAnsi="Times New Roman" w:cs="Times New Roman"/>
                <w:sz w:val="24"/>
                <w:szCs w:val="24"/>
                <w:lang w:val="ru-RU" w:eastAsia="ru-RU"/>
              </w:rPr>
              <w:t>Гкал</w:t>
            </w:r>
            <w:r w:rsidRPr="009F450F">
              <w:rPr>
                <w:rFonts w:ascii="Times New Roman" w:eastAsia="Times New Roman" w:hAnsi="Times New Roman" w:cs="Times New Roman"/>
                <w:sz w:val="24"/>
                <w:szCs w:val="24"/>
                <w:lang w:eastAsia="ru-RU"/>
              </w:rPr>
              <w:t>/</w:t>
            </w:r>
            <w:r w:rsidRPr="00DC08D6">
              <w:rPr>
                <w:rFonts w:ascii="Times New Roman" w:eastAsia="Times New Roman" w:hAnsi="Times New Roman" w:cs="Times New Roman"/>
                <w:sz w:val="24"/>
                <w:szCs w:val="24"/>
                <w:lang w:val="ru-RU" w:eastAsia="ru-RU"/>
              </w:rPr>
              <w:t>час</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төмен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орталықтандырылған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жылумен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жабдықтау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автономды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қазандықтардан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басқа</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елді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мекендер</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шекаралары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сызықтары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шегінде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аймағында</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жылу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қуатын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өндіруді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жүзеге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асыратын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газ</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және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газбен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жабдықтау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функциялары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мен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өкілеттіктерін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бере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отырып</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Қазақстан</w:t>
            </w:r>
            <w:proofErr w:type="gramEnd"/>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Республикасының</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Энергетика</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министрлігі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болып</w:t>
            </w:r>
            <w:r w:rsidRPr="009F450F">
              <w:rPr>
                <w:rFonts w:ascii="Times New Roman" w:eastAsia="Times New Roman" w:hAnsi="Times New Roman" w:cs="Times New Roman"/>
                <w:sz w:val="24"/>
                <w:szCs w:val="24"/>
                <w:lang w:eastAsia="ru-RU"/>
              </w:rPr>
              <w:t>;</w:t>
            </w:r>
          </w:p>
          <w:p w:rsidR="00066B97" w:rsidRPr="009F450F" w:rsidRDefault="00066B97" w:rsidP="00CF040D">
            <w:pPr>
              <w:spacing w:after="0" w:line="240" w:lineRule="auto"/>
              <w:jc w:val="both"/>
              <w:rPr>
                <w:rFonts w:ascii="Times New Roman" w:eastAsia="Times New Roman" w:hAnsi="Times New Roman" w:cs="Times New Roman"/>
                <w:sz w:val="24"/>
                <w:szCs w:val="24"/>
                <w:lang w:eastAsia="ru-RU"/>
              </w:rPr>
            </w:pPr>
            <w:r w:rsidRPr="00DC08D6">
              <w:rPr>
                <w:rFonts w:ascii="Times New Roman" w:eastAsia="Times New Roman" w:hAnsi="Times New Roman" w:cs="Times New Roman"/>
                <w:sz w:val="24"/>
                <w:szCs w:val="24"/>
                <w:lang w:val="ru-RU" w:eastAsia="ru-RU"/>
              </w:rPr>
              <w:t>сәулет</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қала</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салу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құрылыс</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тұ</w:t>
            </w:r>
            <w:proofErr w:type="gramStart"/>
            <w:r w:rsidRPr="00DC08D6">
              <w:rPr>
                <w:rFonts w:ascii="Times New Roman" w:eastAsia="Times New Roman" w:hAnsi="Times New Roman" w:cs="Times New Roman"/>
                <w:sz w:val="24"/>
                <w:szCs w:val="24"/>
                <w:lang w:val="ru-RU" w:eastAsia="ru-RU"/>
              </w:rPr>
              <w:t>р</w:t>
            </w:r>
            <w:proofErr w:type="gramEnd"/>
            <w:r w:rsidRPr="00DC08D6">
              <w:rPr>
                <w:rFonts w:ascii="Times New Roman" w:eastAsia="Times New Roman" w:hAnsi="Times New Roman" w:cs="Times New Roman"/>
                <w:sz w:val="24"/>
                <w:szCs w:val="24"/>
                <w:lang w:val="ru-RU" w:eastAsia="ru-RU"/>
              </w:rPr>
              <w:t>ғын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үй</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қатынастары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сумен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жабдықтау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бұру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коммуналдық</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шаруашылық</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коммуналдық</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қалдықтармен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қатты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тұрмыстық</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қалдықтарды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қоспағанда</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айналымы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саласындағы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мемлекеттік</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саясатты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қалыптастыру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және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іске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асыру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функциялары</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мен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өкілеттікерін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бере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отырып</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Қазақстан</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Республикасының</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Инвестициялар</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және</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даму</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министрлігі</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болып</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қайта</w:t>
            </w:r>
            <w:r w:rsidRPr="009F450F">
              <w:rPr>
                <w:rFonts w:ascii="Times New Roman" w:eastAsia="Times New Roman" w:hAnsi="Times New Roman" w:cs="Times New Roman"/>
                <w:sz w:val="24"/>
                <w:szCs w:val="24"/>
                <w:lang w:eastAsia="ru-RU"/>
              </w:rPr>
              <w:t xml:space="preserve"> </w:t>
            </w:r>
            <w:r w:rsidRPr="00DC08D6">
              <w:rPr>
                <w:rFonts w:ascii="Times New Roman" w:eastAsia="Times New Roman" w:hAnsi="Times New Roman" w:cs="Times New Roman"/>
                <w:sz w:val="24"/>
                <w:szCs w:val="24"/>
                <w:lang w:val="ru-RU" w:eastAsia="ru-RU"/>
              </w:rPr>
              <w:t>құрылды</w:t>
            </w:r>
            <w:r w:rsidRPr="009F450F">
              <w:rPr>
                <w:rFonts w:ascii="Times New Roman" w:eastAsia="Times New Roman" w:hAnsi="Times New Roman" w:cs="Times New Roman"/>
                <w:sz w:val="24"/>
                <w:szCs w:val="24"/>
                <w:lang w:eastAsia="ru-RU"/>
              </w:rPr>
              <w:t>.</w:t>
            </w:r>
          </w:p>
        </w:tc>
        <w:tc>
          <w:tcPr>
            <w:tcW w:w="1985" w:type="dxa"/>
            <w:tcMar>
              <w:top w:w="15" w:type="dxa"/>
              <w:left w:w="15" w:type="dxa"/>
              <w:bottom w:w="15" w:type="dxa"/>
              <w:right w:w="15" w:type="dxa"/>
            </w:tcMar>
          </w:tcPr>
          <w:p w:rsidR="00066B97" w:rsidRPr="00545FB8" w:rsidRDefault="00066B97" w:rsidP="00CF040D">
            <w:pPr>
              <w:spacing w:after="0" w:line="240" w:lineRule="auto"/>
              <w:rPr>
                <w:rFonts w:ascii="Times New Roman" w:hAnsi="Times New Roman" w:cs="Times New Roman"/>
                <w:color w:val="FF0000"/>
                <w:sz w:val="24"/>
                <w:szCs w:val="24"/>
                <w:highlight w:val="yellow"/>
                <w:lang w:val="ru-RU"/>
              </w:rPr>
            </w:pPr>
            <w:r>
              <w:rPr>
                <w:rFonts w:ascii="Times New Roman" w:hAnsi="Times New Roman"/>
                <w:sz w:val="24"/>
                <w:szCs w:val="24"/>
                <w:lang w:val="ru-RU"/>
              </w:rPr>
              <w:lastRenderedPageBreak/>
              <w:t>Орындалды</w:t>
            </w:r>
          </w:p>
        </w:tc>
      </w:tr>
      <w:tr w:rsidR="006D73CB" w:rsidRPr="00A67AE2" w:rsidTr="00057602">
        <w:trPr>
          <w:trHeight w:val="30"/>
        </w:trPr>
        <w:tc>
          <w:tcPr>
            <w:tcW w:w="2563" w:type="dxa"/>
            <w:vMerge/>
            <w:tcMar>
              <w:top w:w="15" w:type="dxa"/>
              <w:left w:w="15" w:type="dxa"/>
              <w:bottom w:w="15" w:type="dxa"/>
              <w:right w:w="15" w:type="dxa"/>
            </w:tcMar>
          </w:tcPr>
          <w:p w:rsidR="006D73CB" w:rsidRPr="003A7246" w:rsidRDefault="006D73CB" w:rsidP="00D04990">
            <w:pPr>
              <w:pStyle w:val="a5"/>
              <w:widowControl w:val="0"/>
              <w:spacing w:before="0" w:beforeAutospacing="0" w:after="0" w:afterAutospacing="0"/>
              <w:jc w:val="both"/>
              <w:rPr>
                <w:rFonts w:eastAsia="Calibri"/>
                <w:highlight w:val="yellow"/>
              </w:rPr>
            </w:pPr>
          </w:p>
        </w:tc>
        <w:tc>
          <w:tcPr>
            <w:tcW w:w="4525" w:type="dxa"/>
            <w:tcMar>
              <w:top w:w="15" w:type="dxa"/>
              <w:left w:w="15" w:type="dxa"/>
              <w:bottom w:w="15" w:type="dxa"/>
              <w:right w:w="15" w:type="dxa"/>
            </w:tcMar>
          </w:tcPr>
          <w:p w:rsidR="006D73CB" w:rsidRPr="00B10D5A" w:rsidRDefault="006D73CB" w:rsidP="003A7246">
            <w:pPr>
              <w:pStyle w:val="a5"/>
              <w:widowControl w:val="0"/>
              <w:spacing w:before="0" w:beforeAutospacing="0" w:after="0" w:afterAutospacing="0"/>
              <w:jc w:val="both"/>
              <w:rPr>
                <w:rFonts w:eastAsia="Calibri"/>
              </w:rPr>
            </w:pPr>
            <w:r w:rsidRPr="0049542F">
              <w:rPr>
                <w:rFonts w:eastAsia="Calibri"/>
                <w:lang w:val="ru-RU"/>
              </w:rPr>
              <w:t>Мемлекеттік</w:t>
            </w:r>
            <w:r w:rsidRPr="00B10D5A">
              <w:rPr>
                <w:rFonts w:eastAsia="Calibri"/>
              </w:rPr>
              <w:t xml:space="preserve"> </w:t>
            </w:r>
            <w:r w:rsidRPr="0049542F">
              <w:rPr>
                <w:rFonts w:eastAsia="Calibri"/>
                <w:lang w:val="ru-RU"/>
              </w:rPr>
              <w:t>органдардың</w:t>
            </w:r>
            <w:r w:rsidRPr="00B10D5A">
              <w:rPr>
                <w:rFonts w:eastAsia="Calibri"/>
              </w:rPr>
              <w:t xml:space="preserve"> </w:t>
            </w:r>
            <w:r w:rsidRPr="0049542F">
              <w:rPr>
                <w:rFonts w:eastAsia="Calibri"/>
                <w:lang w:val="ru-RU"/>
              </w:rPr>
              <w:t>қызметі</w:t>
            </w:r>
            <w:proofErr w:type="gramStart"/>
            <w:r w:rsidRPr="0049542F">
              <w:rPr>
                <w:rFonts w:eastAsia="Calibri"/>
                <w:lang w:val="ru-RU"/>
              </w:rPr>
              <w:t>не</w:t>
            </w:r>
            <w:r w:rsidRPr="00B10D5A">
              <w:rPr>
                <w:rFonts w:eastAsia="Calibri"/>
              </w:rPr>
              <w:t xml:space="preserve"> </w:t>
            </w:r>
            <w:r w:rsidRPr="0049542F">
              <w:rPr>
                <w:rFonts w:eastAsia="Calibri"/>
                <w:lang w:val="ru-RU"/>
              </w:rPr>
              <w:t>ж</w:t>
            </w:r>
            <w:proofErr w:type="gramEnd"/>
            <w:r w:rsidRPr="0049542F">
              <w:rPr>
                <w:rFonts w:eastAsia="Calibri"/>
                <w:lang w:val="ru-RU"/>
              </w:rPr>
              <w:t>үргізілген</w:t>
            </w:r>
            <w:r w:rsidRPr="00B10D5A">
              <w:rPr>
                <w:rFonts w:eastAsia="Calibri"/>
              </w:rPr>
              <w:t xml:space="preserve"> </w:t>
            </w:r>
            <w:r w:rsidRPr="0049542F">
              <w:rPr>
                <w:rFonts w:eastAsia="Calibri"/>
                <w:lang w:val="ru-RU"/>
              </w:rPr>
              <w:t>функционалдық</w:t>
            </w:r>
            <w:r w:rsidRPr="00B10D5A">
              <w:rPr>
                <w:rFonts w:eastAsia="Calibri"/>
              </w:rPr>
              <w:t xml:space="preserve"> </w:t>
            </w:r>
            <w:r w:rsidRPr="0049542F">
              <w:rPr>
                <w:rFonts w:eastAsia="Calibri"/>
                <w:lang w:val="ru-RU"/>
              </w:rPr>
              <w:t>шолулар</w:t>
            </w:r>
            <w:r w:rsidRPr="00B10D5A">
              <w:rPr>
                <w:rFonts w:eastAsia="Calibri"/>
              </w:rPr>
              <w:t xml:space="preserve"> </w:t>
            </w:r>
            <w:r w:rsidRPr="0049542F">
              <w:rPr>
                <w:rFonts w:eastAsia="Calibri"/>
                <w:lang w:val="ru-RU"/>
              </w:rPr>
              <w:t>шеңберінде</w:t>
            </w:r>
            <w:r w:rsidRPr="00B10D5A">
              <w:rPr>
                <w:rFonts w:eastAsia="Calibri"/>
              </w:rPr>
              <w:t xml:space="preserve"> </w:t>
            </w:r>
            <w:r w:rsidRPr="0049542F">
              <w:rPr>
                <w:rFonts w:eastAsia="Calibri"/>
                <w:lang w:val="ru-RU"/>
              </w:rPr>
              <w:t>ұсынымдар</w:t>
            </w:r>
            <w:r w:rsidRPr="00B10D5A">
              <w:rPr>
                <w:rFonts w:eastAsia="Calibri"/>
              </w:rPr>
              <w:t xml:space="preserve"> </w:t>
            </w:r>
            <w:r w:rsidRPr="0049542F">
              <w:rPr>
                <w:rFonts w:eastAsia="Calibri"/>
                <w:lang w:val="ru-RU"/>
              </w:rPr>
              <w:t>әзірлеу</w:t>
            </w:r>
          </w:p>
        </w:tc>
        <w:tc>
          <w:tcPr>
            <w:tcW w:w="6095" w:type="dxa"/>
            <w:tcMar>
              <w:top w:w="15" w:type="dxa"/>
              <w:left w:w="15" w:type="dxa"/>
              <w:bottom w:w="15" w:type="dxa"/>
              <w:right w:w="15" w:type="dxa"/>
            </w:tcMar>
          </w:tcPr>
          <w:p w:rsidR="006D73CB" w:rsidRPr="006D73CB" w:rsidRDefault="006D73CB"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Тәуекелдерді</w:t>
            </w:r>
            <w:r w:rsidRPr="006D73CB">
              <w:rPr>
                <w:rFonts w:ascii="Times New Roman" w:hAnsi="Times New Roman"/>
                <w:sz w:val="24"/>
                <w:szCs w:val="24"/>
              </w:rPr>
              <w:t xml:space="preserve"> </w:t>
            </w:r>
            <w:r w:rsidRPr="00DC08D6">
              <w:rPr>
                <w:rFonts w:ascii="Times New Roman" w:hAnsi="Times New Roman"/>
                <w:sz w:val="24"/>
                <w:szCs w:val="24"/>
                <w:lang w:val="ru-RU"/>
              </w:rPr>
              <w:t>азайту</w:t>
            </w:r>
            <w:r w:rsidRPr="006D73CB">
              <w:rPr>
                <w:rFonts w:ascii="Times New Roman" w:hAnsi="Times New Roman"/>
                <w:sz w:val="24"/>
                <w:szCs w:val="24"/>
              </w:rPr>
              <w:t xml:space="preserve"> </w:t>
            </w:r>
            <w:r w:rsidRPr="00DC08D6">
              <w:rPr>
                <w:rFonts w:ascii="Times New Roman" w:hAnsi="Times New Roman"/>
                <w:sz w:val="24"/>
                <w:szCs w:val="24"/>
                <w:lang w:val="ru-RU"/>
              </w:rPr>
              <w:t>мақсатында</w:t>
            </w:r>
            <w:r w:rsidRPr="006D73CB">
              <w:rPr>
                <w:rFonts w:ascii="Times New Roman" w:hAnsi="Times New Roman"/>
                <w:sz w:val="24"/>
                <w:szCs w:val="24"/>
              </w:rPr>
              <w:t xml:space="preserve"> </w:t>
            </w:r>
            <w:r w:rsidRPr="00DC08D6">
              <w:rPr>
                <w:rFonts w:ascii="Times New Roman" w:hAnsi="Times New Roman"/>
                <w:sz w:val="24"/>
                <w:szCs w:val="24"/>
                <w:lang w:val="ru-RU"/>
              </w:rPr>
              <w:t>мынадай</w:t>
            </w:r>
            <w:r w:rsidRPr="006D73CB">
              <w:rPr>
                <w:rFonts w:ascii="Times New Roman" w:hAnsi="Times New Roman"/>
                <w:sz w:val="24"/>
                <w:szCs w:val="24"/>
              </w:rPr>
              <w:t xml:space="preserve"> </w:t>
            </w:r>
            <w:r w:rsidRPr="00DC08D6">
              <w:rPr>
                <w:rFonts w:ascii="Times New Roman" w:hAnsi="Times New Roman"/>
                <w:sz w:val="24"/>
                <w:szCs w:val="24"/>
                <w:lang w:val="ru-RU"/>
              </w:rPr>
              <w:t>шаралар</w:t>
            </w:r>
            <w:r w:rsidRPr="006D73CB">
              <w:rPr>
                <w:rFonts w:ascii="Times New Roman" w:hAnsi="Times New Roman"/>
                <w:sz w:val="24"/>
                <w:szCs w:val="24"/>
              </w:rPr>
              <w:t xml:space="preserve"> </w:t>
            </w:r>
            <w:r w:rsidRPr="00DC08D6">
              <w:rPr>
                <w:rFonts w:ascii="Times New Roman" w:hAnsi="Times New Roman"/>
                <w:sz w:val="24"/>
                <w:szCs w:val="24"/>
                <w:lang w:val="ru-RU"/>
              </w:rPr>
              <w:t>қабылданды</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1) </w:t>
            </w:r>
            <w:r w:rsidRPr="00DC08D6">
              <w:rPr>
                <w:rFonts w:ascii="Times New Roman" w:hAnsi="Times New Roman"/>
                <w:sz w:val="24"/>
                <w:szCs w:val="24"/>
                <w:lang w:val="ru-RU"/>
              </w:rPr>
              <w:t>Үкімет</w:t>
            </w: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органдардың</w:t>
            </w:r>
            <w:r w:rsidRPr="006D73CB">
              <w:rPr>
                <w:rFonts w:ascii="Times New Roman" w:hAnsi="Times New Roman"/>
                <w:sz w:val="24"/>
                <w:szCs w:val="24"/>
              </w:rPr>
              <w:t xml:space="preserve"> </w:t>
            </w:r>
            <w:r w:rsidRPr="00DC08D6">
              <w:rPr>
                <w:rFonts w:ascii="Times New Roman" w:hAnsi="Times New Roman"/>
                <w:sz w:val="24"/>
                <w:szCs w:val="24"/>
                <w:lang w:val="ru-RU"/>
              </w:rPr>
              <w:t>функцияларын</w:t>
            </w:r>
            <w:r w:rsidRPr="006D73CB">
              <w:rPr>
                <w:rFonts w:ascii="Times New Roman" w:hAnsi="Times New Roman"/>
                <w:sz w:val="24"/>
                <w:szCs w:val="24"/>
              </w:rPr>
              <w:t xml:space="preserve"> </w:t>
            </w:r>
            <w:r w:rsidRPr="00DC08D6">
              <w:rPr>
                <w:rFonts w:ascii="Times New Roman" w:hAnsi="Times New Roman"/>
                <w:sz w:val="24"/>
                <w:szCs w:val="24"/>
                <w:lang w:val="ru-RU"/>
              </w:rPr>
              <w:t>бәсекелестік</w:t>
            </w:r>
            <w:r w:rsidRPr="006D73CB">
              <w:rPr>
                <w:rFonts w:ascii="Times New Roman" w:hAnsi="Times New Roman"/>
                <w:sz w:val="24"/>
                <w:szCs w:val="24"/>
              </w:rPr>
              <w:t xml:space="preserve"> </w:t>
            </w:r>
            <w:r w:rsidRPr="00DC08D6">
              <w:rPr>
                <w:rFonts w:ascii="Times New Roman" w:hAnsi="Times New Roman"/>
                <w:sz w:val="24"/>
                <w:szCs w:val="24"/>
                <w:lang w:val="ru-RU"/>
              </w:rPr>
              <w:t>ортаға</w:t>
            </w:r>
            <w:r w:rsidRPr="006D73CB">
              <w:rPr>
                <w:rFonts w:ascii="Times New Roman" w:hAnsi="Times New Roman"/>
                <w:sz w:val="24"/>
                <w:szCs w:val="24"/>
              </w:rPr>
              <w:t xml:space="preserve"> </w:t>
            </w:r>
            <w:proofErr w:type="gramStart"/>
            <w:r w:rsidRPr="00DC08D6">
              <w:rPr>
                <w:rFonts w:ascii="Times New Roman" w:hAnsi="Times New Roman"/>
                <w:sz w:val="24"/>
                <w:szCs w:val="24"/>
                <w:lang w:val="ru-RU"/>
              </w:rPr>
              <w:t>берудің</w:t>
            </w:r>
            <w:r w:rsidRPr="006D73CB">
              <w:rPr>
                <w:rFonts w:ascii="Times New Roman" w:hAnsi="Times New Roman"/>
                <w:sz w:val="24"/>
                <w:szCs w:val="24"/>
              </w:rPr>
              <w:t xml:space="preserve">  </w:t>
            </w:r>
            <w:r w:rsidRPr="00DC08D6">
              <w:rPr>
                <w:rFonts w:ascii="Times New Roman" w:hAnsi="Times New Roman"/>
                <w:sz w:val="24"/>
                <w:szCs w:val="24"/>
                <w:lang w:val="ru-RU"/>
              </w:rPr>
              <w:t>бәсекелестік</w:t>
            </w:r>
            <w:proofErr w:type="gramEnd"/>
            <w:r w:rsidRPr="006D73CB">
              <w:rPr>
                <w:rFonts w:ascii="Times New Roman" w:hAnsi="Times New Roman"/>
                <w:sz w:val="24"/>
                <w:szCs w:val="24"/>
              </w:rPr>
              <w:t xml:space="preserve"> </w:t>
            </w:r>
            <w:r w:rsidRPr="00DC08D6">
              <w:rPr>
                <w:rFonts w:ascii="Times New Roman" w:hAnsi="Times New Roman"/>
                <w:sz w:val="24"/>
                <w:szCs w:val="24"/>
                <w:lang w:val="ru-RU"/>
              </w:rPr>
              <w:t>тәсілдерін</w:t>
            </w:r>
            <w:r w:rsidRPr="006D73CB">
              <w:rPr>
                <w:rFonts w:ascii="Times New Roman" w:hAnsi="Times New Roman"/>
                <w:sz w:val="24"/>
                <w:szCs w:val="24"/>
              </w:rPr>
              <w:t xml:space="preserve">  </w:t>
            </w:r>
            <w:r w:rsidRPr="00DC08D6">
              <w:rPr>
                <w:rFonts w:ascii="Times New Roman" w:hAnsi="Times New Roman"/>
                <w:sz w:val="24"/>
                <w:szCs w:val="24"/>
                <w:lang w:val="ru-RU"/>
              </w:rPr>
              <w:t>нығайтатын</w:t>
            </w: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органдардың</w:t>
            </w:r>
            <w:r w:rsidRPr="006D73CB">
              <w:rPr>
                <w:rFonts w:ascii="Times New Roman" w:hAnsi="Times New Roman"/>
                <w:sz w:val="24"/>
                <w:szCs w:val="24"/>
              </w:rPr>
              <w:t xml:space="preserve"> </w:t>
            </w:r>
            <w:r w:rsidRPr="00DC08D6">
              <w:rPr>
                <w:rFonts w:ascii="Times New Roman" w:hAnsi="Times New Roman"/>
                <w:sz w:val="24"/>
                <w:szCs w:val="24"/>
                <w:lang w:val="ru-RU"/>
              </w:rPr>
              <w:t>функцияларын</w:t>
            </w:r>
            <w:r w:rsidRPr="006D73CB">
              <w:rPr>
                <w:rFonts w:ascii="Times New Roman" w:hAnsi="Times New Roman"/>
                <w:sz w:val="24"/>
                <w:szCs w:val="24"/>
              </w:rPr>
              <w:t xml:space="preserve"> </w:t>
            </w:r>
            <w:r w:rsidRPr="00DC08D6">
              <w:rPr>
                <w:rFonts w:ascii="Times New Roman" w:hAnsi="Times New Roman"/>
                <w:sz w:val="24"/>
                <w:szCs w:val="24"/>
                <w:lang w:val="ru-RU"/>
              </w:rPr>
              <w:t>бәсекелестік</w:t>
            </w:r>
            <w:r w:rsidRPr="006D73CB">
              <w:rPr>
                <w:rFonts w:ascii="Times New Roman" w:hAnsi="Times New Roman"/>
                <w:sz w:val="24"/>
                <w:szCs w:val="24"/>
              </w:rPr>
              <w:t xml:space="preserve"> </w:t>
            </w:r>
            <w:r w:rsidRPr="00DC08D6">
              <w:rPr>
                <w:rFonts w:ascii="Times New Roman" w:hAnsi="Times New Roman"/>
                <w:sz w:val="24"/>
                <w:szCs w:val="24"/>
                <w:lang w:val="ru-RU"/>
              </w:rPr>
              <w:t>ортаға</w:t>
            </w:r>
            <w:r w:rsidRPr="006D73CB">
              <w:rPr>
                <w:rFonts w:ascii="Times New Roman" w:hAnsi="Times New Roman"/>
                <w:sz w:val="24"/>
                <w:szCs w:val="24"/>
              </w:rPr>
              <w:t xml:space="preserve"> </w:t>
            </w:r>
            <w:r w:rsidRPr="00DC08D6">
              <w:rPr>
                <w:rFonts w:ascii="Times New Roman" w:hAnsi="Times New Roman"/>
                <w:sz w:val="24"/>
                <w:szCs w:val="24"/>
                <w:lang w:val="ru-RU"/>
              </w:rPr>
              <w:t>беру</w:t>
            </w:r>
            <w:r w:rsidRPr="006D73CB">
              <w:rPr>
                <w:rFonts w:ascii="Times New Roman" w:hAnsi="Times New Roman"/>
                <w:sz w:val="24"/>
                <w:szCs w:val="24"/>
              </w:rPr>
              <w:t xml:space="preserve"> </w:t>
            </w:r>
            <w:r w:rsidRPr="00DC08D6">
              <w:rPr>
                <w:rFonts w:ascii="Times New Roman" w:hAnsi="Times New Roman"/>
                <w:sz w:val="24"/>
                <w:szCs w:val="24"/>
                <w:lang w:val="ru-RU"/>
              </w:rPr>
              <w:t>туралы</w:t>
            </w:r>
            <w:r w:rsidRPr="006D73CB">
              <w:rPr>
                <w:rFonts w:ascii="Times New Roman" w:hAnsi="Times New Roman"/>
                <w:sz w:val="24"/>
                <w:szCs w:val="24"/>
              </w:rPr>
              <w:t xml:space="preserve">  </w:t>
            </w:r>
            <w:r w:rsidRPr="00DC08D6">
              <w:rPr>
                <w:rFonts w:ascii="Times New Roman" w:hAnsi="Times New Roman"/>
                <w:sz w:val="24"/>
                <w:szCs w:val="24"/>
                <w:lang w:val="ru-RU"/>
              </w:rPr>
              <w:t>Заңның</w:t>
            </w:r>
            <w:r w:rsidRPr="006D73CB">
              <w:rPr>
                <w:rFonts w:ascii="Times New Roman" w:hAnsi="Times New Roman"/>
                <w:sz w:val="24"/>
                <w:szCs w:val="24"/>
              </w:rPr>
              <w:t xml:space="preserve"> </w:t>
            </w:r>
            <w:r w:rsidRPr="00DC08D6">
              <w:rPr>
                <w:rFonts w:ascii="Times New Roman" w:hAnsi="Times New Roman"/>
                <w:sz w:val="24"/>
                <w:szCs w:val="24"/>
                <w:lang w:val="ru-RU"/>
              </w:rPr>
              <w:t>жобасын</w:t>
            </w:r>
            <w:r w:rsidRPr="006D73CB">
              <w:rPr>
                <w:rFonts w:ascii="Times New Roman" w:hAnsi="Times New Roman"/>
                <w:sz w:val="24"/>
                <w:szCs w:val="24"/>
              </w:rPr>
              <w:t xml:space="preserve"> </w:t>
            </w:r>
            <w:r w:rsidRPr="00DC08D6">
              <w:rPr>
                <w:rFonts w:ascii="Times New Roman" w:hAnsi="Times New Roman"/>
                <w:sz w:val="24"/>
                <w:szCs w:val="24"/>
                <w:lang w:val="ru-RU"/>
              </w:rPr>
              <w:t>әзірледі</w:t>
            </w:r>
            <w:r w:rsidRPr="006D73CB">
              <w:rPr>
                <w:rFonts w:ascii="Times New Roman" w:hAnsi="Times New Roman"/>
                <w:sz w:val="24"/>
                <w:szCs w:val="24"/>
              </w:rPr>
              <w:t xml:space="preserve">. </w:t>
            </w:r>
            <w:r w:rsidRPr="00DC08D6">
              <w:rPr>
                <w:rFonts w:ascii="Times New Roman" w:hAnsi="Times New Roman"/>
                <w:sz w:val="24"/>
                <w:szCs w:val="24"/>
                <w:lang w:val="ru-RU"/>
              </w:rPr>
              <w:t>Заң</w:t>
            </w:r>
            <w:r w:rsidRPr="006D73CB">
              <w:rPr>
                <w:rFonts w:ascii="Times New Roman" w:hAnsi="Times New Roman"/>
                <w:sz w:val="24"/>
                <w:szCs w:val="24"/>
              </w:rPr>
              <w:t xml:space="preserve"> </w:t>
            </w:r>
            <w:r w:rsidRPr="00DC08D6">
              <w:rPr>
                <w:rFonts w:ascii="Times New Roman" w:hAnsi="Times New Roman"/>
                <w:sz w:val="24"/>
                <w:szCs w:val="24"/>
                <w:lang w:val="ru-RU"/>
              </w:rPr>
              <w:t>жобасында</w:t>
            </w:r>
            <w:r w:rsidRPr="006D73CB">
              <w:rPr>
                <w:rFonts w:ascii="Times New Roman" w:hAnsi="Times New Roman"/>
                <w:sz w:val="24"/>
                <w:szCs w:val="24"/>
              </w:rPr>
              <w:t xml:space="preserve"> </w:t>
            </w:r>
            <w:r w:rsidRPr="00DC08D6">
              <w:rPr>
                <w:rFonts w:ascii="Times New Roman" w:hAnsi="Times New Roman"/>
                <w:sz w:val="24"/>
                <w:szCs w:val="24"/>
                <w:lang w:val="ru-RU"/>
              </w:rPr>
              <w:t>мыналар</w:t>
            </w:r>
            <w:r w:rsidRPr="006D73CB">
              <w:rPr>
                <w:rFonts w:ascii="Times New Roman" w:hAnsi="Times New Roman"/>
                <w:sz w:val="24"/>
                <w:szCs w:val="24"/>
              </w:rPr>
              <w:t xml:space="preserve"> </w:t>
            </w:r>
            <w:r w:rsidRPr="00DC08D6">
              <w:rPr>
                <w:rFonts w:ascii="Times New Roman" w:hAnsi="Times New Roman"/>
                <w:sz w:val="24"/>
                <w:szCs w:val="24"/>
                <w:lang w:val="ru-RU"/>
              </w:rPr>
              <w:t>қарастырылады</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 </w:t>
            </w:r>
            <w:r w:rsidRPr="00DC08D6">
              <w:rPr>
                <w:rFonts w:ascii="Times New Roman" w:hAnsi="Times New Roman"/>
                <w:sz w:val="24"/>
                <w:szCs w:val="24"/>
                <w:lang w:val="ru-RU"/>
              </w:rPr>
              <w:t>функцияларды</w:t>
            </w:r>
            <w:r w:rsidRPr="006D73CB">
              <w:rPr>
                <w:rFonts w:ascii="Times New Roman" w:hAnsi="Times New Roman"/>
                <w:sz w:val="24"/>
                <w:szCs w:val="24"/>
              </w:rPr>
              <w:t xml:space="preserve"> </w:t>
            </w:r>
            <w:r w:rsidRPr="00DC08D6">
              <w:rPr>
                <w:rFonts w:ascii="Times New Roman" w:hAnsi="Times New Roman"/>
                <w:sz w:val="24"/>
                <w:szCs w:val="24"/>
                <w:lang w:val="ru-RU"/>
              </w:rPr>
              <w:t>бәсекелестік</w:t>
            </w:r>
            <w:r w:rsidRPr="006D73CB">
              <w:rPr>
                <w:rFonts w:ascii="Times New Roman" w:hAnsi="Times New Roman"/>
                <w:sz w:val="24"/>
                <w:szCs w:val="24"/>
              </w:rPr>
              <w:t xml:space="preserve"> </w:t>
            </w:r>
            <w:r w:rsidRPr="00DC08D6">
              <w:rPr>
                <w:rFonts w:ascii="Times New Roman" w:hAnsi="Times New Roman"/>
                <w:sz w:val="24"/>
                <w:szCs w:val="24"/>
                <w:lang w:val="ru-RU"/>
              </w:rPr>
              <w:t>ортаға</w:t>
            </w:r>
            <w:r w:rsidRPr="006D73CB">
              <w:rPr>
                <w:rFonts w:ascii="Times New Roman" w:hAnsi="Times New Roman"/>
                <w:sz w:val="24"/>
                <w:szCs w:val="24"/>
              </w:rPr>
              <w:t xml:space="preserve"> </w:t>
            </w:r>
            <w:r w:rsidRPr="00DC08D6">
              <w:rPr>
                <w:rFonts w:ascii="Times New Roman" w:hAnsi="Times New Roman"/>
                <w:sz w:val="24"/>
                <w:szCs w:val="24"/>
                <w:lang w:val="ru-RU"/>
              </w:rPr>
              <w:t>беру</w:t>
            </w:r>
            <w:r w:rsidRPr="006D73CB">
              <w:rPr>
                <w:rFonts w:ascii="Times New Roman" w:hAnsi="Times New Roman"/>
                <w:sz w:val="24"/>
                <w:szCs w:val="24"/>
              </w:rPr>
              <w:t xml:space="preserve">  </w:t>
            </w:r>
            <w:r w:rsidRPr="00DC08D6">
              <w:rPr>
                <w:rFonts w:ascii="Times New Roman" w:hAnsi="Times New Roman"/>
                <w:sz w:val="24"/>
                <w:szCs w:val="24"/>
                <w:lang w:val="ru-RU"/>
              </w:rPr>
              <w:t>жөніндегі</w:t>
            </w:r>
            <w:r w:rsidRPr="006D73CB">
              <w:rPr>
                <w:rFonts w:ascii="Times New Roman" w:hAnsi="Times New Roman"/>
                <w:sz w:val="24"/>
                <w:szCs w:val="24"/>
              </w:rPr>
              <w:t xml:space="preserve">  </w:t>
            </w:r>
            <w:r w:rsidRPr="00DC08D6">
              <w:rPr>
                <w:rFonts w:ascii="Times New Roman" w:hAnsi="Times New Roman"/>
                <w:sz w:val="24"/>
                <w:szCs w:val="24"/>
                <w:lang w:val="ru-RU"/>
              </w:rPr>
              <w:t>базалық</w:t>
            </w:r>
            <w:r w:rsidRPr="006D73CB">
              <w:rPr>
                <w:rFonts w:ascii="Times New Roman" w:hAnsi="Times New Roman"/>
                <w:sz w:val="24"/>
                <w:szCs w:val="24"/>
              </w:rPr>
              <w:t xml:space="preserve"> </w:t>
            </w:r>
            <w:r w:rsidRPr="00DC08D6">
              <w:rPr>
                <w:rFonts w:ascii="Times New Roman" w:hAnsi="Times New Roman"/>
                <w:sz w:val="24"/>
                <w:szCs w:val="24"/>
                <w:lang w:val="ru-RU"/>
              </w:rPr>
              <w:t>тәсілдерді</w:t>
            </w:r>
            <w:r w:rsidRPr="006D73CB">
              <w:rPr>
                <w:rFonts w:ascii="Times New Roman" w:hAnsi="Times New Roman"/>
                <w:sz w:val="24"/>
                <w:szCs w:val="24"/>
              </w:rPr>
              <w:t xml:space="preserve"> </w:t>
            </w:r>
            <w:r w:rsidRPr="00DC08D6">
              <w:rPr>
                <w:rFonts w:ascii="Times New Roman" w:hAnsi="Times New Roman"/>
                <w:sz w:val="24"/>
                <w:szCs w:val="24"/>
                <w:lang w:val="ru-RU"/>
              </w:rPr>
              <w:t>бекіту</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w:t>
            </w:r>
            <w:r w:rsidRPr="006D73CB">
              <w:rPr>
                <w:rFonts w:ascii="Times New Roman" w:hAnsi="Times New Roman"/>
                <w:sz w:val="24"/>
                <w:szCs w:val="24"/>
              </w:rPr>
              <w:t xml:space="preserve"> </w:t>
            </w:r>
            <w:r w:rsidRPr="00DC08D6">
              <w:rPr>
                <w:rFonts w:ascii="Times New Roman" w:hAnsi="Times New Roman"/>
                <w:sz w:val="24"/>
                <w:szCs w:val="24"/>
                <w:lang w:val="ru-RU"/>
              </w:rPr>
              <w:t>Денсаулық</w:t>
            </w:r>
            <w:r w:rsidRPr="006D73CB">
              <w:rPr>
                <w:rFonts w:ascii="Times New Roman" w:hAnsi="Times New Roman"/>
                <w:sz w:val="24"/>
                <w:szCs w:val="24"/>
              </w:rPr>
              <w:t xml:space="preserve"> </w:t>
            </w:r>
            <w:r w:rsidRPr="00DC08D6">
              <w:rPr>
                <w:rFonts w:ascii="Times New Roman" w:hAnsi="Times New Roman"/>
                <w:sz w:val="24"/>
                <w:szCs w:val="24"/>
                <w:lang w:val="ru-RU"/>
              </w:rPr>
              <w:t>сақтау</w:t>
            </w:r>
            <w:r w:rsidRPr="006D73CB">
              <w:rPr>
                <w:rFonts w:ascii="Times New Roman" w:hAnsi="Times New Roman"/>
                <w:sz w:val="24"/>
                <w:szCs w:val="24"/>
              </w:rPr>
              <w:t xml:space="preserve"> </w:t>
            </w:r>
            <w:proofErr w:type="gramStart"/>
            <w:r w:rsidRPr="00DC08D6">
              <w:rPr>
                <w:rFonts w:ascii="Times New Roman" w:hAnsi="Times New Roman"/>
                <w:sz w:val="24"/>
                <w:szCs w:val="24"/>
                <w:lang w:val="ru-RU"/>
              </w:rPr>
              <w:t>министрлігінің</w:t>
            </w:r>
            <w:r w:rsidRPr="006D73CB">
              <w:rPr>
                <w:rFonts w:ascii="Times New Roman" w:hAnsi="Times New Roman"/>
                <w:sz w:val="24"/>
                <w:szCs w:val="24"/>
              </w:rPr>
              <w:t xml:space="preserve">  </w:t>
            </w:r>
            <w:r w:rsidRPr="00DC08D6">
              <w:rPr>
                <w:rFonts w:ascii="Times New Roman" w:hAnsi="Times New Roman"/>
                <w:sz w:val="24"/>
                <w:szCs w:val="24"/>
                <w:lang w:val="ru-RU"/>
              </w:rPr>
              <w:t>үкіменттік</w:t>
            </w:r>
            <w:proofErr w:type="gramEnd"/>
            <w:r w:rsidRPr="006D73CB">
              <w:rPr>
                <w:rFonts w:ascii="Times New Roman" w:hAnsi="Times New Roman"/>
                <w:sz w:val="24"/>
                <w:szCs w:val="24"/>
              </w:rPr>
              <w:t xml:space="preserve"> </w:t>
            </w:r>
            <w:r w:rsidRPr="00DC08D6">
              <w:rPr>
                <w:rFonts w:ascii="Times New Roman" w:hAnsi="Times New Roman"/>
                <w:sz w:val="24"/>
                <w:szCs w:val="24"/>
                <w:lang w:val="ru-RU"/>
              </w:rPr>
              <w:t>емес</w:t>
            </w:r>
            <w:r w:rsidRPr="006D73CB">
              <w:rPr>
                <w:rFonts w:ascii="Times New Roman" w:hAnsi="Times New Roman"/>
                <w:sz w:val="24"/>
                <w:szCs w:val="24"/>
              </w:rPr>
              <w:t xml:space="preserve"> </w:t>
            </w:r>
            <w:r w:rsidRPr="00DC08D6">
              <w:rPr>
                <w:rFonts w:ascii="Times New Roman" w:hAnsi="Times New Roman"/>
                <w:sz w:val="24"/>
                <w:szCs w:val="24"/>
                <w:lang w:val="ru-RU"/>
              </w:rPr>
              <w:t>ұйымдарға</w:t>
            </w:r>
            <w:r w:rsidRPr="006D73CB">
              <w:rPr>
                <w:rFonts w:ascii="Times New Roman" w:hAnsi="Times New Roman"/>
                <w:sz w:val="24"/>
                <w:szCs w:val="24"/>
              </w:rPr>
              <w:t xml:space="preserve">  </w:t>
            </w:r>
            <w:r w:rsidRPr="00DC08D6">
              <w:rPr>
                <w:rFonts w:ascii="Times New Roman" w:hAnsi="Times New Roman"/>
                <w:sz w:val="24"/>
                <w:szCs w:val="24"/>
                <w:lang w:val="ru-RU"/>
              </w:rPr>
              <w:t>медициналық</w:t>
            </w:r>
            <w:r w:rsidRPr="006D73CB">
              <w:rPr>
                <w:rFonts w:ascii="Times New Roman" w:hAnsi="Times New Roman"/>
                <w:sz w:val="24"/>
                <w:szCs w:val="24"/>
              </w:rPr>
              <w:t xml:space="preserve"> </w:t>
            </w:r>
            <w:r w:rsidRPr="00DC08D6">
              <w:rPr>
                <w:rFonts w:ascii="Times New Roman" w:hAnsi="Times New Roman"/>
                <w:sz w:val="24"/>
                <w:szCs w:val="24"/>
                <w:lang w:val="ru-RU"/>
              </w:rPr>
              <w:t>көмек</w:t>
            </w:r>
            <w:r w:rsidRPr="006D73CB">
              <w:rPr>
                <w:rFonts w:ascii="Times New Roman" w:hAnsi="Times New Roman"/>
                <w:sz w:val="24"/>
                <w:szCs w:val="24"/>
              </w:rPr>
              <w:t xml:space="preserve"> </w:t>
            </w:r>
            <w:r w:rsidRPr="00DC08D6">
              <w:rPr>
                <w:rFonts w:ascii="Times New Roman" w:hAnsi="Times New Roman"/>
                <w:sz w:val="24"/>
                <w:szCs w:val="24"/>
                <w:lang w:val="ru-RU"/>
              </w:rPr>
              <w:t>көрсету</w:t>
            </w:r>
            <w:r w:rsidRPr="006D73CB">
              <w:rPr>
                <w:rFonts w:ascii="Times New Roman" w:hAnsi="Times New Roman"/>
                <w:sz w:val="24"/>
                <w:szCs w:val="24"/>
              </w:rPr>
              <w:t xml:space="preserve">  </w:t>
            </w:r>
            <w:r w:rsidRPr="00DC08D6">
              <w:rPr>
                <w:rFonts w:ascii="Times New Roman" w:hAnsi="Times New Roman"/>
                <w:sz w:val="24"/>
                <w:szCs w:val="24"/>
                <w:lang w:val="ru-RU"/>
              </w:rPr>
              <w:t>деңгейі</w:t>
            </w:r>
            <w:r w:rsidRPr="006D73CB">
              <w:rPr>
                <w:rFonts w:ascii="Times New Roman" w:hAnsi="Times New Roman"/>
                <w:sz w:val="24"/>
                <w:szCs w:val="24"/>
              </w:rPr>
              <w:t xml:space="preserve"> </w:t>
            </w:r>
            <w:r w:rsidRPr="00DC08D6">
              <w:rPr>
                <w:rFonts w:ascii="Times New Roman" w:hAnsi="Times New Roman"/>
                <w:sz w:val="24"/>
                <w:szCs w:val="24"/>
                <w:lang w:val="ru-RU"/>
              </w:rPr>
              <w:t>мен</w:t>
            </w:r>
            <w:r w:rsidRPr="006D73CB">
              <w:rPr>
                <w:rFonts w:ascii="Times New Roman" w:hAnsi="Times New Roman"/>
                <w:sz w:val="24"/>
                <w:szCs w:val="24"/>
              </w:rPr>
              <w:t xml:space="preserve"> </w:t>
            </w:r>
            <w:r w:rsidRPr="00DC08D6">
              <w:rPr>
                <w:rFonts w:ascii="Times New Roman" w:hAnsi="Times New Roman"/>
                <w:sz w:val="24"/>
                <w:szCs w:val="24"/>
                <w:lang w:val="ru-RU"/>
              </w:rPr>
              <w:t>сапасына</w:t>
            </w:r>
            <w:r w:rsidRPr="006D73CB">
              <w:rPr>
                <w:rFonts w:ascii="Times New Roman" w:hAnsi="Times New Roman"/>
                <w:sz w:val="24"/>
                <w:szCs w:val="24"/>
              </w:rPr>
              <w:t xml:space="preserve"> </w:t>
            </w:r>
            <w:r w:rsidRPr="00DC08D6">
              <w:rPr>
                <w:rFonts w:ascii="Times New Roman" w:hAnsi="Times New Roman"/>
                <w:sz w:val="24"/>
                <w:szCs w:val="24"/>
                <w:lang w:val="ru-RU"/>
              </w:rPr>
              <w:t>азаматтардың</w:t>
            </w:r>
            <w:r w:rsidRPr="006D73CB">
              <w:rPr>
                <w:rFonts w:ascii="Times New Roman" w:hAnsi="Times New Roman"/>
                <w:sz w:val="24"/>
                <w:szCs w:val="24"/>
              </w:rPr>
              <w:t xml:space="preserve"> </w:t>
            </w:r>
            <w:r w:rsidRPr="00DC08D6">
              <w:rPr>
                <w:rFonts w:ascii="Times New Roman" w:hAnsi="Times New Roman"/>
                <w:sz w:val="24"/>
                <w:szCs w:val="24"/>
                <w:lang w:val="ru-RU"/>
              </w:rPr>
              <w:t>қанағаттанушылығы</w:t>
            </w:r>
            <w:r w:rsidRPr="006D73CB">
              <w:rPr>
                <w:rFonts w:ascii="Times New Roman" w:hAnsi="Times New Roman"/>
                <w:sz w:val="24"/>
                <w:szCs w:val="24"/>
              </w:rPr>
              <w:t xml:space="preserve"> </w:t>
            </w:r>
            <w:r w:rsidRPr="00DC08D6">
              <w:rPr>
                <w:rFonts w:ascii="Times New Roman" w:hAnsi="Times New Roman"/>
                <w:sz w:val="24"/>
                <w:szCs w:val="24"/>
                <w:lang w:val="ru-RU"/>
              </w:rPr>
              <w:t>дәрежесін</w:t>
            </w:r>
            <w:r w:rsidRPr="006D73CB">
              <w:rPr>
                <w:rFonts w:ascii="Times New Roman" w:hAnsi="Times New Roman"/>
                <w:sz w:val="24"/>
                <w:szCs w:val="24"/>
              </w:rPr>
              <w:t xml:space="preserve"> </w:t>
            </w:r>
            <w:r w:rsidRPr="00DC08D6">
              <w:rPr>
                <w:rFonts w:ascii="Times New Roman" w:hAnsi="Times New Roman"/>
                <w:sz w:val="24"/>
                <w:szCs w:val="24"/>
                <w:lang w:val="ru-RU"/>
              </w:rPr>
              <w:t>айқындау</w:t>
            </w:r>
            <w:r w:rsidRPr="006D73CB">
              <w:rPr>
                <w:rFonts w:ascii="Times New Roman" w:hAnsi="Times New Roman"/>
                <w:sz w:val="24"/>
                <w:szCs w:val="24"/>
              </w:rPr>
              <w:t xml:space="preserve"> </w:t>
            </w:r>
            <w:r w:rsidRPr="00DC08D6">
              <w:rPr>
                <w:rFonts w:ascii="Times New Roman" w:hAnsi="Times New Roman"/>
                <w:sz w:val="24"/>
                <w:szCs w:val="24"/>
                <w:lang w:val="ru-RU"/>
              </w:rPr>
              <w:t>жөніндегі</w:t>
            </w:r>
            <w:r w:rsidRPr="006D73CB">
              <w:rPr>
                <w:rFonts w:ascii="Times New Roman" w:hAnsi="Times New Roman"/>
                <w:sz w:val="24"/>
                <w:szCs w:val="24"/>
              </w:rPr>
              <w:t xml:space="preserve">  </w:t>
            </w:r>
            <w:r w:rsidRPr="00DC08D6">
              <w:rPr>
                <w:rFonts w:ascii="Times New Roman" w:hAnsi="Times New Roman"/>
                <w:sz w:val="24"/>
                <w:szCs w:val="24"/>
                <w:lang w:val="ru-RU"/>
              </w:rPr>
              <w:lastRenderedPageBreak/>
              <w:t>функцияларды</w:t>
            </w:r>
            <w:r w:rsidRPr="006D73CB">
              <w:rPr>
                <w:rFonts w:ascii="Times New Roman" w:hAnsi="Times New Roman"/>
                <w:sz w:val="24"/>
                <w:szCs w:val="24"/>
              </w:rPr>
              <w:t xml:space="preserve"> </w:t>
            </w:r>
            <w:r w:rsidRPr="00DC08D6">
              <w:rPr>
                <w:rFonts w:ascii="Times New Roman" w:hAnsi="Times New Roman"/>
                <w:sz w:val="24"/>
                <w:szCs w:val="24"/>
                <w:lang w:val="ru-RU"/>
              </w:rPr>
              <w:t>беру</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Заң</w:t>
            </w:r>
            <w:r w:rsidRPr="006D73CB">
              <w:rPr>
                <w:rFonts w:ascii="Times New Roman" w:hAnsi="Times New Roman"/>
                <w:sz w:val="24"/>
                <w:szCs w:val="24"/>
              </w:rPr>
              <w:t xml:space="preserve"> </w:t>
            </w:r>
            <w:r w:rsidRPr="00DC08D6">
              <w:rPr>
                <w:rFonts w:ascii="Times New Roman" w:hAnsi="Times New Roman"/>
                <w:sz w:val="24"/>
                <w:szCs w:val="24"/>
                <w:lang w:val="ru-RU"/>
              </w:rPr>
              <w:t>жобасы</w:t>
            </w:r>
            <w:r w:rsidRPr="006D73CB">
              <w:rPr>
                <w:rFonts w:ascii="Times New Roman" w:hAnsi="Times New Roman"/>
                <w:sz w:val="24"/>
                <w:szCs w:val="24"/>
              </w:rPr>
              <w:t xml:space="preserve"> 2017 </w:t>
            </w:r>
            <w:r w:rsidRPr="00DC08D6">
              <w:rPr>
                <w:rFonts w:ascii="Times New Roman" w:hAnsi="Times New Roman"/>
                <w:sz w:val="24"/>
                <w:szCs w:val="24"/>
                <w:lang w:val="ru-RU"/>
              </w:rPr>
              <w:t>жылғы</w:t>
            </w:r>
            <w:r w:rsidRPr="006D73CB">
              <w:rPr>
                <w:rFonts w:ascii="Times New Roman" w:hAnsi="Times New Roman"/>
                <w:sz w:val="24"/>
                <w:szCs w:val="24"/>
              </w:rPr>
              <w:t xml:space="preserve"> 30 </w:t>
            </w:r>
            <w:r w:rsidRPr="00DC08D6">
              <w:rPr>
                <w:rFonts w:ascii="Times New Roman" w:hAnsi="Times New Roman"/>
                <w:sz w:val="24"/>
                <w:szCs w:val="24"/>
                <w:lang w:val="ru-RU"/>
              </w:rPr>
              <w:t>қыркүйекте</w:t>
            </w: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w:t>
            </w:r>
            <w:r w:rsidRPr="006D73CB">
              <w:rPr>
                <w:rFonts w:ascii="Times New Roman" w:hAnsi="Times New Roman"/>
                <w:sz w:val="24"/>
                <w:szCs w:val="24"/>
              </w:rPr>
              <w:t xml:space="preserve"> </w:t>
            </w:r>
            <w:r w:rsidRPr="00DC08D6">
              <w:rPr>
                <w:rFonts w:ascii="Times New Roman" w:hAnsi="Times New Roman"/>
                <w:sz w:val="24"/>
                <w:szCs w:val="24"/>
                <w:lang w:val="ru-RU"/>
              </w:rPr>
              <w:t>Парламентінің</w:t>
            </w:r>
            <w:r w:rsidRPr="006D73CB">
              <w:rPr>
                <w:rFonts w:ascii="Times New Roman" w:hAnsi="Times New Roman"/>
                <w:sz w:val="24"/>
                <w:szCs w:val="24"/>
              </w:rPr>
              <w:t xml:space="preserve"> </w:t>
            </w:r>
            <w:r w:rsidRPr="00DC08D6">
              <w:rPr>
                <w:rFonts w:ascii="Times New Roman" w:hAnsi="Times New Roman"/>
                <w:sz w:val="24"/>
                <w:szCs w:val="24"/>
                <w:lang w:val="ru-RU"/>
              </w:rPr>
              <w:t>Мәжілі</w:t>
            </w:r>
            <w:proofErr w:type="gramStart"/>
            <w:r w:rsidRPr="00DC08D6">
              <w:rPr>
                <w:rFonts w:ascii="Times New Roman" w:hAnsi="Times New Roman"/>
                <w:sz w:val="24"/>
                <w:szCs w:val="24"/>
                <w:lang w:val="ru-RU"/>
              </w:rPr>
              <w:t>с</w:t>
            </w:r>
            <w:proofErr w:type="gramEnd"/>
            <w:r w:rsidRPr="00DC08D6">
              <w:rPr>
                <w:rFonts w:ascii="Times New Roman" w:hAnsi="Times New Roman"/>
                <w:sz w:val="24"/>
                <w:szCs w:val="24"/>
                <w:lang w:val="ru-RU"/>
              </w:rPr>
              <w:t>іне</w:t>
            </w:r>
            <w:r w:rsidRPr="006D73CB">
              <w:rPr>
                <w:rFonts w:ascii="Times New Roman" w:hAnsi="Times New Roman"/>
                <w:sz w:val="24"/>
                <w:szCs w:val="24"/>
              </w:rPr>
              <w:t xml:space="preserve"> </w:t>
            </w:r>
            <w:r w:rsidRPr="00DC08D6">
              <w:rPr>
                <w:rFonts w:ascii="Times New Roman" w:hAnsi="Times New Roman"/>
                <w:sz w:val="24"/>
                <w:szCs w:val="24"/>
                <w:lang w:val="ru-RU"/>
              </w:rPr>
              <w:t>енгізілді</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Бұл</w:t>
            </w:r>
            <w:r w:rsidRPr="006D73CB">
              <w:rPr>
                <w:rFonts w:ascii="Times New Roman" w:hAnsi="Times New Roman"/>
                <w:sz w:val="24"/>
                <w:szCs w:val="24"/>
              </w:rPr>
              <w:t xml:space="preserve"> </w:t>
            </w:r>
            <w:r w:rsidRPr="00DC08D6">
              <w:rPr>
                <w:rFonts w:ascii="Times New Roman" w:hAnsi="Times New Roman"/>
                <w:sz w:val="24"/>
                <w:szCs w:val="24"/>
                <w:lang w:val="ru-RU"/>
              </w:rPr>
              <w:t>ретте</w:t>
            </w: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органдардың</w:t>
            </w:r>
            <w:r w:rsidRPr="006D73CB">
              <w:rPr>
                <w:rFonts w:ascii="Times New Roman" w:hAnsi="Times New Roman"/>
                <w:sz w:val="24"/>
                <w:szCs w:val="24"/>
              </w:rPr>
              <w:t xml:space="preserve"> </w:t>
            </w:r>
            <w:r w:rsidRPr="00DC08D6">
              <w:rPr>
                <w:rFonts w:ascii="Times New Roman" w:hAnsi="Times New Roman"/>
                <w:sz w:val="24"/>
                <w:szCs w:val="24"/>
                <w:lang w:val="ru-RU"/>
              </w:rPr>
              <w:t>функцияларын</w:t>
            </w:r>
            <w:r w:rsidRPr="006D73CB">
              <w:rPr>
                <w:rFonts w:ascii="Times New Roman" w:hAnsi="Times New Roman"/>
                <w:sz w:val="24"/>
                <w:szCs w:val="24"/>
              </w:rPr>
              <w:t xml:space="preserve"> </w:t>
            </w:r>
            <w:r w:rsidRPr="00DC08D6">
              <w:rPr>
                <w:rFonts w:ascii="Times New Roman" w:hAnsi="Times New Roman"/>
                <w:sz w:val="24"/>
                <w:szCs w:val="24"/>
                <w:lang w:val="ru-RU"/>
              </w:rPr>
              <w:t>бәсекелестік</w:t>
            </w:r>
            <w:r w:rsidRPr="006D73CB">
              <w:rPr>
                <w:rFonts w:ascii="Times New Roman" w:hAnsi="Times New Roman"/>
                <w:sz w:val="24"/>
                <w:szCs w:val="24"/>
              </w:rPr>
              <w:t xml:space="preserve"> </w:t>
            </w:r>
            <w:proofErr w:type="gramStart"/>
            <w:r w:rsidRPr="00DC08D6">
              <w:rPr>
                <w:rFonts w:ascii="Times New Roman" w:hAnsi="Times New Roman"/>
                <w:sz w:val="24"/>
                <w:szCs w:val="24"/>
                <w:lang w:val="ru-RU"/>
              </w:rPr>
              <w:t>орта</w:t>
            </w:r>
            <w:proofErr w:type="gramEnd"/>
            <w:r w:rsidRPr="00DC08D6">
              <w:rPr>
                <w:rFonts w:ascii="Times New Roman" w:hAnsi="Times New Roman"/>
                <w:sz w:val="24"/>
                <w:szCs w:val="24"/>
                <w:lang w:val="ru-RU"/>
              </w:rPr>
              <w:t>ға</w:t>
            </w:r>
            <w:r w:rsidRPr="006D73CB">
              <w:rPr>
                <w:rFonts w:ascii="Times New Roman" w:hAnsi="Times New Roman"/>
                <w:sz w:val="24"/>
                <w:szCs w:val="24"/>
              </w:rPr>
              <w:t xml:space="preserve"> </w:t>
            </w:r>
            <w:r w:rsidRPr="00DC08D6">
              <w:rPr>
                <w:rFonts w:ascii="Times New Roman" w:hAnsi="Times New Roman"/>
                <w:sz w:val="24"/>
                <w:szCs w:val="24"/>
                <w:lang w:val="ru-RU"/>
              </w:rPr>
              <w:t>беру</w:t>
            </w:r>
            <w:r w:rsidRPr="006D73CB">
              <w:rPr>
                <w:rFonts w:ascii="Times New Roman" w:hAnsi="Times New Roman"/>
                <w:sz w:val="24"/>
                <w:szCs w:val="24"/>
              </w:rPr>
              <w:t xml:space="preserve">  </w:t>
            </w:r>
            <w:r w:rsidRPr="00DC08D6">
              <w:rPr>
                <w:rFonts w:ascii="Times New Roman" w:hAnsi="Times New Roman"/>
                <w:sz w:val="24"/>
                <w:szCs w:val="24"/>
                <w:lang w:val="ru-RU"/>
              </w:rPr>
              <w:t>жыл</w:t>
            </w:r>
            <w:r w:rsidRPr="006D73CB">
              <w:rPr>
                <w:rFonts w:ascii="Times New Roman" w:hAnsi="Times New Roman"/>
                <w:sz w:val="24"/>
                <w:szCs w:val="24"/>
              </w:rPr>
              <w:t xml:space="preserve"> </w:t>
            </w:r>
            <w:r w:rsidRPr="00DC08D6">
              <w:rPr>
                <w:rFonts w:ascii="Times New Roman" w:hAnsi="Times New Roman"/>
                <w:sz w:val="24"/>
                <w:szCs w:val="24"/>
                <w:lang w:val="ru-RU"/>
              </w:rPr>
              <w:t>сайын</w:t>
            </w:r>
            <w:r w:rsidRPr="006D73CB">
              <w:rPr>
                <w:rFonts w:ascii="Times New Roman" w:hAnsi="Times New Roman"/>
                <w:sz w:val="24"/>
                <w:szCs w:val="24"/>
              </w:rPr>
              <w:t xml:space="preserve"> </w:t>
            </w:r>
            <w:r w:rsidRPr="00DC08D6">
              <w:rPr>
                <w:rFonts w:ascii="Times New Roman" w:hAnsi="Times New Roman"/>
                <w:sz w:val="24"/>
                <w:szCs w:val="24"/>
                <w:lang w:val="ru-RU"/>
              </w:rPr>
              <w:t>жүйелі</w:t>
            </w:r>
            <w:r w:rsidRPr="006D73CB">
              <w:rPr>
                <w:rFonts w:ascii="Times New Roman" w:hAnsi="Times New Roman"/>
                <w:sz w:val="24"/>
                <w:szCs w:val="24"/>
              </w:rPr>
              <w:t xml:space="preserve"> </w:t>
            </w:r>
            <w:r w:rsidRPr="00DC08D6">
              <w:rPr>
                <w:rFonts w:ascii="Times New Roman" w:hAnsi="Times New Roman"/>
                <w:sz w:val="24"/>
                <w:szCs w:val="24"/>
                <w:lang w:val="ru-RU"/>
              </w:rPr>
              <w:t>түрде</w:t>
            </w:r>
            <w:r w:rsidRPr="006D73CB">
              <w:rPr>
                <w:rFonts w:ascii="Times New Roman" w:hAnsi="Times New Roman"/>
                <w:sz w:val="24"/>
                <w:szCs w:val="24"/>
              </w:rPr>
              <w:t xml:space="preserve"> </w:t>
            </w:r>
            <w:r w:rsidRPr="00DC08D6">
              <w:rPr>
                <w:rFonts w:ascii="Times New Roman" w:hAnsi="Times New Roman"/>
                <w:sz w:val="24"/>
                <w:szCs w:val="24"/>
                <w:lang w:val="ru-RU"/>
              </w:rPr>
              <w:t>жасалатын</w:t>
            </w:r>
            <w:r w:rsidRPr="006D73CB">
              <w:rPr>
                <w:rFonts w:ascii="Times New Roman" w:hAnsi="Times New Roman"/>
                <w:sz w:val="24"/>
                <w:szCs w:val="24"/>
              </w:rPr>
              <w:t xml:space="preserve"> </w:t>
            </w:r>
            <w:r w:rsidRPr="00DC08D6">
              <w:rPr>
                <w:rFonts w:ascii="Times New Roman" w:hAnsi="Times New Roman"/>
                <w:sz w:val="24"/>
                <w:szCs w:val="24"/>
                <w:lang w:val="ru-RU"/>
              </w:rPr>
              <w:t>болады</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органдардың</w:t>
            </w:r>
            <w:r w:rsidRPr="006D73CB">
              <w:rPr>
                <w:rFonts w:ascii="Times New Roman" w:hAnsi="Times New Roman"/>
                <w:sz w:val="24"/>
                <w:szCs w:val="24"/>
              </w:rPr>
              <w:t xml:space="preserve"> </w:t>
            </w:r>
            <w:r w:rsidRPr="00DC08D6">
              <w:rPr>
                <w:rFonts w:ascii="Times New Roman" w:hAnsi="Times New Roman"/>
                <w:sz w:val="24"/>
                <w:szCs w:val="24"/>
                <w:lang w:val="ru-RU"/>
              </w:rPr>
              <w:t>функцияларын</w:t>
            </w:r>
            <w:r w:rsidRPr="006D73CB">
              <w:rPr>
                <w:rFonts w:ascii="Times New Roman" w:hAnsi="Times New Roman"/>
                <w:sz w:val="24"/>
                <w:szCs w:val="24"/>
              </w:rPr>
              <w:t xml:space="preserve">  </w:t>
            </w:r>
            <w:r w:rsidRPr="00DC08D6">
              <w:rPr>
                <w:rFonts w:ascii="Times New Roman" w:hAnsi="Times New Roman"/>
                <w:sz w:val="24"/>
                <w:szCs w:val="24"/>
                <w:lang w:val="ru-RU"/>
              </w:rPr>
              <w:t>бәсекелестік</w:t>
            </w:r>
            <w:r w:rsidRPr="006D73CB">
              <w:rPr>
                <w:rFonts w:ascii="Times New Roman" w:hAnsi="Times New Roman"/>
                <w:sz w:val="24"/>
                <w:szCs w:val="24"/>
              </w:rPr>
              <w:t xml:space="preserve"> </w:t>
            </w:r>
            <w:proofErr w:type="gramStart"/>
            <w:r w:rsidRPr="00DC08D6">
              <w:rPr>
                <w:rFonts w:ascii="Times New Roman" w:hAnsi="Times New Roman"/>
                <w:sz w:val="24"/>
                <w:szCs w:val="24"/>
                <w:lang w:val="ru-RU"/>
              </w:rPr>
              <w:t>орта</w:t>
            </w:r>
            <w:proofErr w:type="gramEnd"/>
            <w:r w:rsidRPr="00DC08D6">
              <w:rPr>
                <w:rFonts w:ascii="Times New Roman" w:hAnsi="Times New Roman"/>
                <w:sz w:val="24"/>
                <w:szCs w:val="24"/>
                <w:lang w:val="ru-RU"/>
              </w:rPr>
              <w:t>ға</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өзін</w:t>
            </w:r>
            <w:r w:rsidRPr="006D73CB">
              <w:rPr>
                <w:rFonts w:ascii="Times New Roman" w:hAnsi="Times New Roman"/>
                <w:sz w:val="24"/>
                <w:szCs w:val="24"/>
              </w:rPr>
              <w:t xml:space="preserve"> </w:t>
            </w:r>
            <w:r w:rsidRPr="00DC08D6">
              <w:rPr>
                <w:rFonts w:ascii="Times New Roman" w:hAnsi="Times New Roman"/>
                <w:sz w:val="24"/>
                <w:szCs w:val="24"/>
                <w:lang w:val="ru-RU"/>
              </w:rPr>
              <w:t>өзі</w:t>
            </w:r>
            <w:r w:rsidRPr="006D73CB">
              <w:rPr>
                <w:rFonts w:ascii="Times New Roman" w:hAnsi="Times New Roman"/>
                <w:sz w:val="24"/>
                <w:szCs w:val="24"/>
              </w:rPr>
              <w:t xml:space="preserve"> </w:t>
            </w:r>
            <w:r w:rsidRPr="00DC08D6">
              <w:rPr>
                <w:rFonts w:ascii="Times New Roman" w:hAnsi="Times New Roman"/>
                <w:sz w:val="24"/>
                <w:szCs w:val="24"/>
                <w:lang w:val="ru-RU"/>
              </w:rPr>
              <w:t>реттейтін</w:t>
            </w:r>
            <w:r w:rsidRPr="006D73CB">
              <w:rPr>
                <w:rFonts w:ascii="Times New Roman" w:hAnsi="Times New Roman"/>
                <w:sz w:val="24"/>
                <w:szCs w:val="24"/>
              </w:rPr>
              <w:t xml:space="preserve"> </w:t>
            </w:r>
            <w:r w:rsidRPr="00DC08D6">
              <w:rPr>
                <w:rFonts w:ascii="Times New Roman" w:hAnsi="Times New Roman"/>
                <w:sz w:val="24"/>
                <w:szCs w:val="24"/>
                <w:lang w:val="ru-RU"/>
              </w:rPr>
              <w:t>ұйымыдарға</w:t>
            </w:r>
            <w:r w:rsidRPr="006D73CB">
              <w:rPr>
                <w:rFonts w:ascii="Times New Roman" w:hAnsi="Times New Roman"/>
                <w:sz w:val="24"/>
                <w:szCs w:val="24"/>
              </w:rPr>
              <w:t xml:space="preserve"> </w:t>
            </w:r>
            <w:r w:rsidRPr="00DC08D6">
              <w:rPr>
                <w:rFonts w:ascii="Times New Roman" w:hAnsi="Times New Roman"/>
                <w:sz w:val="24"/>
                <w:szCs w:val="24"/>
                <w:lang w:val="ru-RU"/>
              </w:rPr>
              <w:t>беру</w:t>
            </w:r>
            <w:r w:rsidRPr="006D73CB">
              <w:rPr>
                <w:rFonts w:ascii="Times New Roman" w:hAnsi="Times New Roman"/>
                <w:sz w:val="24"/>
                <w:szCs w:val="24"/>
              </w:rPr>
              <w:t xml:space="preserve">  </w:t>
            </w:r>
            <w:r w:rsidRPr="00DC08D6">
              <w:rPr>
                <w:rFonts w:ascii="Times New Roman" w:hAnsi="Times New Roman"/>
                <w:sz w:val="24"/>
                <w:szCs w:val="24"/>
                <w:lang w:val="ru-RU"/>
              </w:rPr>
              <w:t>мәселелері</w:t>
            </w:r>
            <w:r w:rsidRPr="006D73CB">
              <w:rPr>
                <w:rFonts w:ascii="Times New Roman" w:hAnsi="Times New Roman"/>
                <w:sz w:val="24"/>
                <w:szCs w:val="24"/>
              </w:rPr>
              <w:t xml:space="preserve"> </w:t>
            </w:r>
            <w:r w:rsidRPr="00DC08D6">
              <w:rPr>
                <w:rFonts w:ascii="Times New Roman" w:hAnsi="Times New Roman"/>
                <w:sz w:val="24"/>
                <w:szCs w:val="24"/>
                <w:lang w:val="ru-RU"/>
              </w:rPr>
              <w:t>бойынша</w:t>
            </w:r>
            <w:r w:rsidRPr="006D73CB">
              <w:rPr>
                <w:rFonts w:ascii="Times New Roman" w:hAnsi="Times New Roman"/>
                <w:sz w:val="24"/>
                <w:szCs w:val="24"/>
              </w:rPr>
              <w:t xml:space="preserve"> </w:t>
            </w:r>
            <w:r w:rsidRPr="00DC08D6">
              <w:rPr>
                <w:rFonts w:ascii="Times New Roman" w:hAnsi="Times New Roman"/>
                <w:sz w:val="24"/>
                <w:szCs w:val="24"/>
                <w:lang w:val="ru-RU"/>
              </w:rPr>
              <w:t>ұсыныстар</w:t>
            </w:r>
            <w:r w:rsidRPr="006D73CB">
              <w:rPr>
                <w:rFonts w:ascii="Times New Roman" w:hAnsi="Times New Roman"/>
                <w:sz w:val="24"/>
                <w:szCs w:val="24"/>
              </w:rPr>
              <w:t xml:space="preserve"> </w:t>
            </w:r>
            <w:r w:rsidRPr="00DC08D6">
              <w:rPr>
                <w:rFonts w:ascii="Times New Roman" w:hAnsi="Times New Roman"/>
                <w:sz w:val="24"/>
                <w:szCs w:val="24"/>
                <w:lang w:val="ru-RU"/>
              </w:rPr>
              <w:t>әзірлеу</w:t>
            </w:r>
            <w:r w:rsidRPr="006D73CB">
              <w:rPr>
                <w:rFonts w:ascii="Times New Roman" w:hAnsi="Times New Roman"/>
                <w:sz w:val="24"/>
                <w:szCs w:val="24"/>
              </w:rPr>
              <w:t xml:space="preserve"> </w:t>
            </w:r>
            <w:r w:rsidRPr="00DC08D6">
              <w:rPr>
                <w:rFonts w:ascii="Times New Roman" w:hAnsi="Times New Roman"/>
                <w:sz w:val="24"/>
                <w:szCs w:val="24"/>
                <w:lang w:val="ru-RU"/>
              </w:rPr>
              <w:t>үшін</w:t>
            </w: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w:t>
            </w:r>
            <w:r w:rsidRPr="006D73CB">
              <w:rPr>
                <w:rFonts w:ascii="Times New Roman" w:hAnsi="Times New Roman"/>
                <w:sz w:val="24"/>
                <w:szCs w:val="24"/>
              </w:rPr>
              <w:t xml:space="preserve"> </w:t>
            </w:r>
            <w:r w:rsidRPr="00DC08D6">
              <w:rPr>
                <w:rFonts w:ascii="Times New Roman" w:hAnsi="Times New Roman"/>
                <w:sz w:val="24"/>
                <w:szCs w:val="24"/>
                <w:lang w:val="ru-RU"/>
              </w:rPr>
              <w:t>Премьер</w:t>
            </w:r>
            <w:r w:rsidRPr="006D73CB">
              <w:rPr>
                <w:rFonts w:ascii="Times New Roman" w:hAnsi="Times New Roman"/>
                <w:sz w:val="24"/>
                <w:szCs w:val="24"/>
              </w:rPr>
              <w:t>-</w:t>
            </w:r>
            <w:r w:rsidRPr="00DC08D6">
              <w:rPr>
                <w:rFonts w:ascii="Times New Roman" w:hAnsi="Times New Roman"/>
                <w:sz w:val="24"/>
                <w:szCs w:val="24"/>
                <w:lang w:val="ru-RU"/>
              </w:rPr>
              <w:t>Министрі</w:t>
            </w:r>
            <w:r w:rsidRPr="006D73CB">
              <w:rPr>
                <w:rFonts w:ascii="Times New Roman" w:hAnsi="Times New Roman"/>
                <w:sz w:val="24"/>
                <w:szCs w:val="24"/>
              </w:rPr>
              <w:t xml:space="preserve"> </w:t>
            </w:r>
            <w:r w:rsidRPr="00DC08D6">
              <w:rPr>
                <w:rFonts w:ascii="Times New Roman" w:hAnsi="Times New Roman"/>
                <w:sz w:val="24"/>
                <w:szCs w:val="24"/>
                <w:lang w:val="ru-RU"/>
              </w:rPr>
              <w:t>орынбасарының</w:t>
            </w:r>
            <w:r w:rsidRPr="006D73CB">
              <w:rPr>
                <w:rFonts w:ascii="Times New Roman" w:hAnsi="Times New Roman"/>
                <w:sz w:val="24"/>
                <w:szCs w:val="24"/>
              </w:rPr>
              <w:t xml:space="preserve"> </w:t>
            </w:r>
            <w:r w:rsidRPr="00DC08D6">
              <w:rPr>
                <w:rFonts w:ascii="Times New Roman" w:hAnsi="Times New Roman"/>
                <w:sz w:val="24"/>
                <w:szCs w:val="24"/>
                <w:lang w:val="ru-RU"/>
              </w:rPr>
              <w:t>төрағалығымен</w:t>
            </w:r>
            <w:r w:rsidRPr="006D73CB">
              <w:rPr>
                <w:rFonts w:ascii="Times New Roman" w:hAnsi="Times New Roman"/>
                <w:sz w:val="24"/>
                <w:szCs w:val="24"/>
              </w:rPr>
              <w:t xml:space="preserve">  </w:t>
            </w:r>
            <w:r w:rsidRPr="00DC08D6">
              <w:rPr>
                <w:rFonts w:ascii="Times New Roman" w:hAnsi="Times New Roman"/>
                <w:sz w:val="24"/>
                <w:szCs w:val="24"/>
                <w:lang w:val="ru-RU"/>
              </w:rPr>
              <w:t>Комиссия</w:t>
            </w:r>
            <w:r w:rsidRPr="006D73CB">
              <w:rPr>
                <w:rFonts w:ascii="Times New Roman" w:hAnsi="Times New Roman"/>
                <w:sz w:val="24"/>
                <w:szCs w:val="24"/>
              </w:rPr>
              <w:t xml:space="preserve"> </w:t>
            </w:r>
            <w:r w:rsidRPr="00DC08D6">
              <w:rPr>
                <w:rFonts w:ascii="Times New Roman" w:hAnsi="Times New Roman"/>
                <w:sz w:val="24"/>
                <w:szCs w:val="24"/>
                <w:lang w:val="ru-RU"/>
              </w:rPr>
              <w:t>құрылды</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Комиссия</w:t>
            </w:r>
            <w:r w:rsidRPr="006D73CB">
              <w:rPr>
                <w:rFonts w:ascii="Times New Roman" w:hAnsi="Times New Roman"/>
                <w:sz w:val="24"/>
                <w:szCs w:val="24"/>
              </w:rPr>
              <w:t xml:space="preserve"> 2016 </w:t>
            </w:r>
            <w:r w:rsidRPr="00DC08D6">
              <w:rPr>
                <w:rFonts w:ascii="Times New Roman" w:hAnsi="Times New Roman"/>
                <w:sz w:val="24"/>
                <w:szCs w:val="24"/>
                <w:lang w:val="ru-RU"/>
              </w:rPr>
              <w:t>жылы</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органдардың</w:t>
            </w:r>
            <w:r w:rsidRPr="006D73CB">
              <w:rPr>
                <w:rFonts w:ascii="Times New Roman" w:hAnsi="Times New Roman"/>
                <w:sz w:val="24"/>
                <w:szCs w:val="24"/>
              </w:rPr>
              <w:t xml:space="preserve"> </w:t>
            </w:r>
            <w:r w:rsidRPr="00DC08D6">
              <w:rPr>
                <w:rFonts w:ascii="Times New Roman" w:hAnsi="Times New Roman"/>
                <w:sz w:val="24"/>
                <w:szCs w:val="24"/>
                <w:lang w:val="ru-RU"/>
              </w:rPr>
              <w:t>функциялпарын</w:t>
            </w:r>
            <w:r w:rsidRPr="006D73CB">
              <w:rPr>
                <w:rFonts w:ascii="Times New Roman" w:hAnsi="Times New Roman"/>
                <w:sz w:val="24"/>
                <w:szCs w:val="24"/>
              </w:rPr>
              <w:t xml:space="preserve"> </w:t>
            </w:r>
            <w:r w:rsidRPr="00DC08D6">
              <w:rPr>
                <w:rFonts w:ascii="Times New Roman" w:hAnsi="Times New Roman"/>
                <w:sz w:val="24"/>
                <w:szCs w:val="24"/>
                <w:lang w:val="ru-RU"/>
              </w:rPr>
              <w:t>бәсекелестік</w:t>
            </w:r>
            <w:r w:rsidRPr="006D73CB">
              <w:rPr>
                <w:rFonts w:ascii="Times New Roman" w:hAnsi="Times New Roman"/>
                <w:sz w:val="24"/>
                <w:szCs w:val="24"/>
              </w:rPr>
              <w:t xml:space="preserve"> </w:t>
            </w:r>
            <w:r w:rsidRPr="00DC08D6">
              <w:rPr>
                <w:rFonts w:ascii="Times New Roman" w:hAnsi="Times New Roman"/>
                <w:sz w:val="24"/>
                <w:szCs w:val="24"/>
                <w:lang w:val="ru-RU"/>
              </w:rPr>
              <w:t>ортаға</w:t>
            </w:r>
            <w:r w:rsidRPr="006D73CB">
              <w:rPr>
                <w:rFonts w:ascii="Times New Roman" w:hAnsi="Times New Roman"/>
                <w:sz w:val="24"/>
                <w:szCs w:val="24"/>
              </w:rPr>
              <w:t xml:space="preserve"> </w:t>
            </w:r>
            <w:r w:rsidRPr="00DC08D6">
              <w:rPr>
                <w:rFonts w:ascii="Times New Roman" w:hAnsi="Times New Roman"/>
                <w:sz w:val="24"/>
                <w:szCs w:val="24"/>
                <w:lang w:val="ru-RU"/>
              </w:rPr>
              <w:t>берудің</w:t>
            </w:r>
            <w:r w:rsidRPr="006D73CB">
              <w:rPr>
                <w:rFonts w:ascii="Times New Roman" w:hAnsi="Times New Roman"/>
                <w:sz w:val="24"/>
                <w:szCs w:val="24"/>
              </w:rPr>
              <w:t xml:space="preserve"> </w:t>
            </w:r>
            <w:r w:rsidRPr="00DC08D6">
              <w:rPr>
                <w:rFonts w:ascii="Times New Roman" w:hAnsi="Times New Roman"/>
                <w:sz w:val="24"/>
                <w:szCs w:val="24"/>
                <w:lang w:val="ru-RU"/>
              </w:rPr>
              <w:t>негізгі</w:t>
            </w:r>
            <w:r w:rsidRPr="006D73CB">
              <w:rPr>
                <w:rFonts w:ascii="Times New Roman" w:hAnsi="Times New Roman"/>
                <w:sz w:val="24"/>
                <w:szCs w:val="24"/>
              </w:rPr>
              <w:t xml:space="preserve"> </w:t>
            </w:r>
            <w:r w:rsidRPr="00DC08D6">
              <w:rPr>
                <w:rFonts w:ascii="Times New Roman" w:hAnsi="Times New Roman"/>
                <w:sz w:val="24"/>
                <w:szCs w:val="24"/>
                <w:lang w:val="ru-RU"/>
              </w:rPr>
              <w:t>тәсілдерін</w:t>
            </w:r>
            <w:r w:rsidRPr="006D73CB">
              <w:rPr>
                <w:rFonts w:ascii="Times New Roman" w:hAnsi="Times New Roman"/>
                <w:sz w:val="24"/>
                <w:szCs w:val="24"/>
              </w:rPr>
              <w:t xml:space="preserve"> </w:t>
            </w:r>
            <w:r w:rsidRPr="00DC08D6">
              <w:rPr>
                <w:rFonts w:ascii="Times New Roman" w:hAnsi="Times New Roman"/>
                <w:sz w:val="24"/>
                <w:szCs w:val="24"/>
                <w:lang w:val="ru-RU"/>
              </w:rPr>
              <w:t>мақұлдады</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 </w:t>
            </w:r>
            <w:r w:rsidRPr="00DC08D6">
              <w:rPr>
                <w:rFonts w:ascii="Times New Roman" w:hAnsi="Times New Roman"/>
                <w:sz w:val="24"/>
                <w:szCs w:val="24"/>
                <w:lang w:val="ru-RU"/>
              </w:rPr>
              <w:t>Бәсекелестік</w:t>
            </w:r>
            <w:r w:rsidRPr="006D73CB">
              <w:rPr>
                <w:rFonts w:ascii="Times New Roman" w:hAnsi="Times New Roman"/>
                <w:sz w:val="24"/>
                <w:szCs w:val="24"/>
              </w:rPr>
              <w:t xml:space="preserve"> </w:t>
            </w:r>
            <w:r w:rsidRPr="00DC08D6">
              <w:rPr>
                <w:rFonts w:ascii="Times New Roman" w:hAnsi="Times New Roman"/>
                <w:sz w:val="24"/>
                <w:szCs w:val="24"/>
                <w:lang w:val="ru-RU"/>
              </w:rPr>
              <w:t>ортаға</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өзін</w:t>
            </w:r>
            <w:r w:rsidRPr="006D73CB">
              <w:rPr>
                <w:rFonts w:ascii="Times New Roman" w:hAnsi="Times New Roman"/>
                <w:sz w:val="24"/>
                <w:szCs w:val="24"/>
              </w:rPr>
              <w:t>-</w:t>
            </w:r>
            <w:r w:rsidRPr="00DC08D6">
              <w:rPr>
                <w:rFonts w:ascii="Times New Roman" w:hAnsi="Times New Roman"/>
                <w:sz w:val="24"/>
                <w:szCs w:val="24"/>
                <w:lang w:val="ru-RU"/>
              </w:rPr>
              <w:t>өзі</w:t>
            </w:r>
            <w:r w:rsidRPr="006D73CB">
              <w:rPr>
                <w:rFonts w:ascii="Times New Roman" w:hAnsi="Times New Roman"/>
                <w:sz w:val="24"/>
                <w:szCs w:val="24"/>
              </w:rPr>
              <w:t xml:space="preserve"> </w:t>
            </w:r>
            <w:r w:rsidRPr="00DC08D6">
              <w:rPr>
                <w:rFonts w:ascii="Times New Roman" w:hAnsi="Times New Roman"/>
                <w:sz w:val="24"/>
                <w:szCs w:val="24"/>
                <w:lang w:val="ru-RU"/>
              </w:rPr>
              <w:t>реттейтін</w:t>
            </w:r>
            <w:r w:rsidRPr="006D73CB">
              <w:rPr>
                <w:rFonts w:ascii="Times New Roman" w:hAnsi="Times New Roman"/>
                <w:sz w:val="24"/>
                <w:szCs w:val="24"/>
              </w:rPr>
              <w:t xml:space="preserve"> </w:t>
            </w:r>
            <w:r w:rsidRPr="00DC08D6">
              <w:rPr>
                <w:rFonts w:ascii="Times New Roman" w:hAnsi="Times New Roman"/>
                <w:sz w:val="24"/>
                <w:szCs w:val="24"/>
                <w:lang w:val="ru-RU"/>
              </w:rPr>
              <w:t>ұйымдарға</w:t>
            </w:r>
            <w:r w:rsidRPr="006D73CB">
              <w:rPr>
                <w:rFonts w:ascii="Times New Roman" w:hAnsi="Times New Roman"/>
                <w:sz w:val="24"/>
                <w:szCs w:val="24"/>
              </w:rPr>
              <w:t xml:space="preserve">  </w:t>
            </w:r>
            <w:r w:rsidRPr="00DC08D6">
              <w:rPr>
                <w:rFonts w:ascii="Times New Roman" w:hAnsi="Times New Roman"/>
                <w:sz w:val="24"/>
                <w:szCs w:val="24"/>
                <w:lang w:val="ru-RU"/>
              </w:rPr>
              <w:t>беру</w:t>
            </w:r>
            <w:r w:rsidRPr="006D73CB">
              <w:rPr>
                <w:rFonts w:ascii="Times New Roman" w:hAnsi="Times New Roman"/>
                <w:sz w:val="24"/>
                <w:szCs w:val="24"/>
              </w:rPr>
              <w:t xml:space="preserve"> </w:t>
            </w:r>
            <w:r w:rsidRPr="00DC08D6">
              <w:rPr>
                <w:rFonts w:ascii="Times New Roman" w:hAnsi="Times New Roman"/>
                <w:sz w:val="24"/>
                <w:szCs w:val="24"/>
                <w:lang w:val="ru-RU"/>
              </w:rPr>
              <w:t>ұсынылатын</w:t>
            </w: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органдардың</w:t>
            </w:r>
            <w:r w:rsidRPr="006D73CB">
              <w:rPr>
                <w:rFonts w:ascii="Times New Roman" w:hAnsi="Times New Roman"/>
                <w:sz w:val="24"/>
                <w:szCs w:val="24"/>
              </w:rPr>
              <w:t xml:space="preserve"> </w:t>
            </w:r>
            <w:r w:rsidRPr="00DC08D6">
              <w:rPr>
                <w:rFonts w:ascii="Times New Roman" w:hAnsi="Times New Roman"/>
                <w:sz w:val="24"/>
                <w:szCs w:val="24"/>
                <w:lang w:val="ru-RU"/>
              </w:rPr>
              <w:t>функциялпарын</w:t>
            </w:r>
            <w:r w:rsidRPr="006D73CB">
              <w:rPr>
                <w:rFonts w:ascii="Times New Roman" w:hAnsi="Times New Roman"/>
                <w:sz w:val="24"/>
                <w:szCs w:val="24"/>
              </w:rPr>
              <w:t xml:space="preserve"> </w:t>
            </w:r>
            <w:r w:rsidRPr="00DC08D6">
              <w:rPr>
                <w:rFonts w:ascii="Times New Roman" w:hAnsi="Times New Roman"/>
                <w:sz w:val="24"/>
                <w:szCs w:val="24"/>
                <w:lang w:val="ru-RU"/>
              </w:rPr>
              <w:t>түгендеу</w:t>
            </w:r>
            <w:r w:rsidRPr="006D73CB">
              <w:rPr>
                <w:rFonts w:ascii="Times New Roman" w:hAnsi="Times New Roman"/>
                <w:sz w:val="24"/>
                <w:szCs w:val="24"/>
              </w:rPr>
              <w:t xml:space="preserve"> </w:t>
            </w:r>
            <w:r w:rsidRPr="00DC08D6">
              <w:rPr>
                <w:rFonts w:ascii="Times New Roman" w:hAnsi="Times New Roman"/>
                <w:sz w:val="24"/>
                <w:szCs w:val="24"/>
                <w:lang w:val="ru-RU"/>
              </w:rPr>
              <w:t>жөніндегі</w:t>
            </w:r>
            <w:r w:rsidRPr="006D73CB">
              <w:rPr>
                <w:rFonts w:ascii="Times New Roman" w:hAnsi="Times New Roman"/>
                <w:sz w:val="24"/>
                <w:szCs w:val="24"/>
              </w:rPr>
              <w:t xml:space="preserve"> </w:t>
            </w:r>
            <w:r w:rsidRPr="00DC08D6">
              <w:rPr>
                <w:rFonts w:ascii="Times New Roman" w:hAnsi="Times New Roman"/>
                <w:sz w:val="24"/>
                <w:szCs w:val="24"/>
                <w:lang w:val="ru-RU"/>
              </w:rPr>
              <w:t>сараптама</w:t>
            </w:r>
            <w:r w:rsidRPr="006D73CB">
              <w:rPr>
                <w:rFonts w:ascii="Times New Roman" w:hAnsi="Times New Roman"/>
                <w:sz w:val="24"/>
                <w:szCs w:val="24"/>
              </w:rPr>
              <w:t xml:space="preserve"> </w:t>
            </w:r>
            <w:r w:rsidRPr="00DC08D6">
              <w:rPr>
                <w:rFonts w:ascii="Times New Roman" w:hAnsi="Times New Roman"/>
                <w:sz w:val="24"/>
                <w:szCs w:val="24"/>
                <w:lang w:val="ru-RU"/>
              </w:rPr>
              <w:t>тобы</w:t>
            </w:r>
            <w:r w:rsidRPr="006D73CB">
              <w:rPr>
                <w:rFonts w:ascii="Times New Roman" w:hAnsi="Times New Roman"/>
                <w:sz w:val="24"/>
                <w:szCs w:val="24"/>
              </w:rPr>
              <w:t xml:space="preserve"> </w:t>
            </w:r>
            <w:r w:rsidRPr="00DC08D6">
              <w:rPr>
                <w:rFonts w:ascii="Times New Roman" w:hAnsi="Times New Roman"/>
                <w:sz w:val="24"/>
                <w:szCs w:val="24"/>
                <w:lang w:val="ru-RU"/>
              </w:rPr>
              <w:t>құрылды</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 </w:t>
            </w:r>
            <w:proofErr w:type="gramStart"/>
            <w:r w:rsidRPr="00DC08D6">
              <w:rPr>
                <w:rFonts w:ascii="Times New Roman" w:hAnsi="Times New Roman"/>
                <w:sz w:val="24"/>
                <w:szCs w:val="24"/>
                <w:lang w:val="ru-RU"/>
              </w:rPr>
              <w:t>орталық</w:t>
            </w:r>
            <w:proofErr w:type="gramEnd"/>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жергілікті</w:t>
            </w:r>
            <w:r w:rsidRPr="006D73CB">
              <w:rPr>
                <w:rFonts w:ascii="Times New Roman" w:hAnsi="Times New Roman"/>
                <w:sz w:val="24"/>
                <w:szCs w:val="24"/>
              </w:rPr>
              <w:t xml:space="preserve"> </w:t>
            </w:r>
            <w:r w:rsidRPr="00DC08D6">
              <w:rPr>
                <w:rFonts w:ascii="Times New Roman" w:hAnsi="Times New Roman"/>
                <w:sz w:val="24"/>
                <w:szCs w:val="24"/>
                <w:lang w:val="ru-RU"/>
              </w:rPr>
              <w:t>атқарушы</w:t>
            </w:r>
            <w:r w:rsidRPr="006D73CB">
              <w:rPr>
                <w:rFonts w:ascii="Times New Roman" w:hAnsi="Times New Roman"/>
                <w:sz w:val="24"/>
                <w:szCs w:val="24"/>
              </w:rPr>
              <w:t xml:space="preserve"> </w:t>
            </w:r>
            <w:r w:rsidRPr="00DC08D6">
              <w:rPr>
                <w:rFonts w:ascii="Times New Roman" w:hAnsi="Times New Roman"/>
                <w:sz w:val="24"/>
                <w:szCs w:val="24"/>
                <w:lang w:val="ru-RU"/>
              </w:rPr>
              <w:t>органдардың</w:t>
            </w:r>
            <w:r w:rsidRPr="006D73CB">
              <w:rPr>
                <w:rFonts w:ascii="Times New Roman" w:hAnsi="Times New Roman"/>
                <w:sz w:val="24"/>
                <w:szCs w:val="24"/>
              </w:rPr>
              <w:t xml:space="preserve"> </w:t>
            </w:r>
            <w:r w:rsidRPr="00DC08D6">
              <w:rPr>
                <w:rFonts w:ascii="Times New Roman" w:hAnsi="Times New Roman"/>
                <w:sz w:val="24"/>
                <w:szCs w:val="24"/>
                <w:lang w:val="ru-RU"/>
              </w:rPr>
              <w:t>жанынан</w:t>
            </w:r>
            <w:r w:rsidRPr="006D73CB">
              <w:rPr>
                <w:rFonts w:ascii="Times New Roman" w:hAnsi="Times New Roman"/>
                <w:sz w:val="24"/>
                <w:szCs w:val="24"/>
              </w:rPr>
              <w:t xml:space="preserve"> </w:t>
            </w:r>
            <w:r w:rsidRPr="00DC08D6">
              <w:rPr>
                <w:rFonts w:ascii="Times New Roman" w:hAnsi="Times New Roman"/>
                <w:sz w:val="24"/>
                <w:szCs w:val="24"/>
                <w:lang w:val="ru-RU"/>
              </w:rPr>
              <w:t>тиісті</w:t>
            </w:r>
            <w:r w:rsidRPr="006D73CB">
              <w:rPr>
                <w:rFonts w:ascii="Times New Roman" w:hAnsi="Times New Roman"/>
                <w:sz w:val="24"/>
                <w:szCs w:val="24"/>
              </w:rPr>
              <w:t xml:space="preserve"> </w:t>
            </w:r>
            <w:r w:rsidRPr="00DC08D6">
              <w:rPr>
                <w:rFonts w:ascii="Times New Roman" w:hAnsi="Times New Roman"/>
                <w:sz w:val="24"/>
                <w:szCs w:val="24"/>
                <w:lang w:val="ru-RU"/>
              </w:rPr>
              <w:t>жұмыс</w:t>
            </w:r>
            <w:r w:rsidRPr="006D73CB">
              <w:rPr>
                <w:rFonts w:ascii="Times New Roman" w:hAnsi="Times New Roman"/>
                <w:sz w:val="24"/>
                <w:szCs w:val="24"/>
              </w:rPr>
              <w:t xml:space="preserve"> </w:t>
            </w:r>
            <w:r w:rsidRPr="00DC08D6">
              <w:rPr>
                <w:rFonts w:ascii="Times New Roman" w:hAnsi="Times New Roman"/>
                <w:sz w:val="24"/>
                <w:szCs w:val="24"/>
                <w:lang w:val="ru-RU"/>
              </w:rPr>
              <w:t>топтары</w:t>
            </w:r>
            <w:r w:rsidRPr="006D73CB">
              <w:rPr>
                <w:rFonts w:ascii="Times New Roman" w:hAnsi="Times New Roman"/>
                <w:sz w:val="24"/>
                <w:szCs w:val="24"/>
              </w:rPr>
              <w:t xml:space="preserve"> </w:t>
            </w:r>
            <w:r w:rsidRPr="00DC08D6">
              <w:rPr>
                <w:rFonts w:ascii="Times New Roman" w:hAnsi="Times New Roman"/>
                <w:sz w:val="24"/>
                <w:szCs w:val="24"/>
                <w:lang w:val="ru-RU"/>
              </w:rPr>
              <w:t>құрылды</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 </w:t>
            </w:r>
            <w:proofErr w:type="gramStart"/>
            <w:r w:rsidRPr="00DC08D6">
              <w:rPr>
                <w:rFonts w:ascii="Times New Roman" w:hAnsi="Times New Roman"/>
                <w:sz w:val="24"/>
                <w:szCs w:val="24"/>
                <w:lang w:val="ru-RU"/>
              </w:rPr>
              <w:t>нарықтың</w:t>
            </w:r>
            <w:proofErr w:type="gramEnd"/>
            <w:r w:rsidRPr="006D73CB">
              <w:rPr>
                <w:rFonts w:ascii="Times New Roman" w:hAnsi="Times New Roman"/>
                <w:sz w:val="24"/>
                <w:szCs w:val="24"/>
              </w:rPr>
              <w:t xml:space="preserve"> </w:t>
            </w:r>
            <w:r w:rsidRPr="00DC08D6">
              <w:rPr>
                <w:rFonts w:ascii="Times New Roman" w:hAnsi="Times New Roman"/>
                <w:sz w:val="24"/>
                <w:szCs w:val="24"/>
                <w:lang w:val="ru-RU"/>
              </w:rPr>
              <w:t>дайындығын</w:t>
            </w:r>
            <w:r w:rsidRPr="006D73CB">
              <w:rPr>
                <w:rFonts w:ascii="Times New Roman" w:hAnsi="Times New Roman"/>
                <w:sz w:val="24"/>
                <w:szCs w:val="24"/>
              </w:rPr>
              <w:t xml:space="preserve"> </w:t>
            </w:r>
            <w:r w:rsidRPr="00DC08D6">
              <w:rPr>
                <w:rFonts w:ascii="Times New Roman" w:hAnsi="Times New Roman"/>
                <w:sz w:val="24"/>
                <w:szCs w:val="24"/>
                <w:lang w:val="ru-RU"/>
              </w:rPr>
              <w:t>талдаудан</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реттеушілік</w:t>
            </w:r>
            <w:r w:rsidRPr="006D73CB">
              <w:rPr>
                <w:rFonts w:ascii="Times New Roman" w:hAnsi="Times New Roman"/>
                <w:sz w:val="24"/>
                <w:szCs w:val="24"/>
              </w:rPr>
              <w:t xml:space="preserve"> </w:t>
            </w:r>
            <w:r w:rsidRPr="00DC08D6">
              <w:rPr>
                <w:rFonts w:ascii="Times New Roman" w:hAnsi="Times New Roman"/>
                <w:sz w:val="24"/>
                <w:szCs w:val="24"/>
                <w:lang w:val="ru-RU"/>
              </w:rPr>
              <w:t>әсер</w:t>
            </w:r>
            <w:r w:rsidRPr="006D73CB">
              <w:rPr>
                <w:rFonts w:ascii="Times New Roman" w:hAnsi="Times New Roman"/>
                <w:sz w:val="24"/>
                <w:szCs w:val="24"/>
              </w:rPr>
              <w:t xml:space="preserve"> </w:t>
            </w:r>
            <w:r w:rsidRPr="00DC08D6">
              <w:rPr>
                <w:rFonts w:ascii="Times New Roman" w:hAnsi="Times New Roman"/>
                <w:sz w:val="24"/>
                <w:szCs w:val="24"/>
                <w:lang w:val="ru-RU"/>
              </w:rPr>
              <w:t>етуді</w:t>
            </w:r>
            <w:r w:rsidRPr="006D73CB">
              <w:rPr>
                <w:rFonts w:ascii="Times New Roman" w:hAnsi="Times New Roman"/>
                <w:sz w:val="24"/>
                <w:szCs w:val="24"/>
              </w:rPr>
              <w:t xml:space="preserve"> </w:t>
            </w:r>
            <w:r w:rsidRPr="00DC08D6">
              <w:rPr>
                <w:rFonts w:ascii="Times New Roman" w:hAnsi="Times New Roman"/>
                <w:sz w:val="24"/>
                <w:szCs w:val="24"/>
                <w:lang w:val="ru-RU"/>
              </w:rPr>
              <w:t>талдаудан</w:t>
            </w:r>
            <w:r w:rsidRPr="006D73CB">
              <w:rPr>
                <w:rFonts w:ascii="Times New Roman" w:hAnsi="Times New Roman"/>
                <w:sz w:val="24"/>
                <w:szCs w:val="24"/>
              </w:rPr>
              <w:t xml:space="preserve"> </w:t>
            </w:r>
            <w:r w:rsidRPr="00DC08D6">
              <w:rPr>
                <w:rFonts w:ascii="Times New Roman" w:hAnsi="Times New Roman"/>
                <w:sz w:val="24"/>
                <w:szCs w:val="24"/>
                <w:lang w:val="ru-RU"/>
              </w:rPr>
              <w:t>өткізу</w:t>
            </w:r>
            <w:r w:rsidRPr="006D73CB">
              <w:rPr>
                <w:rFonts w:ascii="Times New Roman" w:hAnsi="Times New Roman"/>
                <w:sz w:val="24"/>
                <w:szCs w:val="24"/>
              </w:rPr>
              <w:t xml:space="preserve"> </w:t>
            </w:r>
            <w:r w:rsidRPr="00DC08D6">
              <w:rPr>
                <w:rFonts w:ascii="Times New Roman" w:hAnsi="Times New Roman"/>
                <w:sz w:val="24"/>
                <w:szCs w:val="24"/>
                <w:lang w:val="ru-RU"/>
              </w:rPr>
              <w:t>үшін</w:t>
            </w: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органдардың</w:t>
            </w:r>
            <w:r w:rsidRPr="006D73CB">
              <w:rPr>
                <w:rFonts w:ascii="Times New Roman" w:hAnsi="Times New Roman"/>
                <w:sz w:val="24"/>
                <w:szCs w:val="24"/>
              </w:rPr>
              <w:t xml:space="preserve"> </w:t>
            </w:r>
            <w:r w:rsidRPr="00DC08D6">
              <w:rPr>
                <w:rFonts w:ascii="Times New Roman" w:hAnsi="Times New Roman"/>
                <w:sz w:val="24"/>
                <w:szCs w:val="24"/>
                <w:lang w:val="ru-RU"/>
              </w:rPr>
              <w:t>функциялар</w:t>
            </w:r>
            <w:r w:rsidRPr="006D73CB">
              <w:rPr>
                <w:rFonts w:ascii="Times New Roman" w:hAnsi="Times New Roman"/>
                <w:sz w:val="24"/>
                <w:szCs w:val="24"/>
              </w:rPr>
              <w:t xml:space="preserve"> </w:t>
            </w:r>
            <w:r w:rsidRPr="00DC08D6">
              <w:rPr>
                <w:rFonts w:ascii="Times New Roman" w:hAnsi="Times New Roman"/>
                <w:sz w:val="24"/>
                <w:szCs w:val="24"/>
                <w:lang w:val="ru-RU"/>
              </w:rPr>
              <w:t>тізбесі</w:t>
            </w:r>
            <w:r w:rsidRPr="006D73CB">
              <w:rPr>
                <w:rFonts w:ascii="Times New Roman" w:hAnsi="Times New Roman"/>
                <w:sz w:val="24"/>
                <w:szCs w:val="24"/>
              </w:rPr>
              <w:t xml:space="preserve"> </w:t>
            </w:r>
            <w:r w:rsidRPr="00DC08D6">
              <w:rPr>
                <w:rFonts w:ascii="Times New Roman" w:hAnsi="Times New Roman"/>
                <w:sz w:val="24"/>
                <w:szCs w:val="24"/>
                <w:lang w:val="ru-RU"/>
              </w:rPr>
              <w:t>мақұ</w:t>
            </w:r>
            <w:r>
              <w:rPr>
                <w:rFonts w:ascii="Times New Roman" w:hAnsi="Times New Roman"/>
                <w:sz w:val="24"/>
                <w:szCs w:val="24"/>
                <w:lang w:val="ru-RU"/>
              </w:rPr>
              <w:t>лданды</w:t>
            </w:r>
            <w:r w:rsidRPr="006D73CB">
              <w:rPr>
                <w:rFonts w:ascii="Times New Roman" w:hAnsi="Times New Roman"/>
                <w:sz w:val="24"/>
                <w:szCs w:val="24"/>
              </w:rPr>
              <w:t xml:space="preserve"> (135 </w:t>
            </w:r>
            <w:r w:rsidRPr="00DC08D6">
              <w:rPr>
                <w:rFonts w:ascii="Times New Roman" w:hAnsi="Times New Roman"/>
                <w:sz w:val="24"/>
                <w:szCs w:val="24"/>
                <w:lang w:val="ru-RU"/>
              </w:rPr>
              <w:t>функция</w:t>
            </w:r>
            <w:r w:rsidRPr="006D73CB">
              <w:rPr>
                <w:rFonts w:ascii="Times New Roman" w:hAnsi="Times New Roman"/>
                <w:sz w:val="24"/>
                <w:szCs w:val="24"/>
              </w:rPr>
              <w:t xml:space="preserve">, 2 </w:t>
            </w:r>
            <w:r w:rsidRPr="00DC08D6">
              <w:rPr>
                <w:rFonts w:ascii="Times New Roman" w:hAnsi="Times New Roman"/>
                <w:sz w:val="24"/>
                <w:szCs w:val="24"/>
                <w:lang w:val="ru-RU"/>
              </w:rPr>
              <w:t>топқа</w:t>
            </w:r>
            <w:r w:rsidRPr="006D73CB">
              <w:rPr>
                <w:rFonts w:ascii="Times New Roman" w:hAnsi="Times New Roman"/>
                <w:sz w:val="24"/>
                <w:szCs w:val="24"/>
              </w:rPr>
              <w:t xml:space="preserve"> </w:t>
            </w:r>
            <w:r w:rsidRPr="00DC08D6">
              <w:rPr>
                <w:rFonts w:ascii="Times New Roman" w:hAnsi="Times New Roman"/>
                <w:sz w:val="24"/>
                <w:szCs w:val="24"/>
                <w:lang w:val="ru-RU"/>
              </w:rPr>
              <w:t>бөлінді</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Комиссия</w:t>
            </w:r>
            <w:r w:rsidRPr="006D73CB">
              <w:rPr>
                <w:rFonts w:ascii="Times New Roman" w:hAnsi="Times New Roman"/>
                <w:sz w:val="24"/>
                <w:szCs w:val="24"/>
              </w:rPr>
              <w:t xml:space="preserve"> 2017 </w:t>
            </w:r>
            <w:r w:rsidRPr="00DC08D6">
              <w:rPr>
                <w:rFonts w:ascii="Times New Roman" w:hAnsi="Times New Roman"/>
                <w:sz w:val="24"/>
                <w:szCs w:val="24"/>
                <w:lang w:val="ru-RU"/>
              </w:rPr>
              <w:t>жылы</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Республикасының</w:t>
            </w:r>
            <w:r w:rsidRPr="006D73CB">
              <w:rPr>
                <w:rFonts w:ascii="Times New Roman" w:hAnsi="Times New Roman"/>
                <w:sz w:val="24"/>
                <w:szCs w:val="24"/>
              </w:rPr>
              <w:t xml:space="preserve"> </w:t>
            </w:r>
            <w:r w:rsidRPr="00DC08D6">
              <w:rPr>
                <w:rFonts w:ascii="Times New Roman" w:hAnsi="Times New Roman"/>
                <w:sz w:val="24"/>
                <w:szCs w:val="24"/>
                <w:lang w:val="ru-RU"/>
              </w:rPr>
              <w:t>кейбір</w:t>
            </w:r>
            <w:r w:rsidRPr="006D73CB">
              <w:rPr>
                <w:rFonts w:ascii="Times New Roman" w:hAnsi="Times New Roman"/>
                <w:sz w:val="24"/>
                <w:szCs w:val="24"/>
              </w:rPr>
              <w:t xml:space="preserve"> </w:t>
            </w:r>
            <w:r w:rsidRPr="00DC08D6">
              <w:rPr>
                <w:rFonts w:ascii="Times New Roman" w:hAnsi="Times New Roman"/>
                <w:sz w:val="24"/>
                <w:szCs w:val="24"/>
                <w:lang w:val="ru-RU"/>
              </w:rPr>
              <w:t>заңнамалықө</w:t>
            </w:r>
            <w:r w:rsidRPr="006D73CB">
              <w:rPr>
                <w:rFonts w:ascii="Times New Roman" w:hAnsi="Times New Roman"/>
                <w:sz w:val="24"/>
                <w:szCs w:val="24"/>
              </w:rPr>
              <w:t xml:space="preserve"> </w:t>
            </w:r>
            <w:r w:rsidRPr="00DC08D6">
              <w:rPr>
                <w:rFonts w:ascii="Times New Roman" w:hAnsi="Times New Roman"/>
                <w:sz w:val="24"/>
                <w:szCs w:val="24"/>
                <w:lang w:val="ru-RU"/>
              </w:rPr>
              <w:t>актілеріне</w:t>
            </w: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функцияларды</w:t>
            </w:r>
            <w:r w:rsidRPr="006D73CB">
              <w:rPr>
                <w:rFonts w:ascii="Times New Roman" w:hAnsi="Times New Roman"/>
                <w:sz w:val="24"/>
                <w:szCs w:val="24"/>
              </w:rPr>
              <w:t xml:space="preserve"> </w:t>
            </w:r>
            <w:r w:rsidRPr="00DC08D6">
              <w:rPr>
                <w:rFonts w:ascii="Times New Roman" w:hAnsi="Times New Roman"/>
                <w:sz w:val="24"/>
                <w:szCs w:val="24"/>
                <w:lang w:val="ru-RU"/>
              </w:rPr>
              <w:t>бәсекелестік</w:t>
            </w:r>
            <w:r w:rsidRPr="006D73CB">
              <w:rPr>
                <w:rFonts w:ascii="Times New Roman" w:hAnsi="Times New Roman"/>
                <w:sz w:val="24"/>
                <w:szCs w:val="24"/>
              </w:rPr>
              <w:t xml:space="preserve"> </w:t>
            </w:r>
            <w:r w:rsidRPr="00DC08D6">
              <w:rPr>
                <w:rFonts w:ascii="Times New Roman" w:hAnsi="Times New Roman"/>
                <w:sz w:val="24"/>
                <w:szCs w:val="24"/>
                <w:lang w:val="ru-RU"/>
              </w:rPr>
              <w:t>ортаға</w:t>
            </w:r>
            <w:r w:rsidRPr="006D73CB">
              <w:rPr>
                <w:rFonts w:ascii="Times New Roman" w:hAnsi="Times New Roman"/>
                <w:sz w:val="24"/>
                <w:szCs w:val="24"/>
              </w:rPr>
              <w:t xml:space="preserve"> </w:t>
            </w:r>
            <w:r w:rsidRPr="00DC08D6">
              <w:rPr>
                <w:rFonts w:ascii="Times New Roman" w:hAnsi="Times New Roman"/>
                <w:sz w:val="24"/>
                <w:szCs w:val="24"/>
                <w:lang w:val="ru-RU"/>
              </w:rPr>
              <w:t>беру</w:t>
            </w:r>
            <w:r w:rsidRPr="006D73CB">
              <w:rPr>
                <w:rFonts w:ascii="Times New Roman" w:hAnsi="Times New Roman"/>
                <w:sz w:val="24"/>
                <w:szCs w:val="24"/>
              </w:rPr>
              <w:t xml:space="preserve"> </w:t>
            </w:r>
            <w:r w:rsidRPr="00DC08D6">
              <w:rPr>
                <w:rFonts w:ascii="Times New Roman" w:hAnsi="Times New Roman"/>
                <w:sz w:val="24"/>
                <w:szCs w:val="24"/>
                <w:lang w:val="ru-RU"/>
              </w:rPr>
              <w:t>мәселелері</w:t>
            </w:r>
            <w:r w:rsidRPr="006D73CB">
              <w:rPr>
                <w:rFonts w:ascii="Times New Roman" w:hAnsi="Times New Roman"/>
                <w:sz w:val="24"/>
                <w:szCs w:val="24"/>
              </w:rPr>
              <w:t xml:space="preserve"> </w:t>
            </w:r>
            <w:r w:rsidRPr="00DC08D6">
              <w:rPr>
                <w:rFonts w:ascii="Times New Roman" w:hAnsi="Times New Roman"/>
                <w:sz w:val="24"/>
                <w:szCs w:val="24"/>
                <w:lang w:val="ru-RU"/>
              </w:rPr>
              <w:t>бойынша</w:t>
            </w:r>
            <w:r w:rsidRPr="006D73CB">
              <w:rPr>
                <w:rFonts w:ascii="Times New Roman" w:hAnsi="Times New Roman"/>
                <w:sz w:val="24"/>
                <w:szCs w:val="24"/>
              </w:rPr>
              <w:t xml:space="preserve"> </w:t>
            </w:r>
            <w:r w:rsidRPr="00DC08D6">
              <w:rPr>
                <w:rFonts w:ascii="Times New Roman" w:hAnsi="Times New Roman"/>
                <w:sz w:val="24"/>
                <w:szCs w:val="24"/>
                <w:lang w:val="ru-RU"/>
              </w:rPr>
              <w:t>өзгерістер</w:t>
            </w:r>
            <w:r w:rsidRPr="006D73CB">
              <w:rPr>
                <w:rFonts w:ascii="Times New Roman" w:hAnsi="Times New Roman"/>
                <w:sz w:val="24"/>
                <w:szCs w:val="24"/>
              </w:rPr>
              <w:t xml:space="preserve"> </w:t>
            </w:r>
            <w:r w:rsidRPr="00DC08D6">
              <w:rPr>
                <w:rFonts w:ascii="Times New Roman" w:hAnsi="Times New Roman"/>
                <w:sz w:val="24"/>
                <w:szCs w:val="24"/>
                <w:lang w:val="ru-RU"/>
              </w:rPr>
              <w:t>мен</w:t>
            </w:r>
            <w:r w:rsidRPr="006D73CB">
              <w:rPr>
                <w:rFonts w:ascii="Times New Roman" w:hAnsi="Times New Roman"/>
                <w:sz w:val="24"/>
                <w:szCs w:val="24"/>
              </w:rPr>
              <w:t xml:space="preserve"> </w:t>
            </w:r>
            <w:r w:rsidRPr="00DC08D6">
              <w:rPr>
                <w:rFonts w:ascii="Times New Roman" w:hAnsi="Times New Roman"/>
                <w:sz w:val="24"/>
                <w:szCs w:val="24"/>
                <w:lang w:val="ru-RU"/>
              </w:rPr>
              <w:t>толықтырулар</w:t>
            </w:r>
            <w:r w:rsidRPr="006D73CB">
              <w:rPr>
                <w:rFonts w:ascii="Times New Roman" w:hAnsi="Times New Roman"/>
                <w:sz w:val="24"/>
                <w:szCs w:val="24"/>
              </w:rPr>
              <w:t xml:space="preserve"> </w:t>
            </w:r>
            <w:r w:rsidRPr="00DC08D6">
              <w:rPr>
                <w:rFonts w:ascii="Times New Roman" w:hAnsi="Times New Roman"/>
                <w:sz w:val="24"/>
                <w:szCs w:val="24"/>
                <w:lang w:val="ru-RU"/>
              </w:rPr>
              <w:t>енгізу</w:t>
            </w:r>
            <w:r w:rsidRPr="006D73CB">
              <w:rPr>
                <w:rFonts w:ascii="Times New Roman" w:hAnsi="Times New Roman"/>
                <w:sz w:val="24"/>
                <w:szCs w:val="24"/>
              </w:rPr>
              <w:t xml:space="preserve"> </w:t>
            </w:r>
            <w:r w:rsidRPr="00DC08D6">
              <w:rPr>
                <w:rFonts w:ascii="Times New Roman" w:hAnsi="Times New Roman"/>
                <w:sz w:val="24"/>
                <w:szCs w:val="24"/>
                <w:lang w:val="ru-RU"/>
              </w:rPr>
              <w:t>туралы</w:t>
            </w:r>
            <w:r w:rsidRPr="006D73CB">
              <w:rPr>
                <w:rFonts w:ascii="Times New Roman" w:hAnsi="Times New Roman"/>
                <w:sz w:val="24"/>
                <w:szCs w:val="24"/>
              </w:rPr>
              <w:t xml:space="preserve">»  </w:t>
            </w:r>
            <w:r w:rsidRPr="00DC08D6">
              <w:rPr>
                <w:rFonts w:ascii="Times New Roman" w:hAnsi="Times New Roman"/>
                <w:sz w:val="24"/>
                <w:szCs w:val="24"/>
                <w:lang w:val="ru-RU"/>
              </w:rPr>
              <w:t>Заң</w:t>
            </w:r>
            <w:r w:rsidRPr="006D73CB">
              <w:rPr>
                <w:rFonts w:ascii="Times New Roman" w:hAnsi="Times New Roman"/>
                <w:sz w:val="24"/>
                <w:szCs w:val="24"/>
              </w:rPr>
              <w:t xml:space="preserve"> </w:t>
            </w:r>
            <w:r w:rsidRPr="00DC08D6">
              <w:rPr>
                <w:rFonts w:ascii="Times New Roman" w:hAnsi="Times New Roman"/>
                <w:sz w:val="24"/>
                <w:szCs w:val="24"/>
                <w:lang w:val="ru-RU"/>
              </w:rPr>
              <w:t>жобасы</w:t>
            </w:r>
            <w:r w:rsidRPr="006D73CB">
              <w:rPr>
                <w:rFonts w:ascii="Times New Roman" w:hAnsi="Times New Roman"/>
                <w:sz w:val="24"/>
                <w:szCs w:val="24"/>
              </w:rPr>
              <w:t xml:space="preserve"> </w:t>
            </w:r>
            <w:r w:rsidRPr="00DC08D6">
              <w:rPr>
                <w:rFonts w:ascii="Times New Roman" w:hAnsi="Times New Roman"/>
                <w:sz w:val="24"/>
                <w:szCs w:val="24"/>
                <w:lang w:val="ru-RU"/>
              </w:rPr>
              <w:t>мақұлданды</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w:t>
            </w:r>
            <w:r w:rsidRPr="006D73CB">
              <w:rPr>
                <w:rFonts w:ascii="Times New Roman" w:hAnsi="Times New Roman"/>
                <w:sz w:val="24"/>
                <w:szCs w:val="24"/>
              </w:rPr>
              <w:t xml:space="preserve"> </w:t>
            </w:r>
            <w:r w:rsidRPr="00DC08D6">
              <w:rPr>
                <w:rFonts w:ascii="Times New Roman" w:hAnsi="Times New Roman"/>
                <w:sz w:val="24"/>
                <w:szCs w:val="24"/>
                <w:lang w:val="ru-RU"/>
              </w:rPr>
              <w:t>Әділет</w:t>
            </w:r>
            <w:r w:rsidRPr="006D73CB">
              <w:rPr>
                <w:rFonts w:ascii="Times New Roman" w:hAnsi="Times New Roman"/>
                <w:sz w:val="24"/>
                <w:szCs w:val="24"/>
              </w:rPr>
              <w:t xml:space="preserve"> </w:t>
            </w:r>
            <w:r w:rsidRPr="00DC08D6">
              <w:rPr>
                <w:rFonts w:ascii="Times New Roman" w:hAnsi="Times New Roman"/>
                <w:sz w:val="24"/>
                <w:szCs w:val="24"/>
                <w:lang w:val="ru-RU"/>
              </w:rPr>
              <w:t>министрлігінің</w:t>
            </w:r>
            <w:r w:rsidRPr="006D73CB">
              <w:rPr>
                <w:rFonts w:ascii="Times New Roman" w:hAnsi="Times New Roman"/>
                <w:sz w:val="24"/>
                <w:szCs w:val="24"/>
              </w:rPr>
              <w:t xml:space="preserve">  </w:t>
            </w:r>
            <w:r w:rsidRPr="00DC08D6">
              <w:rPr>
                <w:rFonts w:ascii="Times New Roman" w:hAnsi="Times New Roman"/>
                <w:sz w:val="24"/>
                <w:szCs w:val="24"/>
                <w:lang w:val="ru-RU"/>
              </w:rPr>
              <w:t>бағалау</w:t>
            </w:r>
            <w:r w:rsidRPr="006D73CB">
              <w:rPr>
                <w:rFonts w:ascii="Times New Roman" w:hAnsi="Times New Roman"/>
                <w:sz w:val="24"/>
                <w:szCs w:val="24"/>
              </w:rPr>
              <w:t xml:space="preserve"> </w:t>
            </w:r>
            <w:r w:rsidRPr="00DC08D6">
              <w:rPr>
                <w:rFonts w:ascii="Times New Roman" w:hAnsi="Times New Roman"/>
                <w:sz w:val="24"/>
                <w:szCs w:val="24"/>
                <w:lang w:val="ru-RU"/>
              </w:rPr>
              <w:t>қызметін</w:t>
            </w:r>
            <w:r w:rsidRPr="006D73CB">
              <w:rPr>
                <w:rFonts w:ascii="Times New Roman" w:hAnsi="Times New Roman"/>
                <w:sz w:val="24"/>
                <w:szCs w:val="24"/>
              </w:rPr>
              <w:t xml:space="preserve"> </w:t>
            </w:r>
            <w:r w:rsidRPr="00DC08D6">
              <w:rPr>
                <w:rFonts w:ascii="Times New Roman" w:hAnsi="Times New Roman"/>
                <w:sz w:val="24"/>
                <w:szCs w:val="24"/>
                <w:lang w:val="ru-RU"/>
              </w:rPr>
              <w:t>реттеутін</w:t>
            </w:r>
            <w:r w:rsidRPr="006D73CB">
              <w:rPr>
                <w:rFonts w:ascii="Times New Roman" w:hAnsi="Times New Roman"/>
                <w:sz w:val="24"/>
                <w:szCs w:val="24"/>
              </w:rPr>
              <w:t xml:space="preserve"> </w:t>
            </w:r>
            <w:r w:rsidRPr="00DC08D6">
              <w:rPr>
                <w:rFonts w:ascii="Times New Roman" w:hAnsi="Times New Roman"/>
                <w:sz w:val="24"/>
                <w:szCs w:val="24"/>
                <w:lang w:val="ru-RU"/>
              </w:rPr>
              <w:t>функцияларын</w:t>
            </w:r>
            <w:r w:rsidRPr="006D73CB">
              <w:rPr>
                <w:rFonts w:ascii="Times New Roman" w:hAnsi="Times New Roman"/>
                <w:sz w:val="24"/>
                <w:szCs w:val="24"/>
              </w:rPr>
              <w:t xml:space="preserve"> </w:t>
            </w:r>
            <w:r w:rsidRPr="00DC08D6">
              <w:rPr>
                <w:rFonts w:ascii="Times New Roman" w:hAnsi="Times New Roman"/>
                <w:sz w:val="24"/>
                <w:szCs w:val="24"/>
                <w:lang w:val="ru-RU"/>
              </w:rPr>
              <w:t>СРО</w:t>
            </w:r>
            <w:r w:rsidRPr="006D73CB">
              <w:rPr>
                <w:rFonts w:ascii="Times New Roman" w:hAnsi="Times New Roman"/>
                <w:sz w:val="24"/>
                <w:szCs w:val="24"/>
              </w:rPr>
              <w:t xml:space="preserve"> </w:t>
            </w:r>
            <w:r w:rsidRPr="00DC08D6">
              <w:rPr>
                <w:rFonts w:ascii="Times New Roman" w:hAnsi="Times New Roman"/>
                <w:sz w:val="24"/>
                <w:szCs w:val="24"/>
                <w:lang w:val="ru-RU"/>
              </w:rPr>
              <w:t>беру</w:t>
            </w:r>
            <w:r w:rsidRPr="006D73CB">
              <w:rPr>
                <w:rFonts w:ascii="Times New Roman" w:hAnsi="Times New Roman"/>
                <w:sz w:val="24"/>
                <w:szCs w:val="24"/>
              </w:rPr>
              <w:t xml:space="preserve"> </w:t>
            </w:r>
            <w:r w:rsidRPr="00DC08D6">
              <w:rPr>
                <w:rFonts w:ascii="Times New Roman" w:hAnsi="Times New Roman"/>
                <w:sz w:val="24"/>
                <w:szCs w:val="24"/>
                <w:lang w:val="ru-RU"/>
              </w:rPr>
              <w:t>мақұлданды</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w:t>
            </w:r>
            <w:r w:rsidRPr="006D73CB">
              <w:rPr>
                <w:rFonts w:ascii="Times New Roman" w:hAnsi="Times New Roman"/>
                <w:sz w:val="24"/>
                <w:szCs w:val="24"/>
              </w:rPr>
              <w:t xml:space="preserve"> </w:t>
            </w:r>
            <w:r w:rsidRPr="00DC08D6">
              <w:rPr>
                <w:rFonts w:ascii="Times New Roman" w:hAnsi="Times New Roman"/>
                <w:sz w:val="24"/>
                <w:szCs w:val="24"/>
                <w:lang w:val="ru-RU"/>
              </w:rPr>
              <w:t>Энергетика</w:t>
            </w:r>
            <w:r w:rsidRPr="006D73CB">
              <w:rPr>
                <w:rFonts w:ascii="Times New Roman" w:hAnsi="Times New Roman"/>
                <w:sz w:val="24"/>
                <w:szCs w:val="24"/>
              </w:rPr>
              <w:t xml:space="preserve"> </w:t>
            </w:r>
            <w:r w:rsidRPr="00DC08D6">
              <w:rPr>
                <w:rFonts w:ascii="Times New Roman" w:hAnsi="Times New Roman"/>
                <w:sz w:val="24"/>
                <w:szCs w:val="24"/>
                <w:lang w:val="ru-RU"/>
              </w:rPr>
              <w:t>министрлігінің</w:t>
            </w:r>
            <w:r w:rsidRPr="006D73CB">
              <w:rPr>
                <w:rFonts w:ascii="Times New Roman" w:hAnsi="Times New Roman"/>
                <w:sz w:val="24"/>
                <w:szCs w:val="24"/>
              </w:rPr>
              <w:t xml:space="preserve"> </w:t>
            </w:r>
            <w:r w:rsidRPr="00DC08D6">
              <w:rPr>
                <w:rFonts w:ascii="Times New Roman" w:hAnsi="Times New Roman"/>
                <w:sz w:val="24"/>
                <w:szCs w:val="24"/>
                <w:lang w:val="ru-RU"/>
              </w:rPr>
              <w:t>экологиялық</w:t>
            </w:r>
            <w:r w:rsidRPr="006D73CB">
              <w:rPr>
                <w:rFonts w:ascii="Times New Roman" w:hAnsi="Times New Roman"/>
                <w:sz w:val="24"/>
                <w:szCs w:val="24"/>
              </w:rPr>
              <w:t xml:space="preserve"> </w:t>
            </w:r>
            <w:r w:rsidRPr="00DC08D6">
              <w:rPr>
                <w:rFonts w:ascii="Times New Roman" w:hAnsi="Times New Roman"/>
                <w:sz w:val="24"/>
                <w:szCs w:val="24"/>
                <w:lang w:val="ru-RU"/>
              </w:rPr>
              <w:t>аудиторлар</w:t>
            </w:r>
            <w:r w:rsidRPr="006D73CB">
              <w:rPr>
                <w:rFonts w:ascii="Times New Roman" w:hAnsi="Times New Roman"/>
                <w:sz w:val="24"/>
                <w:szCs w:val="24"/>
              </w:rPr>
              <w:t xml:space="preserve"> </w:t>
            </w:r>
            <w:r w:rsidRPr="00DC08D6">
              <w:rPr>
                <w:rFonts w:ascii="Times New Roman" w:hAnsi="Times New Roman"/>
                <w:sz w:val="24"/>
                <w:szCs w:val="24"/>
                <w:lang w:val="ru-RU"/>
              </w:rPr>
              <w:t>қызметін</w:t>
            </w:r>
            <w:r w:rsidRPr="006D73CB">
              <w:rPr>
                <w:rFonts w:ascii="Times New Roman" w:hAnsi="Times New Roman"/>
                <w:sz w:val="24"/>
                <w:szCs w:val="24"/>
              </w:rPr>
              <w:t xml:space="preserve"> </w:t>
            </w:r>
            <w:r w:rsidRPr="00DC08D6">
              <w:rPr>
                <w:rFonts w:ascii="Times New Roman" w:hAnsi="Times New Roman"/>
                <w:sz w:val="24"/>
                <w:szCs w:val="24"/>
                <w:lang w:val="ru-RU"/>
              </w:rPr>
              <w:t>реттеу</w:t>
            </w:r>
            <w:r w:rsidRPr="006D73CB">
              <w:rPr>
                <w:rFonts w:ascii="Times New Roman" w:hAnsi="Times New Roman"/>
                <w:sz w:val="24"/>
                <w:szCs w:val="24"/>
              </w:rPr>
              <w:t xml:space="preserve"> </w:t>
            </w:r>
            <w:r w:rsidRPr="00DC08D6">
              <w:rPr>
                <w:rFonts w:ascii="Times New Roman" w:hAnsi="Times New Roman"/>
                <w:sz w:val="24"/>
                <w:szCs w:val="24"/>
                <w:lang w:val="ru-RU"/>
              </w:rPr>
              <w:t>функцияларын</w:t>
            </w:r>
            <w:r w:rsidRPr="006D73CB">
              <w:rPr>
                <w:rFonts w:ascii="Times New Roman" w:hAnsi="Times New Roman"/>
                <w:sz w:val="24"/>
                <w:szCs w:val="24"/>
              </w:rPr>
              <w:t xml:space="preserve"> </w:t>
            </w:r>
            <w:r w:rsidRPr="00DC08D6">
              <w:rPr>
                <w:rFonts w:ascii="Times New Roman" w:hAnsi="Times New Roman"/>
                <w:sz w:val="24"/>
                <w:szCs w:val="24"/>
                <w:lang w:val="ru-RU"/>
              </w:rPr>
              <w:t>СРО</w:t>
            </w:r>
            <w:r w:rsidRPr="006D73CB">
              <w:rPr>
                <w:rFonts w:ascii="Times New Roman" w:hAnsi="Times New Roman"/>
                <w:sz w:val="24"/>
                <w:szCs w:val="24"/>
              </w:rPr>
              <w:t xml:space="preserve"> </w:t>
            </w:r>
            <w:r w:rsidRPr="00DC08D6">
              <w:rPr>
                <w:rFonts w:ascii="Times New Roman" w:hAnsi="Times New Roman"/>
                <w:sz w:val="24"/>
                <w:szCs w:val="24"/>
                <w:lang w:val="ru-RU"/>
              </w:rPr>
              <w:t>беру</w:t>
            </w:r>
            <w:r w:rsidRPr="006D73CB">
              <w:rPr>
                <w:rFonts w:ascii="Times New Roman" w:hAnsi="Times New Roman"/>
                <w:sz w:val="24"/>
                <w:szCs w:val="24"/>
              </w:rPr>
              <w:t xml:space="preserve"> </w:t>
            </w:r>
            <w:r w:rsidRPr="00DC08D6">
              <w:rPr>
                <w:rFonts w:ascii="Times New Roman" w:hAnsi="Times New Roman"/>
                <w:sz w:val="24"/>
                <w:szCs w:val="24"/>
                <w:lang w:val="ru-RU"/>
              </w:rPr>
              <w:t>мақұлданды</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lastRenderedPageBreak/>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w:t>
            </w:r>
            <w:r w:rsidRPr="006D73CB">
              <w:rPr>
                <w:rFonts w:ascii="Times New Roman" w:hAnsi="Times New Roman"/>
                <w:sz w:val="24"/>
                <w:szCs w:val="24"/>
              </w:rPr>
              <w:t xml:space="preserve"> </w:t>
            </w:r>
            <w:r w:rsidRPr="00DC08D6">
              <w:rPr>
                <w:rFonts w:ascii="Times New Roman" w:hAnsi="Times New Roman"/>
                <w:sz w:val="24"/>
                <w:szCs w:val="24"/>
                <w:lang w:val="ru-RU"/>
              </w:rPr>
              <w:t>Денсаулық</w:t>
            </w:r>
            <w:r w:rsidRPr="006D73CB">
              <w:rPr>
                <w:rFonts w:ascii="Times New Roman" w:hAnsi="Times New Roman"/>
                <w:sz w:val="24"/>
                <w:szCs w:val="24"/>
              </w:rPr>
              <w:t xml:space="preserve"> </w:t>
            </w:r>
            <w:r w:rsidRPr="00DC08D6">
              <w:rPr>
                <w:rFonts w:ascii="Times New Roman" w:hAnsi="Times New Roman"/>
                <w:sz w:val="24"/>
                <w:szCs w:val="24"/>
                <w:lang w:val="ru-RU"/>
              </w:rPr>
              <w:t>сақтау</w:t>
            </w:r>
            <w:r w:rsidRPr="006D73CB">
              <w:rPr>
                <w:rFonts w:ascii="Times New Roman" w:hAnsi="Times New Roman"/>
                <w:sz w:val="24"/>
                <w:szCs w:val="24"/>
              </w:rPr>
              <w:t xml:space="preserve"> </w:t>
            </w:r>
            <w:r w:rsidRPr="00DC08D6">
              <w:rPr>
                <w:rFonts w:ascii="Times New Roman" w:hAnsi="Times New Roman"/>
                <w:sz w:val="24"/>
                <w:szCs w:val="24"/>
                <w:lang w:val="ru-RU"/>
              </w:rPr>
              <w:t>министрлігінің</w:t>
            </w:r>
            <w:r w:rsidRPr="006D73CB">
              <w:rPr>
                <w:rFonts w:ascii="Times New Roman" w:hAnsi="Times New Roman"/>
                <w:sz w:val="24"/>
                <w:szCs w:val="24"/>
              </w:rPr>
              <w:t xml:space="preserve"> </w:t>
            </w:r>
            <w:r w:rsidRPr="00DC08D6">
              <w:rPr>
                <w:rFonts w:ascii="Times New Roman" w:hAnsi="Times New Roman"/>
                <w:sz w:val="24"/>
                <w:szCs w:val="24"/>
                <w:lang w:val="ru-RU"/>
              </w:rPr>
              <w:t>көрсетілетін</w:t>
            </w:r>
            <w:r w:rsidRPr="006D73CB">
              <w:rPr>
                <w:rFonts w:ascii="Times New Roman" w:hAnsi="Times New Roman"/>
                <w:sz w:val="24"/>
                <w:szCs w:val="24"/>
              </w:rPr>
              <w:t xml:space="preserve"> </w:t>
            </w:r>
            <w:r w:rsidRPr="00DC08D6">
              <w:rPr>
                <w:rFonts w:ascii="Times New Roman" w:hAnsi="Times New Roman"/>
                <w:sz w:val="24"/>
                <w:szCs w:val="24"/>
                <w:lang w:val="ru-RU"/>
              </w:rPr>
              <w:t>медициналық</w:t>
            </w:r>
            <w:r w:rsidRPr="006D73CB">
              <w:rPr>
                <w:rFonts w:ascii="Times New Roman" w:hAnsi="Times New Roman"/>
                <w:sz w:val="24"/>
                <w:szCs w:val="24"/>
              </w:rPr>
              <w:t xml:space="preserve"> </w:t>
            </w:r>
            <w:r w:rsidRPr="00DC08D6">
              <w:rPr>
                <w:rFonts w:ascii="Times New Roman" w:hAnsi="Times New Roman"/>
                <w:sz w:val="24"/>
                <w:szCs w:val="24"/>
                <w:lang w:val="ru-RU"/>
              </w:rPr>
              <w:t>қызметтің</w:t>
            </w:r>
            <w:r w:rsidRPr="006D73CB">
              <w:rPr>
                <w:rFonts w:ascii="Times New Roman" w:hAnsi="Times New Roman"/>
                <w:sz w:val="24"/>
                <w:szCs w:val="24"/>
              </w:rPr>
              <w:t xml:space="preserve"> </w:t>
            </w:r>
            <w:r w:rsidRPr="00DC08D6">
              <w:rPr>
                <w:rFonts w:ascii="Times New Roman" w:hAnsi="Times New Roman"/>
                <w:sz w:val="24"/>
                <w:szCs w:val="24"/>
                <w:lang w:val="ru-RU"/>
              </w:rPr>
              <w:t>деңгейі</w:t>
            </w:r>
            <w:r w:rsidRPr="006D73CB">
              <w:rPr>
                <w:rFonts w:ascii="Times New Roman" w:hAnsi="Times New Roman"/>
                <w:sz w:val="24"/>
                <w:szCs w:val="24"/>
              </w:rPr>
              <w:t xml:space="preserve"> </w:t>
            </w:r>
            <w:r w:rsidRPr="00DC08D6">
              <w:rPr>
                <w:rFonts w:ascii="Times New Roman" w:hAnsi="Times New Roman"/>
                <w:sz w:val="24"/>
                <w:szCs w:val="24"/>
                <w:lang w:val="ru-RU"/>
              </w:rPr>
              <w:t>мен</w:t>
            </w:r>
            <w:r w:rsidRPr="006D73CB">
              <w:rPr>
                <w:rFonts w:ascii="Times New Roman" w:hAnsi="Times New Roman"/>
                <w:sz w:val="24"/>
                <w:szCs w:val="24"/>
              </w:rPr>
              <w:t xml:space="preserve"> </w:t>
            </w:r>
            <w:r w:rsidRPr="00DC08D6">
              <w:rPr>
                <w:rFonts w:ascii="Times New Roman" w:hAnsi="Times New Roman"/>
                <w:sz w:val="24"/>
                <w:szCs w:val="24"/>
                <w:lang w:val="ru-RU"/>
              </w:rPr>
              <w:t>сапасына</w:t>
            </w:r>
            <w:r w:rsidRPr="006D73CB">
              <w:rPr>
                <w:rFonts w:ascii="Times New Roman" w:hAnsi="Times New Roman"/>
                <w:sz w:val="24"/>
                <w:szCs w:val="24"/>
              </w:rPr>
              <w:t xml:space="preserve"> </w:t>
            </w:r>
            <w:r w:rsidRPr="00DC08D6">
              <w:rPr>
                <w:rFonts w:ascii="Times New Roman" w:hAnsi="Times New Roman"/>
                <w:sz w:val="24"/>
                <w:szCs w:val="24"/>
                <w:lang w:val="ru-RU"/>
              </w:rPr>
              <w:t>азаматтардың</w:t>
            </w:r>
            <w:r w:rsidRPr="006D73CB">
              <w:rPr>
                <w:rFonts w:ascii="Times New Roman" w:hAnsi="Times New Roman"/>
                <w:sz w:val="24"/>
                <w:szCs w:val="24"/>
              </w:rPr>
              <w:t xml:space="preserve">  </w:t>
            </w:r>
            <w:r w:rsidRPr="00DC08D6">
              <w:rPr>
                <w:rFonts w:ascii="Times New Roman" w:hAnsi="Times New Roman"/>
                <w:sz w:val="24"/>
                <w:szCs w:val="24"/>
                <w:lang w:val="ru-RU"/>
              </w:rPr>
              <w:t>қанағаттанушылық</w:t>
            </w:r>
            <w:r w:rsidRPr="006D73CB">
              <w:rPr>
                <w:rFonts w:ascii="Times New Roman" w:hAnsi="Times New Roman"/>
                <w:sz w:val="24"/>
                <w:szCs w:val="24"/>
              </w:rPr>
              <w:t xml:space="preserve"> </w:t>
            </w:r>
            <w:r w:rsidRPr="00DC08D6">
              <w:rPr>
                <w:rFonts w:ascii="Times New Roman" w:hAnsi="Times New Roman"/>
                <w:sz w:val="24"/>
                <w:szCs w:val="24"/>
                <w:lang w:val="ru-RU"/>
              </w:rPr>
              <w:t>дәлежесін</w:t>
            </w:r>
            <w:r w:rsidRPr="006D73CB">
              <w:rPr>
                <w:rFonts w:ascii="Times New Roman" w:hAnsi="Times New Roman"/>
                <w:sz w:val="24"/>
                <w:szCs w:val="24"/>
              </w:rPr>
              <w:t xml:space="preserve"> </w:t>
            </w:r>
            <w:r w:rsidRPr="00DC08D6">
              <w:rPr>
                <w:rFonts w:ascii="Times New Roman" w:hAnsi="Times New Roman"/>
                <w:sz w:val="24"/>
                <w:szCs w:val="24"/>
                <w:lang w:val="ru-RU"/>
              </w:rPr>
              <w:t>айқындау</w:t>
            </w:r>
            <w:r w:rsidRPr="006D73CB">
              <w:rPr>
                <w:rFonts w:ascii="Times New Roman" w:hAnsi="Times New Roman"/>
                <w:sz w:val="24"/>
                <w:szCs w:val="24"/>
              </w:rPr>
              <w:t xml:space="preserve"> </w:t>
            </w:r>
            <w:r w:rsidRPr="00DC08D6">
              <w:rPr>
                <w:rFonts w:ascii="Times New Roman" w:hAnsi="Times New Roman"/>
                <w:sz w:val="24"/>
                <w:szCs w:val="24"/>
                <w:lang w:val="ru-RU"/>
              </w:rPr>
              <w:t>жөніндегі</w:t>
            </w:r>
            <w:r w:rsidRPr="006D73CB">
              <w:rPr>
                <w:rFonts w:ascii="Times New Roman" w:hAnsi="Times New Roman"/>
                <w:sz w:val="24"/>
                <w:szCs w:val="24"/>
              </w:rPr>
              <w:t xml:space="preserve"> </w:t>
            </w:r>
            <w:r w:rsidRPr="00DC08D6">
              <w:rPr>
                <w:rFonts w:ascii="Times New Roman" w:hAnsi="Times New Roman"/>
                <w:sz w:val="24"/>
                <w:szCs w:val="24"/>
                <w:lang w:val="ru-RU"/>
              </w:rPr>
              <w:t>функцияларын</w:t>
            </w:r>
            <w:r w:rsidRPr="006D73CB">
              <w:rPr>
                <w:rFonts w:ascii="Times New Roman" w:hAnsi="Times New Roman"/>
                <w:sz w:val="24"/>
                <w:szCs w:val="24"/>
              </w:rPr>
              <w:t xml:space="preserve"> </w:t>
            </w:r>
            <w:r w:rsidRPr="00DC08D6">
              <w:rPr>
                <w:rFonts w:ascii="Times New Roman" w:hAnsi="Times New Roman"/>
                <w:sz w:val="24"/>
                <w:szCs w:val="24"/>
                <w:lang w:val="ru-RU"/>
              </w:rPr>
              <w:t>бәсекелестік</w:t>
            </w:r>
            <w:r w:rsidRPr="006D73CB">
              <w:rPr>
                <w:rFonts w:ascii="Times New Roman" w:hAnsi="Times New Roman"/>
                <w:sz w:val="24"/>
                <w:szCs w:val="24"/>
              </w:rPr>
              <w:t xml:space="preserve"> </w:t>
            </w:r>
            <w:r w:rsidRPr="00DC08D6">
              <w:rPr>
                <w:rFonts w:ascii="Times New Roman" w:hAnsi="Times New Roman"/>
                <w:sz w:val="24"/>
                <w:szCs w:val="24"/>
                <w:lang w:val="ru-RU"/>
              </w:rPr>
              <w:t>ортаға</w:t>
            </w:r>
            <w:r w:rsidRPr="006D73CB">
              <w:rPr>
                <w:rFonts w:ascii="Times New Roman" w:hAnsi="Times New Roman"/>
                <w:sz w:val="24"/>
                <w:szCs w:val="24"/>
              </w:rPr>
              <w:t xml:space="preserve"> </w:t>
            </w:r>
            <w:r w:rsidRPr="00DC08D6">
              <w:rPr>
                <w:rFonts w:ascii="Times New Roman" w:hAnsi="Times New Roman"/>
                <w:sz w:val="24"/>
                <w:szCs w:val="24"/>
                <w:lang w:val="ru-RU"/>
              </w:rPr>
              <w:t>беру</w:t>
            </w:r>
            <w:r w:rsidRPr="006D73CB">
              <w:rPr>
                <w:rFonts w:ascii="Times New Roman" w:hAnsi="Times New Roman"/>
                <w:sz w:val="24"/>
                <w:szCs w:val="24"/>
              </w:rPr>
              <w:t xml:space="preserve">  </w:t>
            </w:r>
            <w:r w:rsidRPr="00DC08D6">
              <w:rPr>
                <w:rFonts w:ascii="Times New Roman" w:hAnsi="Times New Roman"/>
                <w:sz w:val="24"/>
                <w:szCs w:val="24"/>
                <w:lang w:val="ru-RU"/>
              </w:rPr>
              <w:t>мақұлданды</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 </w:t>
            </w:r>
            <w:r w:rsidRPr="00DC08D6">
              <w:rPr>
                <w:rFonts w:ascii="Times New Roman" w:hAnsi="Times New Roman"/>
                <w:sz w:val="24"/>
                <w:szCs w:val="24"/>
                <w:lang w:val="ru-RU"/>
              </w:rPr>
              <w:t>бәсекелестік</w:t>
            </w:r>
            <w:r w:rsidRPr="006D73CB">
              <w:rPr>
                <w:rFonts w:ascii="Times New Roman" w:hAnsi="Times New Roman"/>
                <w:sz w:val="24"/>
                <w:szCs w:val="24"/>
              </w:rPr>
              <w:t xml:space="preserve"> </w:t>
            </w:r>
            <w:r w:rsidRPr="00DC08D6">
              <w:rPr>
                <w:rFonts w:ascii="Times New Roman" w:hAnsi="Times New Roman"/>
                <w:sz w:val="24"/>
                <w:szCs w:val="24"/>
                <w:lang w:val="ru-RU"/>
              </w:rPr>
              <w:t>ортаға</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өзін</w:t>
            </w:r>
            <w:r w:rsidRPr="006D73CB">
              <w:rPr>
                <w:rFonts w:ascii="Times New Roman" w:hAnsi="Times New Roman"/>
                <w:sz w:val="24"/>
                <w:szCs w:val="24"/>
              </w:rPr>
              <w:t xml:space="preserve"> </w:t>
            </w:r>
            <w:r w:rsidRPr="00DC08D6">
              <w:rPr>
                <w:rFonts w:ascii="Times New Roman" w:hAnsi="Times New Roman"/>
                <w:sz w:val="24"/>
                <w:szCs w:val="24"/>
                <w:lang w:val="ru-RU"/>
              </w:rPr>
              <w:t>өзі</w:t>
            </w:r>
            <w:r w:rsidRPr="006D73CB">
              <w:rPr>
                <w:rFonts w:ascii="Times New Roman" w:hAnsi="Times New Roman"/>
                <w:sz w:val="24"/>
                <w:szCs w:val="24"/>
              </w:rPr>
              <w:t xml:space="preserve"> </w:t>
            </w:r>
            <w:r w:rsidRPr="00DC08D6">
              <w:rPr>
                <w:rFonts w:ascii="Times New Roman" w:hAnsi="Times New Roman"/>
                <w:sz w:val="24"/>
                <w:szCs w:val="24"/>
                <w:lang w:val="ru-RU"/>
              </w:rPr>
              <w:t>реттейтін</w:t>
            </w:r>
            <w:r w:rsidRPr="006D73CB">
              <w:rPr>
                <w:rFonts w:ascii="Times New Roman" w:hAnsi="Times New Roman"/>
                <w:sz w:val="24"/>
                <w:szCs w:val="24"/>
              </w:rPr>
              <w:t xml:space="preserve"> </w:t>
            </w:r>
            <w:r w:rsidRPr="00DC08D6">
              <w:rPr>
                <w:rFonts w:ascii="Times New Roman" w:hAnsi="Times New Roman"/>
                <w:sz w:val="24"/>
                <w:szCs w:val="24"/>
                <w:lang w:val="ru-RU"/>
              </w:rPr>
              <w:t>ұйымдарға</w:t>
            </w:r>
            <w:r w:rsidRPr="006D73CB">
              <w:rPr>
                <w:rFonts w:ascii="Times New Roman" w:hAnsi="Times New Roman"/>
                <w:sz w:val="24"/>
                <w:szCs w:val="24"/>
              </w:rPr>
              <w:t xml:space="preserve"> </w:t>
            </w:r>
            <w:r w:rsidRPr="00DC08D6">
              <w:rPr>
                <w:rFonts w:ascii="Times New Roman" w:hAnsi="Times New Roman"/>
                <w:sz w:val="24"/>
                <w:szCs w:val="24"/>
                <w:lang w:val="ru-RU"/>
              </w:rPr>
              <w:t>беру</w:t>
            </w:r>
            <w:r w:rsidRPr="006D73CB">
              <w:rPr>
                <w:rFonts w:ascii="Times New Roman" w:hAnsi="Times New Roman"/>
                <w:sz w:val="24"/>
                <w:szCs w:val="24"/>
              </w:rPr>
              <w:t xml:space="preserve">  </w:t>
            </w:r>
            <w:r w:rsidRPr="00DC08D6">
              <w:rPr>
                <w:rFonts w:ascii="Times New Roman" w:hAnsi="Times New Roman"/>
                <w:sz w:val="24"/>
                <w:szCs w:val="24"/>
                <w:lang w:val="ru-RU"/>
              </w:rPr>
              <w:t>ұсынылатын</w:t>
            </w:r>
            <w:r w:rsidRPr="006D73CB">
              <w:rPr>
                <w:rFonts w:ascii="Times New Roman" w:hAnsi="Times New Roman"/>
                <w:sz w:val="24"/>
                <w:szCs w:val="24"/>
              </w:rPr>
              <w:t xml:space="preserve"> 2 </w:t>
            </w:r>
            <w:r w:rsidRPr="00DC08D6">
              <w:rPr>
                <w:rFonts w:ascii="Times New Roman" w:hAnsi="Times New Roman"/>
                <w:sz w:val="24"/>
                <w:szCs w:val="24"/>
                <w:lang w:val="ru-RU"/>
              </w:rPr>
              <w:t>топтың</w:t>
            </w:r>
            <w:r w:rsidRPr="006D73CB">
              <w:rPr>
                <w:rFonts w:ascii="Times New Roman" w:hAnsi="Times New Roman"/>
                <w:sz w:val="24"/>
                <w:szCs w:val="24"/>
              </w:rPr>
              <w:t xml:space="preserve"> </w:t>
            </w:r>
            <w:r w:rsidRPr="00DC08D6">
              <w:rPr>
                <w:rFonts w:ascii="Times New Roman" w:hAnsi="Times New Roman"/>
                <w:sz w:val="24"/>
                <w:szCs w:val="24"/>
                <w:lang w:val="ru-RU"/>
              </w:rPr>
              <w:t>функцяиялары</w:t>
            </w:r>
            <w:r w:rsidRPr="006D73CB">
              <w:rPr>
                <w:rFonts w:ascii="Times New Roman" w:hAnsi="Times New Roman"/>
                <w:sz w:val="24"/>
                <w:szCs w:val="24"/>
              </w:rPr>
              <w:t xml:space="preserve"> </w:t>
            </w:r>
            <w:r w:rsidRPr="00DC08D6">
              <w:rPr>
                <w:rFonts w:ascii="Times New Roman" w:hAnsi="Times New Roman"/>
                <w:sz w:val="24"/>
                <w:szCs w:val="24"/>
                <w:lang w:val="ru-RU"/>
              </w:rPr>
              <w:t>бойынша</w:t>
            </w:r>
            <w:r w:rsidRPr="006D73CB">
              <w:rPr>
                <w:rFonts w:ascii="Times New Roman" w:hAnsi="Times New Roman"/>
                <w:sz w:val="24"/>
                <w:szCs w:val="24"/>
              </w:rPr>
              <w:t xml:space="preserve"> </w:t>
            </w:r>
            <w:r w:rsidRPr="00DC08D6">
              <w:rPr>
                <w:rFonts w:ascii="Times New Roman" w:hAnsi="Times New Roman"/>
                <w:sz w:val="24"/>
                <w:szCs w:val="24"/>
                <w:lang w:val="ru-RU"/>
              </w:rPr>
              <w:t>жұмыс</w:t>
            </w:r>
            <w:r w:rsidRPr="006D73CB">
              <w:rPr>
                <w:rFonts w:ascii="Times New Roman" w:hAnsi="Times New Roman"/>
                <w:sz w:val="24"/>
                <w:szCs w:val="24"/>
              </w:rPr>
              <w:t xml:space="preserve"> </w:t>
            </w:r>
            <w:r w:rsidRPr="00DC08D6">
              <w:rPr>
                <w:rFonts w:ascii="Times New Roman" w:hAnsi="Times New Roman"/>
                <w:sz w:val="24"/>
                <w:szCs w:val="24"/>
                <w:lang w:val="ru-RU"/>
              </w:rPr>
              <w:t>жүргізудің</w:t>
            </w:r>
            <w:r w:rsidRPr="006D73CB">
              <w:rPr>
                <w:rFonts w:ascii="Times New Roman" w:hAnsi="Times New Roman"/>
                <w:sz w:val="24"/>
                <w:szCs w:val="24"/>
              </w:rPr>
              <w:t xml:space="preserve"> </w:t>
            </w:r>
            <w:r w:rsidRPr="00DC08D6">
              <w:rPr>
                <w:rFonts w:ascii="Times New Roman" w:hAnsi="Times New Roman"/>
                <w:sz w:val="24"/>
                <w:szCs w:val="24"/>
                <w:lang w:val="ru-RU"/>
              </w:rPr>
              <w:t>барысы</w:t>
            </w:r>
            <w:r w:rsidRPr="006D73CB">
              <w:rPr>
                <w:rFonts w:ascii="Times New Roman" w:hAnsi="Times New Roman"/>
                <w:sz w:val="24"/>
                <w:szCs w:val="24"/>
              </w:rPr>
              <w:t xml:space="preserve"> </w:t>
            </w:r>
            <w:r w:rsidRPr="00DC08D6">
              <w:rPr>
                <w:rFonts w:ascii="Times New Roman" w:hAnsi="Times New Roman"/>
                <w:sz w:val="24"/>
                <w:szCs w:val="24"/>
                <w:lang w:val="ru-RU"/>
              </w:rPr>
              <w:t>туралы</w:t>
            </w:r>
            <w:r w:rsidRPr="006D73CB">
              <w:rPr>
                <w:rFonts w:ascii="Times New Roman" w:hAnsi="Times New Roman"/>
                <w:sz w:val="24"/>
                <w:szCs w:val="24"/>
              </w:rPr>
              <w:t xml:space="preserve">  </w:t>
            </w:r>
            <w:r w:rsidRPr="00DC08D6">
              <w:rPr>
                <w:rFonts w:ascii="Times New Roman" w:hAnsi="Times New Roman"/>
                <w:sz w:val="24"/>
                <w:szCs w:val="24"/>
                <w:lang w:val="ru-RU"/>
              </w:rPr>
              <w:t>аралық</w:t>
            </w:r>
            <w:r w:rsidRPr="006D73CB">
              <w:rPr>
                <w:rFonts w:ascii="Times New Roman" w:hAnsi="Times New Roman"/>
                <w:sz w:val="24"/>
                <w:szCs w:val="24"/>
              </w:rPr>
              <w:t xml:space="preserve"> </w:t>
            </w:r>
            <w:r w:rsidRPr="00DC08D6">
              <w:rPr>
                <w:rFonts w:ascii="Times New Roman" w:hAnsi="Times New Roman"/>
                <w:sz w:val="24"/>
                <w:szCs w:val="24"/>
                <w:lang w:val="ru-RU"/>
              </w:rPr>
              <w:t>есеп</w:t>
            </w:r>
            <w:r w:rsidRPr="006D73CB">
              <w:rPr>
                <w:rFonts w:ascii="Times New Roman" w:hAnsi="Times New Roman"/>
                <w:sz w:val="24"/>
                <w:szCs w:val="24"/>
              </w:rPr>
              <w:t xml:space="preserve"> </w:t>
            </w:r>
            <w:r w:rsidRPr="00DC08D6">
              <w:rPr>
                <w:rFonts w:ascii="Times New Roman" w:hAnsi="Times New Roman"/>
                <w:sz w:val="24"/>
                <w:szCs w:val="24"/>
                <w:lang w:val="ru-RU"/>
              </w:rPr>
              <w:t>тыңдалды</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 </w:t>
            </w:r>
            <w:proofErr w:type="gramStart"/>
            <w:r w:rsidRPr="00DC08D6">
              <w:rPr>
                <w:rFonts w:ascii="Times New Roman" w:hAnsi="Times New Roman"/>
                <w:sz w:val="24"/>
                <w:szCs w:val="24"/>
                <w:lang w:val="ru-RU"/>
              </w:rPr>
              <w:t>нарықтың</w:t>
            </w:r>
            <w:proofErr w:type="gramEnd"/>
            <w:r w:rsidRPr="006D73CB">
              <w:rPr>
                <w:rFonts w:ascii="Times New Roman" w:hAnsi="Times New Roman"/>
                <w:sz w:val="24"/>
                <w:szCs w:val="24"/>
              </w:rPr>
              <w:t xml:space="preserve"> </w:t>
            </w:r>
            <w:r w:rsidRPr="00DC08D6">
              <w:rPr>
                <w:rFonts w:ascii="Times New Roman" w:hAnsi="Times New Roman"/>
                <w:sz w:val="24"/>
                <w:szCs w:val="24"/>
                <w:lang w:val="ru-RU"/>
              </w:rPr>
              <w:t>даярлығын</w:t>
            </w:r>
            <w:r w:rsidRPr="006D73CB">
              <w:rPr>
                <w:rFonts w:ascii="Times New Roman" w:hAnsi="Times New Roman"/>
                <w:sz w:val="24"/>
                <w:szCs w:val="24"/>
              </w:rPr>
              <w:t xml:space="preserve"> </w:t>
            </w:r>
            <w:r w:rsidRPr="00DC08D6">
              <w:rPr>
                <w:rFonts w:ascii="Times New Roman" w:hAnsi="Times New Roman"/>
                <w:sz w:val="24"/>
                <w:szCs w:val="24"/>
                <w:lang w:val="ru-RU"/>
              </w:rPr>
              <w:t>талдау</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реттеушілік</w:t>
            </w:r>
            <w:r w:rsidRPr="006D73CB">
              <w:rPr>
                <w:rFonts w:ascii="Times New Roman" w:hAnsi="Times New Roman"/>
                <w:sz w:val="24"/>
                <w:szCs w:val="24"/>
              </w:rPr>
              <w:t xml:space="preserve"> </w:t>
            </w:r>
            <w:r w:rsidRPr="00DC08D6">
              <w:rPr>
                <w:rFonts w:ascii="Times New Roman" w:hAnsi="Times New Roman"/>
                <w:sz w:val="24"/>
                <w:szCs w:val="24"/>
                <w:lang w:val="ru-RU"/>
              </w:rPr>
              <w:t>әсер</w:t>
            </w:r>
            <w:r w:rsidRPr="006D73CB">
              <w:rPr>
                <w:rFonts w:ascii="Times New Roman" w:hAnsi="Times New Roman"/>
                <w:sz w:val="24"/>
                <w:szCs w:val="24"/>
              </w:rPr>
              <w:t xml:space="preserve"> </w:t>
            </w:r>
            <w:r w:rsidRPr="00DC08D6">
              <w:rPr>
                <w:rFonts w:ascii="Times New Roman" w:hAnsi="Times New Roman"/>
                <w:sz w:val="24"/>
                <w:szCs w:val="24"/>
                <w:lang w:val="ru-RU"/>
              </w:rPr>
              <w:t>етуді</w:t>
            </w:r>
            <w:r w:rsidRPr="006D73CB">
              <w:rPr>
                <w:rFonts w:ascii="Times New Roman" w:hAnsi="Times New Roman"/>
                <w:sz w:val="24"/>
                <w:szCs w:val="24"/>
              </w:rPr>
              <w:t xml:space="preserve"> </w:t>
            </w:r>
            <w:r w:rsidRPr="00DC08D6">
              <w:rPr>
                <w:rFonts w:ascii="Times New Roman" w:hAnsi="Times New Roman"/>
                <w:sz w:val="24"/>
                <w:szCs w:val="24"/>
                <w:lang w:val="ru-RU"/>
              </w:rPr>
              <w:t>талдаудан</w:t>
            </w:r>
            <w:r w:rsidRPr="006D73CB">
              <w:rPr>
                <w:rFonts w:ascii="Times New Roman" w:hAnsi="Times New Roman"/>
                <w:sz w:val="24"/>
                <w:szCs w:val="24"/>
              </w:rPr>
              <w:t xml:space="preserve"> </w:t>
            </w:r>
            <w:r w:rsidRPr="00DC08D6">
              <w:rPr>
                <w:rFonts w:ascii="Times New Roman" w:hAnsi="Times New Roman"/>
                <w:sz w:val="24"/>
                <w:szCs w:val="24"/>
                <w:lang w:val="ru-RU"/>
              </w:rPr>
              <w:t>өткізу</w:t>
            </w:r>
            <w:r w:rsidRPr="006D73CB">
              <w:rPr>
                <w:rFonts w:ascii="Times New Roman" w:hAnsi="Times New Roman"/>
                <w:sz w:val="24"/>
                <w:szCs w:val="24"/>
              </w:rPr>
              <w:t xml:space="preserve"> </w:t>
            </w:r>
            <w:r w:rsidRPr="00DC08D6">
              <w:rPr>
                <w:rFonts w:ascii="Times New Roman" w:hAnsi="Times New Roman"/>
                <w:sz w:val="24"/>
                <w:szCs w:val="24"/>
                <w:lang w:val="ru-RU"/>
              </w:rPr>
              <w:t>үшін</w:t>
            </w: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органдардың</w:t>
            </w:r>
            <w:r w:rsidRPr="006D73CB">
              <w:rPr>
                <w:rFonts w:ascii="Times New Roman" w:hAnsi="Times New Roman"/>
                <w:sz w:val="24"/>
                <w:szCs w:val="24"/>
              </w:rPr>
              <w:t xml:space="preserve"> 3 </w:t>
            </w:r>
            <w:r w:rsidRPr="00DC08D6">
              <w:rPr>
                <w:rFonts w:ascii="Times New Roman" w:hAnsi="Times New Roman"/>
                <w:sz w:val="24"/>
                <w:szCs w:val="24"/>
                <w:lang w:val="ru-RU"/>
              </w:rPr>
              <w:t>тобы</w:t>
            </w:r>
            <w:r w:rsidRPr="006D73CB">
              <w:rPr>
                <w:rFonts w:ascii="Times New Roman" w:hAnsi="Times New Roman"/>
                <w:sz w:val="24"/>
                <w:szCs w:val="24"/>
              </w:rPr>
              <w:t xml:space="preserve"> </w:t>
            </w:r>
            <w:r w:rsidRPr="00DC08D6">
              <w:rPr>
                <w:rFonts w:ascii="Times New Roman" w:hAnsi="Times New Roman"/>
                <w:sz w:val="24"/>
                <w:szCs w:val="24"/>
                <w:lang w:val="ru-RU"/>
              </w:rPr>
              <w:t>функцияларының</w:t>
            </w:r>
            <w:r w:rsidRPr="006D73CB">
              <w:rPr>
                <w:rFonts w:ascii="Times New Roman" w:hAnsi="Times New Roman"/>
                <w:sz w:val="24"/>
                <w:szCs w:val="24"/>
              </w:rPr>
              <w:t xml:space="preserve"> </w:t>
            </w:r>
            <w:r w:rsidRPr="00DC08D6">
              <w:rPr>
                <w:rFonts w:ascii="Times New Roman" w:hAnsi="Times New Roman"/>
                <w:sz w:val="24"/>
                <w:szCs w:val="24"/>
                <w:lang w:val="ru-RU"/>
              </w:rPr>
              <w:t>алдын</w:t>
            </w:r>
            <w:r w:rsidRPr="006D73CB">
              <w:rPr>
                <w:rFonts w:ascii="Times New Roman" w:hAnsi="Times New Roman"/>
                <w:sz w:val="24"/>
                <w:szCs w:val="24"/>
              </w:rPr>
              <w:t xml:space="preserve"> </w:t>
            </w:r>
            <w:r w:rsidRPr="00DC08D6">
              <w:rPr>
                <w:rFonts w:ascii="Times New Roman" w:hAnsi="Times New Roman"/>
                <w:sz w:val="24"/>
                <w:szCs w:val="24"/>
                <w:lang w:val="ru-RU"/>
              </w:rPr>
              <w:t>ала</w:t>
            </w:r>
            <w:r w:rsidRPr="006D73CB">
              <w:rPr>
                <w:rFonts w:ascii="Times New Roman" w:hAnsi="Times New Roman"/>
                <w:sz w:val="24"/>
                <w:szCs w:val="24"/>
              </w:rPr>
              <w:t xml:space="preserve"> </w:t>
            </w:r>
            <w:r w:rsidRPr="00DC08D6">
              <w:rPr>
                <w:rFonts w:ascii="Times New Roman" w:hAnsi="Times New Roman"/>
                <w:sz w:val="24"/>
                <w:szCs w:val="24"/>
                <w:lang w:val="ru-RU"/>
              </w:rPr>
              <w:t>тізбесі</w:t>
            </w:r>
            <w:r w:rsidRPr="006D73CB">
              <w:rPr>
                <w:rFonts w:ascii="Times New Roman" w:hAnsi="Times New Roman"/>
                <w:sz w:val="24"/>
                <w:szCs w:val="24"/>
              </w:rPr>
              <w:t xml:space="preserve"> </w:t>
            </w:r>
            <w:r w:rsidRPr="00DC08D6">
              <w:rPr>
                <w:rFonts w:ascii="Times New Roman" w:hAnsi="Times New Roman"/>
                <w:sz w:val="24"/>
                <w:szCs w:val="24"/>
                <w:lang w:val="ru-RU"/>
              </w:rPr>
              <w:t>мақұлданды</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Тұтастай</w:t>
            </w:r>
            <w:r w:rsidRPr="006D73CB">
              <w:rPr>
                <w:rFonts w:ascii="Times New Roman" w:hAnsi="Times New Roman"/>
                <w:sz w:val="24"/>
                <w:szCs w:val="24"/>
              </w:rPr>
              <w:t xml:space="preserve"> </w:t>
            </w:r>
            <w:r w:rsidRPr="00DC08D6">
              <w:rPr>
                <w:rFonts w:ascii="Times New Roman" w:hAnsi="Times New Roman"/>
                <w:sz w:val="24"/>
                <w:szCs w:val="24"/>
                <w:lang w:val="ru-RU"/>
              </w:rPr>
              <w:t>алғанда</w:t>
            </w:r>
            <w:r w:rsidRPr="006D73CB">
              <w:rPr>
                <w:rFonts w:ascii="Times New Roman" w:hAnsi="Times New Roman"/>
                <w:sz w:val="24"/>
                <w:szCs w:val="24"/>
              </w:rPr>
              <w:t xml:space="preserve">, </w:t>
            </w:r>
            <w:r w:rsidRPr="00DC08D6">
              <w:rPr>
                <w:rFonts w:ascii="Times New Roman" w:hAnsi="Times New Roman"/>
                <w:sz w:val="24"/>
                <w:szCs w:val="24"/>
                <w:lang w:val="ru-RU"/>
              </w:rPr>
              <w:t>функцияларды</w:t>
            </w:r>
            <w:r w:rsidRPr="006D73CB">
              <w:rPr>
                <w:rFonts w:ascii="Times New Roman" w:hAnsi="Times New Roman"/>
                <w:sz w:val="24"/>
                <w:szCs w:val="24"/>
              </w:rPr>
              <w:t xml:space="preserve"> </w:t>
            </w:r>
            <w:r w:rsidRPr="00DC08D6">
              <w:rPr>
                <w:rFonts w:ascii="Times New Roman" w:hAnsi="Times New Roman"/>
                <w:sz w:val="24"/>
                <w:szCs w:val="24"/>
                <w:lang w:val="ru-RU"/>
              </w:rPr>
              <w:t>бәсекелестік</w:t>
            </w:r>
            <w:r w:rsidRPr="006D73CB">
              <w:rPr>
                <w:rFonts w:ascii="Times New Roman" w:hAnsi="Times New Roman"/>
                <w:sz w:val="24"/>
                <w:szCs w:val="24"/>
              </w:rPr>
              <w:t xml:space="preserve"> </w:t>
            </w:r>
            <w:r w:rsidRPr="00DC08D6">
              <w:rPr>
                <w:rFonts w:ascii="Times New Roman" w:hAnsi="Times New Roman"/>
                <w:sz w:val="24"/>
                <w:szCs w:val="24"/>
                <w:lang w:val="ru-RU"/>
              </w:rPr>
              <w:t>ортаға</w:t>
            </w:r>
            <w:r w:rsidRPr="006D73CB">
              <w:rPr>
                <w:rFonts w:ascii="Times New Roman" w:hAnsi="Times New Roman"/>
                <w:sz w:val="24"/>
                <w:szCs w:val="24"/>
              </w:rPr>
              <w:t xml:space="preserve"> </w:t>
            </w:r>
            <w:r w:rsidRPr="00DC08D6">
              <w:rPr>
                <w:rFonts w:ascii="Times New Roman" w:hAnsi="Times New Roman"/>
                <w:sz w:val="24"/>
                <w:szCs w:val="24"/>
                <w:lang w:val="ru-RU"/>
              </w:rPr>
              <w:t>беру</w:t>
            </w:r>
            <w:r w:rsidRPr="006D73CB">
              <w:rPr>
                <w:rFonts w:ascii="Times New Roman" w:hAnsi="Times New Roman"/>
                <w:sz w:val="24"/>
                <w:szCs w:val="24"/>
              </w:rPr>
              <w:t xml:space="preserve"> </w:t>
            </w:r>
            <w:r w:rsidRPr="00DC08D6">
              <w:rPr>
                <w:rFonts w:ascii="Times New Roman" w:hAnsi="Times New Roman"/>
                <w:sz w:val="24"/>
                <w:szCs w:val="24"/>
                <w:lang w:val="ru-RU"/>
              </w:rPr>
              <w:t>азаматтардың</w:t>
            </w:r>
            <w:r w:rsidRPr="006D73CB">
              <w:rPr>
                <w:rFonts w:ascii="Times New Roman" w:hAnsi="Times New Roman"/>
                <w:sz w:val="24"/>
                <w:szCs w:val="24"/>
              </w:rPr>
              <w:t xml:space="preserve"> </w:t>
            </w:r>
            <w:r w:rsidRPr="00DC08D6">
              <w:rPr>
                <w:rFonts w:ascii="Times New Roman" w:hAnsi="Times New Roman"/>
                <w:sz w:val="24"/>
                <w:szCs w:val="24"/>
                <w:lang w:val="ru-RU"/>
              </w:rPr>
              <w:t>өзін</w:t>
            </w:r>
            <w:r w:rsidRPr="006D73CB">
              <w:rPr>
                <w:rFonts w:ascii="Times New Roman" w:hAnsi="Times New Roman"/>
                <w:sz w:val="24"/>
                <w:szCs w:val="24"/>
              </w:rPr>
              <w:t xml:space="preserve"> </w:t>
            </w:r>
            <w:r w:rsidRPr="00DC08D6">
              <w:rPr>
                <w:rFonts w:ascii="Times New Roman" w:hAnsi="Times New Roman"/>
                <w:sz w:val="24"/>
                <w:szCs w:val="24"/>
                <w:lang w:val="ru-RU"/>
              </w:rPr>
              <w:t>өзі</w:t>
            </w:r>
            <w:r w:rsidRPr="006D73CB">
              <w:rPr>
                <w:rFonts w:ascii="Times New Roman" w:hAnsi="Times New Roman"/>
                <w:sz w:val="24"/>
                <w:szCs w:val="24"/>
              </w:rPr>
              <w:t xml:space="preserve"> </w:t>
            </w:r>
            <w:r w:rsidRPr="00DC08D6">
              <w:rPr>
                <w:rFonts w:ascii="Times New Roman" w:hAnsi="Times New Roman"/>
                <w:sz w:val="24"/>
                <w:szCs w:val="24"/>
                <w:lang w:val="ru-RU"/>
              </w:rPr>
              <w:t>реттеуді</w:t>
            </w:r>
            <w:r w:rsidRPr="006D73CB">
              <w:rPr>
                <w:rFonts w:ascii="Times New Roman" w:hAnsi="Times New Roman"/>
                <w:sz w:val="24"/>
                <w:szCs w:val="24"/>
              </w:rPr>
              <w:t xml:space="preserve"> </w:t>
            </w:r>
            <w:r w:rsidRPr="00DC08D6">
              <w:rPr>
                <w:rFonts w:ascii="Times New Roman" w:hAnsi="Times New Roman"/>
                <w:sz w:val="24"/>
                <w:szCs w:val="24"/>
                <w:lang w:val="ru-RU"/>
              </w:rPr>
              <w:t>дамыту</w:t>
            </w:r>
            <w:r w:rsidRPr="006D73CB">
              <w:rPr>
                <w:rFonts w:ascii="Times New Roman" w:hAnsi="Times New Roman"/>
                <w:sz w:val="24"/>
                <w:szCs w:val="24"/>
              </w:rPr>
              <w:t xml:space="preserve"> </w:t>
            </w:r>
            <w:r w:rsidRPr="00DC08D6">
              <w:rPr>
                <w:rFonts w:ascii="Times New Roman" w:hAnsi="Times New Roman"/>
                <w:sz w:val="24"/>
                <w:szCs w:val="24"/>
                <w:lang w:val="ru-RU"/>
              </w:rPr>
              <w:t>шешімдерін</w:t>
            </w:r>
            <w:r w:rsidRPr="006D73CB">
              <w:rPr>
                <w:rFonts w:ascii="Times New Roman" w:hAnsi="Times New Roman"/>
                <w:sz w:val="24"/>
                <w:szCs w:val="24"/>
              </w:rPr>
              <w:t xml:space="preserve">  </w:t>
            </w:r>
            <w:r w:rsidRPr="00DC08D6">
              <w:rPr>
                <w:rFonts w:ascii="Times New Roman" w:hAnsi="Times New Roman"/>
                <w:sz w:val="24"/>
                <w:szCs w:val="24"/>
                <w:lang w:val="ru-RU"/>
              </w:rPr>
              <w:t>қабылдау</w:t>
            </w:r>
            <w:r w:rsidRPr="006D73CB">
              <w:rPr>
                <w:rFonts w:ascii="Times New Roman" w:hAnsi="Times New Roman"/>
                <w:sz w:val="24"/>
                <w:szCs w:val="24"/>
              </w:rPr>
              <w:t xml:space="preserve"> </w:t>
            </w:r>
            <w:r w:rsidRPr="00DC08D6">
              <w:rPr>
                <w:rFonts w:ascii="Times New Roman" w:hAnsi="Times New Roman"/>
                <w:sz w:val="24"/>
                <w:szCs w:val="24"/>
                <w:lang w:val="ru-RU"/>
              </w:rPr>
              <w:t>процесіне</w:t>
            </w:r>
            <w:r w:rsidRPr="006D73CB">
              <w:rPr>
                <w:rFonts w:ascii="Times New Roman" w:hAnsi="Times New Roman"/>
                <w:sz w:val="24"/>
                <w:szCs w:val="24"/>
              </w:rPr>
              <w:t xml:space="preserve"> </w:t>
            </w:r>
            <w:r w:rsidRPr="00DC08D6">
              <w:rPr>
                <w:rFonts w:ascii="Times New Roman" w:hAnsi="Times New Roman"/>
                <w:sz w:val="24"/>
                <w:szCs w:val="24"/>
                <w:lang w:val="ru-RU"/>
              </w:rPr>
              <w:t>қатысу</w:t>
            </w:r>
            <w:r w:rsidRPr="006D73CB">
              <w:rPr>
                <w:rFonts w:ascii="Times New Roman" w:hAnsi="Times New Roman"/>
                <w:sz w:val="24"/>
                <w:szCs w:val="24"/>
              </w:rPr>
              <w:t xml:space="preserve"> </w:t>
            </w:r>
            <w:r w:rsidRPr="00DC08D6">
              <w:rPr>
                <w:rFonts w:ascii="Times New Roman" w:hAnsi="Times New Roman"/>
                <w:sz w:val="24"/>
                <w:szCs w:val="24"/>
                <w:lang w:val="ru-RU"/>
              </w:rPr>
              <w:t>мүмкіндіктерін</w:t>
            </w:r>
            <w:r w:rsidRPr="006D73CB">
              <w:rPr>
                <w:rFonts w:ascii="Times New Roman" w:hAnsi="Times New Roman"/>
                <w:sz w:val="24"/>
                <w:szCs w:val="24"/>
              </w:rPr>
              <w:t xml:space="preserve"> </w:t>
            </w:r>
            <w:r w:rsidRPr="00DC08D6">
              <w:rPr>
                <w:rFonts w:ascii="Times New Roman" w:hAnsi="Times New Roman"/>
                <w:sz w:val="24"/>
                <w:szCs w:val="24"/>
                <w:lang w:val="ru-RU"/>
              </w:rPr>
              <w:t>кеңейтуге</w:t>
            </w:r>
            <w:r w:rsidRPr="006D73CB">
              <w:rPr>
                <w:rFonts w:ascii="Times New Roman" w:hAnsi="Times New Roman"/>
                <w:sz w:val="24"/>
                <w:szCs w:val="24"/>
              </w:rPr>
              <w:t xml:space="preserve">,  </w:t>
            </w:r>
            <w:r w:rsidRPr="00DC08D6">
              <w:rPr>
                <w:rFonts w:ascii="Times New Roman" w:hAnsi="Times New Roman"/>
                <w:sz w:val="24"/>
                <w:szCs w:val="24"/>
                <w:lang w:val="ru-RU"/>
              </w:rPr>
              <w:t>мемлекетке</w:t>
            </w:r>
            <w:r w:rsidRPr="006D73CB">
              <w:rPr>
                <w:rFonts w:ascii="Times New Roman" w:hAnsi="Times New Roman"/>
                <w:sz w:val="24"/>
                <w:szCs w:val="24"/>
              </w:rPr>
              <w:t xml:space="preserve"> </w:t>
            </w:r>
            <w:r w:rsidRPr="00DC08D6">
              <w:rPr>
                <w:rFonts w:ascii="Times New Roman" w:hAnsi="Times New Roman"/>
                <w:sz w:val="24"/>
                <w:szCs w:val="24"/>
                <w:lang w:val="ru-RU"/>
              </w:rPr>
              <w:t>тән</w:t>
            </w:r>
            <w:r w:rsidRPr="006D73CB">
              <w:rPr>
                <w:rFonts w:ascii="Times New Roman" w:hAnsi="Times New Roman"/>
                <w:sz w:val="24"/>
                <w:szCs w:val="24"/>
              </w:rPr>
              <w:t xml:space="preserve"> </w:t>
            </w:r>
            <w:r w:rsidRPr="00DC08D6">
              <w:rPr>
                <w:rFonts w:ascii="Times New Roman" w:hAnsi="Times New Roman"/>
                <w:sz w:val="24"/>
                <w:szCs w:val="24"/>
                <w:lang w:val="ru-RU"/>
              </w:rPr>
              <w:t>емес</w:t>
            </w:r>
            <w:r w:rsidRPr="006D73CB">
              <w:rPr>
                <w:rFonts w:ascii="Times New Roman" w:hAnsi="Times New Roman"/>
                <w:sz w:val="24"/>
                <w:szCs w:val="24"/>
              </w:rPr>
              <w:t xml:space="preserve"> </w:t>
            </w:r>
            <w:r w:rsidRPr="00DC08D6">
              <w:rPr>
                <w:rFonts w:ascii="Times New Roman" w:hAnsi="Times New Roman"/>
                <w:sz w:val="24"/>
                <w:szCs w:val="24"/>
                <w:lang w:val="ru-RU"/>
              </w:rPr>
              <w:t>жә</w:t>
            </w:r>
            <w:proofErr w:type="gramStart"/>
            <w:r w:rsidRPr="00DC08D6">
              <w:rPr>
                <w:rFonts w:ascii="Times New Roman" w:hAnsi="Times New Roman"/>
                <w:sz w:val="24"/>
                <w:szCs w:val="24"/>
                <w:lang w:val="ru-RU"/>
              </w:rPr>
              <w:t>не</w:t>
            </w:r>
            <w:r w:rsidRPr="006D73CB">
              <w:rPr>
                <w:rFonts w:ascii="Times New Roman" w:hAnsi="Times New Roman"/>
                <w:sz w:val="24"/>
                <w:szCs w:val="24"/>
              </w:rPr>
              <w:t xml:space="preserve"> </w:t>
            </w:r>
            <w:r w:rsidRPr="00DC08D6">
              <w:rPr>
                <w:rFonts w:ascii="Times New Roman" w:hAnsi="Times New Roman"/>
                <w:sz w:val="24"/>
                <w:szCs w:val="24"/>
                <w:lang w:val="ru-RU"/>
              </w:rPr>
              <w:t>ол</w:t>
            </w:r>
            <w:proofErr w:type="gramEnd"/>
            <w:r w:rsidRPr="006D73CB">
              <w:rPr>
                <w:rFonts w:ascii="Times New Roman" w:hAnsi="Times New Roman"/>
                <w:sz w:val="24"/>
                <w:szCs w:val="24"/>
              </w:rPr>
              <w:t xml:space="preserve"> </w:t>
            </w:r>
            <w:r w:rsidRPr="00DC08D6">
              <w:rPr>
                <w:rFonts w:ascii="Times New Roman" w:hAnsi="Times New Roman"/>
                <w:sz w:val="24"/>
                <w:szCs w:val="24"/>
                <w:lang w:val="ru-RU"/>
              </w:rPr>
              <w:t>үшін</w:t>
            </w:r>
            <w:r w:rsidRPr="006D73CB">
              <w:rPr>
                <w:rFonts w:ascii="Times New Roman" w:hAnsi="Times New Roman"/>
                <w:sz w:val="24"/>
                <w:szCs w:val="24"/>
              </w:rPr>
              <w:t xml:space="preserve"> </w:t>
            </w:r>
            <w:r w:rsidRPr="00DC08D6">
              <w:rPr>
                <w:rFonts w:ascii="Times New Roman" w:hAnsi="Times New Roman"/>
                <w:sz w:val="24"/>
                <w:szCs w:val="24"/>
                <w:lang w:val="ru-RU"/>
              </w:rPr>
              <w:t>артық</w:t>
            </w:r>
            <w:r w:rsidRPr="006D73CB">
              <w:rPr>
                <w:rFonts w:ascii="Times New Roman" w:hAnsi="Times New Roman"/>
                <w:sz w:val="24"/>
                <w:szCs w:val="24"/>
              </w:rPr>
              <w:t xml:space="preserve"> </w:t>
            </w:r>
            <w:r w:rsidRPr="00DC08D6">
              <w:rPr>
                <w:rFonts w:ascii="Times New Roman" w:hAnsi="Times New Roman"/>
                <w:sz w:val="24"/>
                <w:szCs w:val="24"/>
                <w:lang w:val="ru-RU"/>
              </w:rPr>
              <w:t>функцияларды</w:t>
            </w:r>
            <w:r w:rsidRPr="006D73CB">
              <w:rPr>
                <w:rFonts w:ascii="Times New Roman" w:hAnsi="Times New Roman"/>
                <w:sz w:val="24"/>
                <w:szCs w:val="24"/>
              </w:rPr>
              <w:t xml:space="preserve">  </w:t>
            </w:r>
            <w:r w:rsidRPr="00DC08D6">
              <w:rPr>
                <w:rFonts w:ascii="Times New Roman" w:hAnsi="Times New Roman"/>
                <w:sz w:val="24"/>
                <w:szCs w:val="24"/>
                <w:lang w:val="ru-RU"/>
              </w:rPr>
              <w:t>қысқарту</w:t>
            </w:r>
            <w:r w:rsidRPr="006D73CB">
              <w:rPr>
                <w:rFonts w:ascii="Times New Roman" w:hAnsi="Times New Roman"/>
                <w:sz w:val="24"/>
                <w:szCs w:val="24"/>
              </w:rPr>
              <w:t xml:space="preserve"> </w:t>
            </w:r>
            <w:r w:rsidRPr="00DC08D6">
              <w:rPr>
                <w:rFonts w:ascii="Times New Roman" w:hAnsi="Times New Roman"/>
                <w:sz w:val="24"/>
                <w:szCs w:val="24"/>
                <w:lang w:val="ru-RU"/>
              </w:rPr>
              <w:t>жолымен</w:t>
            </w:r>
            <w:r w:rsidRPr="006D73CB">
              <w:rPr>
                <w:rFonts w:ascii="Times New Roman" w:hAnsi="Times New Roman"/>
                <w:sz w:val="24"/>
                <w:szCs w:val="24"/>
              </w:rPr>
              <w:t xml:space="preserve"> </w:t>
            </w:r>
            <w:r w:rsidRPr="00DC08D6">
              <w:rPr>
                <w:rFonts w:ascii="Times New Roman" w:hAnsi="Times New Roman"/>
                <w:sz w:val="24"/>
                <w:szCs w:val="24"/>
                <w:lang w:val="ru-RU"/>
              </w:rPr>
              <w:t>ықшам</w:t>
            </w:r>
            <w:r w:rsidRPr="006D73CB">
              <w:rPr>
                <w:rFonts w:ascii="Times New Roman" w:hAnsi="Times New Roman"/>
                <w:sz w:val="24"/>
                <w:szCs w:val="24"/>
              </w:rPr>
              <w:t xml:space="preserve"> </w:t>
            </w:r>
            <w:r w:rsidRPr="00DC08D6">
              <w:rPr>
                <w:rFonts w:ascii="Times New Roman" w:hAnsi="Times New Roman"/>
                <w:sz w:val="24"/>
                <w:szCs w:val="24"/>
                <w:lang w:val="ru-RU"/>
              </w:rPr>
              <w:t>үкімет</w:t>
            </w:r>
            <w:r w:rsidRPr="006D73CB">
              <w:rPr>
                <w:rFonts w:ascii="Times New Roman" w:hAnsi="Times New Roman"/>
                <w:sz w:val="24"/>
                <w:szCs w:val="24"/>
              </w:rPr>
              <w:t xml:space="preserve"> </w:t>
            </w:r>
            <w:r w:rsidRPr="00DC08D6">
              <w:rPr>
                <w:rFonts w:ascii="Times New Roman" w:hAnsi="Times New Roman"/>
                <w:sz w:val="24"/>
                <w:szCs w:val="24"/>
                <w:lang w:val="ru-RU"/>
              </w:rPr>
              <w:t>қалыптастыруға</w:t>
            </w:r>
            <w:r w:rsidRPr="006D73CB">
              <w:rPr>
                <w:rFonts w:ascii="Times New Roman" w:hAnsi="Times New Roman"/>
                <w:sz w:val="24"/>
                <w:szCs w:val="24"/>
              </w:rPr>
              <w:t xml:space="preserve">  </w:t>
            </w:r>
            <w:r w:rsidRPr="00DC08D6">
              <w:rPr>
                <w:rFonts w:ascii="Times New Roman" w:hAnsi="Times New Roman"/>
                <w:sz w:val="24"/>
                <w:szCs w:val="24"/>
                <w:lang w:val="ru-RU"/>
              </w:rPr>
              <w:t>мүмкіндік</w:t>
            </w:r>
            <w:r w:rsidRPr="006D73CB">
              <w:rPr>
                <w:rFonts w:ascii="Times New Roman" w:hAnsi="Times New Roman"/>
                <w:sz w:val="24"/>
                <w:szCs w:val="24"/>
              </w:rPr>
              <w:t xml:space="preserve"> </w:t>
            </w:r>
            <w:r w:rsidRPr="00DC08D6">
              <w:rPr>
                <w:rFonts w:ascii="Times New Roman" w:hAnsi="Times New Roman"/>
                <w:sz w:val="24"/>
                <w:szCs w:val="24"/>
                <w:lang w:val="ru-RU"/>
              </w:rPr>
              <w:t>береді</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2) 100 </w:t>
            </w:r>
            <w:r w:rsidRPr="00DC08D6">
              <w:rPr>
                <w:rFonts w:ascii="Times New Roman" w:hAnsi="Times New Roman"/>
                <w:sz w:val="24"/>
                <w:szCs w:val="24"/>
                <w:lang w:val="ru-RU"/>
              </w:rPr>
              <w:t>нақты</w:t>
            </w:r>
            <w:r w:rsidRPr="006D73CB">
              <w:rPr>
                <w:rFonts w:ascii="Times New Roman" w:hAnsi="Times New Roman"/>
                <w:sz w:val="24"/>
                <w:szCs w:val="24"/>
              </w:rPr>
              <w:t xml:space="preserve"> </w:t>
            </w:r>
            <w:r w:rsidRPr="00DC08D6">
              <w:rPr>
                <w:rFonts w:ascii="Times New Roman" w:hAnsi="Times New Roman"/>
                <w:sz w:val="24"/>
                <w:szCs w:val="24"/>
                <w:lang w:val="ru-RU"/>
              </w:rPr>
              <w:t>қадам</w:t>
            </w:r>
            <w:r w:rsidRPr="006D73CB">
              <w:rPr>
                <w:rFonts w:ascii="Times New Roman" w:hAnsi="Times New Roman"/>
                <w:sz w:val="24"/>
                <w:szCs w:val="24"/>
              </w:rPr>
              <w:t xml:space="preserve"> </w:t>
            </w:r>
            <w:r w:rsidRPr="00DC08D6">
              <w:rPr>
                <w:rFonts w:ascii="Times New Roman" w:hAnsi="Times New Roman"/>
                <w:sz w:val="24"/>
                <w:szCs w:val="24"/>
                <w:lang w:val="ru-RU"/>
              </w:rPr>
              <w:t>Ұлт</w:t>
            </w:r>
            <w:r w:rsidRPr="006D73CB">
              <w:rPr>
                <w:rFonts w:ascii="Times New Roman" w:hAnsi="Times New Roman"/>
                <w:sz w:val="24"/>
                <w:szCs w:val="24"/>
              </w:rPr>
              <w:t xml:space="preserve"> </w:t>
            </w:r>
            <w:proofErr w:type="gramStart"/>
            <w:r w:rsidRPr="00DC08D6">
              <w:rPr>
                <w:rFonts w:ascii="Times New Roman" w:hAnsi="Times New Roman"/>
                <w:sz w:val="24"/>
                <w:szCs w:val="24"/>
                <w:lang w:val="ru-RU"/>
              </w:rPr>
              <w:t>жоспарының</w:t>
            </w:r>
            <w:r w:rsidRPr="006D73CB">
              <w:rPr>
                <w:rFonts w:ascii="Times New Roman" w:hAnsi="Times New Roman"/>
                <w:sz w:val="24"/>
                <w:szCs w:val="24"/>
              </w:rPr>
              <w:t xml:space="preserve">  95</w:t>
            </w:r>
            <w:proofErr w:type="gramEnd"/>
            <w:r w:rsidRPr="006D73CB">
              <w:rPr>
                <w:rFonts w:ascii="Times New Roman" w:hAnsi="Times New Roman"/>
                <w:sz w:val="24"/>
                <w:szCs w:val="24"/>
              </w:rPr>
              <w:t>-</w:t>
            </w:r>
            <w:r w:rsidRPr="00DC08D6">
              <w:rPr>
                <w:rFonts w:ascii="Times New Roman" w:hAnsi="Times New Roman"/>
                <w:sz w:val="24"/>
                <w:szCs w:val="24"/>
                <w:lang w:val="ru-RU"/>
              </w:rPr>
              <w:t>қадамын</w:t>
            </w:r>
            <w:r w:rsidRPr="006D73CB">
              <w:rPr>
                <w:rFonts w:ascii="Times New Roman" w:hAnsi="Times New Roman"/>
                <w:sz w:val="24"/>
                <w:szCs w:val="24"/>
              </w:rPr>
              <w:t xml:space="preserve"> </w:t>
            </w:r>
            <w:r w:rsidRPr="00DC08D6">
              <w:rPr>
                <w:rFonts w:ascii="Times New Roman" w:hAnsi="Times New Roman"/>
                <w:sz w:val="24"/>
                <w:szCs w:val="24"/>
                <w:lang w:val="ru-RU"/>
              </w:rPr>
              <w:t>іске</w:t>
            </w:r>
            <w:r w:rsidRPr="006D73CB">
              <w:rPr>
                <w:rFonts w:ascii="Times New Roman" w:hAnsi="Times New Roman"/>
                <w:sz w:val="24"/>
                <w:szCs w:val="24"/>
              </w:rPr>
              <w:t xml:space="preserve"> </w:t>
            </w:r>
            <w:r w:rsidRPr="00DC08D6">
              <w:rPr>
                <w:rFonts w:ascii="Times New Roman" w:hAnsi="Times New Roman"/>
                <w:sz w:val="24"/>
                <w:szCs w:val="24"/>
                <w:lang w:val="ru-RU"/>
              </w:rPr>
              <w:t>асыру</w:t>
            </w:r>
            <w:r w:rsidRPr="006D73CB">
              <w:rPr>
                <w:rFonts w:ascii="Times New Roman" w:hAnsi="Times New Roman"/>
                <w:sz w:val="24"/>
                <w:szCs w:val="24"/>
              </w:rPr>
              <w:t xml:space="preserve"> </w:t>
            </w:r>
            <w:r w:rsidRPr="00DC08D6">
              <w:rPr>
                <w:rFonts w:ascii="Times New Roman" w:hAnsi="Times New Roman"/>
                <w:sz w:val="24"/>
                <w:szCs w:val="24"/>
                <w:lang w:val="ru-RU"/>
              </w:rPr>
              <w:t>шеңберінде</w:t>
            </w:r>
            <w:r w:rsidRPr="006D73CB">
              <w:rPr>
                <w:rFonts w:ascii="Times New Roman" w:hAnsi="Times New Roman"/>
                <w:sz w:val="24"/>
                <w:szCs w:val="24"/>
              </w:rPr>
              <w:t xml:space="preserve">  «</w:t>
            </w:r>
            <w:r w:rsidRPr="00DC08D6">
              <w:rPr>
                <w:rFonts w:ascii="Times New Roman" w:hAnsi="Times New Roman"/>
                <w:sz w:val="24"/>
                <w:szCs w:val="24"/>
                <w:lang w:val="ru-RU"/>
              </w:rPr>
              <w:t>Орталық</w:t>
            </w: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органдар</w:t>
            </w:r>
            <w:r w:rsidRPr="006D73CB">
              <w:rPr>
                <w:rFonts w:ascii="Times New Roman" w:hAnsi="Times New Roman"/>
                <w:sz w:val="24"/>
                <w:szCs w:val="24"/>
              </w:rPr>
              <w:t xml:space="preserve"> </w:t>
            </w:r>
            <w:r w:rsidRPr="00DC08D6">
              <w:rPr>
                <w:rFonts w:ascii="Times New Roman" w:hAnsi="Times New Roman"/>
                <w:sz w:val="24"/>
                <w:szCs w:val="24"/>
                <w:lang w:val="ru-RU"/>
              </w:rPr>
              <w:t>басшыларының</w:t>
            </w:r>
            <w:r w:rsidRPr="006D73CB">
              <w:rPr>
                <w:rFonts w:ascii="Times New Roman" w:hAnsi="Times New Roman"/>
                <w:sz w:val="24"/>
                <w:szCs w:val="24"/>
              </w:rPr>
              <w:t xml:space="preserve">,  </w:t>
            </w:r>
            <w:r w:rsidRPr="00DC08D6">
              <w:rPr>
                <w:rFonts w:ascii="Times New Roman" w:hAnsi="Times New Roman"/>
                <w:sz w:val="24"/>
                <w:szCs w:val="24"/>
                <w:lang w:val="ru-RU"/>
              </w:rPr>
              <w:t>әкімдердің</w:t>
            </w:r>
            <w:r w:rsidRPr="006D73CB">
              <w:rPr>
                <w:rFonts w:ascii="Times New Roman" w:hAnsi="Times New Roman"/>
                <w:sz w:val="24"/>
                <w:szCs w:val="24"/>
              </w:rPr>
              <w:t xml:space="preserve">, </w:t>
            </w:r>
            <w:r w:rsidRPr="00DC08D6">
              <w:rPr>
                <w:rFonts w:ascii="Times New Roman" w:hAnsi="Times New Roman"/>
                <w:sz w:val="24"/>
                <w:szCs w:val="24"/>
                <w:lang w:val="ru-RU"/>
              </w:rPr>
              <w:t>ұлттық</w:t>
            </w:r>
            <w:r w:rsidRPr="006D73CB">
              <w:rPr>
                <w:rFonts w:ascii="Times New Roman" w:hAnsi="Times New Roman"/>
                <w:sz w:val="24"/>
                <w:szCs w:val="24"/>
              </w:rPr>
              <w:t xml:space="preserve"> </w:t>
            </w:r>
            <w:r w:rsidRPr="00DC08D6">
              <w:rPr>
                <w:rFonts w:ascii="Times New Roman" w:hAnsi="Times New Roman"/>
                <w:sz w:val="24"/>
                <w:szCs w:val="24"/>
                <w:lang w:val="ru-RU"/>
              </w:rPr>
              <w:t>жоғары</w:t>
            </w:r>
            <w:r w:rsidRPr="006D73CB">
              <w:rPr>
                <w:rFonts w:ascii="Times New Roman" w:hAnsi="Times New Roman"/>
                <w:sz w:val="24"/>
                <w:szCs w:val="24"/>
              </w:rPr>
              <w:t xml:space="preserve"> </w:t>
            </w:r>
            <w:r w:rsidRPr="00DC08D6">
              <w:rPr>
                <w:rFonts w:ascii="Times New Roman" w:hAnsi="Times New Roman"/>
                <w:sz w:val="24"/>
                <w:szCs w:val="24"/>
                <w:lang w:val="ru-RU"/>
              </w:rPr>
              <w:t>оқу</w:t>
            </w:r>
            <w:r w:rsidRPr="006D73CB">
              <w:rPr>
                <w:rFonts w:ascii="Times New Roman" w:hAnsi="Times New Roman"/>
                <w:sz w:val="24"/>
                <w:szCs w:val="24"/>
              </w:rPr>
              <w:t xml:space="preserve"> </w:t>
            </w:r>
            <w:r w:rsidRPr="00DC08D6">
              <w:rPr>
                <w:rFonts w:ascii="Times New Roman" w:hAnsi="Times New Roman"/>
                <w:sz w:val="24"/>
                <w:szCs w:val="24"/>
                <w:lang w:val="ru-RU"/>
              </w:rPr>
              <w:t>орындары</w:t>
            </w:r>
            <w:r w:rsidRPr="006D73CB">
              <w:rPr>
                <w:rFonts w:ascii="Times New Roman" w:hAnsi="Times New Roman"/>
                <w:sz w:val="24"/>
                <w:szCs w:val="24"/>
              </w:rPr>
              <w:t xml:space="preserve"> </w:t>
            </w:r>
            <w:r w:rsidRPr="00DC08D6">
              <w:rPr>
                <w:rFonts w:ascii="Times New Roman" w:hAnsi="Times New Roman"/>
                <w:sz w:val="24"/>
                <w:szCs w:val="24"/>
                <w:lang w:val="ru-RU"/>
              </w:rPr>
              <w:t>басшыларының</w:t>
            </w:r>
            <w:r w:rsidRPr="006D73CB">
              <w:rPr>
                <w:rFonts w:ascii="Times New Roman" w:hAnsi="Times New Roman"/>
                <w:sz w:val="24"/>
                <w:szCs w:val="24"/>
              </w:rPr>
              <w:t xml:space="preserve"> </w:t>
            </w:r>
            <w:r w:rsidRPr="00DC08D6">
              <w:rPr>
                <w:rFonts w:ascii="Times New Roman" w:hAnsi="Times New Roman"/>
                <w:sz w:val="24"/>
                <w:szCs w:val="24"/>
                <w:lang w:val="ru-RU"/>
              </w:rPr>
              <w:t>халықпен</w:t>
            </w:r>
            <w:r w:rsidRPr="006D73CB">
              <w:rPr>
                <w:rFonts w:ascii="Times New Roman" w:hAnsi="Times New Roman"/>
                <w:sz w:val="24"/>
                <w:szCs w:val="24"/>
              </w:rPr>
              <w:t xml:space="preserve"> </w:t>
            </w:r>
            <w:r w:rsidRPr="00DC08D6">
              <w:rPr>
                <w:rFonts w:ascii="Times New Roman" w:hAnsi="Times New Roman"/>
                <w:sz w:val="24"/>
                <w:szCs w:val="24"/>
                <w:lang w:val="ru-RU"/>
              </w:rPr>
              <w:t>есепті</w:t>
            </w:r>
            <w:r w:rsidRPr="006D73CB">
              <w:rPr>
                <w:rFonts w:ascii="Times New Roman" w:hAnsi="Times New Roman"/>
                <w:sz w:val="24"/>
                <w:szCs w:val="24"/>
              </w:rPr>
              <w:t xml:space="preserve"> </w:t>
            </w:r>
            <w:r w:rsidRPr="00DC08D6">
              <w:rPr>
                <w:rFonts w:ascii="Times New Roman" w:hAnsi="Times New Roman"/>
                <w:sz w:val="24"/>
                <w:szCs w:val="24"/>
                <w:lang w:val="ru-RU"/>
              </w:rPr>
              <w:t>кездесулерін</w:t>
            </w:r>
            <w:r w:rsidRPr="006D73CB">
              <w:rPr>
                <w:rFonts w:ascii="Times New Roman" w:hAnsi="Times New Roman"/>
                <w:sz w:val="24"/>
                <w:szCs w:val="24"/>
              </w:rPr>
              <w:t xml:space="preserve"> </w:t>
            </w:r>
            <w:r w:rsidRPr="00DC08D6">
              <w:rPr>
                <w:rFonts w:ascii="Times New Roman" w:hAnsi="Times New Roman"/>
                <w:sz w:val="24"/>
                <w:szCs w:val="24"/>
                <w:lang w:val="ru-RU"/>
              </w:rPr>
              <w:t>өткізу</w:t>
            </w:r>
            <w:r w:rsidRPr="006D73CB">
              <w:rPr>
                <w:rFonts w:ascii="Times New Roman" w:hAnsi="Times New Roman"/>
                <w:sz w:val="24"/>
                <w:szCs w:val="24"/>
              </w:rPr>
              <w:t xml:space="preserve"> </w:t>
            </w:r>
            <w:r w:rsidRPr="00DC08D6">
              <w:rPr>
                <w:rFonts w:ascii="Times New Roman" w:hAnsi="Times New Roman"/>
                <w:sz w:val="24"/>
                <w:szCs w:val="24"/>
                <w:lang w:val="ru-RU"/>
              </w:rPr>
              <w:t>туралы</w:t>
            </w:r>
            <w:r w:rsidRPr="006D73CB">
              <w:rPr>
                <w:rFonts w:ascii="Times New Roman" w:hAnsi="Times New Roman"/>
                <w:sz w:val="24"/>
                <w:szCs w:val="24"/>
              </w:rPr>
              <w:t xml:space="preserve">»  2016 </w:t>
            </w:r>
            <w:r w:rsidRPr="00DC08D6">
              <w:rPr>
                <w:rFonts w:ascii="Times New Roman" w:hAnsi="Times New Roman"/>
                <w:sz w:val="24"/>
                <w:szCs w:val="24"/>
                <w:lang w:val="ru-RU"/>
              </w:rPr>
              <w:t>жылғы</w:t>
            </w:r>
            <w:r w:rsidRPr="006D73CB">
              <w:rPr>
                <w:rFonts w:ascii="Times New Roman" w:hAnsi="Times New Roman"/>
                <w:sz w:val="24"/>
                <w:szCs w:val="24"/>
              </w:rPr>
              <w:t xml:space="preserve"> 5 </w:t>
            </w:r>
            <w:r w:rsidRPr="00DC08D6">
              <w:rPr>
                <w:rFonts w:ascii="Times New Roman" w:hAnsi="Times New Roman"/>
                <w:sz w:val="24"/>
                <w:szCs w:val="24"/>
                <w:lang w:val="ru-RU"/>
              </w:rPr>
              <w:t>ақпанда</w:t>
            </w:r>
            <w:r w:rsidRPr="006D73CB">
              <w:rPr>
                <w:rFonts w:ascii="Times New Roman" w:hAnsi="Times New Roman"/>
                <w:sz w:val="24"/>
                <w:szCs w:val="24"/>
              </w:rPr>
              <w:t xml:space="preserve">  </w:t>
            </w:r>
            <w:r w:rsidRPr="00DC08D6">
              <w:rPr>
                <w:rFonts w:ascii="Times New Roman" w:hAnsi="Times New Roman"/>
                <w:sz w:val="24"/>
                <w:szCs w:val="24"/>
                <w:lang w:val="ru-RU"/>
              </w:rPr>
              <w:t>ҚР</w:t>
            </w:r>
            <w:r w:rsidRPr="006D73CB">
              <w:rPr>
                <w:rFonts w:ascii="Times New Roman" w:hAnsi="Times New Roman"/>
                <w:sz w:val="24"/>
                <w:szCs w:val="24"/>
              </w:rPr>
              <w:t xml:space="preserve"> </w:t>
            </w:r>
            <w:r w:rsidRPr="00DC08D6">
              <w:rPr>
                <w:rFonts w:ascii="Times New Roman" w:hAnsi="Times New Roman"/>
                <w:sz w:val="24"/>
                <w:szCs w:val="24"/>
                <w:lang w:val="ru-RU"/>
              </w:rPr>
              <w:t>Президентінің</w:t>
            </w:r>
            <w:r w:rsidRPr="006D73CB">
              <w:rPr>
                <w:rFonts w:ascii="Times New Roman" w:hAnsi="Times New Roman"/>
                <w:sz w:val="24"/>
                <w:szCs w:val="24"/>
              </w:rPr>
              <w:t xml:space="preserve"> </w:t>
            </w:r>
            <w:r w:rsidRPr="00DC08D6">
              <w:rPr>
                <w:rFonts w:ascii="Times New Roman" w:hAnsi="Times New Roman"/>
                <w:sz w:val="24"/>
                <w:szCs w:val="24"/>
                <w:lang w:val="ru-RU"/>
              </w:rPr>
              <w:t>жарлығы</w:t>
            </w:r>
            <w:r w:rsidRPr="006D73CB">
              <w:rPr>
                <w:rFonts w:ascii="Times New Roman" w:hAnsi="Times New Roman"/>
                <w:sz w:val="24"/>
                <w:szCs w:val="24"/>
              </w:rPr>
              <w:t xml:space="preserve"> (</w:t>
            </w:r>
            <w:r w:rsidRPr="00DC08D6">
              <w:rPr>
                <w:rFonts w:ascii="Times New Roman" w:hAnsi="Times New Roman"/>
                <w:sz w:val="24"/>
                <w:szCs w:val="24"/>
                <w:lang w:val="ru-RU"/>
              </w:rPr>
              <w:t>бұдан</w:t>
            </w:r>
            <w:r w:rsidRPr="006D73CB">
              <w:rPr>
                <w:rFonts w:ascii="Times New Roman" w:hAnsi="Times New Roman"/>
                <w:sz w:val="24"/>
                <w:szCs w:val="24"/>
              </w:rPr>
              <w:t xml:space="preserve"> </w:t>
            </w:r>
            <w:r w:rsidRPr="00DC08D6">
              <w:rPr>
                <w:rFonts w:ascii="Times New Roman" w:hAnsi="Times New Roman"/>
                <w:sz w:val="24"/>
                <w:szCs w:val="24"/>
                <w:lang w:val="ru-RU"/>
              </w:rPr>
              <w:t>әрі</w:t>
            </w:r>
            <w:r w:rsidRPr="006D73CB">
              <w:rPr>
                <w:rFonts w:ascii="Times New Roman" w:hAnsi="Times New Roman"/>
                <w:sz w:val="24"/>
                <w:szCs w:val="24"/>
              </w:rPr>
              <w:t xml:space="preserve"> – </w:t>
            </w:r>
            <w:r w:rsidRPr="00DC08D6">
              <w:rPr>
                <w:rFonts w:ascii="Times New Roman" w:hAnsi="Times New Roman"/>
                <w:sz w:val="24"/>
                <w:szCs w:val="24"/>
                <w:lang w:val="ru-RU"/>
              </w:rPr>
              <w:t>Жарлық</w:t>
            </w:r>
            <w:r w:rsidRPr="006D73CB">
              <w:rPr>
                <w:rFonts w:ascii="Times New Roman" w:hAnsi="Times New Roman"/>
                <w:sz w:val="24"/>
                <w:szCs w:val="24"/>
              </w:rPr>
              <w:t xml:space="preserve">)  </w:t>
            </w:r>
            <w:r w:rsidRPr="00DC08D6">
              <w:rPr>
                <w:rFonts w:ascii="Times New Roman" w:hAnsi="Times New Roman"/>
                <w:sz w:val="24"/>
                <w:szCs w:val="24"/>
                <w:lang w:val="ru-RU"/>
              </w:rPr>
              <w:t>қабылданды</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2017 </w:t>
            </w:r>
            <w:proofErr w:type="gramStart"/>
            <w:r w:rsidRPr="00DC08D6">
              <w:rPr>
                <w:rFonts w:ascii="Times New Roman" w:hAnsi="Times New Roman"/>
                <w:sz w:val="24"/>
                <w:szCs w:val="24"/>
                <w:lang w:val="ru-RU"/>
              </w:rPr>
              <w:t>жылғы</w:t>
            </w:r>
            <w:r w:rsidRPr="006D73CB">
              <w:rPr>
                <w:rFonts w:ascii="Times New Roman" w:hAnsi="Times New Roman"/>
                <w:sz w:val="24"/>
                <w:szCs w:val="24"/>
              </w:rPr>
              <w:t xml:space="preserve">  </w:t>
            </w:r>
            <w:r w:rsidRPr="00DC08D6">
              <w:rPr>
                <w:rFonts w:ascii="Times New Roman" w:hAnsi="Times New Roman"/>
                <w:sz w:val="24"/>
                <w:szCs w:val="24"/>
                <w:lang w:val="ru-RU"/>
              </w:rPr>
              <w:t>екінші</w:t>
            </w:r>
            <w:proofErr w:type="gramEnd"/>
            <w:r w:rsidRPr="006D73CB">
              <w:rPr>
                <w:rFonts w:ascii="Times New Roman" w:hAnsi="Times New Roman"/>
                <w:sz w:val="24"/>
                <w:szCs w:val="24"/>
              </w:rPr>
              <w:t xml:space="preserve"> </w:t>
            </w:r>
            <w:r w:rsidRPr="00DC08D6">
              <w:rPr>
                <w:rFonts w:ascii="Times New Roman" w:hAnsi="Times New Roman"/>
                <w:sz w:val="24"/>
                <w:szCs w:val="24"/>
                <w:lang w:val="ru-RU"/>
              </w:rPr>
              <w:t>тоқсанның</w:t>
            </w:r>
            <w:r w:rsidRPr="006D73CB">
              <w:rPr>
                <w:rFonts w:ascii="Times New Roman" w:hAnsi="Times New Roman"/>
                <w:sz w:val="24"/>
                <w:szCs w:val="24"/>
              </w:rPr>
              <w:t xml:space="preserve"> </w:t>
            </w:r>
            <w:r w:rsidRPr="00DC08D6">
              <w:rPr>
                <w:rFonts w:ascii="Times New Roman" w:hAnsi="Times New Roman"/>
                <w:sz w:val="24"/>
                <w:szCs w:val="24"/>
                <w:lang w:val="ru-RU"/>
              </w:rPr>
              <w:t>қорытындылары</w:t>
            </w:r>
            <w:r w:rsidRPr="006D73CB">
              <w:rPr>
                <w:rFonts w:ascii="Times New Roman" w:hAnsi="Times New Roman"/>
                <w:sz w:val="24"/>
                <w:szCs w:val="24"/>
              </w:rPr>
              <w:t xml:space="preserve"> </w:t>
            </w:r>
            <w:r w:rsidRPr="00DC08D6">
              <w:rPr>
                <w:rFonts w:ascii="Times New Roman" w:hAnsi="Times New Roman"/>
                <w:sz w:val="24"/>
                <w:szCs w:val="24"/>
                <w:lang w:val="ru-RU"/>
              </w:rPr>
              <w:t>бойынша</w:t>
            </w:r>
            <w:r w:rsidRPr="006D73CB">
              <w:rPr>
                <w:rFonts w:ascii="Times New Roman" w:hAnsi="Times New Roman"/>
                <w:sz w:val="24"/>
                <w:szCs w:val="24"/>
              </w:rPr>
              <w:t xml:space="preserve"> </w:t>
            </w:r>
            <w:r w:rsidRPr="00DC08D6">
              <w:rPr>
                <w:rFonts w:ascii="Times New Roman" w:hAnsi="Times New Roman"/>
                <w:sz w:val="24"/>
                <w:szCs w:val="24"/>
                <w:lang w:val="ru-RU"/>
              </w:rPr>
              <w:t>орталық</w:t>
            </w:r>
            <w:r w:rsidRPr="006D73CB">
              <w:rPr>
                <w:rFonts w:ascii="Times New Roman" w:hAnsi="Times New Roman"/>
                <w:sz w:val="24"/>
                <w:szCs w:val="24"/>
              </w:rPr>
              <w:t xml:space="preserve"> </w:t>
            </w:r>
            <w:r w:rsidRPr="00DC08D6">
              <w:rPr>
                <w:rFonts w:ascii="Times New Roman" w:hAnsi="Times New Roman"/>
                <w:sz w:val="24"/>
                <w:szCs w:val="24"/>
                <w:lang w:val="ru-RU"/>
              </w:rPr>
              <w:t>атқарушы</w:t>
            </w:r>
            <w:r w:rsidRPr="006D73CB">
              <w:rPr>
                <w:rFonts w:ascii="Times New Roman" w:hAnsi="Times New Roman"/>
                <w:sz w:val="24"/>
                <w:szCs w:val="24"/>
              </w:rPr>
              <w:t xml:space="preserve"> </w:t>
            </w:r>
            <w:r w:rsidRPr="00DC08D6">
              <w:rPr>
                <w:rFonts w:ascii="Times New Roman" w:hAnsi="Times New Roman"/>
                <w:sz w:val="24"/>
                <w:szCs w:val="24"/>
                <w:lang w:val="ru-RU"/>
              </w:rPr>
              <w:t>органдардың</w:t>
            </w:r>
            <w:r w:rsidRPr="006D73CB">
              <w:rPr>
                <w:rFonts w:ascii="Times New Roman" w:hAnsi="Times New Roman"/>
                <w:sz w:val="24"/>
                <w:szCs w:val="24"/>
              </w:rPr>
              <w:t xml:space="preserve"> </w:t>
            </w:r>
            <w:r w:rsidRPr="00DC08D6">
              <w:rPr>
                <w:rFonts w:ascii="Times New Roman" w:hAnsi="Times New Roman"/>
                <w:sz w:val="24"/>
                <w:szCs w:val="24"/>
                <w:lang w:val="ru-RU"/>
              </w:rPr>
              <w:t>басшылары</w:t>
            </w:r>
            <w:r w:rsidRPr="006D73CB">
              <w:rPr>
                <w:rFonts w:ascii="Times New Roman" w:hAnsi="Times New Roman"/>
                <w:sz w:val="24"/>
                <w:szCs w:val="24"/>
              </w:rPr>
              <w:t xml:space="preserve">  </w:t>
            </w:r>
            <w:r w:rsidRPr="00DC08D6">
              <w:rPr>
                <w:rFonts w:ascii="Times New Roman" w:hAnsi="Times New Roman"/>
                <w:sz w:val="24"/>
                <w:szCs w:val="24"/>
                <w:lang w:val="ru-RU"/>
              </w:rPr>
              <w:t>халықпен</w:t>
            </w:r>
            <w:r w:rsidRPr="006D73CB">
              <w:rPr>
                <w:rFonts w:ascii="Times New Roman" w:hAnsi="Times New Roman"/>
                <w:sz w:val="24"/>
                <w:szCs w:val="24"/>
              </w:rPr>
              <w:t xml:space="preserve"> </w:t>
            </w:r>
            <w:r w:rsidRPr="00DC08D6">
              <w:rPr>
                <w:rFonts w:ascii="Times New Roman" w:hAnsi="Times New Roman"/>
                <w:sz w:val="24"/>
                <w:szCs w:val="24"/>
                <w:lang w:val="ru-RU"/>
              </w:rPr>
              <w:t>есепті</w:t>
            </w:r>
            <w:r w:rsidRPr="006D73CB">
              <w:rPr>
                <w:rFonts w:ascii="Times New Roman" w:hAnsi="Times New Roman"/>
                <w:sz w:val="24"/>
                <w:szCs w:val="24"/>
              </w:rPr>
              <w:t xml:space="preserve"> </w:t>
            </w:r>
            <w:r w:rsidRPr="00DC08D6">
              <w:rPr>
                <w:rFonts w:ascii="Times New Roman" w:hAnsi="Times New Roman"/>
                <w:sz w:val="24"/>
                <w:szCs w:val="24"/>
                <w:lang w:val="ru-RU"/>
              </w:rPr>
              <w:t>кездесулер</w:t>
            </w:r>
            <w:r w:rsidRPr="006D73CB">
              <w:rPr>
                <w:rFonts w:ascii="Times New Roman" w:hAnsi="Times New Roman"/>
                <w:sz w:val="24"/>
                <w:szCs w:val="24"/>
              </w:rPr>
              <w:t xml:space="preserve"> </w:t>
            </w:r>
            <w:r w:rsidRPr="00DC08D6">
              <w:rPr>
                <w:rFonts w:ascii="Times New Roman" w:hAnsi="Times New Roman"/>
                <w:sz w:val="24"/>
                <w:szCs w:val="24"/>
                <w:lang w:val="ru-RU"/>
              </w:rPr>
              <w:t>өткізді</w:t>
            </w:r>
            <w:r w:rsidRPr="006D73CB">
              <w:rPr>
                <w:rFonts w:ascii="Times New Roman" w:hAnsi="Times New Roman"/>
                <w:sz w:val="24"/>
                <w:szCs w:val="24"/>
              </w:rPr>
              <w:t xml:space="preserve">,  </w:t>
            </w:r>
            <w:r w:rsidRPr="00DC08D6">
              <w:rPr>
                <w:rFonts w:ascii="Times New Roman" w:hAnsi="Times New Roman"/>
                <w:sz w:val="24"/>
                <w:szCs w:val="24"/>
                <w:lang w:val="ru-RU"/>
              </w:rPr>
              <w:t>оған</w:t>
            </w:r>
            <w:r w:rsidRPr="006D73CB">
              <w:rPr>
                <w:rFonts w:ascii="Times New Roman" w:hAnsi="Times New Roman"/>
                <w:sz w:val="24"/>
                <w:szCs w:val="24"/>
              </w:rPr>
              <w:t xml:space="preserve"> </w:t>
            </w:r>
            <w:r w:rsidRPr="00DC08D6">
              <w:rPr>
                <w:rFonts w:ascii="Times New Roman" w:hAnsi="Times New Roman"/>
                <w:sz w:val="24"/>
                <w:szCs w:val="24"/>
                <w:lang w:val="ru-RU"/>
              </w:rPr>
              <w:t>шамамен</w:t>
            </w:r>
            <w:r w:rsidRPr="006D73CB">
              <w:rPr>
                <w:rFonts w:ascii="Times New Roman" w:hAnsi="Times New Roman"/>
                <w:sz w:val="24"/>
                <w:szCs w:val="24"/>
              </w:rPr>
              <w:t xml:space="preserve"> 18 000 </w:t>
            </w:r>
            <w:r w:rsidRPr="00DC08D6">
              <w:rPr>
                <w:rFonts w:ascii="Times New Roman" w:hAnsi="Times New Roman"/>
                <w:sz w:val="24"/>
                <w:szCs w:val="24"/>
                <w:lang w:val="ru-RU"/>
              </w:rPr>
              <w:t>азамат</w:t>
            </w:r>
            <w:r w:rsidRPr="006D73CB">
              <w:rPr>
                <w:rFonts w:ascii="Times New Roman" w:hAnsi="Times New Roman"/>
                <w:sz w:val="24"/>
                <w:szCs w:val="24"/>
              </w:rPr>
              <w:t xml:space="preserve">, </w:t>
            </w:r>
            <w:r w:rsidRPr="00DC08D6">
              <w:rPr>
                <w:rFonts w:ascii="Times New Roman" w:hAnsi="Times New Roman"/>
                <w:sz w:val="24"/>
                <w:szCs w:val="24"/>
                <w:lang w:val="ru-RU"/>
              </w:rPr>
              <w:t>сондай</w:t>
            </w:r>
            <w:r w:rsidRPr="006D73CB">
              <w:rPr>
                <w:rFonts w:ascii="Times New Roman" w:hAnsi="Times New Roman"/>
                <w:sz w:val="24"/>
                <w:szCs w:val="24"/>
              </w:rPr>
              <w:t>-</w:t>
            </w:r>
            <w:r w:rsidRPr="00DC08D6">
              <w:rPr>
                <w:rFonts w:ascii="Times New Roman" w:hAnsi="Times New Roman"/>
                <w:sz w:val="24"/>
                <w:szCs w:val="24"/>
                <w:lang w:val="ru-RU"/>
              </w:rPr>
              <w:t>ақ</w:t>
            </w:r>
            <w:r w:rsidRPr="006D73CB">
              <w:rPr>
                <w:rFonts w:ascii="Times New Roman" w:hAnsi="Times New Roman"/>
                <w:sz w:val="24"/>
                <w:szCs w:val="24"/>
              </w:rPr>
              <w:t xml:space="preserve"> </w:t>
            </w:r>
            <w:r w:rsidRPr="00DC08D6">
              <w:rPr>
                <w:rFonts w:ascii="Times New Roman" w:hAnsi="Times New Roman"/>
                <w:sz w:val="24"/>
                <w:szCs w:val="24"/>
                <w:lang w:val="ru-RU"/>
              </w:rPr>
              <w:t>Үкімет</w:t>
            </w:r>
            <w:r w:rsidRPr="006D73CB">
              <w:rPr>
                <w:rFonts w:ascii="Times New Roman" w:hAnsi="Times New Roman"/>
                <w:sz w:val="24"/>
                <w:szCs w:val="24"/>
              </w:rPr>
              <w:t xml:space="preserve"> </w:t>
            </w:r>
            <w:r w:rsidRPr="00DC08D6">
              <w:rPr>
                <w:rFonts w:ascii="Times New Roman" w:hAnsi="Times New Roman"/>
                <w:sz w:val="24"/>
                <w:szCs w:val="24"/>
                <w:lang w:val="ru-RU"/>
              </w:rPr>
              <w:t>мүшелері</w:t>
            </w:r>
            <w:r w:rsidRPr="006D73CB">
              <w:rPr>
                <w:rFonts w:ascii="Times New Roman" w:hAnsi="Times New Roman"/>
                <w:sz w:val="24"/>
                <w:szCs w:val="24"/>
              </w:rPr>
              <w:t xml:space="preserve">, </w:t>
            </w:r>
            <w:r w:rsidRPr="00DC08D6">
              <w:rPr>
                <w:rFonts w:ascii="Times New Roman" w:hAnsi="Times New Roman"/>
                <w:sz w:val="24"/>
                <w:szCs w:val="24"/>
                <w:lang w:val="ru-RU"/>
              </w:rPr>
              <w:t>Ұлттық</w:t>
            </w:r>
            <w:r w:rsidRPr="006D73CB">
              <w:rPr>
                <w:rFonts w:ascii="Times New Roman" w:hAnsi="Times New Roman"/>
                <w:sz w:val="24"/>
                <w:szCs w:val="24"/>
              </w:rPr>
              <w:t xml:space="preserve"> </w:t>
            </w:r>
            <w:r w:rsidRPr="00DC08D6">
              <w:rPr>
                <w:rFonts w:ascii="Times New Roman" w:hAnsi="Times New Roman"/>
                <w:sz w:val="24"/>
                <w:szCs w:val="24"/>
                <w:lang w:val="ru-RU"/>
              </w:rPr>
              <w:t>компаниялардың</w:t>
            </w:r>
            <w:r w:rsidRPr="006D73CB">
              <w:rPr>
                <w:rFonts w:ascii="Times New Roman" w:hAnsi="Times New Roman"/>
                <w:sz w:val="24"/>
                <w:szCs w:val="24"/>
              </w:rPr>
              <w:t xml:space="preserve"> </w:t>
            </w:r>
            <w:r w:rsidRPr="00DC08D6">
              <w:rPr>
                <w:rFonts w:ascii="Times New Roman" w:hAnsi="Times New Roman"/>
                <w:sz w:val="24"/>
                <w:szCs w:val="24"/>
                <w:lang w:val="ru-RU"/>
              </w:rPr>
              <w:t>басшылары</w:t>
            </w:r>
            <w:r w:rsidRPr="006D73CB">
              <w:rPr>
                <w:rFonts w:ascii="Times New Roman" w:hAnsi="Times New Roman"/>
                <w:sz w:val="24"/>
                <w:szCs w:val="24"/>
              </w:rPr>
              <w:t xml:space="preserve">,  </w:t>
            </w:r>
            <w:r w:rsidRPr="00DC08D6">
              <w:rPr>
                <w:rFonts w:ascii="Times New Roman" w:hAnsi="Times New Roman"/>
                <w:sz w:val="24"/>
                <w:szCs w:val="24"/>
                <w:lang w:val="ru-RU"/>
              </w:rPr>
              <w:t>ҚР</w:t>
            </w:r>
            <w:r w:rsidRPr="006D73CB">
              <w:rPr>
                <w:rFonts w:ascii="Times New Roman" w:hAnsi="Times New Roman"/>
                <w:sz w:val="24"/>
                <w:szCs w:val="24"/>
              </w:rPr>
              <w:t xml:space="preserve"> </w:t>
            </w:r>
            <w:r w:rsidRPr="00DC08D6">
              <w:rPr>
                <w:rFonts w:ascii="Times New Roman" w:hAnsi="Times New Roman"/>
                <w:sz w:val="24"/>
                <w:szCs w:val="24"/>
                <w:lang w:val="ru-RU"/>
              </w:rPr>
              <w:t>Парламентінің</w:t>
            </w:r>
            <w:r w:rsidRPr="006D73CB">
              <w:rPr>
                <w:rFonts w:ascii="Times New Roman" w:hAnsi="Times New Roman"/>
                <w:sz w:val="24"/>
                <w:szCs w:val="24"/>
              </w:rPr>
              <w:t xml:space="preserve"> </w:t>
            </w:r>
            <w:r w:rsidRPr="00DC08D6">
              <w:rPr>
                <w:rFonts w:ascii="Times New Roman" w:hAnsi="Times New Roman"/>
                <w:sz w:val="24"/>
                <w:szCs w:val="24"/>
                <w:lang w:val="ru-RU"/>
              </w:rPr>
              <w:t>депутаттары</w:t>
            </w: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w:t>
            </w:r>
            <w:r w:rsidRPr="006D73CB">
              <w:rPr>
                <w:rFonts w:ascii="Times New Roman" w:hAnsi="Times New Roman"/>
                <w:sz w:val="24"/>
                <w:szCs w:val="24"/>
              </w:rPr>
              <w:t xml:space="preserve"> </w:t>
            </w:r>
            <w:r w:rsidRPr="00DC08D6">
              <w:rPr>
                <w:rFonts w:ascii="Times New Roman" w:hAnsi="Times New Roman"/>
                <w:sz w:val="24"/>
                <w:szCs w:val="24"/>
                <w:lang w:val="ru-RU"/>
              </w:rPr>
              <w:t>Президенті</w:t>
            </w:r>
            <w:r w:rsidRPr="006D73CB">
              <w:rPr>
                <w:rFonts w:ascii="Times New Roman" w:hAnsi="Times New Roman"/>
                <w:sz w:val="24"/>
                <w:szCs w:val="24"/>
              </w:rPr>
              <w:t xml:space="preserve"> </w:t>
            </w:r>
            <w:r w:rsidRPr="00DC08D6">
              <w:rPr>
                <w:rFonts w:ascii="Times New Roman" w:hAnsi="Times New Roman"/>
                <w:sz w:val="24"/>
                <w:szCs w:val="24"/>
                <w:lang w:val="ru-RU"/>
              </w:rPr>
              <w:t>Әкімшілігінің</w:t>
            </w: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инспекторлары</w:t>
            </w:r>
            <w:r w:rsidRPr="006D73CB">
              <w:rPr>
                <w:rFonts w:ascii="Times New Roman" w:hAnsi="Times New Roman"/>
                <w:sz w:val="24"/>
                <w:szCs w:val="24"/>
              </w:rPr>
              <w:t xml:space="preserve">, </w:t>
            </w:r>
            <w:r w:rsidRPr="00DC08D6">
              <w:rPr>
                <w:rFonts w:ascii="Times New Roman" w:hAnsi="Times New Roman"/>
                <w:sz w:val="24"/>
                <w:szCs w:val="24"/>
                <w:lang w:val="ru-RU"/>
              </w:rPr>
              <w:t>қоғамдық</w:t>
            </w:r>
            <w:r w:rsidRPr="006D73CB">
              <w:rPr>
                <w:rFonts w:ascii="Times New Roman" w:hAnsi="Times New Roman"/>
                <w:sz w:val="24"/>
                <w:szCs w:val="24"/>
              </w:rPr>
              <w:t xml:space="preserve"> </w:t>
            </w:r>
            <w:r w:rsidRPr="00DC08D6">
              <w:rPr>
                <w:rFonts w:ascii="Times New Roman" w:hAnsi="Times New Roman"/>
                <w:sz w:val="24"/>
                <w:szCs w:val="24"/>
                <w:lang w:val="ru-RU"/>
              </w:rPr>
              <w:t>бірлестіктердің</w:t>
            </w:r>
            <w:r w:rsidRPr="006D73CB">
              <w:rPr>
                <w:rFonts w:ascii="Times New Roman" w:hAnsi="Times New Roman"/>
                <w:sz w:val="24"/>
                <w:szCs w:val="24"/>
              </w:rPr>
              <w:t xml:space="preserve">, </w:t>
            </w:r>
            <w:r w:rsidRPr="00DC08D6">
              <w:rPr>
                <w:rFonts w:ascii="Times New Roman" w:hAnsi="Times New Roman"/>
                <w:sz w:val="24"/>
                <w:szCs w:val="24"/>
                <w:lang w:val="ru-RU"/>
              </w:rPr>
              <w:t>ұйымдардың</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бұқаралық</w:t>
            </w:r>
            <w:r w:rsidRPr="006D73CB">
              <w:rPr>
                <w:rFonts w:ascii="Times New Roman" w:hAnsi="Times New Roman"/>
                <w:sz w:val="24"/>
                <w:szCs w:val="24"/>
              </w:rPr>
              <w:t xml:space="preserve"> </w:t>
            </w:r>
            <w:r w:rsidRPr="00DC08D6">
              <w:rPr>
                <w:rFonts w:ascii="Times New Roman" w:hAnsi="Times New Roman"/>
                <w:sz w:val="24"/>
                <w:szCs w:val="24"/>
                <w:lang w:val="ru-RU"/>
              </w:rPr>
              <w:t>ақпарат</w:t>
            </w:r>
            <w:r w:rsidRPr="006D73CB">
              <w:rPr>
                <w:rFonts w:ascii="Times New Roman" w:hAnsi="Times New Roman"/>
                <w:sz w:val="24"/>
                <w:szCs w:val="24"/>
              </w:rPr>
              <w:t xml:space="preserve"> </w:t>
            </w:r>
            <w:r w:rsidRPr="00DC08D6">
              <w:rPr>
                <w:rFonts w:ascii="Times New Roman" w:hAnsi="Times New Roman"/>
                <w:sz w:val="24"/>
                <w:szCs w:val="24"/>
                <w:lang w:val="ru-RU"/>
              </w:rPr>
              <w:t>құралдарының</w:t>
            </w:r>
            <w:r w:rsidRPr="006D73CB">
              <w:rPr>
                <w:rFonts w:ascii="Times New Roman" w:hAnsi="Times New Roman"/>
                <w:sz w:val="24"/>
                <w:szCs w:val="24"/>
              </w:rPr>
              <w:t xml:space="preserve"> </w:t>
            </w:r>
            <w:r w:rsidRPr="00DC08D6">
              <w:rPr>
                <w:rFonts w:ascii="Times New Roman" w:hAnsi="Times New Roman"/>
                <w:sz w:val="24"/>
                <w:szCs w:val="24"/>
                <w:lang w:val="ru-RU"/>
              </w:rPr>
              <w:t>өкілдері</w:t>
            </w:r>
            <w:r w:rsidRPr="006D73CB">
              <w:rPr>
                <w:rFonts w:ascii="Times New Roman" w:hAnsi="Times New Roman"/>
                <w:sz w:val="24"/>
                <w:szCs w:val="24"/>
              </w:rPr>
              <w:t xml:space="preserve"> </w:t>
            </w:r>
            <w:r w:rsidRPr="00DC08D6">
              <w:rPr>
                <w:rFonts w:ascii="Times New Roman" w:hAnsi="Times New Roman"/>
                <w:sz w:val="24"/>
                <w:szCs w:val="24"/>
                <w:lang w:val="ru-RU"/>
              </w:rPr>
              <w:t>қатысты</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proofErr w:type="gramStart"/>
            <w:r w:rsidRPr="00DC08D6">
              <w:rPr>
                <w:rFonts w:ascii="Times New Roman" w:hAnsi="Times New Roman"/>
                <w:sz w:val="24"/>
                <w:szCs w:val="24"/>
                <w:lang w:val="ru-RU"/>
              </w:rPr>
              <w:t>Сондай</w:t>
            </w:r>
            <w:r w:rsidRPr="006D73CB">
              <w:rPr>
                <w:rFonts w:ascii="Times New Roman" w:hAnsi="Times New Roman"/>
                <w:sz w:val="24"/>
                <w:szCs w:val="24"/>
              </w:rPr>
              <w:t>-</w:t>
            </w:r>
            <w:r w:rsidRPr="00DC08D6">
              <w:rPr>
                <w:rFonts w:ascii="Times New Roman" w:hAnsi="Times New Roman"/>
                <w:sz w:val="24"/>
                <w:szCs w:val="24"/>
                <w:lang w:val="ru-RU"/>
              </w:rPr>
              <w:t>ақ</w:t>
            </w:r>
            <w:r w:rsidRPr="006D73CB">
              <w:rPr>
                <w:rFonts w:ascii="Times New Roman" w:hAnsi="Times New Roman"/>
                <w:sz w:val="24"/>
                <w:szCs w:val="24"/>
              </w:rPr>
              <w:t xml:space="preserve">, </w:t>
            </w:r>
            <w:r w:rsidRPr="00DC08D6">
              <w:rPr>
                <w:rFonts w:ascii="Times New Roman" w:hAnsi="Times New Roman"/>
                <w:sz w:val="24"/>
                <w:szCs w:val="24"/>
                <w:lang w:val="ru-RU"/>
              </w:rPr>
              <w:t>өңірлермен</w:t>
            </w:r>
            <w:r w:rsidRPr="006D73CB">
              <w:rPr>
                <w:rFonts w:ascii="Times New Roman" w:hAnsi="Times New Roman"/>
                <w:sz w:val="24"/>
                <w:szCs w:val="24"/>
              </w:rPr>
              <w:t xml:space="preserve">  </w:t>
            </w:r>
            <w:r w:rsidRPr="00DC08D6">
              <w:rPr>
                <w:rFonts w:ascii="Times New Roman" w:hAnsi="Times New Roman"/>
                <w:sz w:val="24"/>
                <w:szCs w:val="24"/>
                <w:lang w:val="ru-RU"/>
              </w:rPr>
              <w:t>қосымша</w:t>
            </w:r>
            <w:r w:rsidRPr="006D73CB">
              <w:rPr>
                <w:rFonts w:ascii="Times New Roman" w:hAnsi="Times New Roman"/>
                <w:sz w:val="24"/>
                <w:szCs w:val="24"/>
              </w:rPr>
              <w:t xml:space="preserve"> </w:t>
            </w:r>
            <w:r w:rsidRPr="00DC08D6">
              <w:rPr>
                <w:rFonts w:ascii="Times New Roman" w:hAnsi="Times New Roman"/>
                <w:sz w:val="24"/>
                <w:szCs w:val="24"/>
                <w:lang w:val="ru-RU"/>
              </w:rPr>
              <w:t>бейнеконференциялар</w:t>
            </w:r>
            <w:r w:rsidRPr="006D73CB">
              <w:rPr>
                <w:rFonts w:ascii="Times New Roman" w:hAnsi="Times New Roman"/>
                <w:sz w:val="24"/>
                <w:szCs w:val="24"/>
              </w:rPr>
              <w:t xml:space="preserve"> </w:t>
            </w:r>
            <w:r w:rsidRPr="00DC08D6">
              <w:rPr>
                <w:rFonts w:ascii="Times New Roman" w:hAnsi="Times New Roman"/>
                <w:sz w:val="24"/>
                <w:szCs w:val="24"/>
                <w:lang w:val="ru-RU"/>
              </w:rPr>
              <w:t>өткізілді</w:t>
            </w: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Республикасының</w:t>
            </w:r>
            <w:r w:rsidRPr="006D73CB">
              <w:rPr>
                <w:rFonts w:ascii="Times New Roman" w:hAnsi="Times New Roman"/>
                <w:sz w:val="24"/>
                <w:szCs w:val="24"/>
              </w:rPr>
              <w:t xml:space="preserve"> </w:t>
            </w:r>
            <w:r w:rsidRPr="00DC08D6">
              <w:rPr>
                <w:rFonts w:ascii="Times New Roman" w:hAnsi="Times New Roman"/>
                <w:sz w:val="24"/>
                <w:szCs w:val="24"/>
                <w:lang w:val="ru-RU"/>
              </w:rPr>
              <w:t>Мәдениет</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спорт</w:t>
            </w:r>
            <w:r w:rsidRPr="006D73CB">
              <w:rPr>
                <w:rFonts w:ascii="Times New Roman" w:hAnsi="Times New Roman"/>
                <w:sz w:val="24"/>
                <w:szCs w:val="24"/>
              </w:rPr>
              <w:t xml:space="preserve">, </w:t>
            </w:r>
            <w:r w:rsidRPr="00DC08D6">
              <w:rPr>
                <w:rFonts w:ascii="Times New Roman" w:hAnsi="Times New Roman"/>
                <w:sz w:val="24"/>
                <w:szCs w:val="24"/>
                <w:lang w:val="ru-RU"/>
              </w:rPr>
              <w:t>Дін</w:t>
            </w:r>
            <w:r w:rsidRPr="006D73CB">
              <w:rPr>
                <w:rFonts w:ascii="Times New Roman" w:hAnsi="Times New Roman"/>
                <w:sz w:val="24"/>
                <w:szCs w:val="24"/>
              </w:rPr>
              <w:t xml:space="preserve"> </w:t>
            </w:r>
            <w:r w:rsidRPr="00DC08D6">
              <w:rPr>
                <w:rFonts w:ascii="Times New Roman" w:hAnsi="Times New Roman"/>
                <w:sz w:val="24"/>
                <w:szCs w:val="24"/>
                <w:lang w:val="ru-RU"/>
              </w:rPr>
              <w:t>істері</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азаматтық</w:t>
            </w:r>
            <w:r w:rsidRPr="006D73CB">
              <w:rPr>
                <w:rFonts w:ascii="Times New Roman" w:hAnsi="Times New Roman"/>
                <w:sz w:val="24"/>
                <w:szCs w:val="24"/>
              </w:rPr>
              <w:t xml:space="preserve"> </w:t>
            </w:r>
            <w:r w:rsidRPr="00DC08D6">
              <w:rPr>
                <w:rFonts w:ascii="Times New Roman" w:hAnsi="Times New Roman"/>
                <w:sz w:val="24"/>
                <w:szCs w:val="24"/>
                <w:lang w:val="ru-RU"/>
              </w:rPr>
              <w:t>қоғам</w:t>
            </w:r>
            <w:r w:rsidRPr="006D73CB">
              <w:rPr>
                <w:rFonts w:ascii="Times New Roman" w:hAnsi="Times New Roman"/>
                <w:sz w:val="24"/>
                <w:szCs w:val="24"/>
              </w:rPr>
              <w:t xml:space="preserve">, </w:t>
            </w:r>
            <w:r w:rsidRPr="00DC08D6">
              <w:rPr>
                <w:rFonts w:ascii="Times New Roman" w:hAnsi="Times New Roman"/>
                <w:sz w:val="24"/>
                <w:szCs w:val="24"/>
                <w:lang w:val="ru-RU"/>
              </w:rPr>
              <w:t>Инвестициялар</w:t>
            </w:r>
            <w:r w:rsidRPr="006D73CB">
              <w:rPr>
                <w:rFonts w:ascii="Times New Roman" w:hAnsi="Times New Roman"/>
                <w:sz w:val="24"/>
                <w:szCs w:val="24"/>
              </w:rPr>
              <w:t xml:space="preserve"> </w:t>
            </w:r>
            <w:r w:rsidRPr="00DC08D6">
              <w:rPr>
                <w:rFonts w:ascii="Times New Roman" w:hAnsi="Times New Roman"/>
                <w:sz w:val="24"/>
                <w:szCs w:val="24"/>
                <w:lang w:val="ru-RU"/>
              </w:rPr>
              <w:lastRenderedPageBreak/>
              <w:t>және</w:t>
            </w:r>
            <w:r w:rsidRPr="006D73CB">
              <w:rPr>
                <w:rFonts w:ascii="Times New Roman" w:hAnsi="Times New Roman"/>
                <w:sz w:val="24"/>
                <w:szCs w:val="24"/>
              </w:rPr>
              <w:t xml:space="preserve"> </w:t>
            </w:r>
            <w:r w:rsidRPr="00DC08D6">
              <w:rPr>
                <w:rFonts w:ascii="Times New Roman" w:hAnsi="Times New Roman"/>
                <w:sz w:val="24"/>
                <w:szCs w:val="24"/>
                <w:lang w:val="ru-RU"/>
              </w:rPr>
              <w:t>даму</w:t>
            </w:r>
            <w:r w:rsidRPr="006D73CB">
              <w:rPr>
                <w:rFonts w:ascii="Times New Roman" w:hAnsi="Times New Roman"/>
                <w:sz w:val="24"/>
                <w:szCs w:val="24"/>
              </w:rPr>
              <w:t xml:space="preserve">, </w:t>
            </w:r>
            <w:r w:rsidRPr="00DC08D6">
              <w:rPr>
                <w:rFonts w:ascii="Times New Roman" w:hAnsi="Times New Roman"/>
                <w:sz w:val="24"/>
                <w:szCs w:val="24"/>
                <w:lang w:val="ru-RU"/>
              </w:rPr>
              <w:t>Әділет</w:t>
            </w:r>
            <w:r w:rsidRPr="006D73CB">
              <w:rPr>
                <w:rFonts w:ascii="Times New Roman" w:hAnsi="Times New Roman"/>
                <w:sz w:val="24"/>
                <w:szCs w:val="24"/>
              </w:rPr>
              <w:t xml:space="preserve">,  </w:t>
            </w:r>
            <w:r w:rsidRPr="00DC08D6">
              <w:rPr>
                <w:rFonts w:ascii="Times New Roman" w:hAnsi="Times New Roman"/>
                <w:sz w:val="24"/>
                <w:szCs w:val="24"/>
                <w:lang w:val="ru-RU"/>
              </w:rPr>
              <w:t>Білім</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ғылым</w:t>
            </w:r>
            <w:r w:rsidRPr="006D73CB">
              <w:rPr>
                <w:rFonts w:ascii="Times New Roman" w:hAnsi="Times New Roman"/>
                <w:sz w:val="24"/>
                <w:szCs w:val="24"/>
              </w:rPr>
              <w:t xml:space="preserve">, </w:t>
            </w:r>
            <w:r w:rsidRPr="00DC08D6">
              <w:rPr>
                <w:rFonts w:ascii="Times New Roman" w:hAnsi="Times New Roman"/>
                <w:sz w:val="24"/>
                <w:szCs w:val="24"/>
                <w:lang w:val="ru-RU"/>
              </w:rPr>
              <w:t>Қаржы</w:t>
            </w:r>
            <w:r w:rsidRPr="006D73CB">
              <w:rPr>
                <w:rFonts w:ascii="Times New Roman" w:hAnsi="Times New Roman"/>
                <w:sz w:val="24"/>
                <w:szCs w:val="24"/>
              </w:rPr>
              <w:t xml:space="preserve">  </w:t>
            </w:r>
            <w:r w:rsidRPr="00DC08D6">
              <w:rPr>
                <w:rFonts w:ascii="Times New Roman" w:hAnsi="Times New Roman"/>
                <w:sz w:val="24"/>
                <w:szCs w:val="24"/>
                <w:lang w:val="ru-RU"/>
              </w:rPr>
              <w:t>министрліктері</w:t>
            </w:r>
            <w:r w:rsidRPr="006D73CB">
              <w:rPr>
                <w:rFonts w:ascii="Times New Roman" w:hAnsi="Times New Roman"/>
                <w:sz w:val="24"/>
                <w:szCs w:val="24"/>
              </w:rPr>
              <w:t xml:space="preserve">  </w:t>
            </w:r>
            <w:r w:rsidRPr="00DC08D6">
              <w:rPr>
                <w:rFonts w:ascii="Times New Roman" w:hAnsi="Times New Roman"/>
                <w:sz w:val="24"/>
                <w:szCs w:val="24"/>
                <w:lang w:val="ru-RU"/>
              </w:rPr>
              <w:t>есепті</w:t>
            </w:r>
            <w:r w:rsidRPr="006D73CB">
              <w:rPr>
                <w:rFonts w:ascii="Times New Roman" w:hAnsi="Times New Roman"/>
                <w:sz w:val="24"/>
                <w:szCs w:val="24"/>
              </w:rPr>
              <w:t xml:space="preserve"> </w:t>
            </w:r>
            <w:r w:rsidRPr="00DC08D6">
              <w:rPr>
                <w:rFonts w:ascii="Times New Roman" w:hAnsi="Times New Roman"/>
                <w:sz w:val="24"/>
                <w:szCs w:val="24"/>
                <w:lang w:val="ru-RU"/>
              </w:rPr>
              <w:t>кездесулерді</w:t>
            </w:r>
            <w:r w:rsidRPr="006D73CB">
              <w:rPr>
                <w:rFonts w:ascii="Times New Roman" w:hAnsi="Times New Roman"/>
                <w:sz w:val="24"/>
                <w:szCs w:val="24"/>
              </w:rPr>
              <w:t xml:space="preserve">  «Bnews.kz» </w:t>
            </w:r>
            <w:r w:rsidRPr="00DC08D6">
              <w:rPr>
                <w:rFonts w:ascii="Times New Roman" w:hAnsi="Times New Roman"/>
                <w:sz w:val="24"/>
                <w:szCs w:val="24"/>
                <w:lang w:val="ru-RU"/>
              </w:rPr>
              <w:t>ақпарат</w:t>
            </w:r>
            <w:r w:rsidRPr="006D73CB">
              <w:rPr>
                <w:rFonts w:ascii="Times New Roman" w:hAnsi="Times New Roman"/>
                <w:sz w:val="24"/>
                <w:szCs w:val="24"/>
              </w:rPr>
              <w:t xml:space="preserve"> </w:t>
            </w:r>
            <w:r w:rsidRPr="00DC08D6">
              <w:rPr>
                <w:rFonts w:ascii="Times New Roman" w:hAnsi="Times New Roman"/>
                <w:sz w:val="24"/>
                <w:szCs w:val="24"/>
                <w:lang w:val="ru-RU"/>
              </w:rPr>
              <w:t>агенттігінде</w:t>
            </w:r>
            <w:r w:rsidRPr="006D73CB">
              <w:rPr>
                <w:rFonts w:ascii="Times New Roman" w:hAnsi="Times New Roman"/>
                <w:sz w:val="24"/>
                <w:szCs w:val="24"/>
              </w:rPr>
              <w:t xml:space="preserve"> </w:t>
            </w:r>
            <w:r w:rsidRPr="00DC08D6">
              <w:rPr>
                <w:rFonts w:ascii="Times New Roman" w:hAnsi="Times New Roman"/>
                <w:sz w:val="24"/>
                <w:szCs w:val="24"/>
                <w:lang w:val="ru-RU"/>
              </w:rPr>
              <w:t>тікелей</w:t>
            </w:r>
            <w:r w:rsidRPr="006D73CB">
              <w:rPr>
                <w:rFonts w:ascii="Times New Roman" w:hAnsi="Times New Roman"/>
                <w:sz w:val="24"/>
                <w:szCs w:val="24"/>
              </w:rPr>
              <w:t xml:space="preserve"> </w:t>
            </w:r>
            <w:r w:rsidRPr="00DC08D6">
              <w:rPr>
                <w:rFonts w:ascii="Times New Roman" w:hAnsi="Times New Roman"/>
                <w:sz w:val="24"/>
                <w:szCs w:val="24"/>
                <w:lang w:val="ru-RU"/>
              </w:rPr>
              <w:t>таратуды</w:t>
            </w:r>
            <w:r w:rsidRPr="006D73CB">
              <w:rPr>
                <w:rFonts w:ascii="Times New Roman" w:hAnsi="Times New Roman"/>
                <w:sz w:val="24"/>
                <w:szCs w:val="24"/>
              </w:rPr>
              <w:t xml:space="preserve"> </w:t>
            </w:r>
            <w:r w:rsidRPr="00DC08D6">
              <w:rPr>
                <w:rFonts w:ascii="Times New Roman" w:hAnsi="Times New Roman"/>
                <w:sz w:val="24"/>
                <w:szCs w:val="24"/>
                <w:lang w:val="ru-RU"/>
              </w:rPr>
              <w:t>қамтамасыз</w:t>
            </w:r>
            <w:r w:rsidRPr="006D73CB">
              <w:rPr>
                <w:rFonts w:ascii="Times New Roman" w:hAnsi="Times New Roman"/>
                <w:sz w:val="24"/>
                <w:szCs w:val="24"/>
              </w:rPr>
              <w:t xml:space="preserve"> </w:t>
            </w:r>
            <w:r w:rsidRPr="00DC08D6">
              <w:rPr>
                <w:rFonts w:ascii="Times New Roman" w:hAnsi="Times New Roman"/>
                <w:sz w:val="24"/>
                <w:szCs w:val="24"/>
                <w:lang w:val="ru-RU"/>
              </w:rPr>
              <w:t>етті</w:t>
            </w:r>
            <w:r w:rsidRPr="006D73CB">
              <w:rPr>
                <w:rFonts w:ascii="Times New Roman" w:hAnsi="Times New Roman"/>
                <w:sz w:val="24"/>
                <w:szCs w:val="24"/>
              </w:rPr>
              <w:t xml:space="preserve">. </w:t>
            </w:r>
            <w:proofErr w:type="gramEnd"/>
          </w:p>
          <w:p w:rsidR="006D73CB" w:rsidRPr="006D73CB" w:rsidRDefault="006D73CB"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Орталық</w:t>
            </w:r>
            <w:r w:rsidRPr="006D73CB">
              <w:rPr>
                <w:rFonts w:ascii="Times New Roman" w:hAnsi="Times New Roman"/>
                <w:sz w:val="24"/>
                <w:szCs w:val="24"/>
              </w:rPr>
              <w:t xml:space="preserve"> </w:t>
            </w:r>
            <w:r w:rsidRPr="00DC08D6">
              <w:rPr>
                <w:rFonts w:ascii="Times New Roman" w:hAnsi="Times New Roman"/>
                <w:sz w:val="24"/>
                <w:szCs w:val="24"/>
                <w:lang w:val="ru-RU"/>
              </w:rPr>
              <w:t>атқарушы</w:t>
            </w:r>
            <w:r w:rsidRPr="006D73CB">
              <w:rPr>
                <w:rFonts w:ascii="Times New Roman" w:hAnsi="Times New Roman"/>
                <w:sz w:val="24"/>
                <w:szCs w:val="24"/>
              </w:rPr>
              <w:t xml:space="preserve"> </w:t>
            </w:r>
            <w:r w:rsidRPr="00DC08D6">
              <w:rPr>
                <w:rFonts w:ascii="Times New Roman" w:hAnsi="Times New Roman"/>
                <w:sz w:val="24"/>
                <w:szCs w:val="24"/>
                <w:lang w:val="ru-RU"/>
              </w:rPr>
              <w:t>органдардың</w:t>
            </w:r>
            <w:r w:rsidRPr="006D73CB">
              <w:rPr>
                <w:rFonts w:ascii="Times New Roman" w:hAnsi="Times New Roman"/>
                <w:sz w:val="24"/>
                <w:szCs w:val="24"/>
              </w:rPr>
              <w:t xml:space="preserve"> </w:t>
            </w:r>
            <w:r w:rsidRPr="00DC08D6">
              <w:rPr>
                <w:rFonts w:ascii="Times New Roman" w:hAnsi="Times New Roman"/>
                <w:sz w:val="24"/>
                <w:szCs w:val="24"/>
                <w:lang w:val="ru-RU"/>
              </w:rPr>
              <w:t>басшылары</w:t>
            </w:r>
            <w:r w:rsidRPr="006D73CB">
              <w:rPr>
                <w:rFonts w:ascii="Times New Roman" w:hAnsi="Times New Roman"/>
                <w:sz w:val="24"/>
                <w:szCs w:val="24"/>
              </w:rPr>
              <w:t xml:space="preserve"> </w:t>
            </w:r>
            <w:r w:rsidRPr="00DC08D6">
              <w:rPr>
                <w:rFonts w:ascii="Times New Roman" w:hAnsi="Times New Roman"/>
                <w:sz w:val="24"/>
                <w:szCs w:val="24"/>
                <w:lang w:val="ru-RU"/>
              </w:rPr>
              <w:t>есепті</w:t>
            </w:r>
            <w:r w:rsidRPr="006D73CB">
              <w:rPr>
                <w:rFonts w:ascii="Times New Roman" w:hAnsi="Times New Roman"/>
                <w:sz w:val="24"/>
                <w:szCs w:val="24"/>
              </w:rPr>
              <w:t xml:space="preserve"> </w:t>
            </w:r>
            <w:r w:rsidRPr="00DC08D6">
              <w:rPr>
                <w:rFonts w:ascii="Times New Roman" w:hAnsi="Times New Roman"/>
                <w:sz w:val="24"/>
                <w:szCs w:val="24"/>
                <w:lang w:val="ru-RU"/>
              </w:rPr>
              <w:t>кездесулерде</w:t>
            </w:r>
            <w:r w:rsidRPr="006D73CB">
              <w:rPr>
                <w:rFonts w:ascii="Times New Roman" w:hAnsi="Times New Roman"/>
                <w:sz w:val="24"/>
                <w:szCs w:val="24"/>
              </w:rPr>
              <w:t xml:space="preserve"> </w:t>
            </w:r>
            <w:r w:rsidRPr="00DC08D6">
              <w:rPr>
                <w:rFonts w:ascii="Times New Roman" w:hAnsi="Times New Roman"/>
                <w:sz w:val="24"/>
                <w:szCs w:val="24"/>
                <w:lang w:val="ru-RU"/>
              </w:rPr>
              <w:t>қызметтің</w:t>
            </w:r>
            <w:r w:rsidRPr="006D73CB">
              <w:rPr>
                <w:rFonts w:ascii="Times New Roman" w:hAnsi="Times New Roman"/>
                <w:sz w:val="24"/>
                <w:szCs w:val="24"/>
              </w:rPr>
              <w:t xml:space="preserve"> </w:t>
            </w:r>
            <w:r w:rsidRPr="00DC08D6">
              <w:rPr>
                <w:rFonts w:ascii="Times New Roman" w:hAnsi="Times New Roman"/>
                <w:sz w:val="24"/>
                <w:szCs w:val="24"/>
                <w:lang w:val="ru-RU"/>
              </w:rPr>
              <w:t>негізгі</w:t>
            </w:r>
            <w:r w:rsidRPr="006D73CB">
              <w:rPr>
                <w:rFonts w:ascii="Times New Roman" w:hAnsi="Times New Roman"/>
                <w:sz w:val="24"/>
                <w:szCs w:val="24"/>
              </w:rPr>
              <w:t xml:space="preserve"> </w:t>
            </w:r>
            <w:r w:rsidRPr="00DC08D6">
              <w:rPr>
                <w:rFonts w:ascii="Times New Roman" w:hAnsi="Times New Roman"/>
                <w:sz w:val="24"/>
                <w:szCs w:val="24"/>
                <w:lang w:val="ru-RU"/>
              </w:rPr>
              <w:t>бағыттарымен</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нәтижелерімен</w:t>
            </w:r>
            <w:r w:rsidRPr="006D73CB">
              <w:rPr>
                <w:rFonts w:ascii="Times New Roman" w:hAnsi="Times New Roman"/>
                <w:sz w:val="24"/>
                <w:szCs w:val="24"/>
              </w:rPr>
              <w:t xml:space="preserve"> </w:t>
            </w:r>
            <w:r w:rsidRPr="00DC08D6">
              <w:rPr>
                <w:rFonts w:ascii="Times New Roman" w:hAnsi="Times New Roman"/>
                <w:sz w:val="24"/>
                <w:szCs w:val="24"/>
                <w:lang w:val="ru-RU"/>
              </w:rPr>
              <w:t>хабардар</w:t>
            </w:r>
            <w:r w:rsidRPr="006D73CB">
              <w:rPr>
                <w:rFonts w:ascii="Times New Roman" w:hAnsi="Times New Roman"/>
                <w:sz w:val="24"/>
                <w:szCs w:val="24"/>
              </w:rPr>
              <w:t xml:space="preserve"> </w:t>
            </w:r>
            <w:r w:rsidRPr="00DC08D6">
              <w:rPr>
                <w:rFonts w:ascii="Times New Roman" w:hAnsi="Times New Roman"/>
                <w:sz w:val="24"/>
                <w:szCs w:val="24"/>
                <w:lang w:val="ru-RU"/>
              </w:rPr>
              <w:t>етілді</w:t>
            </w:r>
            <w:r w:rsidRPr="006D73CB">
              <w:rPr>
                <w:rFonts w:ascii="Times New Roman" w:hAnsi="Times New Roman"/>
                <w:sz w:val="24"/>
                <w:szCs w:val="24"/>
              </w:rPr>
              <w:t xml:space="preserve">, </w:t>
            </w:r>
            <w:r w:rsidRPr="00DC08D6">
              <w:rPr>
                <w:rFonts w:ascii="Times New Roman" w:hAnsi="Times New Roman"/>
                <w:sz w:val="24"/>
                <w:szCs w:val="24"/>
                <w:lang w:val="ru-RU"/>
              </w:rPr>
              <w:t>сондай</w:t>
            </w:r>
            <w:r w:rsidRPr="006D73CB">
              <w:rPr>
                <w:rFonts w:ascii="Times New Roman" w:hAnsi="Times New Roman"/>
                <w:sz w:val="24"/>
                <w:szCs w:val="24"/>
              </w:rPr>
              <w:t>-</w:t>
            </w:r>
            <w:r w:rsidRPr="00DC08D6">
              <w:rPr>
                <w:rFonts w:ascii="Times New Roman" w:hAnsi="Times New Roman"/>
                <w:sz w:val="24"/>
                <w:szCs w:val="24"/>
                <w:lang w:val="ru-RU"/>
              </w:rPr>
              <w:t>ақ</w:t>
            </w:r>
            <w:r w:rsidRPr="006D73CB">
              <w:rPr>
                <w:rFonts w:ascii="Times New Roman" w:hAnsi="Times New Roman"/>
                <w:sz w:val="24"/>
                <w:szCs w:val="24"/>
              </w:rPr>
              <w:t xml:space="preserve"> </w:t>
            </w:r>
            <w:r w:rsidRPr="00DC08D6">
              <w:rPr>
                <w:rFonts w:ascii="Times New Roman" w:hAnsi="Times New Roman"/>
                <w:sz w:val="24"/>
                <w:szCs w:val="24"/>
                <w:lang w:val="ru-RU"/>
              </w:rPr>
              <w:t>халықты</w:t>
            </w:r>
            <w:r w:rsidRPr="006D73CB">
              <w:rPr>
                <w:rFonts w:ascii="Times New Roman" w:hAnsi="Times New Roman"/>
                <w:sz w:val="24"/>
                <w:szCs w:val="24"/>
              </w:rPr>
              <w:t xml:space="preserve">  </w:t>
            </w:r>
            <w:r w:rsidRPr="00DC08D6">
              <w:rPr>
                <w:rFonts w:ascii="Times New Roman" w:hAnsi="Times New Roman"/>
                <w:sz w:val="24"/>
                <w:szCs w:val="24"/>
                <w:lang w:val="ru-RU"/>
              </w:rPr>
              <w:t>толғандыратын</w:t>
            </w:r>
            <w:r w:rsidRPr="006D73CB">
              <w:rPr>
                <w:rFonts w:ascii="Times New Roman" w:hAnsi="Times New Roman"/>
                <w:sz w:val="24"/>
                <w:szCs w:val="24"/>
              </w:rPr>
              <w:t xml:space="preserve"> </w:t>
            </w:r>
            <w:r w:rsidRPr="00DC08D6">
              <w:rPr>
                <w:rFonts w:ascii="Times New Roman" w:hAnsi="Times New Roman"/>
                <w:sz w:val="24"/>
                <w:szCs w:val="24"/>
                <w:lang w:val="ru-RU"/>
              </w:rPr>
              <w:t>мәселелер</w:t>
            </w:r>
            <w:r w:rsidRPr="006D73CB">
              <w:rPr>
                <w:rFonts w:ascii="Times New Roman" w:hAnsi="Times New Roman"/>
                <w:sz w:val="24"/>
                <w:szCs w:val="24"/>
              </w:rPr>
              <w:t xml:space="preserve"> </w:t>
            </w:r>
            <w:r w:rsidRPr="00DC08D6">
              <w:rPr>
                <w:rFonts w:ascii="Times New Roman" w:hAnsi="Times New Roman"/>
                <w:sz w:val="24"/>
                <w:szCs w:val="24"/>
                <w:lang w:val="ru-RU"/>
              </w:rPr>
              <w:t>бойынша</w:t>
            </w:r>
            <w:r w:rsidRPr="006D73CB">
              <w:rPr>
                <w:rFonts w:ascii="Times New Roman" w:hAnsi="Times New Roman"/>
                <w:sz w:val="24"/>
                <w:szCs w:val="24"/>
              </w:rPr>
              <w:t xml:space="preserve">  </w:t>
            </w:r>
            <w:r w:rsidRPr="00DC08D6">
              <w:rPr>
                <w:rFonts w:ascii="Times New Roman" w:hAnsi="Times New Roman"/>
                <w:sz w:val="24"/>
                <w:szCs w:val="24"/>
                <w:lang w:val="ru-RU"/>
              </w:rPr>
              <w:t>түпкілікті</w:t>
            </w:r>
            <w:r w:rsidRPr="006D73CB">
              <w:rPr>
                <w:rFonts w:ascii="Times New Roman" w:hAnsi="Times New Roman"/>
                <w:sz w:val="24"/>
                <w:szCs w:val="24"/>
              </w:rPr>
              <w:t xml:space="preserve"> </w:t>
            </w:r>
            <w:r w:rsidRPr="00DC08D6">
              <w:rPr>
                <w:rFonts w:ascii="Times New Roman" w:hAnsi="Times New Roman"/>
                <w:sz w:val="24"/>
                <w:szCs w:val="24"/>
                <w:lang w:val="ru-RU"/>
              </w:rPr>
              <w:t>жауаптар</w:t>
            </w:r>
            <w:r w:rsidRPr="006D73CB">
              <w:rPr>
                <w:rFonts w:ascii="Times New Roman" w:hAnsi="Times New Roman"/>
                <w:sz w:val="24"/>
                <w:szCs w:val="24"/>
              </w:rPr>
              <w:t xml:space="preserve"> </w:t>
            </w:r>
            <w:r w:rsidRPr="00DC08D6">
              <w:rPr>
                <w:rFonts w:ascii="Times New Roman" w:hAnsi="Times New Roman"/>
                <w:sz w:val="24"/>
                <w:szCs w:val="24"/>
                <w:lang w:val="ru-RU"/>
              </w:rPr>
              <w:t>берілді</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Мәселен</w:t>
            </w:r>
            <w:r w:rsidRPr="006D73CB">
              <w:rPr>
                <w:rFonts w:ascii="Times New Roman" w:hAnsi="Times New Roman"/>
                <w:sz w:val="24"/>
                <w:szCs w:val="24"/>
              </w:rPr>
              <w:t xml:space="preserve">, 540 </w:t>
            </w:r>
            <w:r w:rsidRPr="00DC08D6">
              <w:rPr>
                <w:rFonts w:ascii="Times New Roman" w:hAnsi="Times New Roman"/>
                <w:sz w:val="24"/>
                <w:szCs w:val="24"/>
                <w:lang w:val="ru-RU"/>
              </w:rPr>
              <w:t>ұсыныс</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сұрақ</w:t>
            </w:r>
            <w:r w:rsidRPr="006D73CB">
              <w:rPr>
                <w:rFonts w:ascii="Times New Roman" w:hAnsi="Times New Roman"/>
                <w:sz w:val="24"/>
                <w:szCs w:val="24"/>
              </w:rPr>
              <w:t xml:space="preserve"> </w:t>
            </w:r>
            <w:r w:rsidRPr="00DC08D6">
              <w:rPr>
                <w:rFonts w:ascii="Times New Roman" w:hAnsi="Times New Roman"/>
                <w:sz w:val="24"/>
                <w:szCs w:val="24"/>
                <w:lang w:val="ru-RU"/>
              </w:rPr>
              <w:t>қойылды</w:t>
            </w:r>
            <w:r w:rsidRPr="006D73CB">
              <w:rPr>
                <w:rFonts w:ascii="Times New Roman" w:hAnsi="Times New Roman"/>
                <w:sz w:val="24"/>
                <w:szCs w:val="24"/>
              </w:rPr>
              <w:t xml:space="preserve">, </w:t>
            </w:r>
            <w:r w:rsidRPr="00DC08D6">
              <w:rPr>
                <w:rFonts w:ascii="Times New Roman" w:hAnsi="Times New Roman"/>
                <w:sz w:val="24"/>
                <w:szCs w:val="24"/>
                <w:lang w:val="ru-RU"/>
              </w:rPr>
              <w:t>оның</w:t>
            </w:r>
            <w:r w:rsidRPr="006D73CB">
              <w:rPr>
                <w:rFonts w:ascii="Times New Roman" w:hAnsi="Times New Roman"/>
                <w:sz w:val="24"/>
                <w:szCs w:val="24"/>
              </w:rPr>
              <w:t xml:space="preserve"> </w:t>
            </w:r>
            <w:r w:rsidRPr="00DC08D6">
              <w:rPr>
                <w:rFonts w:ascii="Times New Roman" w:hAnsi="Times New Roman"/>
                <w:sz w:val="24"/>
                <w:szCs w:val="24"/>
                <w:lang w:val="ru-RU"/>
              </w:rPr>
              <w:t>ішінде</w:t>
            </w:r>
            <w:r w:rsidRPr="006D73CB">
              <w:rPr>
                <w:rFonts w:ascii="Times New Roman" w:hAnsi="Times New Roman"/>
                <w:sz w:val="24"/>
                <w:szCs w:val="24"/>
              </w:rPr>
              <w:t xml:space="preserve"> </w:t>
            </w:r>
            <w:r w:rsidRPr="00DC08D6">
              <w:rPr>
                <w:rFonts w:ascii="Times New Roman" w:hAnsi="Times New Roman"/>
                <w:sz w:val="24"/>
                <w:szCs w:val="24"/>
                <w:lang w:val="ru-RU"/>
              </w:rPr>
              <w:t>бейнеконференциялар</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«Call-</w:t>
            </w:r>
            <w:r w:rsidRPr="00DC08D6">
              <w:rPr>
                <w:rFonts w:ascii="Times New Roman" w:hAnsi="Times New Roman"/>
                <w:sz w:val="24"/>
                <w:szCs w:val="24"/>
                <w:lang w:val="ru-RU"/>
              </w:rPr>
              <w:t>орталықтары</w:t>
            </w:r>
            <w:r w:rsidRPr="006D73CB">
              <w:rPr>
                <w:rFonts w:ascii="Times New Roman" w:hAnsi="Times New Roman"/>
                <w:sz w:val="24"/>
                <w:szCs w:val="24"/>
              </w:rPr>
              <w:t xml:space="preserve">» </w:t>
            </w:r>
            <w:r w:rsidRPr="00DC08D6">
              <w:rPr>
                <w:rFonts w:ascii="Times New Roman" w:hAnsi="Times New Roman"/>
                <w:sz w:val="24"/>
                <w:szCs w:val="24"/>
                <w:lang w:val="ru-RU"/>
              </w:rPr>
              <w:t>арқылы</w:t>
            </w:r>
            <w:r w:rsidRPr="006D73CB">
              <w:rPr>
                <w:rFonts w:ascii="Times New Roman" w:hAnsi="Times New Roman"/>
                <w:sz w:val="24"/>
                <w:szCs w:val="24"/>
              </w:rPr>
              <w:t xml:space="preserve"> </w:t>
            </w:r>
            <w:r w:rsidRPr="00DC08D6">
              <w:rPr>
                <w:rFonts w:ascii="Times New Roman" w:hAnsi="Times New Roman"/>
                <w:sz w:val="24"/>
                <w:szCs w:val="24"/>
                <w:lang w:val="ru-RU"/>
              </w:rPr>
              <w:t>да</w:t>
            </w:r>
            <w:r w:rsidRPr="006D73CB">
              <w:rPr>
                <w:rFonts w:ascii="Times New Roman" w:hAnsi="Times New Roman"/>
                <w:sz w:val="24"/>
                <w:szCs w:val="24"/>
              </w:rPr>
              <w:t xml:space="preserve">, </w:t>
            </w:r>
            <w:r w:rsidRPr="00DC08D6">
              <w:rPr>
                <w:rFonts w:ascii="Times New Roman" w:hAnsi="Times New Roman"/>
                <w:sz w:val="24"/>
                <w:szCs w:val="24"/>
                <w:lang w:val="ru-RU"/>
              </w:rPr>
              <w:t>оның</w:t>
            </w:r>
            <w:r w:rsidRPr="006D73CB">
              <w:rPr>
                <w:rFonts w:ascii="Times New Roman" w:hAnsi="Times New Roman"/>
                <w:sz w:val="24"/>
                <w:szCs w:val="24"/>
              </w:rPr>
              <w:t xml:space="preserve"> </w:t>
            </w:r>
            <w:r w:rsidRPr="00DC08D6">
              <w:rPr>
                <w:rFonts w:ascii="Times New Roman" w:hAnsi="Times New Roman"/>
                <w:sz w:val="24"/>
                <w:szCs w:val="24"/>
                <w:lang w:val="ru-RU"/>
              </w:rPr>
              <w:t>көпшілігіне</w:t>
            </w:r>
            <w:r w:rsidRPr="006D73CB">
              <w:rPr>
                <w:rFonts w:ascii="Times New Roman" w:hAnsi="Times New Roman"/>
                <w:sz w:val="24"/>
                <w:szCs w:val="24"/>
              </w:rPr>
              <w:t xml:space="preserve"> </w:t>
            </w:r>
            <w:r w:rsidRPr="00DC08D6">
              <w:rPr>
                <w:rFonts w:ascii="Times New Roman" w:hAnsi="Times New Roman"/>
                <w:sz w:val="24"/>
                <w:szCs w:val="24"/>
                <w:lang w:val="ru-RU"/>
              </w:rPr>
              <w:t>кездесу</w:t>
            </w:r>
            <w:r w:rsidRPr="006D73CB">
              <w:rPr>
                <w:rFonts w:ascii="Times New Roman" w:hAnsi="Times New Roman"/>
                <w:sz w:val="24"/>
                <w:szCs w:val="24"/>
              </w:rPr>
              <w:t xml:space="preserve"> </w:t>
            </w:r>
            <w:r w:rsidRPr="00DC08D6">
              <w:rPr>
                <w:rFonts w:ascii="Times New Roman" w:hAnsi="Times New Roman"/>
                <w:sz w:val="24"/>
                <w:szCs w:val="24"/>
                <w:lang w:val="ru-RU"/>
              </w:rPr>
              <w:t>барысында</w:t>
            </w:r>
            <w:r w:rsidRPr="006D73CB">
              <w:rPr>
                <w:rFonts w:ascii="Times New Roman" w:hAnsi="Times New Roman"/>
                <w:sz w:val="24"/>
                <w:szCs w:val="24"/>
              </w:rPr>
              <w:t xml:space="preserve">  </w:t>
            </w:r>
            <w:r w:rsidRPr="00DC08D6">
              <w:rPr>
                <w:rFonts w:ascii="Times New Roman" w:hAnsi="Times New Roman"/>
                <w:sz w:val="24"/>
                <w:szCs w:val="24"/>
                <w:lang w:val="ru-RU"/>
              </w:rPr>
              <w:t>жауап</w:t>
            </w:r>
            <w:r w:rsidRPr="006D73CB">
              <w:rPr>
                <w:rFonts w:ascii="Times New Roman" w:hAnsi="Times New Roman"/>
                <w:sz w:val="24"/>
                <w:szCs w:val="24"/>
              </w:rPr>
              <w:t xml:space="preserve"> </w:t>
            </w:r>
            <w:r w:rsidRPr="00DC08D6">
              <w:rPr>
                <w:rFonts w:ascii="Times New Roman" w:hAnsi="Times New Roman"/>
                <w:sz w:val="24"/>
                <w:szCs w:val="24"/>
                <w:lang w:val="ru-RU"/>
              </w:rPr>
              <w:t>берілді</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түсініктеме</w:t>
            </w:r>
            <w:r w:rsidRPr="006D73CB">
              <w:rPr>
                <w:rFonts w:ascii="Times New Roman" w:hAnsi="Times New Roman"/>
                <w:sz w:val="24"/>
                <w:szCs w:val="24"/>
              </w:rPr>
              <w:t xml:space="preserve"> </w:t>
            </w:r>
            <w:r w:rsidRPr="00DC08D6">
              <w:rPr>
                <w:rFonts w:ascii="Times New Roman" w:hAnsi="Times New Roman"/>
                <w:sz w:val="24"/>
                <w:szCs w:val="24"/>
                <w:lang w:val="ru-RU"/>
              </w:rPr>
              <w:t>жасалды</w:t>
            </w:r>
            <w:r w:rsidRPr="006D73CB">
              <w:rPr>
                <w:rFonts w:ascii="Times New Roman" w:hAnsi="Times New Roman"/>
                <w:sz w:val="24"/>
                <w:szCs w:val="24"/>
              </w:rPr>
              <w:t xml:space="preserve">. </w:t>
            </w:r>
            <w:r w:rsidRPr="00DC08D6">
              <w:rPr>
                <w:rFonts w:ascii="Times New Roman" w:hAnsi="Times New Roman"/>
                <w:sz w:val="24"/>
                <w:szCs w:val="24"/>
                <w:lang w:val="ru-RU"/>
              </w:rPr>
              <w:t>Негізінен</w:t>
            </w:r>
            <w:r w:rsidRPr="006D73CB">
              <w:rPr>
                <w:rFonts w:ascii="Times New Roman" w:hAnsi="Times New Roman"/>
                <w:sz w:val="24"/>
                <w:szCs w:val="24"/>
              </w:rPr>
              <w:t xml:space="preserve"> </w:t>
            </w:r>
            <w:r w:rsidRPr="00DC08D6">
              <w:rPr>
                <w:rFonts w:ascii="Times New Roman" w:hAnsi="Times New Roman"/>
                <w:sz w:val="24"/>
                <w:szCs w:val="24"/>
                <w:lang w:val="ru-RU"/>
              </w:rPr>
              <w:t>халықты</w:t>
            </w:r>
            <w:r w:rsidRPr="006D73CB">
              <w:rPr>
                <w:rFonts w:ascii="Times New Roman" w:hAnsi="Times New Roman"/>
                <w:sz w:val="24"/>
                <w:szCs w:val="24"/>
              </w:rPr>
              <w:t xml:space="preserve"> </w:t>
            </w:r>
            <w:r w:rsidRPr="00DC08D6">
              <w:rPr>
                <w:rFonts w:ascii="Times New Roman" w:hAnsi="Times New Roman"/>
                <w:sz w:val="24"/>
                <w:szCs w:val="24"/>
                <w:lang w:val="ru-RU"/>
              </w:rPr>
              <w:t>толғандыратын</w:t>
            </w:r>
            <w:r w:rsidRPr="006D73CB">
              <w:rPr>
                <w:rFonts w:ascii="Times New Roman" w:hAnsi="Times New Roman"/>
                <w:sz w:val="24"/>
                <w:szCs w:val="24"/>
              </w:rPr>
              <w:t xml:space="preserve"> </w:t>
            </w:r>
            <w:r w:rsidRPr="00DC08D6">
              <w:rPr>
                <w:rFonts w:ascii="Times New Roman" w:hAnsi="Times New Roman"/>
                <w:sz w:val="24"/>
                <w:szCs w:val="24"/>
                <w:lang w:val="ru-RU"/>
              </w:rPr>
              <w:t>мәселелер</w:t>
            </w:r>
            <w:r w:rsidRPr="006D73CB">
              <w:rPr>
                <w:rFonts w:ascii="Times New Roman" w:hAnsi="Times New Roman"/>
                <w:sz w:val="24"/>
                <w:szCs w:val="24"/>
              </w:rPr>
              <w:t xml:space="preserve"> </w:t>
            </w:r>
            <w:r w:rsidRPr="00DC08D6">
              <w:rPr>
                <w:rFonts w:ascii="Times New Roman" w:hAnsi="Times New Roman"/>
                <w:sz w:val="24"/>
                <w:szCs w:val="24"/>
                <w:lang w:val="ru-RU"/>
              </w:rPr>
              <w:t>министрліктердің</w:t>
            </w:r>
            <w:r w:rsidRPr="006D73CB">
              <w:rPr>
                <w:rFonts w:ascii="Times New Roman" w:hAnsi="Times New Roman"/>
                <w:sz w:val="24"/>
                <w:szCs w:val="24"/>
              </w:rPr>
              <w:t xml:space="preserve"> </w:t>
            </w:r>
            <w:r w:rsidRPr="00DC08D6">
              <w:rPr>
                <w:rFonts w:ascii="Times New Roman" w:hAnsi="Times New Roman"/>
                <w:sz w:val="24"/>
                <w:szCs w:val="24"/>
                <w:lang w:val="ru-RU"/>
              </w:rPr>
              <w:t>бейінді</w:t>
            </w:r>
            <w:r w:rsidRPr="006D73CB">
              <w:rPr>
                <w:rFonts w:ascii="Times New Roman" w:hAnsi="Times New Roman"/>
                <w:sz w:val="24"/>
                <w:szCs w:val="24"/>
              </w:rPr>
              <w:t xml:space="preserve"> </w:t>
            </w:r>
            <w:r w:rsidRPr="00DC08D6">
              <w:rPr>
                <w:rFonts w:ascii="Times New Roman" w:hAnsi="Times New Roman"/>
                <w:sz w:val="24"/>
                <w:szCs w:val="24"/>
                <w:lang w:val="ru-RU"/>
              </w:rPr>
              <w:t>қызметтері</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қолданыстағы</w:t>
            </w:r>
            <w:r w:rsidRPr="006D73CB">
              <w:rPr>
                <w:rFonts w:ascii="Times New Roman" w:hAnsi="Times New Roman"/>
                <w:sz w:val="24"/>
                <w:szCs w:val="24"/>
              </w:rPr>
              <w:t xml:space="preserve"> </w:t>
            </w:r>
            <w:r w:rsidRPr="00DC08D6">
              <w:rPr>
                <w:rFonts w:ascii="Times New Roman" w:hAnsi="Times New Roman"/>
                <w:sz w:val="24"/>
                <w:szCs w:val="24"/>
                <w:lang w:val="ru-RU"/>
              </w:rPr>
              <w:t>заңнаманың</w:t>
            </w:r>
            <w:r w:rsidRPr="006D73CB">
              <w:rPr>
                <w:rFonts w:ascii="Times New Roman" w:hAnsi="Times New Roman"/>
                <w:sz w:val="24"/>
                <w:szCs w:val="24"/>
              </w:rPr>
              <w:t xml:space="preserve"> </w:t>
            </w:r>
            <w:r w:rsidRPr="00DC08D6">
              <w:rPr>
                <w:rFonts w:ascii="Times New Roman" w:hAnsi="Times New Roman"/>
                <w:sz w:val="24"/>
                <w:szCs w:val="24"/>
                <w:lang w:val="ru-RU"/>
              </w:rPr>
              <w:t>ережелерін</w:t>
            </w:r>
            <w:r w:rsidRPr="006D73CB">
              <w:rPr>
                <w:rFonts w:ascii="Times New Roman" w:hAnsi="Times New Roman"/>
                <w:sz w:val="24"/>
                <w:szCs w:val="24"/>
              </w:rPr>
              <w:t xml:space="preserve"> </w:t>
            </w:r>
            <w:r w:rsidRPr="00DC08D6">
              <w:rPr>
                <w:rFonts w:ascii="Times New Roman" w:hAnsi="Times New Roman"/>
                <w:sz w:val="24"/>
                <w:szCs w:val="24"/>
                <w:lang w:val="ru-RU"/>
              </w:rPr>
              <w:t>түсіндіруді</w:t>
            </w:r>
            <w:r w:rsidRPr="006D73CB">
              <w:rPr>
                <w:rFonts w:ascii="Times New Roman" w:hAnsi="Times New Roman"/>
                <w:sz w:val="24"/>
                <w:szCs w:val="24"/>
              </w:rPr>
              <w:t xml:space="preserve"> </w:t>
            </w:r>
            <w:r w:rsidRPr="00DC08D6">
              <w:rPr>
                <w:rFonts w:ascii="Times New Roman" w:hAnsi="Times New Roman"/>
                <w:sz w:val="24"/>
                <w:szCs w:val="24"/>
                <w:lang w:val="ru-RU"/>
              </w:rPr>
              <w:t>талап</w:t>
            </w:r>
            <w:r w:rsidRPr="006D73CB">
              <w:rPr>
                <w:rFonts w:ascii="Times New Roman" w:hAnsi="Times New Roman"/>
                <w:sz w:val="24"/>
                <w:szCs w:val="24"/>
              </w:rPr>
              <w:t xml:space="preserve"> </w:t>
            </w:r>
            <w:r w:rsidRPr="00DC08D6">
              <w:rPr>
                <w:rFonts w:ascii="Times New Roman" w:hAnsi="Times New Roman"/>
                <w:sz w:val="24"/>
                <w:szCs w:val="24"/>
                <w:lang w:val="ru-RU"/>
              </w:rPr>
              <w:t>ететін</w:t>
            </w:r>
            <w:r w:rsidRPr="006D73CB">
              <w:rPr>
                <w:rFonts w:ascii="Times New Roman" w:hAnsi="Times New Roman"/>
                <w:sz w:val="24"/>
                <w:szCs w:val="24"/>
              </w:rPr>
              <w:t xml:space="preserve">  </w:t>
            </w:r>
            <w:r w:rsidRPr="00DC08D6">
              <w:rPr>
                <w:rFonts w:ascii="Times New Roman" w:hAnsi="Times New Roman"/>
                <w:sz w:val="24"/>
                <w:szCs w:val="24"/>
                <w:lang w:val="ru-RU"/>
              </w:rPr>
              <w:t>мәселелер</w:t>
            </w:r>
            <w:r w:rsidRPr="006D73CB">
              <w:rPr>
                <w:rFonts w:ascii="Times New Roman" w:hAnsi="Times New Roman"/>
                <w:sz w:val="24"/>
                <w:szCs w:val="24"/>
              </w:rPr>
              <w:t xml:space="preserve"> </w:t>
            </w:r>
            <w:r w:rsidRPr="00DC08D6">
              <w:rPr>
                <w:rFonts w:ascii="Times New Roman" w:hAnsi="Times New Roman"/>
                <w:sz w:val="24"/>
                <w:szCs w:val="24"/>
                <w:lang w:val="ru-RU"/>
              </w:rPr>
              <w:t>бойынша</w:t>
            </w:r>
            <w:r w:rsidRPr="006D73CB">
              <w:rPr>
                <w:rFonts w:ascii="Times New Roman" w:hAnsi="Times New Roman"/>
                <w:sz w:val="24"/>
                <w:szCs w:val="24"/>
              </w:rPr>
              <w:t xml:space="preserve">  </w:t>
            </w:r>
            <w:proofErr w:type="gramStart"/>
            <w:r w:rsidRPr="00DC08D6">
              <w:rPr>
                <w:rFonts w:ascii="Times New Roman" w:hAnsi="Times New Roman"/>
                <w:sz w:val="24"/>
                <w:szCs w:val="24"/>
                <w:lang w:val="ru-RU"/>
              </w:rPr>
              <w:t>к</w:t>
            </w:r>
            <w:proofErr w:type="gramEnd"/>
            <w:r w:rsidRPr="00DC08D6">
              <w:rPr>
                <w:rFonts w:ascii="Times New Roman" w:hAnsi="Times New Roman"/>
                <w:sz w:val="24"/>
                <w:szCs w:val="24"/>
                <w:lang w:val="ru-RU"/>
              </w:rPr>
              <w:t>өтерілді</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Тұтастай</w:t>
            </w:r>
            <w:r w:rsidRPr="006D73CB">
              <w:rPr>
                <w:rFonts w:ascii="Times New Roman" w:hAnsi="Times New Roman"/>
                <w:sz w:val="24"/>
                <w:szCs w:val="24"/>
              </w:rPr>
              <w:t xml:space="preserve"> </w:t>
            </w:r>
            <w:r w:rsidRPr="00DC08D6">
              <w:rPr>
                <w:rFonts w:ascii="Times New Roman" w:hAnsi="Times New Roman"/>
                <w:sz w:val="24"/>
                <w:szCs w:val="24"/>
                <w:lang w:val="ru-RU"/>
              </w:rPr>
              <w:t>алғанда</w:t>
            </w:r>
            <w:r w:rsidRPr="006D73CB">
              <w:rPr>
                <w:rFonts w:ascii="Times New Roman" w:hAnsi="Times New Roman"/>
                <w:sz w:val="24"/>
                <w:szCs w:val="24"/>
              </w:rPr>
              <w:t xml:space="preserve">,  </w:t>
            </w:r>
            <w:r w:rsidRPr="00DC08D6">
              <w:rPr>
                <w:rFonts w:ascii="Times New Roman" w:hAnsi="Times New Roman"/>
                <w:sz w:val="24"/>
                <w:szCs w:val="24"/>
                <w:lang w:val="ru-RU"/>
              </w:rPr>
              <w:t>министрліктердің</w:t>
            </w:r>
            <w:r w:rsidRPr="006D73CB">
              <w:rPr>
                <w:rFonts w:ascii="Times New Roman" w:hAnsi="Times New Roman"/>
                <w:sz w:val="24"/>
                <w:szCs w:val="24"/>
              </w:rPr>
              <w:t xml:space="preserve"> </w:t>
            </w:r>
            <w:r w:rsidRPr="00DC08D6">
              <w:rPr>
                <w:rFonts w:ascii="Times New Roman" w:hAnsi="Times New Roman"/>
                <w:sz w:val="24"/>
                <w:szCs w:val="24"/>
                <w:lang w:val="ru-RU"/>
              </w:rPr>
              <w:t>ақпараты</w:t>
            </w:r>
            <w:r w:rsidRPr="006D73CB">
              <w:rPr>
                <w:rFonts w:ascii="Times New Roman" w:hAnsi="Times New Roman"/>
                <w:sz w:val="24"/>
                <w:szCs w:val="24"/>
              </w:rPr>
              <w:t xml:space="preserve"> </w:t>
            </w:r>
            <w:r w:rsidRPr="00DC08D6">
              <w:rPr>
                <w:rFonts w:ascii="Times New Roman" w:hAnsi="Times New Roman"/>
                <w:sz w:val="24"/>
                <w:szCs w:val="24"/>
                <w:lang w:val="ru-RU"/>
              </w:rPr>
              <w:t>бойынша</w:t>
            </w:r>
            <w:r w:rsidRPr="006D73CB">
              <w:rPr>
                <w:rFonts w:ascii="Times New Roman" w:hAnsi="Times New Roman"/>
                <w:sz w:val="24"/>
                <w:szCs w:val="24"/>
              </w:rPr>
              <w:t xml:space="preserve"> </w:t>
            </w:r>
            <w:r w:rsidRPr="00DC08D6">
              <w:rPr>
                <w:rFonts w:ascii="Times New Roman" w:hAnsi="Times New Roman"/>
                <w:sz w:val="24"/>
                <w:szCs w:val="24"/>
                <w:lang w:val="ru-RU"/>
              </w:rPr>
              <w:t>халықпен</w:t>
            </w:r>
            <w:r w:rsidRPr="006D73CB">
              <w:rPr>
                <w:rFonts w:ascii="Times New Roman" w:hAnsi="Times New Roman"/>
                <w:sz w:val="24"/>
                <w:szCs w:val="24"/>
              </w:rPr>
              <w:t xml:space="preserve"> </w:t>
            </w:r>
            <w:r w:rsidRPr="00DC08D6">
              <w:rPr>
                <w:rFonts w:ascii="Times New Roman" w:hAnsi="Times New Roman"/>
                <w:sz w:val="24"/>
                <w:szCs w:val="24"/>
                <w:lang w:val="ru-RU"/>
              </w:rPr>
              <w:t>есепті</w:t>
            </w:r>
            <w:r w:rsidRPr="006D73CB">
              <w:rPr>
                <w:rFonts w:ascii="Times New Roman" w:hAnsi="Times New Roman"/>
                <w:sz w:val="24"/>
                <w:szCs w:val="24"/>
              </w:rPr>
              <w:t xml:space="preserve"> </w:t>
            </w:r>
            <w:r w:rsidRPr="00DC08D6">
              <w:rPr>
                <w:rFonts w:ascii="Times New Roman" w:hAnsi="Times New Roman"/>
                <w:sz w:val="24"/>
                <w:szCs w:val="24"/>
                <w:lang w:val="ru-RU"/>
              </w:rPr>
              <w:t>кездесулерд</w:t>
            </w:r>
            <w:r w:rsidRPr="006D73CB">
              <w:rPr>
                <w:rFonts w:ascii="Times New Roman" w:hAnsi="Times New Roman"/>
                <w:sz w:val="24"/>
                <w:szCs w:val="24"/>
              </w:rPr>
              <w:t xml:space="preserve"> </w:t>
            </w:r>
            <w:r w:rsidRPr="00DC08D6">
              <w:rPr>
                <w:rFonts w:ascii="Times New Roman" w:hAnsi="Times New Roman"/>
                <w:sz w:val="24"/>
                <w:szCs w:val="24"/>
                <w:lang w:val="ru-RU"/>
              </w:rPr>
              <w:t>түсініктемелермен</w:t>
            </w:r>
            <w:r w:rsidRPr="006D73CB">
              <w:rPr>
                <w:rFonts w:ascii="Times New Roman" w:hAnsi="Times New Roman"/>
                <w:sz w:val="24"/>
                <w:szCs w:val="24"/>
              </w:rPr>
              <w:t xml:space="preserve"> </w:t>
            </w:r>
            <w:r w:rsidRPr="00DC08D6">
              <w:rPr>
                <w:rFonts w:ascii="Times New Roman" w:hAnsi="Times New Roman"/>
                <w:sz w:val="24"/>
                <w:szCs w:val="24"/>
                <w:lang w:val="ru-RU"/>
              </w:rPr>
              <w:t>бірге</w:t>
            </w:r>
            <w:r w:rsidRPr="006D73CB">
              <w:rPr>
                <w:rFonts w:ascii="Times New Roman" w:hAnsi="Times New Roman"/>
                <w:sz w:val="24"/>
                <w:szCs w:val="24"/>
              </w:rPr>
              <w:t xml:space="preserve"> </w:t>
            </w:r>
            <w:r w:rsidRPr="00DC08D6">
              <w:rPr>
                <w:rFonts w:ascii="Times New Roman" w:hAnsi="Times New Roman"/>
                <w:sz w:val="24"/>
                <w:szCs w:val="24"/>
                <w:lang w:val="ru-RU"/>
              </w:rPr>
              <w:t>нақ</w:t>
            </w:r>
            <w:proofErr w:type="gramStart"/>
            <w:r w:rsidRPr="00DC08D6">
              <w:rPr>
                <w:rFonts w:ascii="Times New Roman" w:hAnsi="Times New Roman"/>
                <w:sz w:val="24"/>
                <w:szCs w:val="24"/>
                <w:lang w:val="ru-RU"/>
              </w:rPr>
              <w:t>ты</w:t>
            </w:r>
            <w:r w:rsidRPr="006D73CB">
              <w:rPr>
                <w:rFonts w:ascii="Times New Roman" w:hAnsi="Times New Roman"/>
                <w:sz w:val="24"/>
                <w:szCs w:val="24"/>
              </w:rPr>
              <w:t xml:space="preserve"> </w:t>
            </w:r>
            <w:r w:rsidRPr="00DC08D6">
              <w:rPr>
                <w:rFonts w:ascii="Times New Roman" w:hAnsi="Times New Roman"/>
                <w:sz w:val="24"/>
                <w:szCs w:val="24"/>
                <w:lang w:val="ru-RU"/>
              </w:rPr>
              <w:t>ке</w:t>
            </w:r>
            <w:proofErr w:type="gramEnd"/>
            <w:r w:rsidRPr="00DC08D6">
              <w:rPr>
                <w:rFonts w:ascii="Times New Roman" w:hAnsi="Times New Roman"/>
                <w:sz w:val="24"/>
                <w:szCs w:val="24"/>
                <w:lang w:val="ru-RU"/>
              </w:rPr>
              <w:t>ңейтілген</w:t>
            </w:r>
            <w:r w:rsidRPr="006D73CB">
              <w:rPr>
                <w:rFonts w:ascii="Times New Roman" w:hAnsi="Times New Roman"/>
                <w:sz w:val="24"/>
                <w:szCs w:val="24"/>
              </w:rPr>
              <w:t xml:space="preserve"> </w:t>
            </w:r>
            <w:r w:rsidRPr="00DC08D6">
              <w:rPr>
                <w:rFonts w:ascii="Times New Roman" w:hAnsi="Times New Roman"/>
                <w:sz w:val="24"/>
                <w:szCs w:val="24"/>
                <w:lang w:val="ru-RU"/>
              </w:rPr>
              <w:t>жауаптар</w:t>
            </w:r>
            <w:r w:rsidRPr="006D73CB">
              <w:rPr>
                <w:rFonts w:ascii="Times New Roman" w:hAnsi="Times New Roman"/>
                <w:sz w:val="24"/>
                <w:szCs w:val="24"/>
              </w:rPr>
              <w:t xml:space="preserve"> </w:t>
            </w:r>
            <w:r w:rsidRPr="00DC08D6">
              <w:rPr>
                <w:rFonts w:ascii="Times New Roman" w:hAnsi="Times New Roman"/>
                <w:sz w:val="24"/>
                <w:szCs w:val="24"/>
                <w:lang w:val="ru-RU"/>
              </w:rPr>
              <w:t>берілді</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proofErr w:type="gramStart"/>
            <w:r w:rsidRPr="00DC08D6">
              <w:rPr>
                <w:rFonts w:ascii="Times New Roman" w:hAnsi="Times New Roman"/>
                <w:sz w:val="24"/>
                <w:szCs w:val="24"/>
                <w:lang w:val="ru-RU"/>
              </w:rPr>
              <w:t>Мәселен</w:t>
            </w: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Республикасының</w:t>
            </w:r>
            <w:r w:rsidRPr="006D73CB">
              <w:rPr>
                <w:rFonts w:ascii="Times New Roman" w:hAnsi="Times New Roman"/>
                <w:sz w:val="24"/>
                <w:szCs w:val="24"/>
              </w:rPr>
              <w:t xml:space="preserve"> </w:t>
            </w:r>
            <w:r w:rsidRPr="00DC08D6">
              <w:rPr>
                <w:rFonts w:ascii="Times New Roman" w:hAnsi="Times New Roman"/>
                <w:sz w:val="24"/>
                <w:szCs w:val="24"/>
                <w:lang w:val="ru-RU"/>
              </w:rPr>
              <w:t>Ішкі</w:t>
            </w:r>
            <w:r w:rsidRPr="006D73CB">
              <w:rPr>
                <w:rFonts w:ascii="Times New Roman" w:hAnsi="Times New Roman"/>
                <w:sz w:val="24"/>
                <w:szCs w:val="24"/>
              </w:rPr>
              <w:t xml:space="preserve"> </w:t>
            </w:r>
            <w:r w:rsidRPr="00DC08D6">
              <w:rPr>
                <w:rFonts w:ascii="Times New Roman" w:hAnsi="Times New Roman"/>
                <w:sz w:val="24"/>
                <w:szCs w:val="24"/>
                <w:lang w:val="ru-RU"/>
              </w:rPr>
              <w:t>істер</w:t>
            </w:r>
            <w:r w:rsidRPr="006D73CB">
              <w:rPr>
                <w:rFonts w:ascii="Times New Roman" w:hAnsi="Times New Roman"/>
                <w:sz w:val="24"/>
                <w:szCs w:val="24"/>
              </w:rPr>
              <w:t xml:space="preserve">, </w:t>
            </w:r>
            <w:r w:rsidRPr="00DC08D6">
              <w:rPr>
                <w:rFonts w:ascii="Times New Roman" w:hAnsi="Times New Roman"/>
                <w:sz w:val="24"/>
                <w:szCs w:val="24"/>
                <w:lang w:val="ru-RU"/>
              </w:rPr>
              <w:t>Білім</w:t>
            </w:r>
            <w:r w:rsidRPr="006D73CB">
              <w:rPr>
                <w:rFonts w:ascii="Times New Roman" w:hAnsi="Times New Roman"/>
                <w:sz w:val="24"/>
                <w:szCs w:val="24"/>
              </w:rPr>
              <w:t xml:space="preserve"> </w:t>
            </w:r>
            <w:r w:rsidRPr="00DC08D6">
              <w:rPr>
                <w:rFonts w:ascii="Times New Roman" w:hAnsi="Times New Roman"/>
                <w:sz w:val="24"/>
                <w:szCs w:val="24"/>
                <w:lang w:val="ru-RU"/>
              </w:rPr>
              <w:t>ждәне</w:t>
            </w:r>
            <w:r w:rsidRPr="006D73CB">
              <w:rPr>
                <w:rFonts w:ascii="Times New Roman" w:hAnsi="Times New Roman"/>
                <w:sz w:val="24"/>
                <w:szCs w:val="24"/>
              </w:rPr>
              <w:t xml:space="preserve"> </w:t>
            </w:r>
            <w:r w:rsidRPr="00DC08D6">
              <w:rPr>
                <w:rFonts w:ascii="Times New Roman" w:hAnsi="Times New Roman"/>
                <w:sz w:val="24"/>
                <w:szCs w:val="24"/>
                <w:lang w:val="ru-RU"/>
              </w:rPr>
              <w:t>ғылым</w:t>
            </w:r>
            <w:r w:rsidRPr="006D73CB">
              <w:rPr>
                <w:rFonts w:ascii="Times New Roman" w:hAnsi="Times New Roman"/>
                <w:sz w:val="24"/>
                <w:szCs w:val="24"/>
              </w:rPr>
              <w:t xml:space="preserve">, </w:t>
            </w:r>
            <w:r w:rsidRPr="00DC08D6">
              <w:rPr>
                <w:rFonts w:ascii="Times New Roman" w:hAnsi="Times New Roman"/>
                <w:sz w:val="24"/>
                <w:szCs w:val="24"/>
                <w:lang w:val="ru-RU"/>
              </w:rPr>
              <w:t>Әділет</w:t>
            </w:r>
            <w:r w:rsidRPr="006D73CB">
              <w:rPr>
                <w:rFonts w:ascii="Times New Roman" w:hAnsi="Times New Roman"/>
                <w:sz w:val="24"/>
                <w:szCs w:val="24"/>
              </w:rPr>
              <w:t xml:space="preserve">, </w:t>
            </w:r>
            <w:r w:rsidRPr="00DC08D6">
              <w:rPr>
                <w:rFonts w:ascii="Times New Roman" w:hAnsi="Times New Roman"/>
                <w:sz w:val="24"/>
                <w:szCs w:val="24"/>
                <w:lang w:val="ru-RU"/>
              </w:rPr>
              <w:t>Денсаулық</w:t>
            </w:r>
            <w:r w:rsidRPr="006D73CB">
              <w:rPr>
                <w:rFonts w:ascii="Times New Roman" w:hAnsi="Times New Roman"/>
                <w:sz w:val="24"/>
                <w:szCs w:val="24"/>
              </w:rPr>
              <w:t xml:space="preserve"> </w:t>
            </w:r>
            <w:r w:rsidRPr="00DC08D6">
              <w:rPr>
                <w:rFonts w:ascii="Times New Roman" w:hAnsi="Times New Roman"/>
                <w:sz w:val="24"/>
                <w:szCs w:val="24"/>
                <w:lang w:val="ru-RU"/>
              </w:rPr>
              <w:t>сақтау</w:t>
            </w:r>
            <w:r w:rsidRPr="006D73CB">
              <w:rPr>
                <w:rFonts w:ascii="Times New Roman" w:hAnsi="Times New Roman"/>
                <w:sz w:val="24"/>
                <w:szCs w:val="24"/>
              </w:rPr>
              <w:t xml:space="preserve">,  </w:t>
            </w:r>
            <w:r w:rsidRPr="00DC08D6">
              <w:rPr>
                <w:rFonts w:ascii="Times New Roman" w:hAnsi="Times New Roman"/>
                <w:sz w:val="24"/>
                <w:szCs w:val="24"/>
                <w:lang w:val="ru-RU"/>
              </w:rPr>
              <w:t>Еңбек</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халықты</w:t>
            </w:r>
            <w:r w:rsidRPr="006D73CB">
              <w:rPr>
                <w:rFonts w:ascii="Times New Roman" w:hAnsi="Times New Roman"/>
                <w:sz w:val="24"/>
                <w:szCs w:val="24"/>
              </w:rPr>
              <w:t xml:space="preserve"> </w:t>
            </w:r>
            <w:r w:rsidRPr="00DC08D6">
              <w:rPr>
                <w:rFonts w:ascii="Times New Roman" w:hAnsi="Times New Roman"/>
                <w:sz w:val="24"/>
                <w:szCs w:val="24"/>
                <w:lang w:val="ru-RU"/>
              </w:rPr>
              <w:t>әлеуметтік</w:t>
            </w:r>
            <w:r w:rsidRPr="006D73CB">
              <w:rPr>
                <w:rFonts w:ascii="Times New Roman" w:hAnsi="Times New Roman"/>
                <w:sz w:val="24"/>
                <w:szCs w:val="24"/>
              </w:rPr>
              <w:t xml:space="preserve"> </w:t>
            </w:r>
            <w:r w:rsidRPr="00DC08D6">
              <w:rPr>
                <w:rFonts w:ascii="Times New Roman" w:hAnsi="Times New Roman"/>
                <w:sz w:val="24"/>
                <w:szCs w:val="24"/>
                <w:lang w:val="ru-RU"/>
              </w:rPr>
              <w:t>қорғаі</w:t>
            </w:r>
            <w:r w:rsidRPr="006D73CB">
              <w:rPr>
                <w:rFonts w:ascii="Times New Roman" w:hAnsi="Times New Roman"/>
                <w:sz w:val="24"/>
                <w:szCs w:val="24"/>
              </w:rPr>
              <w:t xml:space="preserve">, </w:t>
            </w:r>
            <w:r w:rsidRPr="00DC08D6">
              <w:rPr>
                <w:rFonts w:ascii="Times New Roman" w:hAnsi="Times New Roman"/>
                <w:sz w:val="24"/>
                <w:szCs w:val="24"/>
                <w:lang w:val="ru-RU"/>
              </w:rPr>
              <w:t>Қорғаныс</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аэроғарыш</w:t>
            </w:r>
            <w:r w:rsidRPr="006D73CB">
              <w:rPr>
                <w:rFonts w:ascii="Times New Roman" w:hAnsi="Times New Roman"/>
                <w:sz w:val="24"/>
                <w:szCs w:val="24"/>
              </w:rPr>
              <w:t xml:space="preserve"> </w:t>
            </w:r>
            <w:r w:rsidRPr="00DC08D6">
              <w:rPr>
                <w:rFonts w:ascii="Times New Roman" w:hAnsi="Times New Roman"/>
                <w:sz w:val="24"/>
                <w:szCs w:val="24"/>
                <w:lang w:val="ru-RU"/>
              </w:rPr>
              <w:t>өнеркәсібі</w:t>
            </w:r>
            <w:r w:rsidRPr="006D73CB">
              <w:rPr>
                <w:rFonts w:ascii="Times New Roman" w:hAnsi="Times New Roman"/>
                <w:sz w:val="24"/>
                <w:szCs w:val="24"/>
              </w:rPr>
              <w:t xml:space="preserve">, </w:t>
            </w:r>
            <w:r w:rsidRPr="00DC08D6">
              <w:rPr>
                <w:rFonts w:ascii="Times New Roman" w:hAnsi="Times New Roman"/>
                <w:sz w:val="24"/>
                <w:szCs w:val="24"/>
                <w:lang w:val="ru-RU"/>
              </w:rPr>
              <w:t>Ұлттық</w:t>
            </w:r>
            <w:r w:rsidRPr="006D73CB">
              <w:rPr>
                <w:rFonts w:ascii="Times New Roman" w:hAnsi="Times New Roman"/>
                <w:sz w:val="24"/>
                <w:szCs w:val="24"/>
              </w:rPr>
              <w:t xml:space="preserve"> </w:t>
            </w:r>
            <w:r w:rsidRPr="00DC08D6">
              <w:rPr>
                <w:rFonts w:ascii="Times New Roman" w:hAnsi="Times New Roman"/>
                <w:sz w:val="24"/>
                <w:szCs w:val="24"/>
                <w:lang w:val="ru-RU"/>
              </w:rPr>
              <w:t>экономика</w:t>
            </w:r>
            <w:r w:rsidRPr="006D73CB">
              <w:rPr>
                <w:rFonts w:ascii="Times New Roman" w:hAnsi="Times New Roman"/>
                <w:sz w:val="24"/>
                <w:szCs w:val="24"/>
              </w:rPr>
              <w:t xml:space="preserve"> </w:t>
            </w:r>
            <w:r w:rsidRPr="00DC08D6">
              <w:rPr>
                <w:rFonts w:ascii="Times New Roman" w:hAnsi="Times New Roman"/>
                <w:sz w:val="24"/>
                <w:szCs w:val="24"/>
                <w:lang w:val="ru-RU"/>
              </w:rPr>
              <w:t>министрліктерінің</w:t>
            </w:r>
            <w:r w:rsidRPr="006D73CB">
              <w:rPr>
                <w:rFonts w:ascii="Times New Roman" w:hAnsi="Times New Roman"/>
                <w:sz w:val="24"/>
                <w:szCs w:val="24"/>
              </w:rPr>
              <w:t xml:space="preserve"> </w:t>
            </w:r>
            <w:r w:rsidRPr="00DC08D6">
              <w:rPr>
                <w:rFonts w:ascii="Times New Roman" w:hAnsi="Times New Roman"/>
                <w:sz w:val="24"/>
                <w:szCs w:val="24"/>
                <w:lang w:val="ru-RU"/>
              </w:rPr>
              <w:t>ақпараттары</w:t>
            </w:r>
            <w:r w:rsidRPr="006D73CB">
              <w:rPr>
                <w:rFonts w:ascii="Times New Roman" w:hAnsi="Times New Roman"/>
                <w:sz w:val="24"/>
                <w:szCs w:val="24"/>
              </w:rPr>
              <w:t xml:space="preserve"> </w:t>
            </w:r>
            <w:r w:rsidRPr="00DC08D6">
              <w:rPr>
                <w:rFonts w:ascii="Times New Roman" w:hAnsi="Times New Roman"/>
                <w:sz w:val="24"/>
                <w:szCs w:val="24"/>
                <w:lang w:val="ru-RU"/>
              </w:rPr>
              <w:t>бойынша</w:t>
            </w:r>
            <w:r w:rsidRPr="006D73CB">
              <w:rPr>
                <w:rFonts w:ascii="Times New Roman" w:hAnsi="Times New Roman"/>
                <w:sz w:val="24"/>
                <w:szCs w:val="24"/>
              </w:rPr>
              <w:t xml:space="preserve"> </w:t>
            </w:r>
            <w:r w:rsidRPr="00DC08D6">
              <w:rPr>
                <w:rFonts w:ascii="Times New Roman" w:hAnsi="Times New Roman"/>
                <w:sz w:val="24"/>
                <w:szCs w:val="24"/>
                <w:lang w:val="ru-RU"/>
              </w:rPr>
              <w:t>орталық</w:t>
            </w: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органдар</w:t>
            </w:r>
            <w:r w:rsidRPr="006D73CB">
              <w:rPr>
                <w:rFonts w:ascii="Times New Roman" w:hAnsi="Times New Roman"/>
                <w:sz w:val="24"/>
                <w:szCs w:val="24"/>
              </w:rPr>
              <w:t xml:space="preserve">, </w:t>
            </w:r>
            <w:r w:rsidRPr="00DC08D6">
              <w:rPr>
                <w:rFonts w:ascii="Times New Roman" w:hAnsi="Times New Roman"/>
                <w:sz w:val="24"/>
                <w:szCs w:val="24"/>
                <w:lang w:val="ru-RU"/>
              </w:rPr>
              <w:t>ұлттық</w:t>
            </w:r>
            <w:r w:rsidRPr="006D73CB">
              <w:rPr>
                <w:rFonts w:ascii="Times New Roman" w:hAnsi="Times New Roman"/>
                <w:sz w:val="24"/>
                <w:szCs w:val="24"/>
              </w:rPr>
              <w:t xml:space="preserve">  </w:t>
            </w:r>
            <w:r w:rsidRPr="00DC08D6">
              <w:rPr>
                <w:rFonts w:ascii="Times New Roman" w:hAnsi="Times New Roman"/>
                <w:sz w:val="24"/>
                <w:szCs w:val="24"/>
                <w:lang w:val="ru-RU"/>
              </w:rPr>
              <w:t>холдингтер</w:t>
            </w:r>
            <w:r w:rsidRPr="006D73CB">
              <w:rPr>
                <w:rFonts w:ascii="Times New Roman" w:hAnsi="Times New Roman"/>
                <w:sz w:val="24"/>
                <w:szCs w:val="24"/>
              </w:rPr>
              <w:t xml:space="preserve"> </w:t>
            </w:r>
            <w:r w:rsidRPr="00DC08D6">
              <w:rPr>
                <w:rFonts w:ascii="Times New Roman" w:hAnsi="Times New Roman"/>
                <w:sz w:val="24"/>
                <w:szCs w:val="24"/>
                <w:lang w:val="ru-RU"/>
              </w:rPr>
              <w:t>мен</w:t>
            </w:r>
            <w:r w:rsidRPr="006D73CB">
              <w:rPr>
                <w:rFonts w:ascii="Times New Roman" w:hAnsi="Times New Roman"/>
                <w:sz w:val="24"/>
                <w:szCs w:val="24"/>
              </w:rPr>
              <w:t xml:space="preserve"> </w:t>
            </w:r>
            <w:r w:rsidRPr="00DC08D6">
              <w:rPr>
                <w:rFonts w:ascii="Times New Roman" w:hAnsi="Times New Roman"/>
                <w:sz w:val="24"/>
                <w:szCs w:val="24"/>
                <w:lang w:val="ru-RU"/>
              </w:rPr>
              <w:t>компаниялар</w:t>
            </w:r>
            <w:r w:rsidRPr="006D73CB">
              <w:rPr>
                <w:rFonts w:ascii="Times New Roman" w:hAnsi="Times New Roman"/>
                <w:sz w:val="24"/>
                <w:szCs w:val="24"/>
              </w:rPr>
              <w:t xml:space="preserve"> </w:t>
            </w:r>
            <w:r w:rsidRPr="00DC08D6">
              <w:rPr>
                <w:rFonts w:ascii="Times New Roman" w:hAnsi="Times New Roman"/>
                <w:sz w:val="24"/>
                <w:szCs w:val="24"/>
                <w:lang w:val="ru-RU"/>
              </w:rPr>
              <w:t>деңгейінде</w:t>
            </w:r>
            <w:r w:rsidRPr="006D73CB">
              <w:rPr>
                <w:rFonts w:ascii="Times New Roman" w:hAnsi="Times New Roman"/>
                <w:sz w:val="24"/>
                <w:szCs w:val="24"/>
              </w:rPr>
              <w:t xml:space="preserve"> </w:t>
            </w:r>
            <w:r w:rsidRPr="00DC08D6">
              <w:rPr>
                <w:rFonts w:ascii="Times New Roman" w:hAnsi="Times New Roman"/>
                <w:sz w:val="24"/>
                <w:szCs w:val="24"/>
                <w:lang w:val="ru-RU"/>
              </w:rPr>
              <w:t>шешуші</w:t>
            </w:r>
            <w:r w:rsidRPr="006D73CB">
              <w:rPr>
                <w:rFonts w:ascii="Times New Roman" w:hAnsi="Times New Roman"/>
                <w:sz w:val="24"/>
                <w:szCs w:val="24"/>
              </w:rPr>
              <w:t xml:space="preserve"> </w:t>
            </w:r>
            <w:r w:rsidRPr="00DC08D6">
              <w:rPr>
                <w:rFonts w:ascii="Times New Roman" w:hAnsi="Times New Roman"/>
                <w:sz w:val="24"/>
                <w:szCs w:val="24"/>
                <w:lang w:val="ru-RU"/>
              </w:rPr>
              <w:t>талап</w:t>
            </w:r>
            <w:r w:rsidRPr="006D73CB">
              <w:rPr>
                <w:rFonts w:ascii="Times New Roman" w:hAnsi="Times New Roman"/>
                <w:sz w:val="24"/>
                <w:szCs w:val="24"/>
              </w:rPr>
              <w:t xml:space="preserve"> </w:t>
            </w:r>
            <w:r w:rsidRPr="00DC08D6">
              <w:rPr>
                <w:rFonts w:ascii="Times New Roman" w:hAnsi="Times New Roman"/>
                <w:sz w:val="24"/>
                <w:szCs w:val="24"/>
                <w:lang w:val="ru-RU"/>
              </w:rPr>
              <w:t>ететін</w:t>
            </w:r>
            <w:proofErr w:type="gramEnd"/>
            <w:r w:rsidRPr="006D73CB">
              <w:rPr>
                <w:rFonts w:ascii="Times New Roman" w:hAnsi="Times New Roman"/>
                <w:sz w:val="24"/>
                <w:szCs w:val="24"/>
              </w:rPr>
              <w:t xml:space="preserve"> </w:t>
            </w:r>
            <w:r w:rsidRPr="00DC08D6">
              <w:rPr>
                <w:rFonts w:ascii="Times New Roman" w:hAnsi="Times New Roman"/>
                <w:sz w:val="24"/>
                <w:szCs w:val="24"/>
                <w:lang w:val="ru-RU"/>
              </w:rPr>
              <w:t>пробламалы</w:t>
            </w:r>
            <w:r w:rsidRPr="006D73CB">
              <w:rPr>
                <w:rFonts w:ascii="Times New Roman" w:hAnsi="Times New Roman"/>
                <w:sz w:val="24"/>
                <w:szCs w:val="24"/>
              </w:rPr>
              <w:t xml:space="preserve"> </w:t>
            </w:r>
            <w:r w:rsidRPr="00DC08D6">
              <w:rPr>
                <w:rFonts w:ascii="Times New Roman" w:hAnsi="Times New Roman"/>
                <w:sz w:val="24"/>
                <w:szCs w:val="24"/>
                <w:lang w:val="ru-RU"/>
              </w:rPr>
              <w:t>мәселелер</w:t>
            </w:r>
            <w:r w:rsidRPr="006D73CB">
              <w:rPr>
                <w:rFonts w:ascii="Times New Roman" w:hAnsi="Times New Roman"/>
                <w:sz w:val="24"/>
                <w:szCs w:val="24"/>
              </w:rPr>
              <w:t xml:space="preserve"> </w:t>
            </w:r>
            <w:proofErr w:type="gramStart"/>
            <w:r w:rsidRPr="00DC08D6">
              <w:rPr>
                <w:rFonts w:ascii="Times New Roman" w:hAnsi="Times New Roman"/>
                <w:sz w:val="24"/>
                <w:szCs w:val="24"/>
                <w:lang w:val="ru-RU"/>
              </w:rPr>
              <w:t>көтер</w:t>
            </w:r>
            <w:proofErr w:type="gramEnd"/>
            <w:r w:rsidRPr="00DC08D6">
              <w:rPr>
                <w:rFonts w:ascii="Times New Roman" w:hAnsi="Times New Roman"/>
                <w:sz w:val="24"/>
                <w:szCs w:val="24"/>
                <w:lang w:val="ru-RU"/>
              </w:rPr>
              <w:t>ілген</w:t>
            </w:r>
            <w:r w:rsidRPr="006D73CB">
              <w:rPr>
                <w:rFonts w:ascii="Times New Roman" w:hAnsi="Times New Roman"/>
                <w:sz w:val="24"/>
                <w:szCs w:val="24"/>
              </w:rPr>
              <w:t xml:space="preserve"> </w:t>
            </w:r>
            <w:r w:rsidRPr="00DC08D6">
              <w:rPr>
                <w:rFonts w:ascii="Times New Roman" w:hAnsi="Times New Roman"/>
                <w:sz w:val="24"/>
                <w:szCs w:val="24"/>
                <w:lang w:val="ru-RU"/>
              </w:rPr>
              <w:t>жоқ</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Сонымен</w:t>
            </w:r>
            <w:r w:rsidRPr="006D73CB">
              <w:rPr>
                <w:rFonts w:ascii="Times New Roman" w:hAnsi="Times New Roman"/>
                <w:sz w:val="24"/>
                <w:szCs w:val="24"/>
              </w:rPr>
              <w:t xml:space="preserve"> </w:t>
            </w:r>
            <w:r w:rsidRPr="00DC08D6">
              <w:rPr>
                <w:rFonts w:ascii="Times New Roman" w:hAnsi="Times New Roman"/>
                <w:sz w:val="24"/>
                <w:szCs w:val="24"/>
                <w:lang w:val="ru-RU"/>
              </w:rPr>
              <w:t>бірге</w:t>
            </w: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Республикасының</w:t>
            </w:r>
            <w:r w:rsidRPr="006D73CB">
              <w:rPr>
                <w:rFonts w:ascii="Times New Roman" w:hAnsi="Times New Roman"/>
                <w:sz w:val="24"/>
                <w:szCs w:val="24"/>
              </w:rPr>
              <w:t xml:space="preserve"> </w:t>
            </w:r>
            <w:r w:rsidRPr="00DC08D6">
              <w:rPr>
                <w:rFonts w:ascii="Times New Roman" w:hAnsi="Times New Roman"/>
                <w:sz w:val="24"/>
                <w:szCs w:val="24"/>
                <w:lang w:val="ru-RU"/>
              </w:rPr>
              <w:t>Сыртқы</w:t>
            </w:r>
            <w:r w:rsidRPr="006D73CB">
              <w:rPr>
                <w:rFonts w:ascii="Times New Roman" w:hAnsi="Times New Roman"/>
                <w:sz w:val="24"/>
                <w:szCs w:val="24"/>
              </w:rPr>
              <w:t xml:space="preserve"> </w:t>
            </w:r>
            <w:r w:rsidRPr="00DC08D6">
              <w:rPr>
                <w:rFonts w:ascii="Times New Roman" w:hAnsi="Times New Roman"/>
                <w:sz w:val="24"/>
                <w:szCs w:val="24"/>
                <w:lang w:val="ru-RU"/>
              </w:rPr>
              <w:t>істер</w:t>
            </w:r>
            <w:r w:rsidRPr="006D73CB">
              <w:rPr>
                <w:rFonts w:ascii="Times New Roman" w:hAnsi="Times New Roman"/>
                <w:sz w:val="24"/>
                <w:szCs w:val="24"/>
              </w:rPr>
              <w:t xml:space="preserve">,  </w:t>
            </w:r>
            <w:r w:rsidRPr="00DC08D6">
              <w:rPr>
                <w:rFonts w:ascii="Times New Roman" w:hAnsi="Times New Roman"/>
                <w:sz w:val="24"/>
                <w:szCs w:val="24"/>
                <w:lang w:val="ru-RU"/>
              </w:rPr>
              <w:t>Қорғаныс</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аэроғарыш</w:t>
            </w:r>
            <w:r w:rsidRPr="006D73CB">
              <w:rPr>
                <w:rFonts w:ascii="Times New Roman" w:hAnsi="Times New Roman"/>
                <w:sz w:val="24"/>
                <w:szCs w:val="24"/>
              </w:rPr>
              <w:t xml:space="preserve"> </w:t>
            </w:r>
            <w:r w:rsidRPr="00DC08D6">
              <w:rPr>
                <w:rFonts w:ascii="Times New Roman" w:hAnsi="Times New Roman"/>
                <w:sz w:val="24"/>
                <w:szCs w:val="24"/>
                <w:lang w:val="ru-RU"/>
              </w:rPr>
              <w:t>өнеркә</w:t>
            </w:r>
            <w:proofErr w:type="gramStart"/>
            <w:r w:rsidRPr="00DC08D6">
              <w:rPr>
                <w:rFonts w:ascii="Times New Roman" w:hAnsi="Times New Roman"/>
                <w:sz w:val="24"/>
                <w:szCs w:val="24"/>
                <w:lang w:val="ru-RU"/>
              </w:rPr>
              <w:t>сіб</w:t>
            </w:r>
            <w:proofErr w:type="gramEnd"/>
            <w:r w:rsidRPr="00DC08D6">
              <w:rPr>
                <w:rFonts w:ascii="Times New Roman" w:hAnsi="Times New Roman"/>
                <w:sz w:val="24"/>
                <w:szCs w:val="24"/>
                <w:lang w:val="ru-RU"/>
              </w:rPr>
              <w:t>і</w:t>
            </w:r>
            <w:r w:rsidRPr="006D73CB">
              <w:rPr>
                <w:rFonts w:ascii="Times New Roman" w:hAnsi="Times New Roman"/>
                <w:sz w:val="24"/>
                <w:szCs w:val="24"/>
              </w:rPr>
              <w:t xml:space="preserve"> </w:t>
            </w:r>
            <w:r w:rsidRPr="00DC08D6">
              <w:rPr>
                <w:rFonts w:ascii="Times New Roman" w:hAnsi="Times New Roman"/>
                <w:sz w:val="24"/>
                <w:szCs w:val="24"/>
                <w:lang w:val="ru-RU"/>
              </w:rPr>
              <w:t>министрліктері</w:t>
            </w: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Республикасының</w:t>
            </w:r>
            <w:r w:rsidRPr="006D73CB">
              <w:rPr>
                <w:rFonts w:ascii="Times New Roman" w:hAnsi="Times New Roman"/>
                <w:sz w:val="24"/>
                <w:szCs w:val="24"/>
              </w:rPr>
              <w:t xml:space="preserve"> </w:t>
            </w:r>
            <w:r w:rsidRPr="00DC08D6">
              <w:rPr>
                <w:rFonts w:ascii="Times New Roman" w:hAnsi="Times New Roman"/>
                <w:sz w:val="24"/>
                <w:szCs w:val="24"/>
                <w:lang w:val="ru-RU"/>
              </w:rPr>
              <w:t>Қорғаныс</w:t>
            </w:r>
            <w:r w:rsidRPr="006D73CB">
              <w:rPr>
                <w:rFonts w:ascii="Times New Roman" w:hAnsi="Times New Roman"/>
                <w:sz w:val="24"/>
                <w:szCs w:val="24"/>
              </w:rPr>
              <w:t xml:space="preserve"> </w:t>
            </w:r>
            <w:r w:rsidRPr="00DC08D6">
              <w:rPr>
                <w:rFonts w:ascii="Times New Roman" w:hAnsi="Times New Roman"/>
                <w:sz w:val="24"/>
                <w:szCs w:val="24"/>
                <w:lang w:val="ru-RU"/>
              </w:rPr>
              <w:t>министрлігіндегі</w:t>
            </w:r>
            <w:r w:rsidRPr="006D73CB">
              <w:rPr>
                <w:rFonts w:ascii="Times New Roman" w:hAnsi="Times New Roman"/>
                <w:sz w:val="24"/>
                <w:szCs w:val="24"/>
              </w:rPr>
              <w:t xml:space="preserve"> </w:t>
            </w:r>
            <w:r w:rsidRPr="00DC08D6">
              <w:rPr>
                <w:rFonts w:ascii="Times New Roman" w:hAnsi="Times New Roman"/>
                <w:sz w:val="24"/>
                <w:szCs w:val="24"/>
                <w:lang w:val="ru-RU"/>
              </w:rPr>
              <w:t>сияқты</w:t>
            </w:r>
            <w:r w:rsidRPr="006D73CB">
              <w:rPr>
                <w:rFonts w:ascii="Times New Roman" w:hAnsi="Times New Roman"/>
                <w:sz w:val="24"/>
                <w:szCs w:val="24"/>
              </w:rPr>
              <w:t xml:space="preserve"> </w:t>
            </w:r>
            <w:r w:rsidRPr="00DC08D6">
              <w:rPr>
                <w:rFonts w:ascii="Times New Roman" w:hAnsi="Times New Roman"/>
                <w:sz w:val="24"/>
                <w:szCs w:val="24"/>
                <w:lang w:val="ru-RU"/>
              </w:rPr>
              <w:t>есепті</w:t>
            </w:r>
            <w:r w:rsidRPr="006D73CB">
              <w:rPr>
                <w:rFonts w:ascii="Times New Roman" w:hAnsi="Times New Roman"/>
                <w:sz w:val="24"/>
                <w:szCs w:val="24"/>
              </w:rPr>
              <w:t xml:space="preserve"> </w:t>
            </w:r>
            <w:r w:rsidRPr="00DC08D6">
              <w:rPr>
                <w:rFonts w:ascii="Times New Roman" w:hAnsi="Times New Roman"/>
                <w:sz w:val="24"/>
                <w:szCs w:val="24"/>
                <w:lang w:val="ru-RU"/>
              </w:rPr>
              <w:t>кездесулерде</w:t>
            </w:r>
            <w:r w:rsidRPr="006D73CB">
              <w:rPr>
                <w:rFonts w:ascii="Times New Roman" w:hAnsi="Times New Roman"/>
                <w:sz w:val="24"/>
                <w:szCs w:val="24"/>
              </w:rPr>
              <w:t xml:space="preserve"> </w:t>
            </w:r>
            <w:r w:rsidRPr="00DC08D6">
              <w:rPr>
                <w:rFonts w:ascii="Times New Roman" w:hAnsi="Times New Roman"/>
                <w:sz w:val="24"/>
                <w:szCs w:val="24"/>
                <w:lang w:val="ru-RU"/>
              </w:rPr>
              <w:t>олардың</w:t>
            </w:r>
            <w:r w:rsidRPr="006D73CB">
              <w:rPr>
                <w:rFonts w:ascii="Times New Roman" w:hAnsi="Times New Roman"/>
                <w:sz w:val="24"/>
                <w:szCs w:val="24"/>
              </w:rPr>
              <w:t xml:space="preserve"> </w:t>
            </w:r>
            <w:r w:rsidRPr="00DC08D6">
              <w:rPr>
                <w:rFonts w:ascii="Times New Roman" w:hAnsi="Times New Roman"/>
                <w:sz w:val="24"/>
                <w:szCs w:val="24"/>
                <w:lang w:val="ru-RU"/>
              </w:rPr>
              <w:t>болмағанын</w:t>
            </w:r>
            <w:r w:rsidRPr="006D73CB">
              <w:rPr>
                <w:rFonts w:ascii="Times New Roman" w:hAnsi="Times New Roman"/>
                <w:sz w:val="24"/>
                <w:szCs w:val="24"/>
              </w:rPr>
              <w:t xml:space="preserve"> </w:t>
            </w:r>
            <w:r w:rsidRPr="00DC08D6">
              <w:rPr>
                <w:rFonts w:ascii="Times New Roman" w:hAnsi="Times New Roman"/>
                <w:sz w:val="24"/>
                <w:szCs w:val="24"/>
                <w:lang w:val="ru-RU"/>
              </w:rPr>
              <w:t>хабарлайды</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Осыған</w:t>
            </w:r>
            <w:r w:rsidRPr="006D73CB">
              <w:rPr>
                <w:rFonts w:ascii="Times New Roman" w:hAnsi="Times New Roman"/>
                <w:sz w:val="24"/>
                <w:szCs w:val="24"/>
              </w:rPr>
              <w:t xml:space="preserve"> </w:t>
            </w:r>
            <w:r w:rsidRPr="00DC08D6">
              <w:rPr>
                <w:rFonts w:ascii="Times New Roman" w:hAnsi="Times New Roman"/>
                <w:sz w:val="24"/>
                <w:szCs w:val="24"/>
                <w:lang w:val="ru-RU"/>
              </w:rPr>
              <w:t>байланысты</w:t>
            </w:r>
            <w:r w:rsidRPr="006D73CB">
              <w:rPr>
                <w:rFonts w:ascii="Times New Roman" w:hAnsi="Times New Roman"/>
                <w:sz w:val="24"/>
                <w:szCs w:val="24"/>
              </w:rPr>
              <w:t>, «</w:t>
            </w:r>
            <w:r w:rsidRPr="00DC08D6">
              <w:rPr>
                <w:rFonts w:ascii="Times New Roman" w:hAnsi="Times New Roman"/>
                <w:sz w:val="24"/>
                <w:szCs w:val="24"/>
                <w:lang w:val="ru-RU"/>
              </w:rPr>
              <w:t>Орталық</w:t>
            </w:r>
            <w:r w:rsidRPr="006D73CB">
              <w:rPr>
                <w:rFonts w:ascii="Times New Roman" w:hAnsi="Times New Roman"/>
                <w:sz w:val="24"/>
                <w:szCs w:val="24"/>
              </w:rPr>
              <w:t xml:space="preserve"> </w:t>
            </w:r>
            <w:r w:rsidRPr="00DC08D6">
              <w:rPr>
                <w:rFonts w:ascii="Times New Roman" w:hAnsi="Times New Roman"/>
                <w:sz w:val="24"/>
                <w:szCs w:val="24"/>
                <w:lang w:val="ru-RU"/>
              </w:rPr>
              <w:t>атқарушы</w:t>
            </w:r>
            <w:r w:rsidRPr="006D73CB">
              <w:rPr>
                <w:rFonts w:ascii="Times New Roman" w:hAnsi="Times New Roman"/>
                <w:sz w:val="24"/>
                <w:szCs w:val="24"/>
              </w:rPr>
              <w:t xml:space="preserve"> </w:t>
            </w:r>
            <w:r w:rsidRPr="00DC08D6">
              <w:rPr>
                <w:rFonts w:ascii="Times New Roman" w:hAnsi="Times New Roman"/>
                <w:sz w:val="24"/>
                <w:szCs w:val="24"/>
                <w:lang w:val="ru-RU"/>
              </w:rPr>
              <w:t>органдар</w:t>
            </w:r>
            <w:r w:rsidRPr="006D73CB">
              <w:rPr>
                <w:rFonts w:ascii="Times New Roman" w:hAnsi="Times New Roman"/>
                <w:sz w:val="24"/>
                <w:szCs w:val="24"/>
              </w:rPr>
              <w:t xml:space="preserve"> </w:t>
            </w:r>
            <w:r w:rsidRPr="00DC08D6">
              <w:rPr>
                <w:rFonts w:ascii="Times New Roman" w:hAnsi="Times New Roman"/>
                <w:sz w:val="24"/>
                <w:szCs w:val="24"/>
                <w:lang w:val="ru-RU"/>
              </w:rPr>
              <w:t>басшыларының</w:t>
            </w:r>
            <w:r w:rsidRPr="006D73CB">
              <w:rPr>
                <w:rFonts w:ascii="Times New Roman" w:hAnsi="Times New Roman"/>
                <w:sz w:val="24"/>
                <w:szCs w:val="24"/>
              </w:rPr>
              <w:t xml:space="preserve">, </w:t>
            </w:r>
            <w:r w:rsidRPr="00DC08D6">
              <w:rPr>
                <w:rFonts w:ascii="Times New Roman" w:hAnsi="Times New Roman"/>
                <w:sz w:val="24"/>
                <w:szCs w:val="24"/>
                <w:lang w:val="ru-RU"/>
              </w:rPr>
              <w:t>әкімдердің</w:t>
            </w:r>
            <w:r w:rsidRPr="006D73CB">
              <w:rPr>
                <w:rFonts w:ascii="Times New Roman" w:hAnsi="Times New Roman"/>
                <w:sz w:val="24"/>
                <w:szCs w:val="24"/>
              </w:rPr>
              <w:t xml:space="preserve">,  </w:t>
            </w:r>
            <w:r w:rsidRPr="00DC08D6">
              <w:rPr>
                <w:rFonts w:ascii="Times New Roman" w:hAnsi="Times New Roman"/>
                <w:sz w:val="24"/>
                <w:szCs w:val="24"/>
                <w:lang w:val="ru-RU"/>
              </w:rPr>
              <w:t>ұлттық</w:t>
            </w:r>
            <w:r w:rsidRPr="006D73CB">
              <w:rPr>
                <w:rFonts w:ascii="Times New Roman" w:hAnsi="Times New Roman"/>
                <w:sz w:val="24"/>
                <w:szCs w:val="24"/>
              </w:rPr>
              <w:t xml:space="preserve"> </w:t>
            </w:r>
            <w:r w:rsidRPr="00DC08D6">
              <w:rPr>
                <w:rFonts w:ascii="Times New Roman" w:hAnsi="Times New Roman"/>
                <w:sz w:val="24"/>
                <w:szCs w:val="24"/>
                <w:lang w:val="ru-RU"/>
              </w:rPr>
              <w:t>жоғары</w:t>
            </w:r>
            <w:r w:rsidRPr="006D73CB">
              <w:rPr>
                <w:rFonts w:ascii="Times New Roman" w:hAnsi="Times New Roman"/>
                <w:sz w:val="24"/>
                <w:szCs w:val="24"/>
              </w:rPr>
              <w:t xml:space="preserve"> </w:t>
            </w:r>
            <w:r w:rsidRPr="00DC08D6">
              <w:rPr>
                <w:rFonts w:ascii="Times New Roman" w:hAnsi="Times New Roman"/>
                <w:sz w:val="24"/>
                <w:szCs w:val="24"/>
                <w:lang w:val="ru-RU"/>
              </w:rPr>
              <w:t>оқу</w:t>
            </w:r>
            <w:r w:rsidRPr="006D73CB">
              <w:rPr>
                <w:rFonts w:ascii="Times New Roman" w:hAnsi="Times New Roman"/>
                <w:sz w:val="24"/>
                <w:szCs w:val="24"/>
              </w:rPr>
              <w:t xml:space="preserve"> </w:t>
            </w:r>
            <w:r w:rsidRPr="00DC08D6">
              <w:rPr>
                <w:rFonts w:ascii="Times New Roman" w:hAnsi="Times New Roman"/>
                <w:sz w:val="24"/>
                <w:szCs w:val="24"/>
                <w:lang w:val="ru-RU"/>
              </w:rPr>
              <w:t>орындары</w:t>
            </w:r>
            <w:r w:rsidRPr="006D73CB">
              <w:rPr>
                <w:rFonts w:ascii="Times New Roman" w:hAnsi="Times New Roman"/>
                <w:sz w:val="24"/>
                <w:szCs w:val="24"/>
              </w:rPr>
              <w:t xml:space="preserve"> </w:t>
            </w:r>
            <w:r w:rsidRPr="00DC08D6">
              <w:rPr>
                <w:rFonts w:ascii="Times New Roman" w:hAnsi="Times New Roman"/>
                <w:sz w:val="24"/>
                <w:szCs w:val="24"/>
                <w:lang w:val="ru-RU"/>
              </w:rPr>
              <w:t>ректорларының</w:t>
            </w:r>
            <w:r w:rsidRPr="006D73CB">
              <w:rPr>
                <w:rFonts w:ascii="Times New Roman" w:hAnsi="Times New Roman"/>
                <w:sz w:val="24"/>
                <w:szCs w:val="24"/>
              </w:rPr>
              <w:t xml:space="preserve"> </w:t>
            </w:r>
            <w:r w:rsidRPr="00DC08D6">
              <w:rPr>
                <w:rFonts w:ascii="Times New Roman" w:hAnsi="Times New Roman"/>
                <w:sz w:val="24"/>
                <w:szCs w:val="24"/>
                <w:lang w:val="ru-RU"/>
              </w:rPr>
              <w:t>халықпен</w:t>
            </w:r>
            <w:r w:rsidRPr="006D73CB">
              <w:rPr>
                <w:rFonts w:ascii="Times New Roman" w:hAnsi="Times New Roman"/>
                <w:sz w:val="24"/>
                <w:szCs w:val="24"/>
              </w:rPr>
              <w:t xml:space="preserve"> </w:t>
            </w:r>
            <w:r w:rsidRPr="00DC08D6">
              <w:rPr>
                <w:rFonts w:ascii="Times New Roman" w:hAnsi="Times New Roman"/>
                <w:sz w:val="24"/>
                <w:szCs w:val="24"/>
                <w:lang w:val="ru-RU"/>
              </w:rPr>
              <w:t>есепті</w:t>
            </w:r>
            <w:r w:rsidRPr="006D73CB">
              <w:rPr>
                <w:rFonts w:ascii="Times New Roman" w:hAnsi="Times New Roman"/>
                <w:sz w:val="24"/>
                <w:szCs w:val="24"/>
              </w:rPr>
              <w:t xml:space="preserve"> </w:t>
            </w:r>
            <w:r w:rsidRPr="00DC08D6">
              <w:rPr>
                <w:rFonts w:ascii="Times New Roman" w:hAnsi="Times New Roman"/>
                <w:sz w:val="24"/>
                <w:szCs w:val="24"/>
                <w:lang w:val="ru-RU"/>
              </w:rPr>
              <w:t>кездесулерін</w:t>
            </w:r>
            <w:r w:rsidRPr="006D73CB">
              <w:rPr>
                <w:rFonts w:ascii="Times New Roman" w:hAnsi="Times New Roman"/>
                <w:sz w:val="24"/>
                <w:szCs w:val="24"/>
              </w:rPr>
              <w:t xml:space="preserve"> </w:t>
            </w:r>
            <w:r w:rsidRPr="00DC08D6">
              <w:rPr>
                <w:rFonts w:ascii="Times New Roman" w:hAnsi="Times New Roman"/>
                <w:sz w:val="24"/>
                <w:szCs w:val="24"/>
                <w:lang w:val="ru-RU"/>
              </w:rPr>
              <w:t>өткізу</w:t>
            </w:r>
            <w:r w:rsidRPr="006D73CB">
              <w:rPr>
                <w:rFonts w:ascii="Times New Roman" w:hAnsi="Times New Roman"/>
                <w:sz w:val="24"/>
                <w:szCs w:val="24"/>
              </w:rPr>
              <w:t xml:space="preserve"> </w:t>
            </w:r>
            <w:r w:rsidRPr="00DC08D6">
              <w:rPr>
                <w:rFonts w:ascii="Times New Roman" w:hAnsi="Times New Roman"/>
                <w:sz w:val="24"/>
                <w:szCs w:val="24"/>
                <w:lang w:val="ru-RU"/>
              </w:rPr>
              <w:t>туралы</w:t>
            </w: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w:t>
            </w:r>
            <w:r w:rsidRPr="006D73CB">
              <w:rPr>
                <w:rFonts w:ascii="Times New Roman" w:hAnsi="Times New Roman"/>
                <w:sz w:val="24"/>
                <w:szCs w:val="24"/>
              </w:rPr>
              <w:t xml:space="preserve"> </w:t>
            </w:r>
            <w:r w:rsidRPr="00DC08D6">
              <w:rPr>
                <w:rFonts w:ascii="Times New Roman" w:hAnsi="Times New Roman"/>
                <w:sz w:val="24"/>
                <w:szCs w:val="24"/>
                <w:lang w:val="ru-RU"/>
              </w:rPr>
              <w:t>Президентінің</w:t>
            </w:r>
            <w:r w:rsidRPr="006D73CB">
              <w:rPr>
                <w:rFonts w:ascii="Times New Roman" w:hAnsi="Times New Roman"/>
                <w:sz w:val="24"/>
                <w:szCs w:val="24"/>
              </w:rPr>
              <w:t xml:space="preserve"> </w:t>
            </w:r>
            <w:r w:rsidRPr="006D73CB">
              <w:rPr>
                <w:rFonts w:ascii="Times New Roman" w:hAnsi="Times New Roman"/>
                <w:sz w:val="24"/>
                <w:szCs w:val="24"/>
              </w:rPr>
              <w:lastRenderedPageBreak/>
              <w:t xml:space="preserve">2016 </w:t>
            </w:r>
            <w:r w:rsidRPr="00DC08D6">
              <w:rPr>
                <w:rFonts w:ascii="Times New Roman" w:hAnsi="Times New Roman"/>
                <w:sz w:val="24"/>
                <w:szCs w:val="24"/>
                <w:lang w:val="ru-RU"/>
              </w:rPr>
              <w:t>дылғы</w:t>
            </w:r>
            <w:r w:rsidRPr="006D73CB">
              <w:rPr>
                <w:rFonts w:ascii="Times New Roman" w:hAnsi="Times New Roman"/>
                <w:sz w:val="24"/>
                <w:szCs w:val="24"/>
              </w:rPr>
              <w:t xml:space="preserve"> 5 </w:t>
            </w:r>
            <w:r w:rsidRPr="00DC08D6">
              <w:rPr>
                <w:rFonts w:ascii="Times New Roman" w:hAnsi="Times New Roman"/>
                <w:sz w:val="24"/>
                <w:szCs w:val="24"/>
                <w:lang w:val="ru-RU"/>
              </w:rPr>
              <w:t>ақпандағы</w:t>
            </w:r>
            <w:r w:rsidRPr="006D73CB">
              <w:rPr>
                <w:rFonts w:ascii="Times New Roman" w:hAnsi="Times New Roman"/>
                <w:sz w:val="24"/>
                <w:szCs w:val="24"/>
              </w:rPr>
              <w:t xml:space="preserve">  № 190 </w:t>
            </w:r>
            <w:r w:rsidRPr="00DC08D6">
              <w:rPr>
                <w:rFonts w:ascii="Times New Roman" w:hAnsi="Times New Roman"/>
                <w:sz w:val="24"/>
                <w:szCs w:val="24"/>
                <w:lang w:val="ru-RU"/>
              </w:rPr>
              <w:t>арлығына</w:t>
            </w:r>
            <w:r w:rsidRPr="006D73CB">
              <w:rPr>
                <w:rFonts w:ascii="Times New Roman" w:hAnsi="Times New Roman"/>
                <w:sz w:val="24"/>
                <w:szCs w:val="24"/>
              </w:rPr>
              <w:t xml:space="preserve">  </w:t>
            </w:r>
            <w:r w:rsidRPr="00DC08D6">
              <w:rPr>
                <w:rFonts w:ascii="Times New Roman" w:hAnsi="Times New Roman"/>
                <w:sz w:val="24"/>
                <w:szCs w:val="24"/>
                <w:lang w:val="ru-RU"/>
              </w:rPr>
              <w:t>тиі</w:t>
            </w:r>
            <w:proofErr w:type="gramStart"/>
            <w:r w:rsidRPr="00DC08D6">
              <w:rPr>
                <w:rFonts w:ascii="Times New Roman" w:hAnsi="Times New Roman"/>
                <w:sz w:val="24"/>
                <w:szCs w:val="24"/>
                <w:lang w:val="ru-RU"/>
              </w:rPr>
              <w:t>ст</w:t>
            </w:r>
            <w:proofErr w:type="gramEnd"/>
            <w:r w:rsidRPr="00DC08D6">
              <w:rPr>
                <w:rFonts w:ascii="Times New Roman" w:hAnsi="Times New Roman"/>
                <w:sz w:val="24"/>
                <w:szCs w:val="24"/>
                <w:lang w:val="ru-RU"/>
              </w:rPr>
              <w:t>і</w:t>
            </w:r>
            <w:r w:rsidRPr="006D73CB">
              <w:rPr>
                <w:rFonts w:ascii="Times New Roman" w:hAnsi="Times New Roman"/>
                <w:sz w:val="24"/>
                <w:szCs w:val="24"/>
              </w:rPr>
              <w:t xml:space="preserve"> </w:t>
            </w:r>
            <w:r w:rsidRPr="00DC08D6">
              <w:rPr>
                <w:rFonts w:ascii="Times New Roman" w:hAnsi="Times New Roman"/>
                <w:sz w:val="24"/>
                <w:szCs w:val="24"/>
                <w:lang w:val="ru-RU"/>
              </w:rPr>
              <w:t>өзгерістер</w:t>
            </w:r>
            <w:r w:rsidRPr="006D73CB">
              <w:rPr>
                <w:rFonts w:ascii="Times New Roman" w:hAnsi="Times New Roman"/>
                <w:sz w:val="24"/>
                <w:szCs w:val="24"/>
              </w:rPr>
              <w:t xml:space="preserve"> </w:t>
            </w:r>
            <w:r w:rsidRPr="00DC08D6">
              <w:rPr>
                <w:rFonts w:ascii="Times New Roman" w:hAnsi="Times New Roman"/>
                <w:sz w:val="24"/>
                <w:szCs w:val="24"/>
                <w:lang w:val="ru-RU"/>
              </w:rPr>
              <w:t>енгізу</w:t>
            </w:r>
            <w:r w:rsidRPr="006D73CB">
              <w:rPr>
                <w:rFonts w:ascii="Times New Roman" w:hAnsi="Times New Roman"/>
                <w:sz w:val="24"/>
                <w:szCs w:val="24"/>
              </w:rPr>
              <w:t xml:space="preserve"> </w:t>
            </w:r>
            <w:r w:rsidRPr="00DC08D6">
              <w:rPr>
                <w:rFonts w:ascii="Times New Roman" w:hAnsi="Times New Roman"/>
                <w:sz w:val="24"/>
                <w:szCs w:val="24"/>
                <w:lang w:val="ru-RU"/>
              </w:rPr>
              <w:t>қажеттігін</w:t>
            </w:r>
            <w:r w:rsidRPr="006D73CB">
              <w:rPr>
                <w:rFonts w:ascii="Times New Roman" w:hAnsi="Times New Roman"/>
                <w:sz w:val="24"/>
                <w:szCs w:val="24"/>
              </w:rPr>
              <w:t xml:space="preserve"> </w:t>
            </w:r>
            <w:r w:rsidRPr="00DC08D6">
              <w:rPr>
                <w:rFonts w:ascii="Times New Roman" w:hAnsi="Times New Roman"/>
                <w:sz w:val="24"/>
                <w:szCs w:val="24"/>
                <w:lang w:val="ru-RU"/>
              </w:rPr>
              <w:t>атап</w:t>
            </w:r>
            <w:r w:rsidRPr="006D73CB">
              <w:rPr>
                <w:rFonts w:ascii="Times New Roman" w:hAnsi="Times New Roman"/>
                <w:sz w:val="24"/>
                <w:szCs w:val="24"/>
              </w:rPr>
              <w:t xml:space="preserve"> </w:t>
            </w:r>
            <w:r w:rsidRPr="00DC08D6">
              <w:rPr>
                <w:rFonts w:ascii="Times New Roman" w:hAnsi="Times New Roman"/>
                <w:sz w:val="24"/>
                <w:szCs w:val="24"/>
                <w:lang w:val="ru-RU"/>
              </w:rPr>
              <w:t>өтеміз</w:t>
            </w:r>
            <w:r w:rsidRPr="006D73CB">
              <w:rPr>
                <w:rFonts w:ascii="Times New Roman" w:hAnsi="Times New Roman"/>
                <w:sz w:val="24"/>
                <w:szCs w:val="24"/>
              </w:rPr>
              <w:t xml:space="preserve">. </w:t>
            </w:r>
          </w:p>
          <w:p w:rsidR="006D73CB" w:rsidRPr="006D73CB" w:rsidRDefault="006D73CB"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Өткізілген</w:t>
            </w:r>
            <w:r w:rsidRPr="006D73CB">
              <w:rPr>
                <w:rFonts w:ascii="Times New Roman" w:hAnsi="Times New Roman"/>
                <w:sz w:val="24"/>
                <w:szCs w:val="24"/>
              </w:rPr>
              <w:t xml:space="preserve"> </w:t>
            </w:r>
            <w:r w:rsidRPr="00DC08D6">
              <w:rPr>
                <w:rFonts w:ascii="Times New Roman" w:hAnsi="Times New Roman"/>
                <w:sz w:val="24"/>
                <w:szCs w:val="24"/>
                <w:lang w:val="ru-RU"/>
              </w:rPr>
              <w:t>есепті</w:t>
            </w:r>
            <w:r w:rsidRPr="006D73CB">
              <w:rPr>
                <w:rFonts w:ascii="Times New Roman" w:hAnsi="Times New Roman"/>
                <w:sz w:val="24"/>
                <w:szCs w:val="24"/>
              </w:rPr>
              <w:t xml:space="preserve"> </w:t>
            </w:r>
            <w:r w:rsidRPr="00DC08D6">
              <w:rPr>
                <w:rFonts w:ascii="Times New Roman" w:hAnsi="Times New Roman"/>
                <w:sz w:val="24"/>
                <w:szCs w:val="24"/>
                <w:lang w:val="ru-RU"/>
              </w:rPr>
              <w:t>кездесулердің</w:t>
            </w:r>
            <w:r w:rsidRPr="006D73CB">
              <w:rPr>
                <w:rFonts w:ascii="Times New Roman" w:hAnsi="Times New Roman"/>
                <w:sz w:val="24"/>
                <w:szCs w:val="24"/>
              </w:rPr>
              <w:t xml:space="preserve"> </w:t>
            </w:r>
            <w:r w:rsidRPr="00DC08D6">
              <w:rPr>
                <w:rFonts w:ascii="Times New Roman" w:hAnsi="Times New Roman"/>
                <w:sz w:val="24"/>
                <w:szCs w:val="24"/>
                <w:lang w:val="ru-RU"/>
              </w:rPr>
              <w:t>қорытындылары</w:t>
            </w:r>
            <w:r w:rsidRPr="006D73CB">
              <w:rPr>
                <w:rFonts w:ascii="Times New Roman" w:hAnsi="Times New Roman"/>
                <w:sz w:val="24"/>
                <w:szCs w:val="24"/>
              </w:rPr>
              <w:t xml:space="preserve"> </w:t>
            </w:r>
            <w:r w:rsidRPr="00DC08D6">
              <w:rPr>
                <w:rFonts w:ascii="Times New Roman" w:hAnsi="Times New Roman"/>
                <w:sz w:val="24"/>
                <w:szCs w:val="24"/>
                <w:lang w:val="ru-RU"/>
              </w:rPr>
              <w:t>бойынша</w:t>
            </w:r>
            <w:r w:rsidRPr="006D73CB">
              <w:rPr>
                <w:rFonts w:ascii="Times New Roman" w:hAnsi="Times New Roman"/>
                <w:sz w:val="24"/>
                <w:szCs w:val="24"/>
              </w:rPr>
              <w:t xml:space="preserve"> </w:t>
            </w:r>
            <w:r w:rsidRPr="00DC08D6">
              <w:rPr>
                <w:rFonts w:ascii="Times New Roman" w:hAnsi="Times New Roman"/>
                <w:sz w:val="24"/>
                <w:szCs w:val="24"/>
                <w:lang w:val="ru-RU"/>
              </w:rPr>
              <w:t>орталық</w:t>
            </w: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органдар</w:t>
            </w:r>
            <w:r w:rsidRPr="006D73CB">
              <w:rPr>
                <w:rFonts w:ascii="Times New Roman" w:hAnsi="Times New Roman"/>
                <w:sz w:val="24"/>
                <w:szCs w:val="24"/>
              </w:rPr>
              <w:t xml:space="preserve">,  </w:t>
            </w:r>
            <w:r w:rsidRPr="00DC08D6">
              <w:rPr>
                <w:rFonts w:ascii="Times New Roman" w:hAnsi="Times New Roman"/>
                <w:sz w:val="24"/>
                <w:szCs w:val="24"/>
                <w:lang w:val="ru-RU"/>
              </w:rPr>
              <w:t>ұлттық</w:t>
            </w:r>
            <w:r w:rsidRPr="006D73CB">
              <w:rPr>
                <w:rFonts w:ascii="Times New Roman" w:hAnsi="Times New Roman"/>
                <w:sz w:val="24"/>
                <w:szCs w:val="24"/>
              </w:rPr>
              <w:t xml:space="preserve"> </w:t>
            </w:r>
            <w:r w:rsidRPr="00DC08D6">
              <w:rPr>
                <w:rFonts w:ascii="Times New Roman" w:hAnsi="Times New Roman"/>
                <w:sz w:val="24"/>
                <w:szCs w:val="24"/>
                <w:lang w:val="ru-RU"/>
              </w:rPr>
              <w:t>холдингтер</w:t>
            </w:r>
            <w:r w:rsidRPr="006D73CB">
              <w:rPr>
                <w:rFonts w:ascii="Times New Roman" w:hAnsi="Times New Roman"/>
                <w:sz w:val="24"/>
                <w:szCs w:val="24"/>
              </w:rPr>
              <w:t xml:space="preserve"> </w:t>
            </w:r>
            <w:r w:rsidRPr="00DC08D6">
              <w:rPr>
                <w:rFonts w:ascii="Times New Roman" w:hAnsi="Times New Roman"/>
                <w:sz w:val="24"/>
                <w:szCs w:val="24"/>
                <w:lang w:val="ru-RU"/>
              </w:rPr>
              <w:t>мен</w:t>
            </w:r>
            <w:r w:rsidRPr="006D73CB">
              <w:rPr>
                <w:rFonts w:ascii="Times New Roman" w:hAnsi="Times New Roman"/>
                <w:sz w:val="24"/>
                <w:szCs w:val="24"/>
              </w:rPr>
              <w:t xml:space="preserve"> </w:t>
            </w:r>
            <w:r w:rsidRPr="00DC08D6">
              <w:rPr>
                <w:rFonts w:ascii="Times New Roman" w:hAnsi="Times New Roman"/>
                <w:sz w:val="24"/>
                <w:szCs w:val="24"/>
                <w:lang w:val="ru-RU"/>
              </w:rPr>
              <w:t>компаниялар</w:t>
            </w:r>
            <w:r w:rsidRPr="006D73CB">
              <w:rPr>
                <w:rFonts w:ascii="Times New Roman" w:hAnsi="Times New Roman"/>
                <w:sz w:val="24"/>
                <w:szCs w:val="24"/>
              </w:rPr>
              <w:t xml:space="preserve"> (</w:t>
            </w:r>
            <w:r w:rsidRPr="00DC08D6">
              <w:rPr>
                <w:rFonts w:ascii="Times New Roman" w:hAnsi="Times New Roman"/>
                <w:sz w:val="24"/>
                <w:szCs w:val="24"/>
                <w:lang w:val="ru-RU"/>
              </w:rPr>
              <w:t>келісі</w:t>
            </w:r>
            <w:proofErr w:type="gramStart"/>
            <w:r w:rsidRPr="00DC08D6">
              <w:rPr>
                <w:rFonts w:ascii="Times New Roman" w:hAnsi="Times New Roman"/>
                <w:sz w:val="24"/>
                <w:szCs w:val="24"/>
                <w:lang w:val="ru-RU"/>
              </w:rPr>
              <w:t>м</w:t>
            </w:r>
            <w:proofErr w:type="gramEnd"/>
            <w:r w:rsidRPr="006D73CB">
              <w:rPr>
                <w:rFonts w:ascii="Times New Roman" w:hAnsi="Times New Roman"/>
                <w:sz w:val="24"/>
                <w:szCs w:val="24"/>
              </w:rPr>
              <w:t xml:space="preserve"> </w:t>
            </w:r>
            <w:r w:rsidRPr="00DC08D6">
              <w:rPr>
                <w:rFonts w:ascii="Times New Roman" w:hAnsi="Times New Roman"/>
                <w:sz w:val="24"/>
                <w:szCs w:val="24"/>
                <w:lang w:val="ru-RU"/>
              </w:rPr>
              <w:t>бойынша</w:t>
            </w:r>
            <w:r w:rsidRPr="006D73CB">
              <w:rPr>
                <w:rFonts w:ascii="Times New Roman" w:hAnsi="Times New Roman"/>
                <w:sz w:val="24"/>
                <w:szCs w:val="24"/>
              </w:rPr>
              <w:t xml:space="preserve">) </w:t>
            </w:r>
            <w:r w:rsidRPr="00DC08D6">
              <w:rPr>
                <w:rFonts w:ascii="Times New Roman" w:hAnsi="Times New Roman"/>
                <w:sz w:val="24"/>
                <w:szCs w:val="24"/>
                <w:lang w:val="ru-RU"/>
              </w:rPr>
              <w:t>деңгейінде</w:t>
            </w:r>
            <w:r w:rsidRPr="006D73CB">
              <w:rPr>
                <w:rFonts w:ascii="Times New Roman" w:hAnsi="Times New Roman"/>
                <w:sz w:val="24"/>
                <w:szCs w:val="24"/>
              </w:rPr>
              <w:t xml:space="preserve">  </w:t>
            </w:r>
            <w:r w:rsidRPr="00DC08D6">
              <w:rPr>
                <w:rFonts w:ascii="Times New Roman" w:hAnsi="Times New Roman"/>
                <w:sz w:val="24"/>
                <w:szCs w:val="24"/>
                <w:lang w:val="ru-RU"/>
              </w:rPr>
              <w:t>шешуді</w:t>
            </w:r>
            <w:r w:rsidRPr="006D73CB">
              <w:rPr>
                <w:rFonts w:ascii="Times New Roman" w:hAnsi="Times New Roman"/>
                <w:sz w:val="24"/>
                <w:szCs w:val="24"/>
              </w:rPr>
              <w:t xml:space="preserve"> </w:t>
            </w:r>
            <w:r w:rsidRPr="00DC08D6">
              <w:rPr>
                <w:rFonts w:ascii="Times New Roman" w:hAnsi="Times New Roman"/>
                <w:sz w:val="24"/>
                <w:szCs w:val="24"/>
                <w:lang w:val="ru-RU"/>
              </w:rPr>
              <w:t>талап</w:t>
            </w:r>
            <w:r w:rsidRPr="006D73CB">
              <w:rPr>
                <w:rFonts w:ascii="Times New Roman" w:hAnsi="Times New Roman"/>
                <w:sz w:val="24"/>
                <w:szCs w:val="24"/>
              </w:rPr>
              <w:t xml:space="preserve"> </w:t>
            </w:r>
            <w:r w:rsidRPr="00DC08D6">
              <w:rPr>
                <w:rFonts w:ascii="Times New Roman" w:hAnsi="Times New Roman"/>
                <w:sz w:val="24"/>
                <w:szCs w:val="24"/>
                <w:lang w:val="ru-RU"/>
              </w:rPr>
              <w:t>ететін</w:t>
            </w:r>
            <w:r w:rsidRPr="006D73CB">
              <w:rPr>
                <w:rFonts w:ascii="Times New Roman" w:hAnsi="Times New Roman"/>
                <w:sz w:val="24"/>
                <w:szCs w:val="24"/>
              </w:rPr>
              <w:t xml:space="preserve">  </w:t>
            </w:r>
            <w:r w:rsidRPr="00DC08D6">
              <w:rPr>
                <w:rFonts w:ascii="Times New Roman" w:hAnsi="Times New Roman"/>
                <w:sz w:val="24"/>
                <w:szCs w:val="24"/>
                <w:lang w:val="ru-RU"/>
              </w:rPr>
              <w:t>проблемалы</w:t>
            </w:r>
            <w:r w:rsidRPr="006D73CB">
              <w:rPr>
                <w:rFonts w:ascii="Times New Roman" w:hAnsi="Times New Roman"/>
                <w:sz w:val="24"/>
                <w:szCs w:val="24"/>
              </w:rPr>
              <w:t xml:space="preserve"> </w:t>
            </w:r>
            <w:r w:rsidRPr="00DC08D6">
              <w:rPr>
                <w:rFonts w:ascii="Times New Roman" w:hAnsi="Times New Roman"/>
                <w:sz w:val="24"/>
                <w:szCs w:val="24"/>
                <w:lang w:val="ru-RU"/>
              </w:rPr>
              <w:t>мәсенлелер</w:t>
            </w:r>
            <w:r w:rsidRPr="006D73CB">
              <w:rPr>
                <w:rFonts w:ascii="Times New Roman" w:hAnsi="Times New Roman"/>
                <w:sz w:val="24"/>
                <w:szCs w:val="24"/>
              </w:rPr>
              <w:t xml:space="preserve"> </w:t>
            </w:r>
            <w:r w:rsidRPr="00DC08D6">
              <w:rPr>
                <w:rFonts w:ascii="Times New Roman" w:hAnsi="Times New Roman"/>
                <w:sz w:val="24"/>
                <w:szCs w:val="24"/>
                <w:lang w:val="ru-RU"/>
              </w:rPr>
              <w:t>тізбесі</w:t>
            </w:r>
            <w:r w:rsidRPr="006D73CB">
              <w:rPr>
                <w:rFonts w:ascii="Times New Roman" w:hAnsi="Times New Roman"/>
                <w:sz w:val="24"/>
                <w:szCs w:val="24"/>
              </w:rPr>
              <w:t xml:space="preserve"> </w:t>
            </w:r>
            <w:r w:rsidRPr="00DC08D6">
              <w:rPr>
                <w:rFonts w:ascii="Times New Roman" w:hAnsi="Times New Roman"/>
                <w:sz w:val="24"/>
                <w:szCs w:val="24"/>
                <w:lang w:val="ru-RU"/>
              </w:rPr>
              <w:t>және</w:t>
            </w:r>
            <w:r w:rsidRPr="006D73CB">
              <w:rPr>
                <w:rFonts w:ascii="Times New Roman" w:hAnsi="Times New Roman"/>
                <w:sz w:val="24"/>
                <w:szCs w:val="24"/>
              </w:rPr>
              <w:t xml:space="preserve">  </w:t>
            </w:r>
            <w:r w:rsidRPr="00DC08D6">
              <w:rPr>
                <w:rFonts w:ascii="Times New Roman" w:hAnsi="Times New Roman"/>
                <w:sz w:val="24"/>
                <w:szCs w:val="24"/>
                <w:lang w:val="ru-RU"/>
              </w:rPr>
              <w:t>оларды</w:t>
            </w:r>
            <w:r w:rsidRPr="006D73CB">
              <w:rPr>
                <w:rFonts w:ascii="Times New Roman" w:hAnsi="Times New Roman"/>
                <w:sz w:val="24"/>
                <w:szCs w:val="24"/>
              </w:rPr>
              <w:t xml:space="preserve"> </w:t>
            </w:r>
            <w:r w:rsidRPr="00DC08D6">
              <w:rPr>
                <w:rFonts w:ascii="Times New Roman" w:hAnsi="Times New Roman"/>
                <w:sz w:val="24"/>
                <w:szCs w:val="24"/>
                <w:lang w:val="ru-RU"/>
              </w:rPr>
              <w:t>шешуші</w:t>
            </w:r>
            <w:r w:rsidRPr="006D73CB">
              <w:rPr>
                <w:rFonts w:ascii="Times New Roman" w:hAnsi="Times New Roman"/>
                <w:sz w:val="24"/>
                <w:szCs w:val="24"/>
              </w:rPr>
              <w:t xml:space="preserve"> </w:t>
            </w:r>
            <w:r w:rsidRPr="00DC08D6">
              <w:rPr>
                <w:rFonts w:ascii="Times New Roman" w:hAnsi="Times New Roman"/>
                <w:sz w:val="24"/>
                <w:szCs w:val="24"/>
                <w:lang w:val="ru-RU"/>
              </w:rPr>
              <w:t>жөнінде</w:t>
            </w:r>
            <w:r w:rsidRPr="006D73CB">
              <w:rPr>
                <w:rFonts w:ascii="Times New Roman" w:hAnsi="Times New Roman"/>
                <w:sz w:val="24"/>
                <w:szCs w:val="24"/>
              </w:rPr>
              <w:t xml:space="preserve"> </w:t>
            </w:r>
            <w:r w:rsidRPr="00DC08D6">
              <w:rPr>
                <w:rFonts w:ascii="Times New Roman" w:hAnsi="Times New Roman"/>
                <w:sz w:val="24"/>
                <w:szCs w:val="24"/>
                <w:lang w:val="ru-RU"/>
              </w:rPr>
              <w:t>ұсыныстар</w:t>
            </w:r>
            <w:r w:rsidRPr="006D73CB">
              <w:rPr>
                <w:rFonts w:ascii="Times New Roman" w:hAnsi="Times New Roman"/>
                <w:sz w:val="24"/>
                <w:szCs w:val="24"/>
              </w:rPr>
              <w:t xml:space="preserve"> </w:t>
            </w:r>
            <w:r w:rsidRPr="00DC08D6">
              <w:rPr>
                <w:rFonts w:ascii="Times New Roman" w:hAnsi="Times New Roman"/>
                <w:sz w:val="24"/>
                <w:szCs w:val="24"/>
                <w:lang w:val="ru-RU"/>
              </w:rPr>
              <w:t>жасалды</w:t>
            </w:r>
            <w:r w:rsidRPr="006D73CB">
              <w:rPr>
                <w:rFonts w:ascii="Times New Roman" w:hAnsi="Times New Roman"/>
                <w:sz w:val="24"/>
                <w:szCs w:val="24"/>
              </w:rPr>
              <w:t>.</w:t>
            </w:r>
          </w:p>
          <w:p w:rsidR="006D73CB" w:rsidRPr="006D73CB" w:rsidRDefault="006D73CB" w:rsidP="00CF040D">
            <w:pPr>
              <w:spacing w:after="0" w:line="240" w:lineRule="auto"/>
              <w:jc w:val="both"/>
              <w:rPr>
                <w:rFonts w:ascii="Times New Roman" w:hAnsi="Times New Roman"/>
                <w:sz w:val="24"/>
                <w:szCs w:val="24"/>
              </w:rPr>
            </w:pPr>
            <w:r w:rsidRPr="006D73CB">
              <w:rPr>
                <w:rFonts w:ascii="Times New Roman" w:hAnsi="Times New Roman"/>
                <w:sz w:val="24"/>
                <w:szCs w:val="24"/>
              </w:rPr>
              <w:t xml:space="preserve">3) 2016 </w:t>
            </w:r>
            <w:r w:rsidRPr="00DC08D6">
              <w:rPr>
                <w:rFonts w:ascii="Times New Roman" w:hAnsi="Times New Roman"/>
                <w:sz w:val="24"/>
                <w:szCs w:val="24"/>
                <w:lang w:val="ru-RU"/>
              </w:rPr>
              <w:t>жылы</w:t>
            </w: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Республикасының</w:t>
            </w: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басқару</w:t>
            </w:r>
            <w:r w:rsidRPr="006D73CB">
              <w:rPr>
                <w:rFonts w:ascii="Times New Roman" w:hAnsi="Times New Roman"/>
                <w:sz w:val="24"/>
                <w:szCs w:val="24"/>
              </w:rPr>
              <w:t xml:space="preserve"> </w:t>
            </w:r>
            <w:r w:rsidRPr="00DC08D6">
              <w:rPr>
                <w:rFonts w:ascii="Times New Roman" w:hAnsi="Times New Roman"/>
                <w:sz w:val="24"/>
                <w:szCs w:val="24"/>
                <w:lang w:val="ru-RU"/>
              </w:rPr>
              <w:t>деңгейлері</w:t>
            </w:r>
            <w:r w:rsidRPr="006D73CB">
              <w:rPr>
                <w:rFonts w:ascii="Times New Roman" w:hAnsi="Times New Roman"/>
                <w:sz w:val="24"/>
                <w:szCs w:val="24"/>
              </w:rPr>
              <w:t xml:space="preserve"> </w:t>
            </w:r>
            <w:r w:rsidRPr="00DC08D6">
              <w:rPr>
                <w:rFonts w:ascii="Times New Roman" w:hAnsi="Times New Roman"/>
                <w:sz w:val="24"/>
                <w:szCs w:val="24"/>
                <w:lang w:val="ru-RU"/>
              </w:rPr>
              <w:t>арасындағы</w:t>
            </w:r>
            <w:r w:rsidRPr="006D73CB">
              <w:rPr>
                <w:rFonts w:ascii="Times New Roman" w:hAnsi="Times New Roman"/>
                <w:sz w:val="24"/>
                <w:szCs w:val="24"/>
              </w:rPr>
              <w:t xml:space="preserve"> </w:t>
            </w:r>
            <w:r w:rsidRPr="00DC08D6">
              <w:rPr>
                <w:rFonts w:ascii="Times New Roman" w:hAnsi="Times New Roman"/>
                <w:sz w:val="24"/>
                <w:szCs w:val="24"/>
                <w:lang w:val="ru-RU"/>
              </w:rPr>
              <w:t>өкілеттіктердің</w:t>
            </w:r>
            <w:r w:rsidRPr="006D73CB">
              <w:rPr>
                <w:rFonts w:ascii="Times New Roman" w:hAnsi="Times New Roman"/>
                <w:sz w:val="24"/>
                <w:szCs w:val="24"/>
              </w:rPr>
              <w:t xml:space="preserve"> </w:t>
            </w:r>
            <w:r w:rsidRPr="00DC08D6">
              <w:rPr>
                <w:rFonts w:ascii="Times New Roman" w:hAnsi="Times New Roman"/>
                <w:sz w:val="24"/>
                <w:szCs w:val="24"/>
                <w:lang w:val="ru-RU"/>
              </w:rPr>
              <w:t>аражігін</w:t>
            </w:r>
            <w:r w:rsidRPr="006D73CB">
              <w:rPr>
                <w:rFonts w:ascii="Times New Roman" w:hAnsi="Times New Roman"/>
                <w:sz w:val="24"/>
                <w:szCs w:val="24"/>
              </w:rPr>
              <w:t xml:space="preserve"> </w:t>
            </w:r>
            <w:r w:rsidRPr="00DC08D6">
              <w:rPr>
                <w:rFonts w:ascii="Times New Roman" w:hAnsi="Times New Roman"/>
                <w:sz w:val="24"/>
                <w:szCs w:val="24"/>
                <w:lang w:val="ru-RU"/>
              </w:rPr>
              <w:t>ажырату</w:t>
            </w:r>
            <w:r w:rsidRPr="006D73CB">
              <w:rPr>
                <w:rFonts w:ascii="Times New Roman" w:hAnsi="Times New Roman"/>
                <w:sz w:val="24"/>
                <w:szCs w:val="24"/>
              </w:rPr>
              <w:t xml:space="preserve"> </w:t>
            </w:r>
            <w:r w:rsidRPr="00DC08D6">
              <w:rPr>
                <w:rFonts w:ascii="Times New Roman" w:hAnsi="Times New Roman"/>
                <w:sz w:val="24"/>
                <w:szCs w:val="24"/>
                <w:lang w:val="ru-RU"/>
              </w:rPr>
              <w:t>туралы</w:t>
            </w: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w:t>
            </w:r>
            <w:r w:rsidRPr="006D73CB">
              <w:rPr>
                <w:rFonts w:ascii="Times New Roman" w:hAnsi="Times New Roman"/>
                <w:sz w:val="24"/>
                <w:szCs w:val="24"/>
              </w:rPr>
              <w:t xml:space="preserve"> </w:t>
            </w:r>
            <w:r w:rsidRPr="00DC08D6">
              <w:rPr>
                <w:rFonts w:ascii="Times New Roman" w:hAnsi="Times New Roman"/>
                <w:sz w:val="24"/>
                <w:szCs w:val="24"/>
                <w:lang w:val="ru-RU"/>
              </w:rPr>
              <w:t>Президентінің</w:t>
            </w:r>
            <w:r w:rsidRPr="006D73CB">
              <w:rPr>
                <w:rFonts w:ascii="Times New Roman" w:hAnsi="Times New Roman"/>
                <w:sz w:val="24"/>
                <w:szCs w:val="24"/>
              </w:rPr>
              <w:t xml:space="preserve"> 2014 </w:t>
            </w:r>
            <w:r w:rsidRPr="00DC08D6">
              <w:rPr>
                <w:rFonts w:ascii="Times New Roman" w:hAnsi="Times New Roman"/>
                <w:sz w:val="24"/>
                <w:szCs w:val="24"/>
                <w:lang w:val="ru-RU"/>
              </w:rPr>
              <w:t>джылғы</w:t>
            </w:r>
            <w:r w:rsidRPr="006D73CB">
              <w:rPr>
                <w:rFonts w:ascii="Times New Roman" w:hAnsi="Times New Roman"/>
                <w:sz w:val="24"/>
                <w:szCs w:val="24"/>
              </w:rPr>
              <w:t xml:space="preserve"> 25 </w:t>
            </w:r>
            <w:r w:rsidRPr="00DC08D6">
              <w:rPr>
                <w:rFonts w:ascii="Times New Roman" w:hAnsi="Times New Roman"/>
                <w:sz w:val="24"/>
                <w:szCs w:val="24"/>
                <w:lang w:val="ru-RU"/>
              </w:rPr>
              <w:t>тамыздаңғы</w:t>
            </w:r>
            <w:r w:rsidRPr="006D73CB">
              <w:rPr>
                <w:rFonts w:ascii="Times New Roman" w:hAnsi="Times New Roman"/>
                <w:sz w:val="24"/>
                <w:szCs w:val="24"/>
              </w:rPr>
              <w:t xml:space="preserve"> № 898  </w:t>
            </w:r>
            <w:r w:rsidRPr="00DC08D6">
              <w:rPr>
                <w:rFonts w:ascii="Times New Roman" w:hAnsi="Times New Roman"/>
                <w:sz w:val="24"/>
                <w:szCs w:val="24"/>
                <w:lang w:val="ru-RU"/>
              </w:rPr>
              <w:t>Жарлығына</w:t>
            </w:r>
            <w:r w:rsidRPr="006D73CB">
              <w:rPr>
                <w:rFonts w:ascii="Times New Roman" w:hAnsi="Times New Roman"/>
                <w:sz w:val="24"/>
                <w:szCs w:val="24"/>
              </w:rPr>
              <w:t xml:space="preserve">, </w:t>
            </w:r>
            <w:r w:rsidRPr="00DC08D6">
              <w:rPr>
                <w:rFonts w:ascii="Times New Roman" w:hAnsi="Times New Roman"/>
                <w:sz w:val="24"/>
                <w:szCs w:val="24"/>
                <w:lang w:val="ru-RU"/>
              </w:rPr>
              <w:t>сондай</w:t>
            </w:r>
            <w:r w:rsidRPr="006D73CB">
              <w:rPr>
                <w:rFonts w:ascii="Times New Roman" w:hAnsi="Times New Roman"/>
                <w:sz w:val="24"/>
                <w:szCs w:val="24"/>
              </w:rPr>
              <w:t>-</w:t>
            </w:r>
            <w:r w:rsidRPr="00DC08D6">
              <w:rPr>
                <w:rFonts w:ascii="Times New Roman" w:hAnsi="Times New Roman"/>
                <w:sz w:val="24"/>
                <w:szCs w:val="24"/>
                <w:lang w:val="ru-RU"/>
              </w:rPr>
              <w:t>ақ</w:t>
            </w: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w:t>
            </w:r>
            <w:r w:rsidRPr="006D73CB">
              <w:rPr>
                <w:rFonts w:ascii="Times New Roman" w:hAnsi="Times New Roman"/>
                <w:sz w:val="24"/>
                <w:szCs w:val="24"/>
              </w:rPr>
              <w:t xml:space="preserve"> </w:t>
            </w:r>
            <w:r w:rsidRPr="00DC08D6">
              <w:rPr>
                <w:rFonts w:ascii="Times New Roman" w:hAnsi="Times New Roman"/>
                <w:sz w:val="24"/>
                <w:szCs w:val="24"/>
                <w:lang w:val="ru-RU"/>
              </w:rPr>
              <w:t>Үкіметінің</w:t>
            </w:r>
            <w:r w:rsidRPr="006D73CB">
              <w:rPr>
                <w:rFonts w:ascii="Times New Roman" w:hAnsi="Times New Roman"/>
                <w:sz w:val="24"/>
                <w:szCs w:val="24"/>
              </w:rPr>
              <w:t xml:space="preserve"> 2014 </w:t>
            </w:r>
            <w:r w:rsidRPr="00DC08D6">
              <w:rPr>
                <w:rFonts w:ascii="Times New Roman" w:hAnsi="Times New Roman"/>
                <w:sz w:val="24"/>
                <w:szCs w:val="24"/>
                <w:lang w:val="ru-RU"/>
              </w:rPr>
              <w:t>жылңы</w:t>
            </w:r>
            <w:r w:rsidRPr="006D73CB">
              <w:rPr>
                <w:rFonts w:ascii="Times New Roman" w:hAnsi="Times New Roman"/>
                <w:sz w:val="24"/>
                <w:szCs w:val="24"/>
              </w:rPr>
              <w:t xml:space="preserve"> 19 </w:t>
            </w:r>
            <w:r w:rsidRPr="00DC08D6">
              <w:rPr>
                <w:rFonts w:ascii="Times New Roman" w:hAnsi="Times New Roman"/>
                <w:sz w:val="24"/>
                <w:szCs w:val="24"/>
                <w:lang w:val="ru-RU"/>
              </w:rPr>
              <w:t>желтоқсандағы</w:t>
            </w:r>
            <w:r w:rsidRPr="006D73CB">
              <w:rPr>
                <w:rFonts w:ascii="Times New Roman" w:hAnsi="Times New Roman"/>
                <w:sz w:val="24"/>
                <w:szCs w:val="24"/>
              </w:rPr>
              <w:t xml:space="preserve">  № 55 </w:t>
            </w:r>
            <w:r w:rsidRPr="00DC08D6">
              <w:rPr>
                <w:rFonts w:ascii="Times New Roman" w:hAnsi="Times New Roman"/>
                <w:sz w:val="24"/>
                <w:szCs w:val="24"/>
                <w:lang w:val="ru-RU"/>
              </w:rPr>
              <w:t>отырысы</w:t>
            </w:r>
            <w:r w:rsidRPr="006D73CB">
              <w:rPr>
                <w:rFonts w:ascii="Times New Roman" w:hAnsi="Times New Roman"/>
                <w:sz w:val="24"/>
                <w:szCs w:val="24"/>
              </w:rPr>
              <w:t xml:space="preserve"> </w:t>
            </w:r>
            <w:r w:rsidRPr="00DC08D6">
              <w:rPr>
                <w:rFonts w:ascii="Times New Roman" w:hAnsi="Times New Roman"/>
                <w:sz w:val="24"/>
                <w:szCs w:val="24"/>
                <w:lang w:val="ru-RU"/>
              </w:rPr>
              <w:t>Хаттамасының</w:t>
            </w:r>
            <w:r w:rsidRPr="006D73CB">
              <w:rPr>
                <w:rFonts w:ascii="Times New Roman" w:hAnsi="Times New Roman"/>
                <w:sz w:val="24"/>
                <w:szCs w:val="24"/>
              </w:rPr>
              <w:t xml:space="preserve"> 5-</w:t>
            </w:r>
            <w:r w:rsidRPr="00DC08D6">
              <w:rPr>
                <w:rFonts w:ascii="Times New Roman" w:hAnsi="Times New Roman"/>
                <w:sz w:val="24"/>
                <w:szCs w:val="24"/>
                <w:lang w:val="ru-RU"/>
              </w:rPr>
              <w:t>тармағына</w:t>
            </w:r>
            <w:r w:rsidRPr="006D73CB">
              <w:rPr>
                <w:rFonts w:ascii="Times New Roman" w:hAnsi="Times New Roman"/>
                <w:sz w:val="24"/>
                <w:szCs w:val="24"/>
              </w:rPr>
              <w:t xml:space="preserve">  </w:t>
            </w:r>
            <w:r w:rsidRPr="00DC08D6">
              <w:rPr>
                <w:rFonts w:ascii="Times New Roman" w:hAnsi="Times New Roman"/>
                <w:sz w:val="24"/>
                <w:szCs w:val="24"/>
                <w:lang w:val="ru-RU"/>
              </w:rPr>
              <w:t>сәйкес</w:t>
            </w:r>
            <w:r w:rsidRPr="006D73CB">
              <w:rPr>
                <w:rFonts w:ascii="Times New Roman" w:hAnsi="Times New Roman"/>
                <w:sz w:val="24"/>
                <w:szCs w:val="24"/>
              </w:rPr>
              <w:t xml:space="preserve"> </w:t>
            </w:r>
            <w:r w:rsidRPr="00DC08D6">
              <w:rPr>
                <w:rFonts w:ascii="Times New Roman" w:hAnsi="Times New Roman"/>
                <w:sz w:val="24"/>
                <w:szCs w:val="24"/>
                <w:lang w:val="ru-RU"/>
              </w:rPr>
              <w:t>ҰЭМ</w:t>
            </w:r>
            <w:r w:rsidRPr="006D73CB">
              <w:rPr>
                <w:rFonts w:ascii="Times New Roman" w:hAnsi="Times New Roman"/>
                <w:sz w:val="24"/>
                <w:szCs w:val="24"/>
              </w:rPr>
              <w:t xml:space="preserve"> «</w:t>
            </w:r>
            <w:r w:rsidRPr="00DC08D6">
              <w:rPr>
                <w:rFonts w:ascii="Times New Roman" w:hAnsi="Times New Roman"/>
                <w:sz w:val="24"/>
                <w:szCs w:val="24"/>
                <w:lang w:val="ru-RU"/>
              </w:rPr>
              <w:t>Қазақстан</w:t>
            </w:r>
            <w:r w:rsidRPr="006D73CB">
              <w:rPr>
                <w:rFonts w:ascii="Times New Roman" w:hAnsi="Times New Roman"/>
                <w:sz w:val="24"/>
                <w:szCs w:val="24"/>
              </w:rPr>
              <w:t xml:space="preserve"> </w:t>
            </w:r>
            <w:r w:rsidRPr="00DC08D6">
              <w:rPr>
                <w:rFonts w:ascii="Times New Roman" w:hAnsi="Times New Roman"/>
                <w:sz w:val="24"/>
                <w:szCs w:val="24"/>
                <w:lang w:val="ru-RU"/>
              </w:rPr>
              <w:t>Республикасының</w:t>
            </w:r>
            <w:r w:rsidRPr="006D73CB">
              <w:rPr>
                <w:rFonts w:ascii="Times New Roman" w:hAnsi="Times New Roman"/>
                <w:sz w:val="24"/>
                <w:szCs w:val="24"/>
              </w:rPr>
              <w:t xml:space="preserve"> </w:t>
            </w:r>
            <w:r w:rsidRPr="00DC08D6">
              <w:rPr>
                <w:rFonts w:ascii="Times New Roman" w:hAnsi="Times New Roman"/>
                <w:sz w:val="24"/>
                <w:szCs w:val="24"/>
                <w:lang w:val="ru-RU"/>
              </w:rPr>
              <w:t>кейбір</w:t>
            </w:r>
            <w:r w:rsidRPr="006D73CB">
              <w:rPr>
                <w:rFonts w:ascii="Times New Roman" w:hAnsi="Times New Roman"/>
                <w:sz w:val="24"/>
                <w:szCs w:val="24"/>
              </w:rPr>
              <w:t xml:space="preserve"> </w:t>
            </w:r>
            <w:r w:rsidRPr="00DC08D6">
              <w:rPr>
                <w:rFonts w:ascii="Times New Roman" w:hAnsi="Times New Roman"/>
                <w:sz w:val="24"/>
                <w:szCs w:val="24"/>
                <w:lang w:val="ru-RU"/>
              </w:rPr>
              <w:t>заңнамалық</w:t>
            </w:r>
            <w:r w:rsidRPr="006D73CB">
              <w:rPr>
                <w:rFonts w:ascii="Times New Roman" w:hAnsi="Times New Roman"/>
                <w:sz w:val="24"/>
                <w:szCs w:val="24"/>
              </w:rPr>
              <w:t xml:space="preserve"> </w:t>
            </w:r>
            <w:r w:rsidRPr="00DC08D6">
              <w:rPr>
                <w:rFonts w:ascii="Times New Roman" w:hAnsi="Times New Roman"/>
                <w:sz w:val="24"/>
                <w:szCs w:val="24"/>
                <w:lang w:val="ru-RU"/>
              </w:rPr>
              <w:t>актілеріне</w:t>
            </w:r>
            <w:r w:rsidRPr="006D73CB">
              <w:rPr>
                <w:rFonts w:ascii="Times New Roman" w:hAnsi="Times New Roman"/>
                <w:sz w:val="24"/>
                <w:szCs w:val="24"/>
              </w:rPr>
              <w:t xml:space="preserve">  </w:t>
            </w:r>
            <w:r w:rsidRPr="00DC08D6">
              <w:rPr>
                <w:rFonts w:ascii="Times New Roman" w:hAnsi="Times New Roman"/>
                <w:sz w:val="24"/>
                <w:szCs w:val="24"/>
                <w:lang w:val="ru-RU"/>
              </w:rPr>
              <w:t>мемлекеттік</w:t>
            </w:r>
            <w:r w:rsidRPr="006D73CB">
              <w:rPr>
                <w:rFonts w:ascii="Times New Roman" w:hAnsi="Times New Roman"/>
                <w:sz w:val="24"/>
                <w:szCs w:val="24"/>
              </w:rPr>
              <w:t xml:space="preserve"> </w:t>
            </w:r>
            <w:r w:rsidRPr="00DC08D6">
              <w:rPr>
                <w:rFonts w:ascii="Times New Roman" w:hAnsi="Times New Roman"/>
                <w:sz w:val="24"/>
                <w:szCs w:val="24"/>
                <w:lang w:val="ru-RU"/>
              </w:rPr>
              <w:t>басқару</w:t>
            </w:r>
            <w:r w:rsidRPr="006D73CB">
              <w:rPr>
                <w:rFonts w:ascii="Times New Roman" w:hAnsi="Times New Roman"/>
                <w:sz w:val="24"/>
                <w:szCs w:val="24"/>
              </w:rPr>
              <w:t xml:space="preserve"> </w:t>
            </w:r>
            <w:r w:rsidRPr="00DC08D6">
              <w:rPr>
                <w:rFonts w:ascii="Times New Roman" w:hAnsi="Times New Roman"/>
                <w:sz w:val="24"/>
                <w:szCs w:val="24"/>
                <w:lang w:val="ru-RU"/>
              </w:rPr>
              <w:t>деңгейлері</w:t>
            </w:r>
            <w:r w:rsidRPr="006D73CB">
              <w:rPr>
                <w:rFonts w:ascii="Times New Roman" w:hAnsi="Times New Roman"/>
                <w:sz w:val="24"/>
                <w:szCs w:val="24"/>
              </w:rPr>
              <w:t xml:space="preserve"> </w:t>
            </w:r>
            <w:r w:rsidRPr="00DC08D6">
              <w:rPr>
                <w:rFonts w:ascii="Times New Roman" w:hAnsi="Times New Roman"/>
                <w:sz w:val="24"/>
                <w:szCs w:val="24"/>
                <w:lang w:val="ru-RU"/>
              </w:rPr>
              <w:t>арасындағы</w:t>
            </w:r>
            <w:r w:rsidRPr="006D73CB">
              <w:rPr>
                <w:rFonts w:ascii="Times New Roman" w:hAnsi="Times New Roman"/>
                <w:sz w:val="24"/>
                <w:szCs w:val="24"/>
              </w:rPr>
              <w:t xml:space="preserve"> </w:t>
            </w:r>
            <w:r w:rsidRPr="00DC08D6">
              <w:rPr>
                <w:rFonts w:ascii="Times New Roman" w:hAnsi="Times New Roman"/>
                <w:sz w:val="24"/>
                <w:szCs w:val="24"/>
                <w:lang w:val="ru-RU"/>
              </w:rPr>
              <w:t>өкілеттіктердің</w:t>
            </w:r>
            <w:r w:rsidRPr="006D73CB">
              <w:rPr>
                <w:rFonts w:ascii="Times New Roman" w:hAnsi="Times New Roman"/>
                <w:sz w:val="24"/>
                <w:szCs w:val="24"/>
              </w:rPr>
              <w:t xml:space="preserve"> </w:t>
            </w:r>
            <w:r w:rsidRPr="00DC08D6">
              <w:rPr>
                <w:rFonts w:ascii="Times New Roman" w:hAnsi="Times New Roman"/>
                <w:sz w:val="24"/>
                <w:szCs w:val="24"/>
                <w:lang w:val="ru-RU"/>
              </w:rPr>
              <w:t>аражігін</w:t>
            </w:r>
            <w:r w:rsidRPr="006D73CB">
              <w:rPr>
                <w:rFonts w:ascii="Times New Roman" w:hAnsi="Times New Roman"/>
                <w:sz w:val="24"/>
                <w:szCs w:val="24"/>
              </w:rPr>
              <w:t xml:space="preserve"> </w:t>
            </w:r>
            <w:r w:rsidRPr="00DC08D6">
              <w:rPr>
                <w:rFonts w:ascii="Times New Roman" w:hAnsi="Times New Roman"/>
                <w:sz w:val="24"/>
                <w:szCs w:val="24"/>
                <w:lang w:val="ru-RU"/>
              </w:rPr>
              <w:t>ажырату</w:t>
            </w:r>
            <w:r w:rsidRPr="006D73CB">
              <w:rPr>
                <w:rFonts w:ascii="Times New Roman" w:hAnsi="Times New Roman"/>
                <w:sz w:val="24"/>
                <w:szCs w:val="24"/>
              </w:rPr>
              <w:t xml:space="preserve"> </w:t>
            </w:r>
            <w:r w:rsidRPr="00DC08D6">
              <w:rPr>
                <w:rFonts w:ascii="Times New Roman" w:hAnsi="Times New Roman"/>
                <w:sz w:val="24"/>
                <w:szCs w:val="24"/>
                <w:lang w:val="ru-RU"/>
              </w:rPr>
              <w:t>мәселелері</w:t>
            </w:r>
            <w:r w:rsidRPr="006D73CB">
              <w:rPr>
                <w:rFonts w:ascii="Times New Roman" w:hAnsi="Times New Roman"/>
                <w:sz w:val="24"/>
                <w:szCs w:val="24"/>
              </w:rPr>
              <w:t xml:space="preserve"> </w:t>
            </w:r>
            <w:r w:rsidRPr="00DC08D6">
              <w:rPr>
                <w:rFonts w:ascii="Times New Roman" w:hAnsi="Times New Roman"/>
                <w:sz w:val="24"/>
                <w:szCs w:val="24"/>
                <w:lang w:val="ru-RU"/>
              </w:rPr>
              <w:t>бойынша</w:t>
            </w:r>
            <w:r w:rsidRPr="006D73CB">
              <w:rPr>
                <w:rFonts w:ascii="Times New Roman" w:hAnsi="Times New Roman"/>
                <w:sz w:val="24"/>
                <w:szCs w:val="24"/>
              </w:rPr>
              <w:t xml:space="preserve"> </w:t>
            </w:r>
            <w:r w:rsidRPr="00DC08D6">
              <w:rPr>
                <w:rFonts w:ascii="Times New Roman" w:hAnsi="Times New Roman"/>
                <w:sz w:val="24"/>
                <w:szCs w:val="24"/>
                <w:lang w:val="ru-RU"/>
              </w:rPr>
              <w:t>өзгерістер</w:t>
            </w:r>
            <w:r w:rsidRPr="006D73CB">
              <w:rPr>
                <w:rFonts w:ascii="Times New Roman" w:hAnsi="Times New Roman"/>
                <w:sz w:val="24"/>
                <w:szCs w:val="24"/>
              </w:rPr>
              <w:t xml:space="preserve"> </w:t>
            </w:r>
            <w:r w:rsidRPr="00DC08D6">
              <w:rPr>
                <w:rFonts w:ascii="Times New Roman" w:hAnsi="Times New Roman"/>
                <w:sz w:val="24"/>
                <w:szCs w:val="24"/>
                <w:lang w:val="ru-RU"/>
              </w:rPr>
              <w:t>мен</w:t>
            </w:r>
            <w:r w:rsidRPr="006D73CB">
              <w:rPr>
                <w:rFonts w:ascii="Times New Roman" w:hAnsi="Times New Roman"/>
                <w:sz w:val="24"/>
                <w:szCs w:val="24"/>
              </w:rPr>
              <w:t xml:space="preserve"> </w:t>
            </w:r>
            <w:r w:rsidRPr="00DC08D6">
              <w:rPr>
                <w:rFonts w:ascii="Times New Roman" w:hAnsi="Times New Roman"/>
                <w:sz w:val="24"/>
                <w:szCs w:val="24"/>
                <w:lang w:val="ru-RU"/>
              </w:rPr>
              <w:t>толықтырулар</w:t>
            </w:r>
            <w:r w:rsidRPr="006D73CB">
              <w:rPr>
                <w:rFonts w:ascii="Times New Roman" w:hAnsi="Times New Roman"/>
                <w:sz w:val="24"/>
                <w:szCs w:val="24"/>
              </w:rPr>
              <w:t xml:space="preserve"> </w:t>
            </w:r>
            <w:r w:rsidRPr="00DC08D6">
              <w:rPr>
                <w:rFonts w:ascii="Times New Roman" w:hAnsi="Times New Roman"/>
                <w:sz w:val="24"/>
                <w:szCs w:val="24"/>
                <w:lang w:val="ru-RU"/>
              </w:rPr>
              <w:t>енгізу</w:t>
            </w:r>
            <w:r w:rsidRPr="006D73CB">
              <w:rPr>
                <w:rFonts w:ascii="Times New Roman" w:hAnsi="Times New Roman"/>
                <w:sz w:val="24"/>
                <w:szCs w:val="24"/>
              </w:rPr>
              <w:t xml:space="preserve"> </w:t>
            </w:r>
            <w:r w:rsidRPr="00DC08D6">
              <w:rPr>
                <w:rFonts w:ascii="Times New Roman" w:hAnsi="Times New Roman"/>
                <w:sz w:val="24"/>
                <w:szCs w:val="24"/>
                <w:lang w:val="ru-RU"/>
              </w:rPr>
              <w:t>туралы</w:t>
            </w:r>
            <w:r w:rsidRPr="006D73CB">
              <w:rPr>
                <w:rFonts w:ascii="Times New Roman" w:hAnsi="Times New Roman"/>
                <w:sz w:val="24"/>
                <w:szCs w:val="24"/>
              </w:rPr>
              <w:t xml:space="preserve">» </w:t>
            </w:r>
            <w:r w:rsidRPr="00DC08D6">
              <w:rPr>
                <w:rFonts w:ascii="Times New Roman" w:hAnsi="Times New Roman"/>
                <w:sz w:val="24"/>
                <w:szCs w:val="24"/>
                <w:lang w:val="ru-RU"/>
              </w:rPr>
              <w:t>ҚР</w:t>
            </w:r>
            <w:r w:rsidRPr="006D73CB">
              <w:rPr>
                <w:rFonts w:ascii="Times New Roman" w:hAnsi="Times New Roman"/>
                <w:sz w:val="24"/>
                <w:szCs w:val="24"/>
              </w:rPr>
              <w:t xml:space="preserve"> </w:t>
            </w:r>
            <w:r w:rsidRPr="00DC08D6">
              <w:rPr>
                <w:rFonts w:ascii="Times New Roman" w:hAnsi="Times New Roman"/>
                <w:sz w:val="24"/>
                <w:szCs w:val="24"/>
                <w:lang w:val="ru-RU"/>
              </w:rPr>
              <w:t>Зааңының</w:t>
            </w:r>
            <w:r w:rsidRPr="006D73CB">
              <w:rPr>
                <w:rFonts w:ascii="Times New Roman" w:hAnsi="Times New Roman"/>
                <w:sz w:val="24"/>
                <w:szCs w:val="24"/>
              </w:rPr>
              <w:t xml:space="preserve"> </w:t>
            </w:r>
            <w:r w:rsidRPr="00DC08D6">
              <w:rPr>
                <w:rFonts w:ascii="Times New Roman" w:hAnsi="Times New Roman"/>
                <w:sz w:val="24"/>
                <w:szCs w:val="24"/>
                <w:lang w:val="ru-RU"/>
              </w:rPr>
              <w:t>жобасын</w:t>
            </w:r>
            <w:r w:rsidRPr="006D73CB">
              <w:rPr>
                <w:rFonts w:ascii="Times New Roman" w:hAnsi="Times New Roman"/>
                <w:sz w:val="24"/>
                <w:szCs w:val="24"/>
              </w:rPr>
              <w:t xml:space="preserve"> </w:t>
            </w:r>
            <w:r w:rsidRPr="00DC08D6">
              <w:rPr>
                <w:rFonts w:ascii="Times New Roman" w:hAnsi="Times New Roman"/>
                <w:sz w:val="24"/>
                <w:szCs w:val="24"/>
                <w:lang w:val="ru-RU"/>
              </w:rPr>
              <w:t>әзірледі</w:t>
            </w:r>
            <w:r w:rsidRPr="006D73CB">
              <w:rPr>
                <w:rFonts w:ascii="Times New Roman" w:hAnsi="Times New Roman"/>
                <w:sz w:val="24"/>
                <w:szCs w:val="24"/>
              </w:rPr>
              <w:t>.</w:t>
            </w:r>
          </w:p>
        </w:tc>
        <w:tc>
          <w:tcPr>
            <w:tcW w:w="1985" w:type="dxa"/>
            <w:tcMar>
              <w:top w:w="15" w:type="dxa"/>
              <w:left w:w="15" w:type="dxa"/>
              <w:bottom w:w="15" w:type="dxa"/>
              <w:right w:w="15" w:type="dxa"/>
            </w:tcMar>
          </w:tcPr>
          <w:p w:rsidR="006D73CB" w:rsidRPr="00545FB8" w:rsidRDefault="006D73CB" w:rsidP="00CF040D">
            <w:pPr>
              <w:spacing w:after="0" w:line="240" w:lineRule="auto"/>
              <w:rPr>
                <w:rFonts w:ascii="Times New Roman" w:hAnsi="Times New Roman" w:cs="Times New Roman"/>
                <w:color w:val="FF0000"/>
                <w:sz w:val="24"/>
                <w:szCs w:val="24"/>
                <w:highlight w:val="yellow"/>
                <w:lang w:val="ru-RU"/>
              </w:rPr>
            </w:pPr>
            <w:r>
              <w:rPr>
                <w:rFonts w:ascii="Times New Roman" w:hAnsi="Times New Roman"/>
                <w:sz w:val="24"/>
                <w:szCs w:val="24"/>
                <w:lang w:val="ru-RU"/>
              </w:rPr>
              <w:lastRenderedPageBreak/>
              <w:t>Орындалды</w:t>
            </w:r>
          </w:p>
        </w:tc>
      </w:tr>
      <w:tr w:rsidR="000140AD" w:rsidRPr="00A67AE2" w:rsidTr="00057602">
        <w:trPr>
          <w:trHeight w:val="30"/>
        </w:trPr>
        <w:tc>
          <w:tcPr>
            <w:tcW w:w="2563" w:type="dxa"/>
            <w:vMerge/>
            <w:tcMar>
              <w:top w:w="15" w:type="dxa"/>
              <w:left w:w="15" w:type="dxa"/>
              <w:bottom w:w="15" w:type="dxa"/>
              <w:right w:w="15" w:type="dxa"/>
            </w:tcMar>
          </w:tcPr>
          <w:p w:rsidR="000140AD" w:rsidRPr="003A7246" w:rsidRDefault="000140AD" w:rsidP="00D04990">
            <w:pPr>
              <w:pStyle w:val="a5"/>
              <w:widowControl w:val="0"/>
              <w:spacing w:before="0" w:beforeAutospacing="0" w:after="0" w:afterAutospacing="0"/>
              <w:jc w:val="both"/>
              <w:rPr>
                <w:rFonts w:eastAsia="Calibri"/>
                <w:highlight w:val="yellow"/>
              </w:rPr>
            </w:pPr>
          </w:p>
        </w:tc>
        <w:tc>
          <w:tcPr>
            <w:tcW w:w="4525" w:type="dxa"/>
            <w:tcMar>
              <w:top w:w="15" w:type="dxa"/>
              <w:left w:w="15" w:type="dxa"/>
              <w:bottom w:w="15" w:type="dxa"/>
              <w:right w:w="15" w:type="dxa"/>
            </w:tcMar>
          </w:tcPr>
          <w:p w:rsidR="000140AD" w:rsidRPr="00B10D5A" w:rsidRDefault="000140AD" w:rsidP="00B72F15">
            <w:pPr>
              <w:pStyle w:val="a5"/>
              <w:widowControl w:val="0"/>
              <w:spacing w:before="0" w:beforeAutospacing="0" w:after="0" w:afterAutospacing="0"/>
              <w:jc w:val="both"/>
              <w:rPr>
                <w:rFonts w:eastAsia="Calibri"/>
              </w:rPr>
            </w:pPr>
            <w:r w:rsidRPr="0049542F">
              <w:rPr>
                <w:rFonts w:eastAsia="Calibri"/>
                <w:lang w:val="ru-RU"/>
              </w:rPr>
              <w:t>Мемлекеттік</w:t>
            </w:r>
            <w:r w:rsidRPr="00B10D5A">
              <w:rPr>
                <w:rFonts w:eastAsia="Calibri"/>
              </w:rPr>
              <w:t xml:space="preserve"> </w:t>
            </w:r>
            <w:r w:rsidRPr="0049542F">
              <w:rPr>
                <w:rFonts w:eastAsia="Calibri"/>
                <w:lang w:val="ru-RU"/>
              </w:rPr>
              <w:t>органдар</w:t>
            </w:r>
            <w:r w:rsidRPr="00B10D5A">
              <w:rPr>
                <w:rFonts w:eastAsia="Calibri"/>
              </w:rPr>
              <w:t xml:space="preserve"> </w:t>
            </w:r>
            <w:r w:rsidRPr="0049542F">
              <w:rPr>
                <w:rFonts w:eastAsia="Calibri"/>
                <w:lang w:val="ru-RU"/>
              </w:rPr>
              <w:t>қызметінің</w:t>
            </w:r>
            <w:r w:rsidRPr="00B10D5A">
              <w:rPr>
                <w:rFonts w:eastAsia="Calibri"/>
              </w:rPr>
              <w:t xml:space="preserve"> </w:t>
            </w:r>
            <w:r w:rsidRPr="0049542F">
              <w:rPr>
                <w:rFonts w:eastAsia="Calibri"/>
                <w:lang w:val="ru-RU"/>
              </w:rPr>
              <w:t>тиімділігін</w:t>
            </w:r>
            <w:r w:rsidRPr="00B10D5A">
              <w:rPr>
                <w:rFonts w:eastAsia="Calibri"/>
              </w:rPr>
              <w:t xml:space="preserve"> </w:t>
            </w:r>
            <w:r w:rsidRPr="0049542F">
              <w:rPr>
                <w:rFonts w:eastAsia="Calibri"/>
                <w:lang w:val="ru-RU"/>
              </w:rPr>
              <w:t>жыл</w:t>
            </w:r>
            <w:r w:rsidRPr="00B10D5A">
              <w:rPr>
                <w:rFonts w:eastAsia="Calibri"/>
              </w:rPr>
              <w:t xml:space="preserve"> </w:t>
            </w:r>
            <w:r w:rsidRPr="0049542F">
              <w:rPr>
                <w:rFonts w:eastAsia="Calibri"/>
                <w:lang w:val="ru-RU"/>
              </w:rPr>
              <w:t>сайынғы</w:t>
            </w:r>
            <w:r w:rsidRPr="00B10D5A">
              <w:rPr>
                <w:rFonts w:eastAsia="Calibri"/>
              </w:rPr>
              <w:t xml:space="preserve"> </w:t>
            </w:r>
            <w:r w:rsidRPr="0049542F">
              <w:rPr>
                <w:rFonts w:eastAsia="Calibri"/>
                <w:lang w:val="ru-RU"/>
              </w:rPr>
              <w:t>бағалау</w:t>
            </w:r>
            <w:r w:rsidRPr="00B10D5A">
              <w:rPr>
                <w:rFonts w:eastAsia="Calibri"/>
              </w:rPr>
              <w:t xml:space="preserve"> </w:t>
            </w:r>
            <w:r w:rsidRPr="0049542F">
              <w:rPr>
                <w:rFonts w:eastAsia="Calibri"/>
                <w:lang w:val="ru-RU"/>
              </w:rPr>
              <w:t>шеңберінде</w:t>
            </w:r>
            <w:r w:rsidRPr="00B10D5A">
              <w:rPr>
                <w:rFonts w:eastAsia="Calibri"/>
              </w:rPr>
              <w:t xml:space="preserve"> </w:t>
            </w:r>
            <w:r w:rsidRPr="0049542F">
              <w:rPr>
                <w:rFonts w:eastAsia="Calibri"/>
                <w:lang w:val="ru-RU"/>
              </w:rPr>
              <w:t>ұсынымдар</w:t>
            </w:r>
            <w:r w:rsidRPr="00B10D5A">
              <w:rPr>
                <w:rFonts w:eastAsia="Calibri"/>
              </w:rPr>
              <w:t xml:space="preserve"> </w:t>
            </w:r>
            <w:r w:rsidRPr="0049542F">
              <w:rPr>
                <w:rFonts w:eastAsia="Calibri"/>
                <w:lang w:val="ru-RU"/>
              </w:rPr>
              <w:t>әзірлеу</w:t>
            </w:r>
          </w:p>
        </w:tc>
        <w:tc>
          <w:tcPr>
            <w:tcW w:w="6095" w:type="dxa"/>
            <w:tcMar>
              <w:top w:w="15" w:type="dxa"/>
              <w:left w:w="15" w:type="dxa"/>
              <w:bottom w:w="15" w:type="dxa"/>
              <w:right w:w="15" w:type="dxa"/>
            </w:tcMar>
          </w:tcPr>
          <w:p w:rsidR="000140AD" w:rsidRPr="000140AD" w:rsidRDefault="000140AD" w:rsidP="00CF040D">
            <w:pPr>
              <w:spacing w:after="0" w:line="240" w:lineRule="auto"/>
              <w:jc w:val="both"/>
              <w:rPr>
                <w:rFonts w:ascii="Times New Roman" w:hAnsi="Times New Roman"/>
                <w:sz w:val="24"/>
                <w:szCs w:val="24"/>
              </w:rPr>
            </w:pPr>
            <w:r w:rsidRPr="000140AD">
              <w:rPr>
                <w:rFonts w:ascii="Times New Roman" w:hAnsi="Times New Roman"/>
                <w:sz w:val="24"/>
                <w:szCs w:val="24"/>
              </w:rPr>
              <w:t>«</w:t>
            </w:r>
            <w:r w:rsidRPr="00DC08D6">
              <w:rPr>
                <w:rFonts w:ascii="Times New Roman" w:hAnsi="Times New Roman"/>
                <w:sz w:val="24"/>
                <w:szCs w:val="24"/>
                <w:lang w:val="ru-RU"/>
              </w:rPr>
              <w:t>Бес</w:t>
            </w:r>
            <w:r w:rsidRPr="000140AD">
              <w:rPr>
                <w:rFonts w:ascii="Times New Roman" w:hAnsi="Times New Roman"/>
                <w:sz w:val="24"/>
                <w:szCs w:val="24"/>
              </w:rPr>
              <w:t xml:space="preserve"> </w:t>
            </w:r>
            <w:r w:rsidRPr="00DC08D6">
              <w:rPr>
                <w:rFonts w:ascii="Times New Roman" w:hAnsi="Times New Roman"/>
                <w:sz w:val="24"/>
                <w:szCs w:val="24"/>
                <w:lang w:val="ru-RU"/>
              </w:rPr>
              <w:t>институционалдық</w:t>
            </w:r>
            <w:r w:rsidRPr="000140AD">
              <w:rPr>
                <w:rFonts w:ascii="Times New Roman" w:hAnsi="Times New Roman"/>
                <w:sz w:val="24"/>
                <w:szCs w:val="24"/>
              </w:rPr>
              <w:t xml:space="preserve"> </w:t>
            </w:r>
            <w:r w:rsidRPr="00DC08D6">
              <w:rPr>
                <w:rFonts w:ascii="Times New Roman" w:hAnsi="Times New Roman"/>
                <w:sz w:val="24"/>
                <w:szCs w:val="24"/>
                <w:lang w:val="ru-RU"/>
              </w:rPr>
              <w:t>реформаны</w:t>
            </w:r>
            <w:r w:rsidRPr="000140AD">
              <w:rPr>
                <w:rFonts w:ascii="Times New Roman" w:hAnsi="Times New Roman"/>
                <w:sz w:val="24"/>
                <w:szCs w:val="24"/>
              </w:rPr>
              <w:t xml:space="preserve"> </w:t>
            </w:r>
            <w:r w:rsidRPr="00DC08D6">
              <w:rPr>
                <w:rFonts w:ascii="Times New Roman" w:hAnsi="Times New Roman"/>
                <w:sz w:val="24"/>
                <w:szCs w:val="24"/>
                <w:lang w:val="ru-RU"/>
              </w:rPr>
              <w:t>іске</w:t>
            </w:r>
            <w:r w:rsidRPr="000140AD">
              <w:rPr>
                <w:rFonts w:ascii="Times New Roman" w:hAnsi="Times New Roman"/>
                <w:sz w:val="24"/>
                <w:szCs w:val="24"/>
              </w:rPr>
              <w:t xml:space="preserve"> </w:t>
            </w:r>
            <w:r w:rsidRPr="00DC08D6">
              <w:rPr>
                <w:rFonts w:ascii="Times New Roman" w:hAnsi="Times New Roman"/>
                <w:sz w:val="24"/>
                <w:szCs w:val="24"/>
                <w:lang w:val="ru-RU"/>
              </w:rPr>
              <w:t>асыру</w:t>
            </w:r>
            <w:r w:rsidRPr="000140AD">
              <w:rPr>
                <w:rFonts w:ascii="Times New Roman" w:hAnsi="Times New Roman"/>
                <w:sz w:val="24"/>
                <w:szCs w:val="24"/>
              </w:rPr>
              <w:t xml:space="preserve"> </w:t>
            </w:r>
            <w:r w:rsidRPr="00DC08D6">
              <w:rPr>
                <w:rFonts w:ascii="Times New Roman" w:hAnsi="Times New Roman"/>
                <w:sz w:val="24"/>
                <w:szCs w:val="24"/>
                <w:lang w:val="ru-RU"/>
              </w:rPr>
              <w:t>жөніндегі</w:t>
            </w:r>
            <w:r w:rsidRPr="000140AD">
              <w:rPr>
                <w:rFonts w:ascii="Times New Roman" w:hAnsi="Times New Roman"/>
                <w:sz w:val="24"/>
                <w:szCs w:val="24"/>
              </w:rPr>
              <w:t xml:space="preserve"> 100 </w:t>
            </w:r>
            <w:r w:rsidRPr="00DC08D6">
              <w:rPr>
                <w:rFonts w:ascii="Times New Roman" w:hAnsi="Times New Roman"/>
                <w:sz w:val="24"/>
                <w:szCs w:val="24"/>
                <w:lang w:val="ru-RU"/>
              </w:rPr>
              <w:t>нақты</w:t>
            </w:r>
            <w:r w:rsidRPr="000140AD">
              <w:rPr>
                <w:rFonts w:ascii="Times New Roman" w:hAnsi="Times New Roman"/>
                <w:sz w:val="24"/>
                <w:szCs w:val="24"/>
              </w:rPr>
              <w:t xml:space="preserve"> </w:t>
            </w:r>
            <w:r w:rsidRPr="00DC08D6">
              <w:rPr>
                <w:rFonts w:ascii="Times New Roman" w:hAnsi="Times New Roman"/>
                <w:sz w:val="24"/>
                <w:szCs w:val="24"/>
                <w:lang w:val="ru-RU"/>
              </w:rPr>
              <w:t>қадам</w:t>
            </w:r>
            <w:r w:rsidRPr="000140AD">
              <w:rPr>
                <w:rFonts w:ascii="Times New Roman" w:hAnsi="Times New Roman"/>
                <w:sz w:val="24"/>
                <w:szCs w:val="24"/>
              </w:rPr>
              <w:t xml:space="preserve">»  </w:t>
            </w:r>
            <w:r w:rsidRPr="00DC08D6">
              <w:rPr>
                <w:rFonts w:ascii="Times New Roman" w:hAnsi="Times New Roman"/>
                <w:sz w:val="24"/>
                <w:szCs w:val="24"/>
                <w:lang w:val="ru-RU"/>
              </w:rPr>
              <w:t>Ұлт</w:t>
            </w:r>
            <w:r w:rsidRPr="000140AD">
              <w:rPr>
                <w:rFonts w:ascii="Times New Roman" w:hAnsi="Times New Roman"/>
                <w:sz w:val="24"/>
                <w:szCs w:val="24"/>
              </w:rPr>
              <w:t xml:space="preserve"> </w:t>
            </w:r>
            <w:r w:rsidRPr="00DC08D6">
              <w:rPr>
                <w:rFonts w:ascii="Times New Roman" w:hAnsi="Times New Roman"/>
                <w:sz w:val="24"/>
                <w:szCs w:val="24"/>
                <w:lang w:val="ru-RU"/>
              </w:rPr>
              <w:t>жоспарының</w:t>
            </w:r>
            <w:r w:rsidRPr="000140AD">
              <w:rPr>
                <w:rFonts w:ascii="Times New Roman" w:hAnsi="Times New Roman"/>
                <w:sz w:val="24"/>
                <w:szCs w:val="24"/>
              </w:rPr>
              <w:t xml:space="preserve"> 93-</w:t>
            </w:r>
            <w:r w:rsidRPr="00DC08D6">
              <w:rPr>
                <w:rFonts w:ascii="Times New Roman" w:hAnsi="Times New Roman"/>
                <w:sz w:val="24"/>
                <w:szCs w:val="24"/>
                <w:lang w:val="ru-RU"/>
              </w:rPr>
              <w:t>қадамын</w:t>
            </w:r>
            <w:r w:rsidRPr="000140AD">
              <w:rPr>
                <w:rFonts w:ascii="Times New Roman" w:hAnsi="Times New Roman"/>
                <w:sz w:val="24"/>
                <w:szCs w:val="24"/>
              </w:rPr>
              <w:t xml:space="preserve"> </w:t>
            </w:r>
            <w:r w:rsidRPr="00DC08D6">
              <w:rPr>
                <w:rFonts w:ascii="Times New Roman" w:hAnsi="Times New Roman"/>
                <w:sz w:val="24"/>
                <w:szCs w:val="24"/>
                <w:lang w:val="ru-RU"/>
              </w:rPr>
              <w:t>іске</w:t>
            </w:r>
            <w:r w:rsidRPr="000140AD">
              <w:rPr>
                <w:rFonts w:ascii="Times New Roman" w:hAnsi="Times New Roman"/>
                <w:sz w:val="24"/>
                <w:szCs w:val="24"/>
              </w:rPr>
              <w:t xml:space="preserve"> </w:t>
            </w:r>
            <w:r w:rsidRPr="00DC08D6">
              <w:rPr>
                <w:rFonts w:ascii="Times New Roman" w:hAnsi="Times New Roman"/>
                <w:sz w:val="24"/>
                <w:szCs w:val="24"/>
                <w:lang w:val="ru-RU"/>
              </w:rPr>
              <w:t>асыру</w:t>
            </w:r>
            <w:r w:rsidRPr="000140AD">
              <w:rPr>
                <w:rFonts w:ascii="Times New Roman" w:hAnsi="Times New Roman"/>
                <w:sz w:val="24"/>
                <w:szCs w:val="24"/>
              </w:rPr>
              <w:t xml:space="preserve"> </w:t>
            </w:r>
            <w:r w:rsidRPr="00DC08D6">
              <w:rPr>
                <w:rFonts w:ascii="Times New Roman" w:hAnsi="Times New Roman"/>
                <w:sz w:val="24"/>
                <w:szCs w:val="24"/>
                <w:lang w:val="ru-RU"/>
              </w:rPr>
              <w:t>шеңберінде</w:t>
            </w:r>
            <w:r w:rsidRPr="000140AD">
              <w:rPr>
                <w:rFonts w:ascii="Times New Roman" w:hAnsi="Times New Roman"/>
                <w:sz w:val="24"/>
                <w:szCs w:val="24"/>
              </w:rPr>
              <w:t xml:space="preserve">  </w:t>
            </w:r>
            <w:r w:rsidRPr="00DC08D6">
              <w:rPr>
                <w:rFonts w:ascii="Times New Roman" w:hAnsi="Times New Roman"/>
                <w:sz w:val="24"/>
                <w:szCs w:val="24"/>
                <w:lang w:val="ru-RU"/>
              </w:rPr>
              <w:t>Бағалау</w:t>
            </w:r>
            <w:r w:rsidRPr="000140AD">
              <w:rPr>
                <w:rFonts w:ascii="Times New Roman" w:hAnsi="Times New Roman"/>
                <w:sz w:val="24"/>
                <w:szCs w:val="24"/>
              </w:rPr>
              <w:t xml:space="preserve"> </w:t>
            </w:r>
            <w:r w:rsidRPr="00DC08D6">
              <w:rPr>
                <w:rFonts w:ascii="Times New Roman" w:hAnsi="Times New Roman"/>
                <w:sz w:val="24"/>
                <w:szCs w:val="24"/>
                <w:lang w:val="ru-RU"/>
              </w:rPr>
              <w:t>жүйесінің</w:t>
            </w:r>
            <w:r w:rsidRPr="000140AD">
              <w:rPr>
                <w:rFonts w:ascii="Times New Roman" w:hAnsi="Times New Roman"/>
                <w:sz w:val="24"/>
                <w:szCs w:val="24"/>
              </w:rPr>
              <w:t xml:space="preserve"> </w:t>
            </w:r>
            <w:r w:rsidRPr="00DC08D6">
              <w:rPr>
                <w:rFonts w:ascii="Times New Roman" w:hAnsi="Times New Roman"/>
                <w:sz w:val="24"/>
                <w:szCs w:val="24"/>
                <w:lang w:val="ru-RU"/>
              </w:rPr>
              <w:t>жаңа</w:t>
            </w:r>
            <w:r w:rsidRPr="000140AD">
              <w:rPr>
                <w:rFonts w:ascii="Times New Roman" w:hAnsi="Times New Roman"/>
                <w:sz w:val="24"/>
                <w:szCs w:val="24"/>
              </w:rPr>
              <w:t xml:space="preserve"> </w:t>
            </w:r>
            <w:r w:rsidRPr="00DC08D6">
              <w:rPr>
                <w:rFonts w:ascii="Times New Roman" w:hAnsi="Times New Roman"/>
                <w:sz w:val="24"/>
                <w:szCs w:val="24"/>
                <w:lang w:val="ru-RU"/>
              </w:rPr>
              <w:t>моделі</w:t>
            </w:r>
            <w:r w:rsidRPr="000140AD">
              <w:rPr>
                <w:rFonts w:ascii="Times New Roman" w:hAnsi="Times New Roman"/>
                <w:sz w:val="24"/>
                <w:szCs w:val="24"/>
              </w:rPr>
              <w:t xml:space="preserve"> </w:t>
            </w:r>
            <w:r w:rsidRPr="00DC08D6">
              <w:rPr>
                <w:rFonts w:ascii="Times New Roman" w:hAnsi="Times New Roman"/>
                <w:sz w:val="24"/>
                <w:szCs w:val="24"/>
                <w:lang w:val="ru-RU"/>
              </w:rPr>
              <w:t>енгізілді</w:t>
            </w:r>
            <w:r w:rsidRPr="000140AD">
              <w:rPr>
                <w:rFonts w:ascii="Times New Roman" w:hAnsi="Times New Roman"/>
                <w:sz w:val="24"/>
                <w:szCs w:val="24"/>
              </w:rPr>
              <w:t xml:space="preserve"> </w:t>
            </w:r>
            <w:r w:rsidRPr="00DC08D6">
              <w:rPr>
                <w:rFonts w:ascii="Times New Roman" w:hAnsi="Times New Roman"/>
                <w:sz w:val="24"/>
                <w:szCs w:val="24"/>
                <w:lang w:val="ru-RU"/>
              </w:rPr>
              <w:t>және</w:t>
            </w:r>
            <w:r w:rsidRPr="000140AD">
              <w:rPr>
                <w:rFonts w:ascii="Times New Roman" w:hAnsi="Times New Roman"/>
                <w:sz w:val="24"/>
                <w:szCs w:val="24"/>
              </w:rPr>
              <w:t xml:space="preserve">  «</w:t>
            </w:r>
            <w:r w:rsidRPr="00DC08D6">
              <w:rPr>
                <w:rFonts w:ascii="Times New Roman" w:hAnsi="Times New Roman"/>
                <w:sz w:val="24"/>
                <w:szCs w:val="24"/>
                <w:lang w:val="ru-RU"/>
              </w:rPr>
              <w:t>Облыстардың</w:t>
            </w:r>
            <w:r w:rsidRPr="000140AD">
              <w:rPr>
                <w:rFonts w:ascii="Times New Roman" w:hAnsi="Times New Roman"/>
                <w:sz w:val="24"/>
                <w:szCs w:val="24"/>
              </w:rPr>
              <w:t xml:space="preserve">, </w:t>
            </w:r>
            <w:r w:rsidRPr="00DC08D6">
              <w:rPr>
                <w:rFonts w:ascii="Times New Roman" w:hAnsi="Times New Roman"/>
                <w:sz w:val="24"/>
                <w:szCs w:val="24"/>
                <w:lang w:val="ru-RU"/>
              </w:rPr>
              <w:t>республикалық</w:t>
            </w:r>
            <w:r w:rsidRPr="000140AD">
              <w:rPr>
                <w:rFonts w:ascii="Times New Roman" w:hAnsi="Times New Roman"/>
                <w:sz w:val="24"/>
                <w:szCs w:val="24"/>
              </w:rPr>
              <w:t xml:space="preserve"> </w:t>
            </w:r>
            <w:r w:rsidRPr="00DC08D6">
              <w:rPr>
                <w:rFonts w:ascii="Times New Roman" w:hAnsi="Times New Roman"/>
                <w:sz w:val="24"/>
                <w:szCs w:val="24"/>
                <w:lang w:val="ru-RU"/>
              </w:rPr>
              <w:t>маңызы</w:t>
            </w:r>
            <w:r w:rsidRPr="000140AD">
              <w:rPr>
                <w:rFonts w:ascii="Times New Roman" w:hAnsi="Times New Roman"/>
                <w:sz w:val="24"/>
                <w:szCs w:val="24"/>
              </w:rPr>
              <w:t xml:space="preserve"> </w:t>
            </w:r>
            <w:r w:rsidRPr="00DC08D6">
              <w:rPr>
                <w:rFonts w:ascii="Times New Roman" w:hAnsi="Times New Roman"/>
                <w:sz w:val="24"/>
                <w:szCs w:val="24"/>
                <w:lang w:val="ru-RU"/>
              </w:rPr>
              <w:t>бар</w:t>
            </w:r>
            <w:r w:rsidRPr="000140AD">
              <w:rPr>
                <w:rFonts w:ascii="Times New Roman" w:hAnsi="Times New Roman"/>
                <w:sz w:val="24"/>
                <w:szCs w:val="24"/>
              </w:rPr>
              <w:t xml:space="preserve"> </w:t>
            </w:r>
            <w:r w:rsidRPr="00DC08D6">
              <w:rPr>
                <w:rFonts w:ascii="Times New Roman" w:hAnsi="Times New Roman"/>
                <w:sz w:val="24"/>
                <w:szCs w:val="24"/>
                <w:lang w:val="ru-RU"/>
              </w:rPr>
              <w:t>қаланың</w:t>
            </w:r>
            <w:r w:rsidRPr="000140AD">
              <w:rPr>
                <w:rFonts w:ascii="Times New Roman" w:hAnsi="Times New Roman"/>
                <w:sz w:val="24"/>
                <w:szCs w:val="24"/>
              </w:rPr>
              <w:t xml:space="preserve">, </w:t>
            </w:r>
            <w:r w:rsidRPr="00DC08D6">
              <w:rPr>
                <w:rFonts w:ascii="Times New Roman" w:hAnsi="Times New Roman"/>
                <w:sz w:val="24"/>
                <w:szCs w:val="24"/>
                <w:lang w:val="ru-RU"/>
              </w:rPr>
              <w:t>астананың</w:t>
            </w:r>
            <w:r w:rsidRPr="000140AD">
              <w:rPr>
                <w:rFonts w:ascii="Times New Roman" w:hAnsi="Times New Roman"/>
                <w:sz w:val="24"/>
                <w:szCs w:val="24"/>
              </w:rPr>
              <w:t xml:space="preserve"> </w:t>
            </w:r>
            <w:r w:rsidRPr="00DC08D6">
              <w:rPr>
                <w:rFonts w:ascii="Times New Roman" w:hAnsi="Times New Roman"/>
                <w:sz w:val="24"/>
                <w:szCs w:val="24"/>
                <w:lang w:val="ru-RU"/>
              </w:rPr>
              <w:t>орталық</w:t>
            </w:r>
            <w:r w:rsidRPr="000140AD">
              <w:rPr>
                <w:rFonts w:ascii="Times New Roman" w:hAnsi="Times New Roman"/>
                <w:sz w:val="24"/>
                <w:szCs w:val="24"/>
              </w:rPr>
              <w:t xml:space="preserve"> </w:t>
            </w:r>
            <w:r w:rsidRPr="00DC08D6">
              <w:rPr>
                <w:rFonts w:ascii="Times New Roman" w:hAnsi="Times New Roman"/>
                <w:sz w:val="24"/>
                <w:szCs w:val="24"/>
                <w:lang w:val="ru-RU"/>
              </w:rPr>
              <w:t>мемлекеттік</w:t>
            </w:r>
            <w:r w:rsidRPr="000140AD">
              <w:rPr>
                <w:rFonts w:ascii="Times New Roman" w:hAnsi="Times New Roman"/>
                <w:sz w:val="24"/>
                <w:szCs w:val="24"/>
              </w:rPr>
              <w:t xml:space="preserve"> </w:t>
            </w:r>
            <w:r w:rsidRPr="00DC08D6">
              <w:rPr>
                <w:rFonts w:ascii="Times New Roman" w:hAnsi="Times New Roman"/>
                <w:sz w:val="24"/>
                <w:szCs w:val="24"/>
                <w:lang w:val="ru-RU"/>
              </w:rPr>
              <w:t>және</w:t>
            </w:r>
            <w:r w:rsidRPr="000140AD">
              <w:rPr>
                <w:rFonts w:ascii="Times New Roman" w:hAnsi="Times New Roman"/>
                <w:sz w:val="24"/>
                <w:szCs w:val="24"/>
              </w:rPr>
              <w:t xml:space="preserve"> </w:t>
            </w:r>
            <w:r w:rsidRPr="00DC08D6">
              <w:rPr>
                <w:rFonts w:ascii="Times New Roman" w:hAnsi="Times New Roman"/>
                <w:sz w:val="24"/>
                <w:szCs w:val="24"/>
                <w:lang w:val="ru-RU"/>
              </w:rPr>
              <w:t>жергілікті</w:t>
            </w:r>
            <w:r w:rsidRPr="000140AD">
              <w:rPr>
                <w:rFonts w:ascii="Times New Roman" w:hAnsi="Times New Roman"/>
                <w:sz w:val="24"/>
                <w:szCs w:val="24"/>
              </w:rPr>
              <w:t xml:space="preserve"> </w:t>
            </w:r>
            <w:r w:rsidRPr="00DC08D6">
              <w:rPr>
                <w:rFonts w:ascii="Times New Roman" w:hAnsi="Times New Roman"/>
                <w:sz w:val="24"/>
                <w:szCs w:val="24"/>
                <w:lang w:val="ru-RU"/>
              </w:rPr>
              <w:t>атқарушы</w:t>
            </w:r>
            <w:r w:rsidRPr="000140AD">
              <w:rPr>
                <w:rFonts w:ascii="Times New Roman" w:hAnsi="Times New Roman"/>
                <w:sz w:val="24"/>
                <w:szCs w:val="24"/>
              </w:rPr>
              <w:t xml:space="preserve"> </w:t>
            </w:r>
            <w:r w:rsidRPr="00DC08D6">
              <w:rPr>
                <w:rFonts w:ascii="Times New Roman" w:hAnsi="Times New Roman"/>
                <w:sz w:val="24"/>
                <w:szCs w:val="24"/>
                <w:lang w:val="ru-RU"/>
              </w:rPr>
              <w:t>органдары</w:t>
            </w:r>
            <w:r w:rsidRPr="000140AD">
              <w:rPr>
                <w:rFonts w:ascii="Times New Roman" w:hAnsi="Times New Roman"/>
                <w:sz w:val="24"/>
                <w:szCs w:val="24"/>
              </w:rPr>
              <w:t xml:space="preserve"> </w:t>
            </w:r>
            <w:r w:rsidRPr="00DC08D6">
              <w:rPr>
                <w:rFonts w:ascii="Times New Roman" w:hAnsi="Times New Roman"/>
                <w:sz w:val="24"/>
                <w:szCs w:val="24"/>
                <w:lang w:val="ru-RU"/>
              </w:rPr>
              <w:t>қызметінің</w:t>
            </w:r>
            <w:r w:rsidRPr="000140AD">
              <w:rPr>
                <w:rFonts w:ascii="Times New Roman" w:hAnsi="Times New Roman"/>
                <w:sz w:val="24"/>
                <w:szCs w:val="24"/>
              </w:rPr>
              <w:t xml:space="preserve"> </w:t>
            </w:r>
            <w:r w:rsidRPr="00DC08D6">
              <w:rPr>
                <w:rFonts w:ascii="Times New Roman" w:hAnsi="Times New Roman"/>
                <w:sz w:val="24"/>
                <w:szCs w:val="24"/>
                <w:lang w:val="ru-RU"/>
              </w:rPr>
              <w:t>тиімділігін</w:t>
            </w:r>
            <w:r w:rsidRPr="000140AD">
              <w:rPr>
                <w:rFonts w:ascii="Times New Roman" w:hAnsi="Times New Roman"/>
                <w:sz w:val="24"/>
                <w:szCs w:val="24"/>
              </w:rPr>
              <w:t xml:space="preserve"> </w:t>
            </w:r>
            <w:r w:rsidRPr="00DC08D6">
              <w:rPr>
                <w:rFonts w:ascii="Times New Roman" w:hAnsi="Times New Roman"/>
                <w:sz w:val="24"/>
                <w:szCs w:val="24"/>
                <w:lang w:val="ru-RU"/>
              </w:rPr>
              <w:t>жыл</w:t>
            </w:r>
            <w:r w:rsidRPr="000140AD">
              <w:rPr>
                <w:rFonts w:ascii="Times New Roman" w:hAnsi="Times New Roman"/>
                <w:sz w:val="24"/>
                <w:szCs w:val="24"/>
              </w:rPr>
              <w:t xml:space="preserve"> </w:t>
            </w:r>
            <w:r w:rsidRPr="00DC08D6">
              <w:rPr>
                <w:rFonts w:ascii="Times New Roman" w:hAnsi="Times New Roman"/>
                <w:sz w:val="24"/>
                <w:szCs w:val="24"/>
                <w:lang w:val="ru-RU"/>
              </w:rPr>
              <w:t>сайынғы</w:t>
            </w:r>
            <w:r w:rsidRPr="000140AD">
              <w:rPr>
                <w:rFonts w:ascii="Times New Roman" w:hAnsi="Times New Roman"/>
                <w:sz w:val="24"/>
                <w:szCs w:val="24"/>
              </w:rPr>
              <w:t xml:space="preserve"> </w:t>
            </w:r>
            <w:r w:rsidRPr="00DC08D6">
              <w:rPr>
                <w:rFonts w:ascii="Times New Roman" w:hAnsi="Times New Roman"/>
                <w:sz w:val="24"/>
                <w:szCs w:val="24"/>
                <w:lang w:val="ru-RU"/>
              </w:rPr>
              <w:t>бағалау</w:t>
            </w:r>
            <w:r w:rsidRPr="000140AD">
              <w:rPr>
                <w:rFonts w:ascii="Times New Roman" w:hAnsi="Times New Roman"/>
                <w:sz w:val="24"/>
                <w:szCs w:val="24"/>
              </w:rPr>
              <w:t xml:space="preserve">  </w:t>
            </w:r>
            <w:r w:rsidRPr="00DC08D6">
              <w:rPr>
                <w:rFonts w:ascii="Times New Roman" w:hAnsi="Times New Roman"/>
                <w:sz w:val="24"/>
                <w:szCs w:val="24"/>
                <w:lang w:val="ru-RU"/>
              </w:rPr>
              <w:t>жүйесі</w:t>
            </w:r>
            <w:r w:rsidRPr="000140AD">
              <w:rPr>
                <w:rFonts w:ascii="Times New Roman" w:hAnsi="Times New Roman"/>
                <w:sz w:val="24"/>
                <w:szCs w:val="24"/>
              </w:rPr>
              <w:t xml:space="preserve"> </w:t>
            </w:r>
            <w:r w:rsidRPr="00DC08D6">
              <w:rPr>
                <w:rFonts w:ascii="Times New Roman" w:hAnsi="Times New Roman"/>
                <w:sz w:val="24"/>
                <w:szCs w:val="24"/>
                <w:lang w:val="ru-RU"/>
              </w:rPr>
              <w:t>туралы</w:t>
            </w:r>
            <w:r w:rsidRPr="000140AD">
              <w:rPr>
                <w:rFonts w:ascii="Times New Roman" w:hAnsi="Times New Roman"/>
                <w:sz w:val="24"/>
                <w:szCs w:val="24"/>
              </w:rPr>
              <w:t xml:space="preserve">» </w:t>
            </w:r>
            <w:r w:rsidRPr="00DC08D6">
              <w:rPr>
                <w:rFonts w:ascii="Times New Roman" w:hAnsi="Times New Roman"/>
                <w:sz w:val="24"/>
                <w:szCs w:val="24"/>
                <w:lang w:val="ru-RU"/>
              </w:rPr>
              <w:t>Қазақстан</w:t>
            </w:r>
            <w:r w:rsidRPr="000140AD">
              <w:rPr>
                <w:rFonts w:ascii="Times New Roman" w:hAnsi="Times New Roman"/>
                <w:sz w:val="24"/>
                <w:szCs w:val="24"/>
              </w:rPr>
              <w:t xml:space="preserve"> </w:t>
            </w:r>
            <w:r w:rsidRPr="00DC08D6">
              <w:rPr>
                <w:rFonts w:ascii="Times New Roman" w:hAnsi="Times New Roman"/>
                <w:sz w:val="24"/>
                <w:szCs w:val="24"/>
                <w:lang w:val="ru-RU"/>
              </w:rPr>
              <w:t>Республикасы</w:t>
            </w:r>
            <w:r w:rsidRPr="000140AD">
              <w:rPr>
                <w:rFonts w:ascii="Times New Roman" w:hAnsi="Times New Roman"/>
                <w:sz w:val="24"/>
                <w:szCs w:val="24"/>
              </w:rPr>
              <w:t xml:space="preserve"> </w:t>
            </w:r>
            <w:r w:rsidRPr="00DC08D6">
              <w:rPr>
                <w:rFonts w:ascii="Times New Roman" w:hAnsi="Times New Roman"/>
                <w:sz w:val="24"/>
                <w:szCs w:val="24"/>
                <w:lang w:val="ru-RU"/>
              </w:rPr>
              <w:t>Президентінің</w:t>
            </w:r>
            <w:r w:rsidRPr="000140AD">
              <w:rPr>
                <w:rFonts w:ascii="Times New Roman" w:hAnsi="Times New Roman"/>
                <w:sz w:val="24"/>
                <w:szCs w:val="24"/>
              </w:rPr>
              <w:t xml:space="preserve">  2010 </w:t>
            </w:r>
            <w:r w:rsidRPr="00DC08D6">
              <w:rPr>
                <w:rFonts w:ascii="Times New Roman" w:hAnsi="Times New Roman"/>
                <w:sz w:val="24"/>
                <w:szCs w:val="24"/>
                <w:lang w:val="ru-RU"/>
              </w:rPr>
              <w:t>жылғы</w:t>
            </w:r>
            <w:r w:rsidRPr="000140AD">
              <w:rPr>
                <w:rFonts w:ascii="Times New Roman" w:hAnsi="Times New Roman"/>
                <w:sz w:val="24"/>
                <w:szCs w:val="24"/>
              </w:rPr>
              <w:t xml:space="preserve"> 19 </w:t>
            </w:r>
            <w:r w:rsidRPr="00DC08D6">
              <w:rPr>
                <w:rFonts w:ascii="Times New Roman" w:hAnsi="Times New Roman"/>
                <w:sz w:val="24"/>
                <w:szCs w:val="24"/>
                <w:lang w:val="ru-RU"/>
              </w:rPr>
              <w:t>наурыздағы</w:t>
            </w:r>
            <w:r w:rsidRPr="000140AD">
              <w:rPr>
                <w:rFonts w:ascii="Times New Roman" w:hAnsi="Times New Roman"/>
                <w:sz w:val="24"/>
                <w:szCs w:val="24"/>
              </w:rPr>
              <w:t xml:space="preserve">  № 954 </w:t>
            </w:r>
            <w:r w:rsidRPr="00DC08D6">
              <w:rPr>
                <w:rFonts w:ascii="Times New Roman" w:hAnsi="Times New Roman"/>
                <w:sz w:val="24"/>
                <w:szCs w:val="24"/>
                <w:lang w:val="ru-RU"/>
              </w:rPr>
              <w:t>Жарлығына</w:t>
            </w:r>
            <w:r w:rsidRPr="000140AD">
              <w:rPr>
                <w:rFonts w:ascii="Times New Roman" w:hAnsi="Times New Roman"/>
                <w:sz w:val="24"/>
                <w:szCs w:val="24"/>
              </w:rPr>
              <w:t xml:space="preserve"> </w:t>
            </w:r>
            <w:r w:rsidRPr="00DC08D6">
              <w:rPr>
                <w:rFonts w:ascii="Times New Roman" w:hAnsi="Times New Roman"/>
                <w:sz w:val="24"/>
                <w:szCs w:val="24"/>
                <w:lang w:val="ru-RU"/>
              </w:rPr>
              <w:t>өзгерістер</w:t>
            </w:r>
            <w:r w:rsidRPr="000140AD">
              <w:rPr>
                <w:rFonts w:ascii="Times New Roman" w:hAnsi="Times New Roman"/>
                <w:sz w:val="24"/>
                <w:szCs w:val="24"/>
              </w:rPr>
              <w:t xml:space="preserve"> </w:t>
            </w:r>
            <w:r w:rsidRPr="00DC08D6">
              <w:rPr>
                <w:rFonts w:ascii="Times New Roman" w:hAnsi="Times New Roman"/>
                <w:sz w:val="24"/>
                <w:szCs w:val="24"/>
                <w:lang w:val="ru-RU"/>
              </w:rPr>
              <w:t>мен</w:t>
            </w:r>
            <w:r w:rsidRPr="000140AD">
              <w:rPr>
                <w:rFonts w:ascii="Times New Roman" w:hAnsi="Times New Roman"/>
                <w:sz w:val="24"/>
                <w:szCs w:val="24"/>
              </w:rPr>
              <w:t xml:space="preserve"> </w:t>
            </w:r>
            <w:r w:rsidRPr="00DC08D6">
              <w:rPr>
                <w:rFonts w:ascii="Times New Roman" w:hAnsi="Times New Roman"/>
                <w:sz w:val="24"/>
                <w:szCs w:val="24"/>
                <w:lang w:val="ru-RU"/>
              </w:rPr>
              <w:t>толықтырулар</w:t>
            </w:r>
            <w:r w:rsidRPr="000140AD">
              <w:rPr>
                <w:rFonts w:ascii="Times New Roman" w:hAnsi="Times New Roman"/>
                <w:sz w:val="24"/>
                <w:szCs w:val="24"/>
              </w:rPr>
              <w:t xml:space="preserve"> </w:t>
            </w:r>
            <w:r w:rsidRPr="00DC08D6">
              <w:rPr>
                <w:rFonts w:ascii="Times New Roman" w:hAnsi="Times New Roman"/>
                <w:sz w:val="24"/>
                <w:szCs w:val="24"/>
                <w:lang w:val="ru-RU"/>
              </w:rPr>
              <w:t>енгізу</w:t>
            </w:r>
            <w:r w:rsidRPr="000140AD">
              <w:rPr>
                <w:rFonts w:ascii="Times New Roman" w:hAnsi="Times New Roman"/>
                <w:sz w:val="24"/>
                <w:szCs w:val="24"/>
              </w:rPr>
              <w:t xml:space="preserve"> </w:t>
            </w:r>
            <w:r w:rsidRPr="00DC08D6">
              <w:rPr>
                <w:rFonts w:ascii="Times New Roman" w:hAnsi="Times New Roman"/>
                <w:sz w:val="24"/>
                <w:szCs w:val="24"/>
                <w:lang w:val="ru-RU"/>
              </w:rPr>
              <w:t>туралы</w:t>
            </w:r>
            <w:r w:rsidRPr="000140AD">
              <w:rPr>
                <w:rFonts w:ascii="Times New Roman" w:hAnsi="Times New Roman"/>
                <w:sz w:val="24"/>
                <w:szCs w:val="24"/>
              </w:rPr>
              <w:t xml:space="preserve">»  </w:t>
            </w:r>
            <w:r w:rsidRPr="00DC08D6">
              <w:rPr>
                <w:rFonts w:ascii="Times New Roman" w:hAnsi="Times New Roman"/>
                <w:sz w:val="24"/>
                <w:szCs w:val="24"/>
                <w:lang w:val="ru-RU"/>
              </w:rPr>
              <w:t>ҚР</w:t>
            </w:r>
            <w:r w:rsidRPr="000140AD">
              <w:rPr>
                <w:rFonts w:ascii="Times New Roman" w:hAnsi="Times New Roman"/>
                <w:sz w:val="24"/>
                <w:szCs w:val="24"/>
              </w:rPr>
              <w:t xml:space="preserve"> </w:t>
            </w:r>
            <w:r w:rsidRPr="00DC08D6">
              <w:rPr>
                <w:rFonts w:ascii="Times New Roman" w:hAnsi="Times New Roman"/>
                <w:sz w:val="24"/>
                <w:szCs w:val="24"/>
                <w:lang w:val="ru-RU"/>
              </w:rPr>
              <w:t>Президентінің</w:t>
            </w:r>
            <w:r w:rsidRPr="000140AD">
              <w:rPr>
                <w:rFonts w:ascii="Times New Roman" w:hAnsi="Times New Roman"/>
                <w:sz w:val="24"/>
                <w:szCs w:val="24"/>
              </w:rPr>
              <w:t xml:space="preserve"> 2016 </w:t>
            </w:r>
            <w:r w:rsidRPr="00DC08D6">
              <w:rPr>
                <w:rFonts w:ascii="Times New Roman" w:hAnsi="Times New Roman"/>
                <w:sz w:val="24"/>
                <w:szCs w:val="24"/>
                <w:lang w:val="ru-RU"/>
              </w:rPr>
              <w:t>жылғы</w:t>
            </w:r>
            <w:r w:rsidRPr="000140AD">
              <w:rPr>
                <w:rFonts w:ascii="Times New Roman" w:hAnsi="Times New Roman"/>
                <w:sz w:val="24"/>
                <w:szCs w:val="24"/>
              </w:rPr>
              <w:t xml:space="preserve">  21 </w:t>
            </w:r>
            <w:r w:rsidRPr="00DC08D6">
              <w:rPr>
                <w:rFonts w:ascii="Times New Roman" w:hAnsi="Times New Roman"/>
                <w:sz w:val="24"/>
                <w:szCs w:val="24"/>
                <w:lang w:val="ru-RU"/>
              </w:rPr>
              <w:t>қарашадағы</w:t>
            </w:r>
            <w:r w:rsidRPr="000140AD">
              <w:rPr>
                <w:rFonts w:ascii="Times New Roman" w:hAnsi="Times New Roman"/>
                <w:sz w:val="24"/>
                <w:szCs w:val="24"/>
              </w:rPr>
              <w:t xml:space="preserve"> № 371 </w:t>
            </w:r>
            <w:r w:rsidRPr="00DC08D6">
              <w:rPr>
                <w:rFonts w:ascii="Times New Roman" w:hAnsi="Times New Roman"/>
                <w:sz w:val="24"/>
                <w:szCs w:val="24"/>
                <w:lang w:val="ru-RU"/>
              </w:rPr>
              <w:t>Жарлығы</w:t>
            </w:r>
            <w:r w:rsidRPr="000140AD">
              <w:rPr>
                <w:rFonts w:ascii="Times New Roman" w:hAnsi="Times New Roman"/>
                <w:sz w:val="24"/>
                <w:szCs w:val="24"/>
              </w:rPr>
              <w:t xml:space="preserve"> </w:t>
            </w:r>
            <w:r w:rsidRPr="00DC08D6">
              <w:rPr>
                <w:rFonts w:ascii="Times New Roman" w:hAnsi="Times New Roman"/>
                <w:sz w:val="24"/>
                <w:szCs w:val="24"/>
                <w:lang w:val="ru-RU"/>
              </w:rPr>
              <w:t>бекітілді</w:t>
            </w:r>
            <w:r w:rsidRPr="000140AD">
              <w:rPr>
                <w:rFonts w:ascii="Times New Roman" w:hAnsi="Times New Roman"/>
                <w:sz w:val="24"/>
                <w:szCs w:val="24"/>
              </w:rPr>
              <w:t>.</w:t>
            </w:r>
          </w:p>
          <w:p w:rsidR="000140AD" w:rsidRPr="000140AD" w:rsidRDefault="000140AD"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Мәселен</w:t>
            </w:r>
            <w:r w:rsidRPr="000140AD">
              <w:rPr>
                <w:rFonts w:ascii="Times New Roman" w:hAnsi="Times New Roman"/>
                <w:sz w:val="24"/>
                <w:szCs w:val="24"/>
              </w:rPr>
              <w:t xml:space="preserve">, 2017 </w:t>
            </w:r>
            <w:r w:rsidRPr="00DC08D6">
              <w:rPr>
                <w:rFonts w:ascii="Times New Roman" w:hAnsi="Times New Roman"/>
                <w:sz w:val="24"/>
                <w:szCs w:val="24"/>
                <w:lang w:val="ru-RU"/>
              </w:rPr>
              <w:t>жылы</w:t>
            </w:r>
            <w:r w:rsidRPr="000140AD">
              <w:rPr>
                <w:rFonts w:ascii="Times New Roman" w:hAnsi="Times New Roman"/>
                <w:sz w:val="24"/>
                <w:szCs w:val="24"/>
              </w:rPr>
              <w:t xml:space="preserve"> 3 </w:t>
            </w:r>
            <w:r w:rsidRPr="00DC08D6">
              <w:rPr>
                <w:rFonts w:ascii="Times New Roman" w:hAnsi="Times New Roman"/>
                <w:sz w:val="24"/>
                <w:szCs w:val="24"/>
                <w:lang w:val="ru-RU"/>
              </w:rPr>
              <w:t>бағалау</w:t>
            </w:r>
            <w:r w:rsidRPr="000140AD">
              <w:rPr>
                <w:rFonts w:ascii="Times New Roman" w:hAnsi="Times New Roman"/>
                <w:sz w:val="24"/>
                <w:szCs w:val="24"/>
              </w:rPr>
              <w:t xml:space="preserve"> </w:t>
            </w:r>
            <w:r w:rsidRPr="00DC08D6">
              <w:rPr>
                <w:rFonts w:ascii="Times New Roman" w:hAnsi="Times New Roman"/>
                <w:sz w:val="24"/>
                <w:szCs w:val="24"/>
                <w:lang w:val="ru-RU"/>
              </w:rPr>
              <w:t>блогы</w:t>
            </w:r>
            <w:r w:rsidRPr="000140AD">
              <w:rPr>
                <w:rFonts w:ascii="Times New Roman" w:hAnsi="Times New Roman"/>
                <w:sz w:val="24"/>
                <w:szCs w:val="24"/>
              </w:rPr>
              <w:t xml:space="preserve"> </w:t>
            </w:r>
            <w:r w:rsidRPr="00DC08D6">
              <w:rPr>
                <w:rFonts w:ascii="Times New Roman" w:hAnsi="Times New Roman"/>
                <w:sz w:val="24"/>
                <w:szCs w:val="24"/>
                <w:lang w:val="ru-RU"/>
              </w:rPr>
              <w:t>бойынша</w:t>
            </w:r>
            <w:r w:rsidRPr="000140AD">
              <w:rPr>
                <w:rFonts w:ascii="Times New Roman" w:hAnsi="Times New Roman"/>
                <w:sz w:val="24"/>
                <w:szCs w:val="24"/>
              </w:rPr>
              <w:t xml:space="preserve"> </w:t>
            </w:r>
            <w:r w:rsidRPr="00DC08D6">
              <w:rPr>
                <w:rFonts w:ascii="Times New Roman" w:hAnsi="Times New Roman"/>
                <w:sz w:val="24"/>
                <w:szCs w:val="24"/>
                <w:lang w:val="ru-RU"/>
              </w:rPr>
              <w:t>бағалау</w:t>
            </w:r>
            <w:r w:rsidRPr="000140AD">
              <w:rPr>
                <w:rFonts w:ascii="Times New Roman" w:hAnsi="Times New Roman"/>
                <w:sz w:val="24"/>
                <w:szCs w:val="24"/>
              </w:rPr>
              <w:t xml:space="preserve"> </w:t>
            </w:r>
            <w:r w:rsidRPr="00DC08D6">
              <w:rPr>
                <w:rFonts w:ascii="Times New Roman" w:hAnsi="Times New Roman"/>
                <w:sz w:val="24"/>
                <w:szCs w:val="24"/>
                <w:lang w:val="ru-RU"/>
              </w:rPr>
              <w:t>жүргізілді</w:t>
            </w:r>
            <w:r w:rsidRPr="000140AD">
              <w:rPr>
                <w:rFonts w:ascii="Times New Roman" w:hAnsi="Times New Roman"/>
                <w:sz w:val="24"/>
                <w:szCs w:val="24"/>
              </w:rPr>
              <w:t>: «</w:t>
            </w:r>
            <w:r w:rsidRPr="00DC08D6">
              <w:rPr>
                <w:rFonts w:ascii="Times New Roman" w:hAnsi="Times New Roman"/>
                <w:sz w:val="24"/>
                <w:szCs w:val="24"/>
                <w:lang w:val="ru-RU"/>
              </w:rPr>
              <w:t>Бюджеттік</w:t>
            </w:r>
            <w:r w:rsidRPr="000140AD">
              <w:rPr>
                <w:rFonts w:ascii="Times New Roman" w:hAnsi="Times New Roman"/>
                <w:sz w:val="24"/>
                <w:szCs w:val="24"/>
              </w:rPr>
              <w:t xml:space="preserve"> </w:t>
            </w:r>
            <w:r w:rsidRPr="00DC08D6">
              <w:rPr>
                <w:rFonts w:ascii="Times New Roman" w:hAnsi="Times New Roman"/>
                <w:sz w:val="24"/>
                <w:szCs w:val="24"/>
                <w:lang w:val="ru-RU"/>
              </w:rPr>
              <w:t>бағдарламалардың</w:t>
            </w:r>
            <w:r w:rsidRPr="000140AD">
              <w:rPr>
                <w:rFonts w:ascii="Times New Roman" w:hAnsi="Times New Roman"/>
                <w:sz w:val="24"/>
                <w:szCs w:val="24"/>
              </w:rPr>
              <w:t xml:space="preserve"> </w:t>
            </w:r>
            <w:r w:rsidRPr="00DC08D6">
              <w:rPr>
                <w:rFonts w:ascii="Times New Roman" w:hAnsi="Times New Roman"/>
                <w:sz w:val="24"/>
                <w:szCs w:val="24"/>
                <w:lang w:val="ru-RU"/>
              </w:rPr>
              <w:t>мақсаттары</w:t>
            </w:r>
            <w:r w:rsidRPr="000140AD">
              <w:rPr>
                <w:rFonts w:ascii="Times New Roman" w:hAnsi="Times New Roman"/>
                <w:sz w:val="24"/>
                <w:szCs w:val="24"/>
              </w:rPr>
              <w:t xml:space="preserve"> </w:t>
            </w:r>
            <w:r w:rsidRPr="00DC08D6">
              <w:rPr>
                <w:rFonts w:ascii="Times New Roman" w:hAnsi="Times New Roman"/>
                <w:sz w:val="24"/>
                <w:szCs w:val="24"/>
                <w:lang w:val="ru-RU"/>
              </w:rPr>
              <w:t>мен</w:t>
            </w:r>
            <w:r w:rsidRPr="000140AD">
              <w:rPr>
                <w:rFonts w:ascii="Times New Roman" w:hAnsi="Times New Roman"/>
                <w:sz w:val="24"/>
                <w:szCs w:val="24"/>
              </w:rPr>
              <w:t xml:space="preserve"> </w:t>
            </w:r>
            <w:r w:rsidRPr="00DC08D6">
              <w:rPr>
                <w:rFonts w:ascii="Times New Roman" w:hAnsi="Times New Roman"/>
                <w:sz w:val="24"/>
                <w:szCs w:val="24"/>
                <w:lang w:val="ru-RU"/>
              </w:rPr>
              <w:t>көрсеткіштеріне</w:t>
            </w:r>
            <w:r w:rsidRPr="000140AD">
              <w:rPr>
                <w:rFonts w:ascii="Times New Roman" w:hAnsi="Times New Roman"/>
                <w:sz w:val="24"/>
                <w:szCs w:val="24"/>
              </w:rPr>
              <w:t xml:space="preserve"> </w:t>
            </w:r>
            <w:r w:rsidRPr="00DC08D6">
              <w:rPr>
                <w:rFonts w:ascii="Times New Roman" w:hAnsi="Times New Roman"/>
                <w:sz w:val="24"/>
                <w:szCs w:val="24"/>
                <w:lang w:val="ru-RU"/>
              </w:rPr>
              <w:t>қол</w:t>
            </w:r>
            <w:r w:rsidRPr="000140AD">
              <w:rPr>
                <w:rFonts w:ascii="Times New Roman" w:hAnsi="Times New Roman"/>
                <w:sz w:val="24"/>
                <w:szCs w:val="24"/>
              </w:rPr>
              <w:t xml:space="preserve"> </w:t>
            </w:r>
            <w:r w:rsidRPr="00DC08D6">
              <w:rPr>
                <w:rFonts w:ascii="Times New Roman" w:hAnsi="Times New Roman"/>
                <w:sz w:val="24"/>
                <w:szCs w:val="24"/>
                <w:lang w:val="ru-RU"/>
              </w:rPr>
              <w:t>жеткізу</w:t>
            </w:r>
            <w:r w:rsidRPr="000140AD">
              <w:rPr>
                <w:rFonts w:ascii="Times New Roman" w:hAnsi="Times New Roman"/>
                <w:sz w:val="24"/>
                <w:szCs w:val="24"/>
              </w:rPr>
              <w:t>», «</w:t>
            </w:r>
            <w:r w:rsidRPr="00DC08D6">
              <w:rPr>
                <w:rFonts w:ascii="Times New Roman" w:hAnsi="Times New Roman"/>
                <w:sz w:val="24"/>
                <w:szCs w:val="24"/>
                <w:lang w:val="ru-RU"/>
              </w:rPr>
              <w:t>Мемлекеттік</w:t>
            </w:r>
            <w:r w:rsidRPr="000140AD">
              <w:rPr>
                <w:rFonts w:ascii="Times New Roman" w:hAnsi="Times New Roman"/>
                <w:sz w:val="24"/>
                <w:szCs w:val="24"/>
              </w:rPr>
              <w:t xml:space="preserve"> </w:t>
            </w:r>
            <w:r w:rsidRPr="00DC08D6">
              <w:rPr>
                <w:rFonts w:ascii="Times New Roman" w:hAnsi="Times New Roman"/>
                <w:sz w:val="24"/>
                <w:szCs w:val="24"/>
                <w:lang w:val="ru-RU"/>
              </w:rPr>
              <w:t>органдардың</w:t>
            </w:r>
            <w:r w:rsidRPr="000140AD">
              <w:rPr>
                <w:rFonts w:ascii="Times New Roman" w:hAnsi="Times New Roman"/>
                <w:sz w:val="24"/>
                <w:szCs w:val="24"/>
              </w:rPr>
              <w:t xml:space="preserve"> </w:t>
            </w:r>
            <w:r w:rsidRPr="00DC08D6">
              <w:rPr>
                <w:rFonts w:ascii="Times New Roman" w:hAnsi="Times New Roman"/>
                <w:sz w:val="24"/>
                <w:szCs w:val="24"/>
                <w:lang w:val="ru-RU"/>
              </w:rPr>
              <w:t>азаматтармен</w:t>
            </w:r>
            <w:r w:rsidRPr="000140AD">
              <w:rPr>
                <w:rFonts w:ascii="Times New Roman" w:hAnsi="Times New Roman"/>
                <w:sz w:val="24"/>
                <w:szCs w:val="24"/>
              </w:rPr>
              <w:t xml:space="preserve"> </w:t>
            </w:r>
            <w:r w:rsidRPr="00DC08D6">
              <w:rPr>
                <w:rFonts w:ascii="Times New Roman" w:hAnsi="Times New Roman"/>
                <w:sz w:val="24"/>
                <w:szCs w:val="24"/>
                <w:lang w:val="ru-RU"/>
              </w:rPr>
              <w:t>өзара</w:t>
            </w:r>
            <w:r w:rsidRPr="000140AD">
              <w:rPr>
                <w:rFonts w:ascii="Times New Roman" w:hAnsi="Times New Roman"/>
                <w:sz w:val="24"/>
                <w:szCs w:val="24"/>
              </w:rPr>
              <w:t xml:space="preserve"> </w:t>
            </w:r>
            <w:r w:rsidRPr="00DC08D6">
              <w:rPr>
                <w:rFonts w:ascii="Times New Roman" w:hAnsi="Times New Roman"/>
                <w:sz w:val="24"/>
                <w:szCs w:val="24"/>
                <w:lang w:val="ru-RU"/>
              </w:rPr>
              <w:t>іс</w:t>
            </w:r>
            <w:r w:rsidRPr="000140AD">
              <w:rPr>
                <w:rFonts w:ascii="Times New Roman" w:hAnsi="Times New Roman"/>
                <w:sz w:val="24"/>
                <w:szCs w:val="24"/>
              </w:rPr>
              <w:t>-</w:t>
            </w:r>
            <w:r w:rsidRPr="00DC08D6">
              <w:rPr>
                <w:rFonts w:ascii="Times New Roman" w:hAnsi="Times New Roman"/>
                <w:sz w:val="24"/>
                <w:szCs w:val="24"/>
                <w:lang w:val="ru-RU"/>
              </w:rPr>
              <w:t>қимылы</w:t>
            </w:r>
            <w:r w:rsidRPr="000140AD">
              <w:rPr>
                <w:rFonts w:ascii="Times New Roman" w:hAnsi="Times New Roman"/>
                <w:sz w:val="24"/>
                <w:szCs w:val="24"/>
              </w:rPr>
              <w:t>», «</w:t>
            </w:r>
            <w:r w:rsidRPr="00DC08D6">
              <w:rPr>
                <w:rFonts w:ascii="Times New Roman" w:hAnsi="Times New Roman"/>
                <w:sz w:val="24"/>
                <w:szCs w:val="24"/>
                <w:lang w:val="ru-RU"/>
              </w:rPr>
              <w:t>Мемлекеттік</w:t>
            </w:r>
            <w:r w:rsidRPr="000140AD">
              <w:rPr>
                <w:rFonts w:ascii="Times New Roman" w:hAnsi="Times New Roman"/>
                <w:sz w:val="24"/>
                <w:szCs w:val="24"/>
              </w:rPr>
              <w:t xml:space="preserve"> </w:t>
            </w:r>
            <w:r w:rsidRPr="00DC08D6">
              <w:rPr>
                <w:rFonts w:ascii="Times New Roman" w:hAnsi="Times New Roman"/>
                <w:sz w:val="24"/>
                <w:szCs w:val="24"/>
                <w:lang w:val="ru-RU"/>
              </w:rPr>
              <w:t>органдарды</w:t>
            </w:r>
            <w:r w:rsidRPr="000140AD">
              <w:rPr>
                <w:rFonts w:ascii="Times New Roman" w:hAnsi="Times New Roman"/>
                <w:sz w:val="24"/>
                <w:szCs w:val="24"/>
              </w:rPr>
              <w:t xml:space="preserve"> </w:t>
            </w:r>
            <w:r w:rsidRPr="00DC08D6">
              <w:rPr>
                <w:rFonts w:ascii="Times New Roman" w:hAnsi="Times New Roman"/>
                <w:sz w:val="24"/>
                <w:szCs w:val="24"/>
                <w:lang w:val="ru-RU"/>
              </w:rPr>
              <w:t>ұйымдық</w:t>
            </w:r>
            <w:r w:rsidRPr="000140AD">
              <w:rPr>
                <w:rFonts w:ascii="Times New Roman" w:hAnsi="Times New Roman"/>
                <w:sz w:val="24"/>
                <w:szCs w:val="24"/>
              </w:rPr>
              <w:t xml:space="preserve"> </w:t>
            </w:r>
            <w:r w:rsidRPr="00DC08D6">
              <w:rPr>
                <w:rFonts w:ascii="Times New Roman" w:hAnsi="Times New Roman"/>
                <w:sz w:val="24"/>
                <w:szCs w:val="24"/>
                <w:lang w:val="ru-RU"/>
              </w:rPr>
              <w:t>дамыту</w:t>
            </w:r>
            <w:r w:rsidRPr="000140AD">
              <w:rPr>
                <w:rFonts w:ascii="Times New Roman" w:hAnsi="Times New Roman"/>
                <w:sz w:val="24"/>
                <w:szCs w:val="24"/>
              </w:rPr>
              <w:t xml:space="preserve">». </w:t>
            </w:r>
          </w:p>
          <w:p w:rsidR="000140AD" w:rsidRPr="000140AD" w:rsidRDefault="000140AD"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lastRenderedPageBreak/>
              <w:t>Әрбі</w:t>
            </w:r>
            <w:proofErr w:type="gramStart"/>
            <w:r w:rsidRPr="00DC08D6">
              <w:rPr>
                <w:rFonts w:ascii="Times New Roman" w:hAnsi="Times New Roman"/>
                <w:sz w:val="24"/>
                <w:szCs w:val="24"/>
                <w:lang w:val="ru-RU"/>
              </w:rPr>
              <w:t>р</w:t>
            </w:r>
            <w:proofErr w:type="gramEnd"/>
            <w:r w:rsidRPr="000140AD">
              <w:rPr>
                <w:rFonts w:ascii="Times New Roman" w:hAnsi="Times New Roman"/>
                <w:sz w:val="24"/>
                <w:szCs w:val="24"/>
              </w:rPr>
              <w:t xml:space="preserve"> </w:t>
            </w:r>
            <w:r w:rsidRPr="00DC08D6">
              <w:rPr>
                <w:rFonts w:ascii="Times New Roman" w:hAnsi="Times New Roman"/>
                <w:sz w:val="24"/>
                <w:szCs w:val="24"/>
                <w:lang w:val="ru-RU"/>
              </w:rPr>
              <w:t>тиімділікті</w:t>
            </w:r>
            <w:r w:rsidRPr="000140AD">
              <w:rPr>
                <w:rFonts w:ascii="Times New Roman" w:hAnsi="Times New Roman"/>
                <w:sz w:val="24"/>
                <w:szCs w:val="24"/>
              </w:rPr>
              <w:t xml:space="preserve"> </w:t>
            </w:r>
            <w:r w:rsidRPr="00DC08D6">
              <w:rPr>
                <w:rFonts w:ascii="Times New Roman" w:hAnsi="Times New Roman"/>
                <w:sz w:val="24"/>
                <w:szCs w:val="24"/>
                <w:lang w:val="ru-RU"/>
              </w:rPr>
              <w:t>бағалау</w:t>
            </w:r>
            <w:r w:rsidRPr="000140AD">
              <w:rPr>
                <w:rFonts w:ascii="Times New Roman" w:hAnsi="Times New Roman"/>
                <w:sz w:val="24"/>
                <w:szCs w:val="24"/>
              </w:rPr>
              <w:t xml:space="preserve"> </w:t>
            </w:r>
            <w:r w:rsidRPr="00DC08D6">
              <w:rPr>
                <w:rFonts w:ascii="Times New Roman" w:hAnsi="Times New Roman"/>
                <w:sz w:val="24"/>
                <w:szCs w:val="24"/>
                <w:lang w:val="ru-RU"/>
              </w:rPr>
              <w:t>блогы</w:t>
            </w:r>
            <w:r w:rsidRPr="000140AD">
              <w:rPr>
                <w:rFonts w:ascii="Times New Roman" w:hAnsi="Times New Roman"/>
                <w:sz w:val="24"/>
                <w:szCs w:val="24"/>
              </w:rPr>
              <w:t xml:space="preserve"> </w:t>
            </w:r>
            <w:r w:rsidRPr="00DC08D6">
              <w:rPr>
                <w:rFonts w:ascii="Times New Roman" w:hAnsi="Times New Roman"/>
                <w:sz w:val="24"/>
                <w:szCs w:val="24"/>
                <w:lang w:val="ru-RU"/>
              </w:rPr>
              <w:t>бойынша</w:t>
            </w:r>
            <w:r w:rsidRPr="000140AD">
              <w:rPr>
                <w:rFonts w:ascii="Times New Roman" w:hAnsi="Times New Roman"/>
                <w:sz w:val="24"/>
                <w:szCs w:val="24"/>
              </w:rPr>
              <w:t xml:space="preserve"> </w:t>
            </w:r>
            <w:r w:rsidRPr="00DC08D6">
              <w:rPr>
                <w:rFonts w:ascii="Times New Roman" w:hAnsi="Times New Roman"/>
                <w:sz w:val="24"/>
                <w:szCs w:val="24"/>
                <w:lang w:val="ru-RU"/>
              </w:rPr>
              <w:t>тиімділік</w:t>
            </w:r>
            <w:r w:rsidRPr="000140AD">
              <w:rPr>
                <w:rFonts w:ascii="Times New Roman" w:hAnsi="Times New Roman"/>
                <w:sz w:val="24"/>
                <w:szCs w:val="24"/>
              </w:rPr>
              <w:t xml:space="preserve"> </w:t>
            </w:r>
            <w:r w:rsidRPr="00DC08D6">
              <w:rPr>
                <w:rFonts w:ascii="Times New Roman" w:hAnsi="Times New Roman"/>
                <w:sz w:val="24"/>
                <w:szCs w:val="24"/>
                <w:lang w:val="ru-RU"/>
              </w:rPr>
              <w:t>қызметінің</w:t>
            </w:r>
            <w:r w:rsidRPr="000140AD">
              <w:rPr>
                <w:rFonts w:ascii="Times New Roman" w:hAnsi="Times New Roman"/>
                <w:sz w:val="24"/>
                <w:szCs w:val="24"/>
              </w:rPr>
              <w:t xml:space="preserve"> </w:t>
            </w:r>
            <w:r w:rsidRPr="00DC08D6">
              <w:rPr>
                <w:rFonts w:ascii="Times New Roman" w:hAnsi="Times New Roman"/>
                <w:sz w:val="24"/>
                <w:szCs w:val="24"/>
                <w:lang w:val="ru-RU"/>
              </w:rPr>
              <w:t>көрсеткіштерін</w:t>
            </w:r>
            <w:r w:rsidRPr="000140AD">
              <w:rPr>
                <w:rFonts w:ascii="Times New Roman" w:hAnsi="Times New Roman"/>
                <w:sz w:val="24"/>
                <w:szCs w:val="24"/>
              </w:rPr>
              <w:t xml:space="preserve"> </w:t>
            </w:r>
            <w:r w:rsidRPr="00DC08D6">
              <w:rPr>
                <w:rFonts w:ascii="Times New Roman" w:hAnsi="Times New Roman"/>
                <w:sz w:val="24"/>
                <w:szCs w:val="24"/>
                <w:lang w:val="ru-RU"/>
              </w:rPr>
              <w:t>жақсарту</w:t>
            </w:r>
            <w:r w:rsidRPr="000140AD">
              <w:rPr>
                <w:rFonts w:ascii="Times New Roman" w:hAnsi="Times New Roman"/>
                <w:sz w:val="24"/>
                <w:szCs w:val="24"/>
              </w:rPr>
              <w:t xml:space="preserve"> </w:t>
            </w:r>
            <w:r w:rsidRPr="00DC08D6">
              <w:rPr>
                <w:rFonts w:ascii="Times New Roman" w:hAnsi="Times New Roman"/>
                <w:sz w:val="24"/>
                <w:szCs w:val="24"/>
                <w:lang w:val="ru-RU"/>
              </w:rPr>
              <w:t>жөнінде</w:t>
            </w:r>
            <w:r w:rsidRPr="000140AD">
              <w:rPr>
                <w:rFonts w:ascii="Times New Roman" w:hAnsi="Times New Roman"/>
                <w:sz w:val="24"/>
                <w:szCs w:val="24"/>
              </w:rPr>
              <w:t xml:space="preserve"> </w:t>
            </w:r>
            <w:r w:rsidRPr="00DC08D6">
              <w:rPr>
                <w:rFonts w:ascii="Times New Roman" w:hAnsi="Times New Roman"/>
                <w:sz w:val="24"/>
                <w:szCs w:val="24"/>
                <w:lang w:val="ru-RU"/>
              </w:rPr>
              <w:t>тиісті</w:t>
            </w:r>
            <w:r w:rsidRPr="000140AD">
              <w:rPr>
                <w:rFonts w:ascii="Times New Roman" w:hAnsi="Times New Roman"/>
                <w:sz w:val="24"/>
                <w:szCs w:val="24"/>
              </w:rPr>
              <w:t xml:space="preserve"> </w:t>
            </w:r>
            <w:r w:rsidRPr="00DC08D6">
              <w:rPr>
                <w:rFonts w:ascii="Times New Roman" w:hAnsi="Times New Roman"/>
                <w:sz w:val="24"/>
                <w:szCs w:val="24"/>
                <w:lang w:val="ru-RU"/>
              </w:rPr>
              <w:t>ұсынымдар</w:t>
            </w:r>
            <w:r w:rsidRPr="000140AD">
              <w:rPr>
                <w:rFonts w:ascii="Times New Roman" w:hAnsi="Times New Roman"/>
                <w:sz w:val="24"/>
                <w:szCs w:val="24"/>
              </w:rPr>
              <w:t xml:space="preserve"> </w:t>
            </w:r>
            <w:r w:rsidRPr="00DC08D6">
              <w:rPr>
                <w:rFonts w:ascii="Times New Roman" w:hAnsi="Times New Roman"/>
                <w:sz w:val="24"/>
                <w:szCs w:val="24"/>
                <w:lang w:val="ru-RU"/>
              </w:rPr>
              <w:t>берілді</w:t>
            </w:r>
            <w:r w:rsidRPr="000140AD">
              <w:rPr>
                <w:rFonts w:ascii="Times New Roman" w:hAnsi="Times New Roman"/>
                <w:sz w:val="24"/>
                <w:szCs w:val="24"/>
              </w:rPr>
              <w:t xml:space="preserve">. </w:t>
            </w:r>
          </w:p>
          <w:p w:rsidR="000140AD" w:rsidRPr="00F4519D" w:rsidRDefault="000140AD" w:rsidP="00CF040D">
            <w:pPr>
              <w:spacing w:after="0" w:line="240" w:lineRule="auto"/>
              <w:jc w:val="both"/>
              <w:rPr>
                <w:rFonts w:ascii="Times New Roman" w:hAnsi="Times New Roman"/>
                <w:sz w:val="24"/>
                <w:szCs w:val="24"/>
              </w:rPr>
            </w:pPr>
            <w:r w:rsidRPr="00DC08D6">
              <w:rPr>
                <w:rFonts w:ascii="Times New Roman" w:hAnsi="Times New Roman"/>
                <w:sz w:val="24"/>
                <w:szCs w:val="24"/>
                <w:lang w:val="ru-RU"/>
              </w:rPr>
              <w:t>Мемлекет</w:t>
            </w:r>
            <w:r w:rsidRPr="000140AD">
              <w:rPr>
                <w:rFonts w:ascii="Times New Roman" w:hAnsi="Times New Roman"/>
                <w:sz w:val="24"/>
                <w:szCs w:val="24"/>
              </w:rPr>
              <w:t xml:space="preserve"> </w:t>
            </w:r>
            <w:r w:rsidRPr="00DC08D6">
              <w:rPr>
                <w:rFonts w:ascii="Times New Roman" w:hAnsi="Times New Roman"/>
                <w:sz w:val="24"/>
                <w:szCs w:val="24"/>
                <w:lang w:val="ru-RU"/>
              </w:rPr>
              <w:t>басшысы</w:t>
            </w:r>
            <w:r w:rsidRPr="000140AD">
              <w:rPr>
                <w:rFonts w:ascii="Times New Roman" w:hAnsi="Times New Roman"/>
                <w:sz w:val="24"/>
                <w:szCs w:val="24"/>
              </w:rPr>
              <w:t xml:space="preserve"> </w:t>
            </w:r>
            <w:r w:rsidRPr="00DC08D6">
              <w:rPr>
                <w:rFonts w:ascii="Times New Roman" w:hAnsi="Times New Roman"/>
                <w:sz w:val="24"/>
                <w:szCs w:val="24"/>
                <w:lang w:val="ru-RU"/>
              </w:rPr>
              <w:t>бағалау</w:t>
            </w:r>
            <w:r w:rsidRPr="000140AD">
              <w:rPr>
                <w:rFonts w:ascii="Times New Roman" w:hAnsi="Times New Roman"/>
                <w:sz w:val="24"/>
                <w:szCs w:val="24"/>
              </w:rPr>
              <w:t xml:space="preserve"> </w:t>
            </w:r>
            <w:r w:rsidRPr="00DC08D6">
              <w:rPr>
                <w:rFonts w:ascii="Times New Roman" w:hAnsi="Times New Roman"/>
                <w:sz w:val="24"/>
                <w:szCs w:val="24"/>
                <w:lang w:val="ru-RU"/>
              </w:rPr>
              <w:t>қорытындыларын</w:t>
            </w:r>
            <w:r w:rsidRPr="000140AD">
              <w:rPr>
                <w:rFonts w:ascii="Times New Roman" w:hAnsi="Times New Roman"/>
                <w:sz w:val="24"/>
                <w:szCs w:val="24"/>
              </w:rPr>
              <w:t xml:space="preserve"> </w:t>
            </w:r>
            <w:r w:rsidRPr="00DC08D6">
              <w:rPr>
                <w:rFonts w:ascii="Times New Roman" w:hAnsi="Times New Roman"/>
                <w:sz w:val="24"/>
                <w:szCs w:val="24"/>
                <w:lang w:val="ru-RU"/>
              </w:rPr>
              <w:t>мақұлдады</w:t>
            </w:r>
            <w:r w:rsidRPr="000140AD">
              <w:rPr>
                <w:rFonts w:ascii="Times New Roman" w:hAnsi="Times New Roman"/>
                <w:sz w:val="24"/>
                <w:szCs w:val="24"/>
              </w:rPr>
              <w:t xml:space="preserve"> </w:t>
            </w:r>
            <w:r w:rsidRPr="00DC08D6">
              <w:rPr>
                <w:rFonts w:ascii="Times New Roman" w:hAnsi="Times New Roman"/>
                <w:sz w:val="24"/>
                <w:szCs w:val="24"/>
                <w:lang w:val="ru-RU"/>
              </w:rPr>
              <w:t>және</w:t>
            </w:r>
            <w:r w:rsidRPr="000140AD">
              <w:rPr>
                <w:rFonts w:ascii="Times New Roman" w:hAnsi="Times New Roman"/>
                <w:sz w:val="24"/>
                <w:szCs w:val="24"/>
              </w:rPr>
              <w:t xml:space="preserve">  </w:t>
            </w:r>
            <w:r w:rsidRPr="00DC08D6">
              <w:rPr>
                <w:rFonts w:ascii="Times New Roman" w:hAnsi="Times New Roman"/>
                <w:sz w:val="24"/>
                <w:szCs w:val="24"/>
                <w:lang w:val="ru-RU"/>
              </w:rPr>
              <w:t>мемлекеттік</w:t>
            </w:r>
            <w:r w:rsidRPr="000140AD">
              <w:rPr>
                <w:rFonts w:ascii="Times New Roman" w:hAnsi="Times New Roman"/>
                <w:sz w:val="24"/>
                <w:szCs w:val="24"/>
              </w:rPr>
              <w:t xml:space="preserve"> </w:t>
            </w:r>
            <w:r w:rsidRPr="00DC08D6">
              <w:rPr>
                <w:rFonts w:ascii="Times New Roman" w:hAnsi="Times New Roman"/>
                <w:sz w:val="24"/>
                <w:szCs w:val="24"/>
                <w:lang w:val="ru-RU"/>
              </w:rPr>
              <w:t>органдрға</w:t>
            </w:r>
            <w:r w:rsidRPr="000140AD">
              <w:rPr>
                <w:rFonts w:ascii="Times New Roman" w:hAnsi="Times New Roman"/>
                <w:sz w:val="24"/>
                <w:szCs w:val="24"/>
              </w:rPr>
              <w:t xml:space="preserve"> </w:t>
            </w:r>
            <w:r w:rsidRPr="00DC08D6">
              <w:rPr>
                <w:rFonts w:ascii="Times New Roman" w:hAnsi="Times New Roman"/>
                <w:sz w:val="24"/>
                <w:szCs w:val="24"/>
                <w:lang w:val="ru-RU"/>
              </w:rPr>
              <w:t>тиі</w:t>
            </w:r>
            <w:proofErr w:type="gramStart"/>
            <w:r w:rsidRPr="00DC08D6">
              <w:rPr>
                <w:rFonts w:ascii="Times New Roman" w:hAnsi="Times New Roman"/>
                <w:sz w:val="24"/>
                <w:szCs w:val="24"/>
                <w:lang w:val="ru-RU"/>
              </w:rPr>
              <w:t>ст</w:t>
            </w:r>
            <w:proofErr w:type="gramEnd"/>
            <w:r w:rsidRPr="00DC08D6">
              <w:rPr>
                <w:rFonts w:ascii="Times New Roman" w:hAnsi="Times New Roman"/>
                <w:sz w:val="24"/>
                <w:szCs w:val="24"/>
                <w:lang w:val="ru-RU"/>
              </w:rPr>
              <w:t>і</w:t>
            </w:r>
            <w:r w:rsidRPr="000140AD">
              <w:rPr>
                <w:rFonts w:ascii="Times New Roman" w:hAnsi="Times New Roman"/>
                <w:sz w:val="24"/>
                <w:szCs w:val="24"/>
              </w:rPr>
              <w:t xml:space="preserve"> </w:t>
            </w:r>
            <w:r w:rsidRPr="00DC08D6">
              <w:rPr>
                <w:rFonts w:ascii="Times New Roman" w:hAnsi="Times New Roman"/>
                <w:sz w:val="24"/>
                <w:szCs w:val="24"/>
                <w:lang w:val="ru-RU"/>
              </w:rPr>
              <w:t>тапсырмалар</w:t>
            </w:r>
            <w:r w:rsidRPr="000140AD">
              <w:rPr>
                <w:rFonts w:ascii="Times New Roman" w:hAnsi="Times New Roman"/>
                <w:sz w:val="24"/>
                <w:szCs w:val="24"/>
              </w:rPr>
              <w:t xml:space="preserve"> </w:t>
            </w:r>
            <w:r w:rsidRPr="00DC08D6">
              <w:rPr>
                <w:rFonts w:ascii="Times New Roman" w:hAnsi="Times New Roman"/>
                <w:sz w:val="24"/>
                <w:szCs w:val="24"/>
                <w:lang w:val="ru-RU"/>
              </w:rPr>
              <w:t>берді</w:t>
            </w:r>
            <w:r w:rsidRPr="000140AD">
              <w:rPr>
                <w:rFonts w:ascii="Times New Roman" w:hAnsi="Times New Roman"/>
                <w:sz w:val="24"/>
                <w:szCs w:val="24"/>
              </w:rPr>
              <w:t>.</w:t>
            </w:r>
          </w:p>
        </w:tc>
        <w:tc>
          <w:tcPr>
            <w:tcW w:w="1985" w:type="dxa"/>
            <w:tcMar>
              <w:top w:w="15" w:type="dxa"/>
              <w:left w:w="15" w:type="dxa"/>
              <w:bottom w:w="15" w:type="dxa"/>
              <w:right w:w="15" w:type="dxa"/>
            </w:tcMar>
          </w:tcPr>
          <w:p w:rsidR="000140AD" w:rsidRPr="00545FB8" w:rsidRDefault="000140AD" w:rsidP="00CF040D">
            <w:pPr>
              <w:spacing w:after="0" w:line="240" w:lineRule="auto"/>
              <w:rPr>
                <w:rFonts w:ascii="Times New Roman" w:hAnsi="Times New Roman" w:cs="Times New Roman"/>
                <w:color w:val="FF0000"/>
                <w:sz w:val="24"/>
                <w:szCs w:val="24"/>
                <w:highlight w:val="yellow"/>
                <w:lang w:val="ru-RU"/>
              </w:rPr>
            </w:pPr>
            <w:r>
              <w:rPr>
                <w:rFonts w:ascii="Times New Roman" w:hAnsi="Times New Roman"/>
                <w:sz w:val="24"/>
                <w:szCs w:val="24"/>
                <w:lang w:val="ru-RU"/>
              </w:rPr>
              <w:lastRenderedPageBreak/>
              <w:t>Орындалды</w:t>
            </w:r>
          </w:p>
        </w:tc>
      </w:tr>
      <w:tr w:rsidR="003811A7" w:rsidRPr="00B72F15" w:rsidTr="00057602">
        <w:trPr>
          <w:trHeight w:val="30"/>
        </w:trPr>
        <w:tc>
          <w:tcPr>
            <w:tcW w:w="2563" w:type="dxa"/>
            <w:tcMar>
              <w:top w:w="15" w:type="dxa"/>
              <w:left w:w="15" w:type="dxa"/>
              <w:bottom w:w="15" w:type="dxa"/>
              <w:right w:w="15" w:type="dxa"/>
            </w:tcMar>
          </w:tcPr>
          <w:p w:rsidR="003811A7" w:rsidRPr="00B72F15" w:rsidRDefault="003811A7" w:rsidP="004E0F1D">
            <w:pPr>
              <w:pStyle w:val="a5"/>
              <w:widowControl w:val="0"/>
              <w:spacing w:before="0" w:beforeAutospacing="0" w:after="0" w:afterAutospacing="0"/>
              <w:jc w:val="both"/>
              <w:rPr>
                <w:rFonts w:eastAsia="Calibri"/>
                <w:lang w:val="kk-KZ"/>
              </w:rPr>
            </w:pPr>
            <w:r w:rsidRPr="00B72F15">
              <w:rPr>
                <w:rFonts w:eastAsia="Calibri"/>
                <w:lang w:val="kk-KZ"/>
              </w:rPr>
              <w:lastRenderedPageBreak/>
              <w:t xml:space="preserve">Экономикалық ахуалдың нашарлауы және жекешелендіруге жеке сектор субъектілерінің қызығушылығының төмендеуі </w:t>
            </w:r>
          </w:p>
        </w:tc>
        <w:tc>
          <w:tcPr>
            <w:tcW w:w="4525" w:type="dxa"/>
            <w:tcMar>
              <w:top w:w="15" w:type="dxa"/>
              <w:left w:w="15" w:type="dxa"/>
              <w:bottom w:w="15" w:type="dxa"/>
              <w:right w:w="15" w:type="dxa"/>
            </w:tcMar>
          </w:tcPr>
          <w:p w:rsidR="003811A7" w:rsidRPr="003811A7" w:rsidRDefault="003811A7" w:rsidP="003811A7">
            <w:pPr>
              <w:pStyle w:val="a5"/>
              <w:widowControl w:val="0"/>
              <w:numPr>
                <w:ilvl w:val="0"/>
                <w:numId w:val="11"/>
              </w:numPr>
              <w:tabs>
                <w:tab w:val="left" w:pos="552"/>
              </w:tabs>
              <w:spacing w:before="0" w:beforeAutospacing="0" w:after="0" w:afterAutospacing="0"/>
              <w:ind w:left="0" w:firstLine="0"/>
              <w:jc w:val="both"/>
              <w:rPr>
                <w:rFonts w:eastAsia="Calibri"/>
                <w:lang w:val="kk-KZ"/>
              </w:rPr>
            </w:pPr>
            <w:r w:rsidRPr="00B72F15">
              <w:rPr>
                <w:rFonts w:eastAsia="Calibri"/>
                <w:lang w:val="kk-KZ"/>
              </w:rPr>
              <w:t>Кешенді жоспар шеңберінде ақпараттық-түсіндіру жұмысын жүргізу;</w:t>
            </w:r>
          </w:p>
        </w:tc>
        <w:tc>
          <w:tcPr>
            <w:tcW w:w="6095" w:type="dxa"/>
            <w:tcMar>
              <w:top w:w="15" w:type="dxa"/>
              <w:left w:w="15" w:type="dxa"/>
              <w:bottom w:w="15" w:type="dxa"/>
              <w:right w:w="15" w:type="dxa"/>
            </w:tcMar>
            <w:vAlign w:val="center"/>
          </w:tcPr>
          <w:p w:rsidR="003811A7" w:rsidRPr="006E7698" w:rsidRDefault="003811A7" w:rsidP="00794CE8">
            <w:pPr>
              <w:spacing w:after="0" w:line="240" w:lineRule="auto"/>
              <w:jc w:val="both"/>
              <w:rPr>
                <w:rFonts w:ascii="Times New Roman" w:hAnsi="Times New Roman" w:cs="Times New Roman"/>
                <w:sz w:val="24"/>
                <w:szCs w:val="24"/>
                <w:lang w:val="kk-KZ"/>
              </w:rPr>
            </w:pPr>
            <w:r>
              <w:rPr>
                <w:rFonts w:ascii="Times New Roman" w:eastAsia="Times New Roman" w:hAnsi="Times New Roman"/>
                <w:sz w:val="24"/>
                <w:szCs w:val="24"/>
                <w:lang w:val="kk-KZ"/>
              </w:rPr>
              <w:t>1</w:t>
            </w:r>
            <w:r>
              <w:rPr>
                <w:rFonts w:ascii="Times New Roman" w:eastAsia="Times New Roman" w:hAnsi="Times New Roman"/>
                <w:sz w:val="24"/>
                <w:szCs w:val="24"/>
                <w:lang w:val="ru-RU"/>
              </w:rPr>
              <w:t xml:space="preserve">. </w:t>
            </w:r>
            <w:r w:rsidRPr="006E7698">
              <w:rPr>
                <w:rFonts w:ascii="Times New Roman" w:hAnsi="Times New Roman" w:cs="Times New Roman"/>
                <w:sz w:val="24"/>
                <w:szCs w:val="24"/>
                <w:lang w:val="kk-KZ"/>
              </w:rPr>
              <w:t xml:space="preserve">2017 жылы бұқаралық ақпарат құралдарында 352 материал жарияланды. Олардың ішінде телеарналарда 44 рет, баспа басылымдарында 31 мақала, интернет-ресурстарда 139 материал, аймақтық бұқаралық ақпарат құралдарында 138 материал бар. </w:t>
            </w:r>
          </w:p>
          <w:p w:rsidR="003811A7" w:rsidRPr="006E7698" w:rsidRDefault="003811A7" w:rsidP="00794CE8">
            <w:pPr>
              <w:spacing w:after="0" w:line="240" w:lineRule="auto"/>
              <w:jc w:val="both"/>
              <w:rPr>
                <w:rFonts w:ascii="Times New Roman" w:hAnsi="Times New Roman" w:cs="Times New Roman"/>
                <w:sz w:val="24"/>
                <w:szCs w:val="24"/>
                <w:lang w:val="kk-KZ"/>
              </w:rPr>
            </w:pPr>
            <w:r w:rsidRPr="006E7698">
              <w:rPr>
                <w:rFonts w:ascii="Times New Roman" w:hAnsi="Times New Roman" w:cs="Times New Roman"/>
                <w:sz w:val="24"/>
                <w:szCs w:val="24"/>
                <w:lang w:val="kk-KZ"/>
              </w:rPr>
              <w:t xml:space="preserve">Тұрақты мүліктің жекешелендіру тәртібі, шарттары, процедуралары мен нəтижелерін кеңінен ақпараттандыру жəне тиімді түсіндіру ұсынылды. Семинарлар, сессиялар, кездесулер және форумдар өткізіледі. </w:t>
            </w:r>
          </w:p>
          <w:p w:rsidR="003811A7" w:rsidRDefault="003811A7" w:rsidP="00794CE8">
            <w:pPr>
              <w:spacing w:after="0" w:line="240" w:lineRule="auto"/>
              <w:jc w:val="both"/>
              <w:rPr>
                <w:rFonts w:ascii="Times New Roman" w:hAnsi="Times New Roman" w:cs="Times New Roman"/>
                <w:sz w:val="24"/>
                <w:szCs w:val="24"/>
                <w:lang w:val="kk-KZ"/>
              </w:rPr>
            </w:pPr>
            <w:r w:rsidRPr="00A47D53">
              <w:rPr>
                <w:rFonts w:ascii="Times New Roman" w:hAnsi="Times New Roman" w:cs="Times New Roman"/>
                <w:sz w:val="24"/>
                <w:szCs w:val="24"/>
                <w:lang w:val="kk-KZ"/>
              </w:rPr>
              <w:t xml:space="preserve">«Самұрық-Қазына» АҚ </w:t>
            </w:r>
            <w:r>
              <w:rPr>
                <w:rFonts w:ascii="Times New Roman" w:hAnsi="Times New Roman" w:cs="Times New Roman"/>
                <w:sz w:val="24"/>
                <w:szCs w:val="24"/>
                <w:lang w:val="kk-KZ"/>
              </w:rPr>
              <w:t xml:space="preserve">(бұдан әрі – Қоры) </w:t>
            </w:r>
            <w:r w:rsidRPr="00A47D53">
              <w:rPr>
                <w:rFonts w:ascii="Times New Roman" w:hAnsi="Times New Roman" w:cs="Times New Roman"/>
                <w:sz w:val="24"/>
                <w:szCs w:val="24"/>
                <w:lang w:val="kk-KZ"/>
              </w:rPr>
              <w:t xml:space="preserve">мемлекеттік және әлеуетті инвесторларды жекешелендіру жұмыстарының барысы туралы хабардар ету үшін, http://privatization.sk.kz арнайы веб-сайты Қордың тобында жұмыс істейді, онда тендерлер, </w:t>
            </w:r>
            <w:r>
              <w:rPr>
                <w:rFonts w:ascii="Times New Roman" w:hAnsi="Times New Roman" w:cs="Times New Roman"/>
                <w:sz w:val="24"/>
                <w:szCs w:val="24"/>
                <w:lang w:val="kk-KZ"/>
              </w:rPr>
              <w:t>б</w:t>
            </w:r>
            <w:r w:rsidRPr="00A47D53">
              <w:rPr>
                <w:rFonts w:ascii="Times New Roman" w:hAnsi="Times New Roman" w:cs="Times New Roman"/>
                <w:sz w:val="24"/>
                <w:szCs w:val="24"/>
                <w:lang w:val="kk-KZ"/>
              </w:rPr>
              <w:t>айланыс орталығының арнайы телефоны +7 (7172) 55-22-66 телефоны арқылы жұмыс істейді.</w:t>
            </w:r>
          </w:p>
          <w:p w:rsidR="003811A7" w:rsidRPr="006E7698" w:rsidRDefault="003811A7" w:rsidP="00794CE8">
            <w:pPr>
              <w:spacing w:after="0" w:line="240" w:lineRule="auto"/>
              <w:jc w:val="both"/>
              <w:rPr>
                <w:rFonts w:ascii="Times New Roman" w:hAnsi="Times New Roman" w:cs="Times New Roman"/>
                <w:sz w:val="24"/>
                <w:szCs w:val="24"/>
                <w:lang w:val="kk-KZ"/>
              </w:rPr>
            </w:pPr>
            <w:r w:rsidRPr="006E7698">
              <w:rPr>
                <w:rFonts w:ascii="Times New Roman" w:hAnsi="Times New Roman" w:cs="Times New Roman"/>
                <w:sz w:val="24"/>
                <w:szCs w:val="24"/>
                <w:lang w:val="kk-KZ"/>
              </w:rPr>
              <w:t>Министрліктің өкілдері 24.kz «Бастау-Керек» арнасындағы ток-шоуға қатысты.</w:t>
            </w:r>
          </w:p>
          <w:p w:rsidR="003811A7" w:rsidRPr="006E7698" w:rsidRDefault="003811A7" w:rsidP="00BB36E1">
            <w:pPr>
              <w:spacing w:after="0" w:line="240" w:lineRule="auto"/>
              <w:jc w:val="both"/>
              <w:rPr>
                <w:rFonts w:ascii="Times New Roman" w:hAnsi="Times New Roman" w:cs="Times New Roman"/>
                <w:sz w:val="24"/>
                <w:szCs w:val="24"/>
                <w:lang w:val="kk-KZ"/>
              </w:rPr>
            </w:pPr>
            <w:r w:rsidRPr="006E7698">
              <w:rPr>
                <w:rFonts w:ascii="Times New Roman" w:hAnsi="Times New Roman" w:cs="Times New Roman"/>
                <w:sz w:val="24"/>
                <w:szCs w:val="24"/>
                <w:lang w:val="kk-KZ"/>
              </w:rPr>
              <w:t>Сондай-ақ 2017 жылдың 15 маусымында X Астана экономикалық форумы аясында «Самұрық-Қазына» қорының жекешелендіру бағдарламасының прогресі және оның ел экономикасындағы рөлі »панельдік сессиясы өтті.</w:t>
            </w:r>
          </w:p>
          <w:p w:rsidR="003811A7" w:rsidRDefault="003811A7" w:rsidP="00BB36E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25 тамызда</w:t>
            </w:r>
            <w:r w:rsidRPr="00A47D53">
              <w:rPr>
                <w:rFonts w:ascii="Times New Roman" w:hAnsi="Times New Roman" w:cs="Times New Roman"/>
                <w:sz w:val="24"/>
                <w:szCs w:val="24"/>
                <w:lang w:val="kk-KZ"/>
              </w:rPr>
              <w:t xml:space="preserve"> Ольга Каплина тиімді қарым-қатынас жасау үшін Қор тобының PR-мамандары үшін семинар өткізілді.</w:t>
            </w:r>
          </w:p>
          <w:p w:rsidR="003811A7" w:rsidRPr="00A47D53" w:rsidRDefault="003811A7" w:rsidP="00BB36E1">
            <w:pPr>
              <w:spacing w:after="0" w:line="240" w:lineRule="auto"/>
              <w:jc w:val="both"/>
              <w:rPr>
                <w:rFonts w:ascii="Times New Roman" w:hAnsi="Times New Roman" w:cs="Times New Roman"/>
                <w:sz w:val="24"/>
                <w:szCs w:val="24"/>
                <w:lang w:val="kk-KZ"/>
              </w:rPr>
            </w:pPr>
            <w:r w:rsidRPr="006E7698">
              <w:rPr>
                <w:rFonts w:ascii="Times New Roman" w:hAnsi="Times New Roman" w:cs="Times New Roman"/>
                <w:sz w:val="24"/>
                <w:szCs w:val="24"/>
                <w:lang w:val="kk-KZ"/>
              </w:rPr>
              <w:t xml:space="preserve">26 қазанда - Қор компаниялар тобының PR мамандары үшін әлеуметтік желілерде (SMM) жекешелендіру бағдарламасының дұрыс қолдау туралы ақпараттық сессия </w:t>
            </w:r>
            <w:r w:rsidRPr="00A47D53">
              <w:rPr>
                <w:rFonts w:ascii="Times New Roman" w:hAnsi="Times New Roman" w:cs="Times New Roman"/>
                <w:sz w:val="24"/>
                <w:szCs w:val="24"/>
                <w:lang w:val="kk-KZ"/>
              </w:rPr>
              <w:t>өткізілді.</w:t>
            </w:r>
          </w:p>
          <w:p w:rsidR="003811A7" w:rsidRPr="00A67AE2" w:rsidRDefault="003811A7" w:rsidP="00794CE8">
            <w:pPr>
              <w:spacing w:after="0" w:line="240" w:lineRule="auto"/>
              <w:jc w:val="both"/>
              <w:rPr>
                <w:rFonts w:ascii="Times New Roman" w:hAnsi="Times New Roman" w:cs="Times New Roman"/>
                <w:sz w:val="24"/>
                <w:szCs w:val="24"/>
                <w:highlight w:val="yellow"/>
                <w:lang w:val="kk-KZ"/>
              </w:rPr>
            </w:pPr>
            <w:r w:rsidRPr="006E7698">
              <w:rPr>
                <w:rFonts w:ascii="Times New Roman" w:hAnsi="Times New Roman" w:cs="Times New Roman"/>
                <w:sz w:val="24"/>
                <w:szCs w:val="24"/>
                <w:lang w:val="kk-KZ"/>
              </w:rPr>
              <w:t xml:space="preserve">Өткен жылдың 16 қазанында және 11 желтоқсанда </w:t>
            </w:r>
            <w:r w:rsidRPr="006E7698">
              <w:rPr>
                <w:rFonts w:ascii="Times New Roman" w:hAnsi="Times New Roman" w:cs="Times New Roman"/>
                <w:sz w:val="24"/>
                <w:szCs w:val="24"/>
                <w:lang w:val="kk-KZ"/>
              </w:rPr>
              <w:lastRenderedPageBreak/>
              <w:t>Гонконг және Лондон қалаларында инвестор күндері өтті.</w:t>
            </w:r>
          </w:p>
        </w:tc>
        <w:tc>
          <w:tcPr>
            <w:tcW w:w="1985" w:type="dxa"/>
            <w:tcMar>
              <w:top w:w="15" w:type="dxa"/>
              <w:left w:w="15" w:type="dxa"/>
              <w:bottom w:w="15" w:type="dxa"/>
              <w:right w:w="15" w:type="dxa"/>
            </w:tcMar>
          </w:tcPr>
          <w:p w:rsidR="003811A7" w:rsidRPr="00A67AE2" w:rsidRDefault="00434012" w:rsidP="00B52A11">
            <w:pPr>
              <w:spacing w:after="0" w:line="240" w:lineRule="auto"/>
              <w:jc w:val="both"/>
              <w:rPr>
                <w:rFonts w:ascii="Times New Roman" w:hAnsi="Times New Roman" w:cs="Times New Roman"/>
                <w:sz w:val="24"/>
                <w:szCs w:val="24"/>
                <w:highlight w:val="yellow"/>
                <w:lang w:val="kk-KZ"/>
              </w:rPr>
            </w:pPr>
            <w:r w:rsidRPr="00F7664F">
              <w:rPr>
                <w:rFonts w:ascii="Times New Roman" w:hAnsi="Times New Roman" w:cs="Times New Roman"/>
                <w:sz w:val="24"/>
                <w:szCs w:val="24"/>
                <w:lang w:val="kk-KZ"/>
              </w:rPr>
              <w:lastRenderedPageBreak/>
              <w:t>Орындалды</w:t>
            </w:r>
          </w:p>
        </w:tc>
      </w:tr>
      <w:tr w:rsidR="000210F5" w:rsidRPr="003811A7" w:rsidTr="00794CE8">
        <w:trPr>
          <w:trHeight w:val="30"/>
        </w:trPr>
        <w:tc>
          <w:tcPr>
            <w:tcW w:w="2563" w:type="dxa"/>
            <w:tcMar>
              <w:top w:w="15" w:type="dxa"/>
              <w:left w:w="15" w:type="dxa"/>
              <w:bottom w:w="15" w:type="dxa"/>
              <w:right w:w="15" w:type="dxa"/>
            </w:tcMar>
          </w:tcPr>
          <w:p w:rsidR="000210F5" w:rsidRPr="00B72F15" w:rsidRDefault="000210F5" w:rsidP="004E0F1D">
            <w:pPr>
              <w:pStyle w:val="a5"/>
              <w:widowControl w:val="0"/>
              <w:spacing w:before="0" w:beforeAutospacing="0" w:after="0" w:afterAutospacing="0"/>
              <w:jc w:val="both"/>
              <w:rPr>
                <w:rFonts w:eastAsia="Calibri"/>
                <w:lang w:val="kk-KZ"/>
              </w:rPr>
            </w:pPr>
          </w:p>
        </w:tc>
        <w:tc>
          <w:tcPr>
            <w:tcW w:w="4525" w:type="dxa"/>
            <w:tcMar>
              <w:top w:w="15" w:type="dxa"/>
              <w:left w:w="15" w:type="dxa"/>
              <w:bottom w:w="15" w:type="dxa"/>
              <w:right w:w="15" w:type="dxa"/>
            </w:tcMar>
          </w:tcPr>
          <w:p w:rsidR="000210F5" w:rsidRPr="000210F5" w:rsidRDefault="000210F5" w:rsidP="003811A7">
            <w:pPr>
              <w:pStyle w:val="a5"/>
              <w:widowControl w:val="0"/>
              <w:numPr>
                <w:ilvl w:val="0"/>
                <w:numId w:val="11"/>
              </w:numPr>
              <w:tabs>
                <w:tab w:val="left" w:pos="552"/>
              </w:tabs>
              <w:spacing w:before="0" w:beforeAutospacing="0" w:after="0" w:afterAutospacing="0"/>
              <w:ind w:left="0" w:firstLine="0"/>
              <w:jc w:val="both"/>
              <w:rPr>
                <w:rFonts w:eastAsia="Calibri"/>
                <w:lang w:val="kk-KZ"/>
              </w:rPr>
            </w:pPr>
            <w:r w:rsidRPr="00B72F15">
              <w:rPr>
                <w:rFonts w:eastAsia="Calibri"/>
                <w:lang w:val="kk-KZ"/>
              </w:rPr>
              <w:t>жекешелендіру объектілеріне сату алдында дайындық жүргізу және оларды бәсекелес ортаға беру;</w:t>
            </w:r>
          </w:p>
        </w:tc>
        <w:tc>
          <w:tcPr>
            <w:tcW w:w="6095" w:type="dxa"/>
            <w:tcMar>
              <w:top w:w="15" w:type="dxa"/>
              <w:left w:w="15" w:type="dxa"/>
              <w:bottom w:w="15" w:type="dxa"/>
              <w:right w:w="15" w:type="dxa"/>
            </w:tcMar>
          </w:tcPr>
          <w:p w:rsidR="000210F5" w:rsidRPr="00CB4B1D" w:rsidRDefault="000210F5" w:rsidP="00CB4B1D">
            <w:pPr>
              <w:spacing w:after="0" w:line="240" w:lineRule="auto"/>
              <w:jc w:val="both"/>
              <w:rPr>
                <w:rFonts w:ascii="Times New Roman" w:hAnsi="Times New Roman"/>
                <w:sz w:val="24"/>
                <w:szCs w:val="24"/>
                <w:lang w:val="kk-KZ"/>
              </w:rPr>
            </w:pPr>
            <w:r w:rsidRPr="00CB4B1D">
              <w:rPr>
                <w:rFonts w:ascii="Times New Roman" w:eastAsia="Times New Roman" w:hAnsi="Times New Roman"/>
                <w:sz w:val="24"/>
                <w:szCs w:val="24"/>
                <w:lang w:val="kk-KZ"/>
              </w:rPr>
              <w:t xml:space="preserve">2. </w:t>
            </w:r>
            <w:r w:rsidRPr="00CB4B1D">
              <w:rPr>
                <w:rFonts w:ascii="Times New Roman" w:hAnsi="Times New Roman"/>
                <w:sz w:val="24"/>
                <w:szCs w:val="24"/>
                <w:lang w:val="kk-KZ"/>
              </w:rPr>
              <w:t>Қазіргі уақытта Жекешелендірудің Кешенді жоспары 2016-2020 жылдарға арналған қаулысымен 1141 қамтиды 902 нысан бекітілген.</w:t>
            </w:r>
          </w:p>
          <w:p w:rsidR="000210F5" w:rsidRPr="00CB4B1D" w:rsidRDefault="000210F5" w:rsidP="00CB4B1D">
            <w:pPr>
              <w:spacing w:after="0" w:line="240" w:lineRule="auto"/>
              <w:jc w:val="both"/>
              <w:rPr>
                <w:rFonts w:ascii="Times New Roman" w:hAnsi="Times New Roman" w:cs="Times New Roman"/>
                <w:sz w:val="24"/>
                <w:szCs w:val="28"/>
                <w:lang w:val="ru-RU"/>
              </w:rPr>
            </w:pPr>
            <w:r w:rsidRPr="00CB4B1D">
              <w:rPr>
                <w:rFonts w:ascii="Times New Roman" w:hAnsi="Times New Roman"/>
                <w:sz w:val="24"/>
                <w:szCs w:val="24"/>
                <w:lang w:val="kk-KZ"/>
              </w:rPr>
              <w:t xml:space="preserve">2017 жылғы жүзеге асыруға жоспарланған болатын 493 объект. </w:t>
            </w:r>
            <w:r w:rsidRPr="00CB4B1D">
              <w:rPr>
                <w:rFonts w:ascii="Times New Roman" w:hAnsi="Times New Roman"/>
                <w:sz w:val="24"/>
                <w:szCs w:val="24"/>
                <w:lang w:val="ru-RU"/>
              </w:rPr>
              <w:t>Семинарда № 274 объектілерін, оның ішінде 206 сатылды. Болып қайта құрылды және таратылуға 208 жатады</w:t>
            </w:r>
            <w:proofErr w:type="gramStart"/>
            <w:r w:rsidRPr="00CB4B1D">
              <w:rPr>
                <w:rFonts w:ascii="Times New Roman" w:hAnsi="Times New Roman"/>
                <w:sz w:val="24"/>
                <w:szCs w:val="24"/>
                <w:lang w:val="ru-RU"/>
              </w:rPr>
              <w:t>.</w:t>
            </w:r>
            <w:r w:rsidRPr="00CB4B1D">
              <w:rPr>
                <w:rFonts w:ascii="Times New Roman" w:eastAsia="Calibri" w:hAnsi="Times New Roman" w:cs="Times New Roman"/>
                <w:sz w:val="24"/>
                <w:szCs w:val="28"/>
                <w:lang w:val="kk-KZ"/>
              </w:rPr>
              <w:t>К</w:t>
            </w:r>
            <w:proofErr w:type="gramEnd"/>
            <w:r w:rsidRPr="00CB4B1D">
              <w:rPr>
                <w:rFonts w:ascii="Times New Roman" w:eastAsia="Calibri" w:hAnsi="Times New Roman" w:cs="Times New Roman"/>
                <w:sz w:val="24"/>
                <w:szCs w:val="28"/>
                <w:lang w:val="kk-KZ"/>
              </w:rPr>
              <w:t xml:space="preserve">ешенді жоспарды орындау шеңберінде </w:t>
            </w:r>
            <w:r w:rsidRPr="00CB4B1D">
              <w:rPr>
                <w:rFonts w:ascii="Times New Roman" w:eastAsia="Calibri" w:hAnsi="Times New Roman"/>
                <w:sz w:val="24"/>
                <w:szCs w:val="28"/>
                <w:lang w:val="kk-KZ"/>
              </w:rPr>
              <w:t>137</w:t>
            </w:r>
            <w:r w:rsidRPr="00CB4B1D">
              <w:rPr>
                <w:rFonts w:ascii="Times New Roman" w:hAnsi="Times New Roman" w:cs="Times New Roman"/>
                <w:sz w:val="24"/>
                <w:szCs w:val="28"/>
                <w:lang w:val="kk-KZ"/>
              </w:rPr>
              <w:t xml:space="preserve"> </w:t>
            </w:r>
            <w:r w:rsidRPr="00CB4B1D">
              <w:rPr>
                <w:rFonts w:ascii="Times New Roman" w:hAnsi="Times New Roman" w:cs="Times New Roman"/>
                <w:sz w:val="24"/>
                <w:szCs w:val="28"/>
                <w:lang w:val="ru-RU"/>
              </w:rPr>
              <w:t>млрд. те</w:t>
            </w:r>
            <w:r w:rsidRPr="00CB4B1D">
              <w:rPr>
                <w:rFonts w:ascii="Times New Roman" w:hAnsi="Times New Roman" w:cs="Times New Roman"/>
                <w:sz w:val="24"/>
                <w:szCs w:val="28"/>
                <w:lang w:val="kk-KZ"/>
              </w:rPr>
              <w:t>ң</w:t>
            </w:r>
            <w:r w:rsidRPr="00CB4B1D">
              <w:rPr>
                <w:rFonts w:ascii="Times New Roman" w:hAnsi="Times New Roman" w:cs="Times New Roman"/>
                <w:sz w:val="24"/>
                <w:szCs w:val="28"/>
                <w:lang w:val="ru-RU"/>
              </w:rPr>
              <w:t>ге</w:t>
            </w:r>
            <w:r w:rsidRPr="00CB4B1D">
              <w:rPr>
                <w:rFonts w:ascii="Times New Roman" w:hAnsi="Times New Roman" w:cs="Times New Roman"/>
                <w:sz w:val="24"/>
                <w:szCs w:val="28"/>
                <w:lang w:val="kk-KZ"/>
              </w:rPr>
              <w:t xml:space="preserve"> сомасына</w:t>
            </w:r>
            <w:r w:rsidRPr="00CB4B1D">
              <w:rPr>
                <w:rFonts w:ascii="Times New Roman" w:eastAsia="Calibri" w:hAnsi="Times New Roman" w:cs="Times New Roman"/>
                <w:sz w:val="24"/>
                <w:szCs w:val="28"/>
                <w:lang w:val="kk-KZ"/>
              </w:rPr>
              <w:t xml:space="preserve"> </w:t>
            </w:r>
            <w:r w:rsidRPr="00CB4B1D">
              <w:rPr>
                <w:rFonts w:ascii="Times New Roman" w:eastAsia="Calibri" w:hAnsi="Times New Roman"/>
                <w:sz w:val="24"/>
                <w:szCs w:val="28"/>
                <w:lang w:val="kk-KZ"/>
              </w:rPr>
              <w:t xml:space="preserve">206 </w:t>
            </w:r>
            <w:r w:rsidRPr="00CB4B1D">
              <w:rPr>
                <w:rFonts w:ascii="Times New Roman" w:eastAsia="Calibri" w:hAnsi="Times New Roman" w:cs="Times New Roman"/>
                <w:sz w:val="24"/>
                <w:szCs w:val="28"/>
                <w:lang w:val="kk-KZ"/>
              </w:rPr>
              <w:t>объект жекешелендірілген</w:t>
            </w:r>
            <w:r w:rsidRPr="00CB4B1D">
              <w:rPr>
                <w:rFonts w:ascii="Times New Roman" w:hAnsi="Times New Roman" w:cs="Times New Roman"/>
                <w:sz w:val="24"/>
                <w:szCs w:val="28"/>
                <w:lang w:val="ru-RU"/>
              </w:rPr>
              <w:t>:</w:t>
            </w:r>
          </w:p>
          <w:p w:rsidR="000210F5" w:rsidRPr="00CB4B1D" w:rsidRDefault="000210F5" w:rsidP="00CB4B1D">
            <w:pPr>
              <w:spacing w:after="0" w:line="240" w:lineRule="auto"/>
              <w:jc w:val="both"/>
              <w:rPr>
                <w:rFonts w:ascii="Times New Roman" w:hAnsi="Times New Roman"/>
                <w:sz w:val="24"/>
                <w:szCs w:val="24"/>
                <w:lang w:val="kk-KZ"/>
              </w:rPr>
            </w:pPr>
            <w:r w:rsidRPr="00CB4B1D">
              <w:rPr>
                <w:rFonts w:ascii="Times New Roman" w:hAnsi="Times New Roman" w:cs="Times New Roman"/>
                <w:sz w:val="24"/>
                <w:szCs w:val="28"/>
                <w:lang w:val="kk-KZ"/>
              </w:rPr>
              <w:t xml:space="preserve">- республикалық меншік бойынша – жалпы сомасы </w:t>
            </w:r>
            <w:r w:rsidRPr="00CB4B1D">
              <w:rPr>
                <w:rFonts w:ascii="Times New Roman" w:eastAsia="Calibri" w:hAnsi="Times New Roman" w:cs="Times New Roman"/>
                <w:sz w:val="24"/>
                <w:szCs w:val="28"/>
                <w:lang w:val="kk-KZ"/>
              </w:rPr>
              <w:t>22</w:t>
            </w:r>
            <w:r w:rsidRPr="00CB4B1D">
              <w:rPr>
                <w:rFonts w:ascii="Times New Roman" w:hAnsi="Times New Roman" w:cs="Times New Roman"/>
                <w:sz w:val="24"/>
                <w:szCs w:val="28"/>
                <w:lang w:val="kk-KZ"/>
              </w:rPr>
              <w:t xml:space="preserve"> </w:t>
            </w:r>
            <w:r w:rsidRPr="00CB4B1D">
              <w:rPr>
                <w:rFonts w:ascii="Times New Roman" w:hAnsi="Times New Roman" w:cs="Times New Roman"/>
                <w:sz w:val="24"/>
                <w:szCs w:val="28"/>
                <w:lang w:val="ru-RU"/>
              </w:rPr>
              <w:t>млрд. те</w:t>
            </w:r>
            <w:r w:rsidRPr="00CB4B1D">
              <w:rPr>
                <w:rFonts w:ascii="Times New Roman" w:hAnsi="Times New Roman" w:cs="Times New Roman"/>
                <w:sz w:val="24"/>
                <w:szCs w:val="28"/>
                <w:lang w:val="kk-KZ"/>
              </w:rPr>
              <w:t>ң</w:t>
            </w:r>
            <w:r w:rsidRPr="00CB4B1D">
              <w:rPr>
                <w:rFonts w:ascii="Times New Roman" w:hAnsi="Times New Roman" w:cs="Times New Roman"/>
                <w:sz w:val="24"/>
                <w:szCs w:val="28"/>
                <w:lang w:val="ru-RU"/>
              </w:rPr>
              <w:t>ге</w:t>
            </w:r>
            <w:r w:rsidRPr="00CB4B1D">
              <w:rPr>
                <w:rFonts w:ascii="Times New Roman" w:hAnsi="Times New Roman" w:cs="Times New Roman"/>
                <w:sz w:val="24"/>
                <w:szCs w:val="28"/>
                <w:lang w:val="kk-KZ"/>
              </w:rPr>
              <w:t xml:space="preserve">ге  13 объект; </w:t>
            </w:r>
          </w:p>
          <w:p w:rsidR="000210F5" w:rsidRPr="00CB4B1D" w:rsidRDefault="000210F5" w:rsidP="00CB4B1D">
            <w:pPr>
              <w:pStyle w:val="a3"/>
              <w:widowControl w:val="0"/>
              <w:pBdr>
                <w:bottom w:val="single" w:sz="4" w:space="0" w:color="FFFFFF"/>
              </w:pBdr>
              <w:tabs>
                <w:tab w:val="left" w:pos="540"/>
                <w:tab w:val="left" w:pos="1276"/>
              </w:tabs>
              <w:spacing w:after="0" w:line="240" w:lineRule="auto"/>
              <w:ind w:left="0"/>
              <w:jc w:val="both"/>
              <w:rPr>
                <w:rFonts w:ascii="Times New Roman" w:hAnsi="Times New Roman" w:cs="Times New Roman"/>
                <w:sz w:val="24"/>
                <w:szCs w:val="28"/>
                <w:lang w:val="kk-KZ"/>
              </w:rPr>
            </w:pPr>
            <w:r w:rsidRPr="00CB4B1D">
              <w:rPr>
                <w:rFonts w:ascii="Times New Roman" w:hAnsi="Times New Roman" w:cs="Times New Roman"/>
                <w:sz w:val="24"/>
                <w:szCs w:val="28"/>
                <w:lang w:val="kk-KZ"/>
              </w:rPr>
              <w:t xml:space="preserve">- коммуналдық меншік бойынша – </w:t>
            </w:r>
            <w:r w:rsidRPr="00CB4B1D">
              <w:rPr>
                <w:rFonts w:ascii="Times New Roman" w:eastAsia="Calibri" w:hAnsi="Times New Roman" w:cs="Times New Roman"/>
                <w:sz w:val="24"/>
                <w:szCs w:val="28"/>
                <w:lang w:val="kk-KZ"/>
              </w:rPr>
              <w:t>34</w:t>
            </w:r>
            <w:r w:rsidRPr="00CB4B1D">
              <w:rPr>
                <w:rFonts w:ascii="Times New Roman" w:hAnsi="Times New Roman" w:cs="Times New Roman"/>
                <w:sz w:val="24"/>
                <w:szCs w:val="28"/>
                <w:lang w:val="kk-KZ"/>
              </w:rPr>
              <w:t xml:space="preserve"> </w:t>
            </w:r>
            <w:r w:rsidRPr="00CB4B1D">
              <w:rPr>
                <w:rFonts w:ascii="Times New Roman" w:hAnsi="Times New Roman" w:cs="Times New Roman"/>
                <w:sz w:val="24"/>
                <w:szCs w:val="28"/>
                <w:lang w:val="ru-RU"/>
              </w:rPr>
              <w:t>млрд. те</w:t>
            </w:r>
            <w:r w:rsidRPr="00CB4B1D">
              <w:rPr>
                <w:rFonts w:ascii="Times New Roman" w:hAnsi="Times New Roman" w:cs="Times New Roman"/>
                <w:sz w:val="24"/>
                <w:szCs w:val="28"/>
                <w:lang w:val="kk-KZ"/>
              </w:rPr>
              <w:t>ң</w:t>
            </w:r>
            <w:r w:rsidRPr="00CB4B1D">
              <w:rPr>
                <w:rFonts w:ascii="Times New Roman" w:hAnsi="Times New Roman" w:cs="Times New Roman"/>
                <w:sz w:val="24"/>
                <w:szCs w:val="28"/>
                <w:lang w:val="ru-RU"/>
              </w:rPr>
              <w:t>ге</w:t>
            </w:r>
            <w:r w:rsidRPr="00CB4B1D">
              <w:rPr>
                <w:rFonts w:ascii="Times New Roman" w:hAnsi="Times New Roman" w:cs="Times New Roman"/>
                <w:sz w:val="24"/>
                <w:szCs w:val="28"/>
                <w:lang w:val="kk-KZ"/>
              </w:rPr>
              <w:t xml:space="preserve"> сомасына 136 объект;</w:t>
            </w:r>
          </w:p>
          <w:p w:rsidR="000210F5" w:rsidRPr="00CB4B1D" w:rsidRDefault="000210F5" w:rsidP="00CB4B1D">
            <w:pPr>
              <w:pStyle w:val="a3"/>
              <w:widowControl w:val="0"/>
              <w:pBdr>
                <w:bottom w:val="single" w:sz="4" w:space="0" w:color="FFFFFF"/>
              </w:pBdr>
              <w:tabs>
                <w:tab w:val="left" w:pos="540"/>
                <w:tab w:val="left" w:pos="1276"/>
              </w:tabs>
              <w:spacing w:after="0" w:line="240" w:lineRule="auto"/>
              <w:ind w:left="0"/>
              <w:jc w:val="both"/>
              <w:rPr>
                <w:rFonts w:ascii="Times New Roman" w:hAnsi="Times New Roman"/>
                <w:sz w:val="24"/>
                <w:szCs w:val="24"/>
                <w:highlight w:val="yellow"/>
                <w:lang w:val="kk-KZ"/>
              </w:rPr>
            </w:pPr>
            <w:r w:rsidRPr="00CB4B1D">
              <w:rPr>
                <w:rFonts w:ascii="Times New Roman" w:hAnsi="Times New Roman" w:cs="Times New Roman"/>
                <w:sz w:val="24"/>
                <w:szCs w:val="28"/>
                <w:lang w:val="kk-KZ"/>
              </w:rPr>
              <w:t xml:space="preserve">- ұлттық компаниялар мен холдингтердің активтері бойынша – </w:t>
            </w:r>
            <w:r w:rsidRPr="00CB4B1D">
              <w:rPr>
                <w:rFonts w:ascii="Times New Roman" w:eastAsia="Calibri" w:hAnsi="Times New Roman" w:cs="Times New Roman"/>
                <w:sz w:val="24"/>
                <w:szCs w:val="28"/>
                <w:lang w:val="kk-KZ"/>
              </w:rPr>
              <w:t xml:space="preserve">80 </w:t>
            </w:r>
            <w:r w:rsidRPr="00CB4B1D">
              <w:rPr>
                <w:rFonts w:ascii="Times New Roman" w:hAnsi="Times New Roman" w:cs="Times New Roman"/>
                <w:sz w:val="24"/>
                <w:szCs w:val="28"/>
                <w:lang w:val="kk-KZ"/>
              </w:rPr>
              <w:t>млрд. теңге сомасына 54 объект жекешелендірілді.</w:t>
            </w:r>
          </w:p>
        </w:tc>
        <w:tc>
          <w:tcPr>
            <w:tcW w:w="1985" w:type="dxa"/>
            <w:tcMar>
              <w:top w:w="15" w:type="dxa"/>
              <w:left w:w="15" w:type="dxa"/>
              <w:bottom w:w="15" w:type="dxa"/>
              <w:right w:w="15" w:type="dxa"/>
            </w:tcMar>
          </w:tcPr>
          <w:p w:rsidR="000210F5" w:rsidRDefault="00434012" w:rsidP="00B52A11">
            <w:pPr>
              <w:spacing w:after="0" w:line="240" w:lineRule="auto"/>
              <w:jc w:val="both"/>
              <w:rPr>
                <w:rFonts w:ascii="Times New Roman" w:hAnsi="Times New Roman" w:cs="Times New Roman"/>
                <w:sz w:val="24"/>
                <w:szCs w:val="24"/>
                <w:highlight w:val="yellow"/>
                <w:lang w:val="kk-KZ"/>
              </w:rPr>
            </w:pPr>
            <w:r w:rsidRPr="00F7664F">
              <w:rPr>
                <w:rFonts w:ascii="Times New Roman" w:hAnsi="Times New Roman" w:cs="Times New Roman"/>
                <w:sz w:val="24"/>
                <w:szCs w:val="24"/>
                <w:lang w:val="kk-KZ"/>
              </w:rPr>
              <w:t>Орындалды</w:t>
            </w:r>
          </w:p>
        </w:tc>
      </w:tr>
      <w:tr w:rsidR="000210F5" w:rsidRPr="003811A7" w:rsidTr="00794CE8">
        <w:trPr>
          <w:trHeight w:val="30"/>
        </w:trPr>
        <w:tc>
          <w:tcPr>
            <w:tcW w:w="2563" w:type="dxa"/>
            <w:tcMar>
              <w:top w:w="15" w:type="dxa"/>
              <w:left w:w="15" w:type="dxa"/>
              <w:bottom w:w="15" w:type="dxa"/>
              <w:right w:w="15" w:type="dxa"/>
            </w:tcMar>
          </w:tcPr>
          <w:p w:rsidR="000210F5" w:rsidRPr="00B72F15" w:rsidRDefault="000210F5" w:rsidP="004E0F1D">
            <w:pPr>
              <w:pStyle w:val="a5"/>
              <w:widowControl w:val="0"/>
              <w:spacing w:before="0" w:beforeAutospacing="0" w:after="0" w:afterAutospacing="0"/>
              <w:jc w:val="both"/>
              <w:rPr>
                <w:rFonts w:eastAsia="Calibri"/>
                <w:lang w:val="kk-KZ"/>
              </w:rPr>
            </w:pPr>
          </w:p>
        </w:tc>
        <w:tc>
          <w:tcPr>
            <w:tcW w:w="4525" w:type="dxa"/>
            <w:tcMar>
              <w:top w:w="15" w:type="dxa"/>
              <w:left w:w="15" w:type="dxa"/>
              <w:bottom w:w="15" w:type="dxa"/>
              <w:right w:w="15" w:type="dxa"/>
            </w:tcMar>
          </w:tcPr>
          <w:p w:rsidR="000210F5" w:rsidRPr="00B72F15" w:rsidRDefault="000210F5" w:rsidP="003811A7">
            <w:pPr>
              <w:pStyle w:val="a5"/>
              <w:widowControl w:val="0"/>
              <w:numPr>
                <w:ilvl w:val="0"/>
                <w:numId w:val="11"/>
              </w:numPr>
              <w:tabs>
                <w:tab w:val="left" w:pos="552"/>
              </w:tabs>
              <w:spacing w:before="0" w:beforeAutospacing="0" w:after="0" w:afterAutospacing="0"/>
              <w:ind w:left="0" w:firstLine="0"/>
              <w:jc w:val="both"/>
              <w:rPr>
                <w:rFonts w:eastAsia="Calibri"/>
                <w:lang w:val="kk-KZ"/>
              </w:rPr>
            </w:pPr>
            <w:r w:rsidRPr="00B72F15">
              <w:rPr>
                <w:rFonts w:eastAsia="Calibri"/>
                <w:lang w:val="kk-KZ"/>
              </w:rPr>
              <w:t>Экономиканы жаңғырту мәселелері жөніндегі мемлекеттік комиссияның жекешелендіру мәселелерін қарауы</w:t>
            </w:r>
          </w:p>
        </w:tc>
        <w:tc>
          <w:tcPr>
            <w:tcW w:w="6095" w:type="dxa"/>
            <w:tcMar>
              <w:top w:w="15" w:type="dxa"/>
              <w:left w:w="15" w:type="dxa"/>
              <w:bottom w:w="15" w:type="dxa"/>
              <w:right w:w="15" w:type="dxa"/>
            </w:tcMar>
          </w:tcPr>
          <w:p w:rsidR="000210F5" w:rsidRPr="00E4223D" w:rsidRDefault="000210F5" w:rsidP="00794CE8">
            <w:pPr>
              <w:spacing w:after="0" w:line="240" w:lineRule="auto"/>
              <w:jc w:val="both"/>
              <w:rPr>
                <w:rFonts w:ascii="Times New Roman" w:hAnsi="Times New Roman"/>
                <w:sz w:val="24"/>
                <w:szCs w:val="24"/>
                <w:highlight w:val="yellow"/>
                <w:lang w:val="kk-KZ"/>
              </w:rPr>
            </w:pPr>
            <w:r w:rsidRPr="00E27370">
              <w:rPr>
                <w:rFonts w:ascii="Times New Roman" w:eastAsia="Times New Roman" w:hAnsi="Times New Roman"/>
                <w:sz w:val="24"/>
                <w:szCs w:val="24"/>
                <w:lang w:val="kk-KZ"/>
              </w:rPr>
              <w:t>3.</w:t>
            </w:r>
            <w:r w:rsidRPr="00E27370">
              <w:rPr>
                <w:lang w:val="kk-KZ"/>
              </w:rPr>
              <w:t xml:space="preserve"> </w:t>
            </w:r>
            <w:r w:rsidRPr="00E27370">
              <w:rPr>
                <w:rFonts w:ascii="Times New Roman" w:eastAsia="Times New Roman" w:hAnsi="Times New Roman"/>
                <w:sz w:val="24"/>
                <w:szCs w:val="24"/>
                <w:lang w:val="kk-KZ"/>
              </w:rPr>
              <w:t xml:space="preserve">2017 жылға 6 </w:t>
            </w:r>
            <w:r>
              <w:rPr>
                <w:rFonts w:ascii="Times New Roman" w:eastAsia="Times New Roman" w:hAnsi="Times New Roman"/>
                <w:sz w:val="24"/>
                <w:szCs w:val="24"/>
                <w:lang w:val="kk-KZ"/>
              </w:rPr>
              <w:t>М</w:t>
            </w:r>
            <w:r w:rsidRPr="00E27370">
              <w:rPr>
                <w:rFonts w:ascii="Times New Roman" w:eastAsia="Times New Roman" w:hAnsi="Times New Roman"/>
                <w:sz w:val="24"/>
                <w:szCs w:val="24"/>
                <w:lang w:val="kk-KZ"/>
              </w:rPr>
              <w:t>емлекеттік комиссия</w:t>
            </w:r>
            <w:r>
              <w:rPr>
                <w:rFonts w:ascii="Times New Roman" w:eastAsia="Times New Roman" w:hAnsi="Times New Roman"/>
                <w:sz w:val="24"/>
                <w:szCs w:val="24"/>
                <w:lang w:val="kk-KZ"/>
              </w:rPr>
              <w:t>ның</w:t>
            </w:r>
            <w:r w:rsidRPr="00E27370">
              <w:rPr>
                <w:rFonts w:ascii="Times New Roman" w:eastAsia="Times New Roman" w:hAnsi="Times New Roman"/>
                <w:sz w:val="24"/>
                <w:szCs w:val="24"/>
                <w:lang w:val="kk-KZ"/>
              </w:rPr>
              <w:t xml:space="preserve"> отырысы (15.02.2017 ж., 11.05.2017 ж., 29.05.2017 ж., 02.11.2017 ж., 23.11.2017 ж.)</w:t>
            </w:r>
            <w:r w:rsidRPr="00E4223D">
              <w:rPr>
                <w:rFonts w:ascii="Times New Roman" w:eastAsia="Times New Roman" w:hAnsi="Times New Roman"/>
                <w:sz w:val="24"/>
                <w:szCs w:val="24"/>
                <w:lang w:val="kk-KZ"/>
              </w:rPr>
              <w:t xml:space="preserve"> </w:t>
            </w:r>
            <w:r w:rsidRPr="00E27370">
              <w:rPr>
                <w:rFonts w:ascii="Times New Roman" w:eastAsia="Times New Roman" w:hAnsi="Times New Roman"/>
                <w:sz w:val="24"/>
                <w:szCs w:val="24"/>
                <w:lang w:val="kk-KZ"/>
              </w:rPr>
              <w:t>өткізіл</w:t>
            </w:r>
            <w:r>
              <w:rPr>
                <w:rFonts w:ascii="Times New Roman" w:eastAsia="Times New Roman" w:hAnsi="Times New Roman"/>
                <w:sz w:val="24"/>
                <w:szCs w:val="24"/>
                <w:lang w:val="kk-KZ"/>
              </w:rPr>
              <w:t>ген</w:t>
            </w:r>
            <w:r w:rsidRPr="00E4223D">
              <w:rPr>
                <w:rFonts w:ascii="Times New Roman" w:eastAsia="Times New Roman" w:hAnsi="Times New Roman"/>
                <w:sz w:val="24"/>
                <w:szCs w:val="24"/>
                <w:lang w:val="kk-KZ"/>
              </w:rPr>
              <w:t>.</w:t>
            </w:r>
          </w:p>
        </w:tc>
        <w:tc>
          <w:tcPr>
            <w:tcW w:w="1985" w:type="dxa"/>
            <w:tcMar>
              <w:top w:w="15" w:type="dxa"/>
              <w:left w:w="15" w:type="dxa"/>
              <w:bottom w:w="15" w:type="dxa"/>
              <w:right w:w="15" w:type="dxa"/>
            </w:tcMar>
          </w:tcPr>
          <w:p w:rsidR="000210F5" w:rsidRDefault="00F1274A" w:rsidP="00B52A11">
            <w:pPr>
              <w:spacing w:after="0" w:line="240" w:lineRule="auto"/>
              <w:jc w:val="both"/>
              <w:rPr>
                <w:rFonts w:ascii="Times New Roman" w:hAnsi="Times New Roman" w:cs="Times New Roman"/>
                <w:sz w:val="24"/>
                <w:szCs w:val="24"/>
                <w:highlight w:val="yellow"/>
                <w:lang w:val="kk-KZ"/>
              </w:rPr>
            </w:pPr>
            <w:r w:rsidRPr="00F7664F">
              <w:rPr>
                <w:rFonts w:ascii="Times New Roman" w:hAnsi="Times New Roman" w:cs="Times New Roman"/>
                <w:sz w:val="24"/>
                <w:szCs w:val="24"/>
                <w:lang w:val="kk-KZ"/>
              </w:rPr>
              <w:t>Орындалды</w:t>
            </w:r>
          </w:p>
        </w:tc>
      </w:tr>
      <w:tr w:rsidR="001B1D5F" w:rsidRPr="00B72F15" w:rsidTr="00057602">
        <w:trPr>
          <w:trHeight w:val="30"/>
        </w:trPr>
        <w:tc>
          <w:tcPr>
            <w:tcW w:w="2563" w:type="dxa"/>
            <w:tcMar>
              <w:top w:w="15" w:type="dxa"/>
              <w:left w:w="15" w:type="dxa"/>
              <w:bottom w:w="15" w:type="dxa"/>
              <w:right w:w="15" w:type="dxa"/>
            </w:tcMar>
          </w:tcPr>
          <w:p w:rsidR="001B1D5F" w:rsidRPr="00B72F15" w:rsidRDefault="001B1D5F" w:rsidP="004E0F1D">
            <w:pPr>
              <w:pStyle w:val="a5"/>
              <w:shd w:val="clear" w:color="auto" w:fill="FFFFFF"/>
              <w:spacing w:before="0" w:beforeAutospacing="0" w:after="0" w:afterAutospacing="0"/>
              <w:jc w:val="both"/>
              <w:rPr>
                <w:color w:val="000000"/>
                <w:lang w:val="kk-KZ"/>
              </w:rPr>
            </w:pPr>
            <w:r w:rsidRPr="00B72F15">
              <w:rPr>
                <w:color w:val="000000"/>
                <w:lang w:val="kk-KZ"/>
              </w:rPr>
              <w:t>Бюджеттік инвестициялық жобалардың іске асыру мерзімін бұзу</w:t>
            </w:r>
          </w:p>
        </w:tc>
        <w:tc>
          <w:tcPr>
            <w:tcW w:w="4525" w:type="dxa"/>
            <w:tcMar>
              <w:top w:w="15" w:type="dxa"/>
              <w:left w:w="15" w:type="dxa"/>
              <w:bottom w:w="15" w:type="dxa"/>
              <w:right w:w="15" w:type="dxa"/>
            </w:tcMar>
          </w:tcPr>
          <w:p w:rsidR="001B1D5F" w:rsidRPr="00B72F15" w:rsidRDefault="001B1D5F" w:rsidP="00B72F15">
            <w:pPr>
              <w:pStyle w:val="a5"/>
              <w:widowControl w:val="0"/>
              <w:spacing w:before="0" w:beforeAutospacing="0" w:after="0" w:afterAutospacing="0"/>
              <w:jc w:val="both"/>
              <w:rPr>
                <w:rFonts w:eastAsia="Calibri"/>
                <w:lang w:val="kk-KZ"/>
              </w:rPr>
            </w:pPr>
            <w:r w:rsidRPr="00B72F15">
              <w:rPr>
                <w:rFonts w:eastAsia="Calibri"/>
                <w:lang w:val="kk-KZ"/>
              </w:rPr>
              <w:t xml:space="preserve">1) </w:t>
            </w:r>
            <w:r w:rsidRPr="00B72F15">
              <w:rPr>
                <w:color w:val="000000"/>
                <w:lang w:val="kk-KZ"/>
              </w:rPr>
              <w:t>Қазақстан Республикасының заңнамасына сәйкес міндетті түрде «Самұрық-Қазына» ҰӘҚ» АҚ ұсынатын ақпараттың негізінде жобалардың іске асырылуын мониторингілеу</w:t>
            </w:r>
            <w:r w:rsidRPr="00B72F15">
              <w:rPr>
                <w:rFonts w:eastAsia="Calibri"/>
                <w:lang w:val="kk-KZ"/>
              </w:rPr>
              <w:t>;</w:t>
            </w:r>
          </w:p>
          <w:p w:rsidR="001B1D5F" w:rsidRPr="00B72F15" w:rsidRDefault="001B1D5F" w:rsidP="00B72F15">
            <w:pPr>
              <w:pStyle w:val="a5"/>
              <w:shd w:val="clear" w:color="auto" w:fill="FFFFFF"/>
              <w:spacing w:before="0" w:beforeAutospacing="0" w:after="0" w:afterAutospacing="0"/>
              <w:jc w:val="both"/>
              <w:rPr>
                <w:color w:val="000000"/>
                <w:lang w:val="kk-KZ"/>
              </w:rPr>
            </w:pPr>
          </w:p>
        </w:tc>
        <w:tc>
          <w:tcPr>
            <w:tcW w:w="6095" w:type="dxa"/>
            <w:tcMar>
              <w:top w:w="15" w:type="dxa"/>
              <w:left w:w="15" w:type="dxa"/>
              <w:bottom w:w="15" w:type="dxa"/>
              <w:right w:w="15" w:type="dxa"/>
            </w:tcMar>
            <w:vAlign w:val="center"/>
          </w:tcPr>
          <w:p w:rsidR="001B1D5F" w:rsidRPr="00F7664F" w:rsidRDefault="001B1D5F" w:rsidP="00794CE8">
            <w:pPr>
              <w:keepNext/>
              <w:keepLines/>
              <w:spacing w:after="0" w:line="240" w:lineRule="auto"/>
              <w:jc w:val="both"/>
              <w:outlineLvl w:val="2"/>
              <w:rPr>
                <w:rFonts w:ascii="Times New Roman" w:eastAsia="Times New Roman" w:hAnsi="Times New Roman" w:cs="Times New Roman"/>
                <w:color w:val="000000"/>
                <w:sz w:val="24"/>
                <w:szCs w:val="24"/>
                <w:lang w:val="kk-KZ"/>
              </w:rPr>
            </w:pPr>
            <w:r w:rsidRPr="00F7664F">
              <w:rPr>
                <w:rFonts w:ascii="Times New Roman" w:eastAsia="Times New Roman" w:hAnsi="Times New Roman" w:cs="Times New Roman"/>
                <w:color w:val="000000"/>
                <w:sz w:val="24"/>
                <w:szCs w:val="24"/>
                <w:lang w:val="kk-KZ"/>
              </w:rPr>
              <w:t>Бюджеттік инвестициялардың іске асырылуын мониторингілеу және бағалау жүргізу тәртібіне сәйкес (ҚР Ұлттық экономика министрінің 2014 жылғы 5 желтоқсандағы № 129 бұйрығы) «Самұрық-Қазына» ҰӘҚ» АҚ бюджеттік бағдарламалардың әкімшілеріне бюджеттік инвестициялардың іске асырылуын мониторингілеу бойынша есебін есепті тоқсаннан кейінгі айдың 10 күніне дейін тоқсан сайын ұсынады.</w:t>
            </w:r>
          </w:p>
          <w:p w:rsidR="001B1D5F" w:rsidRPr="00F7664F" w:rsidRDefault="001B1D5F" w:rsidP="00F16579">
            <w:pPr>
              <w:keepNext/>
              <w:keepLines/>
              <w:spacing w:after="0" w:line="240" w:lineRule="auto"/>
              <w:jc w:val="both"/>
              <w:outlineLvl w:val="2"/>
              <w:rPr>
                <w:rFonts w:ascii="Times New Roman" w:eastAsia="Times New Roman" w:hAnsi="Times New Roman" w:cs="Times New Roman"/>
                <w:color w:val="000000"/>
                <w:sz w:val="24"/>
                <w:szCs w:val="24"/>
                <w:lang w:val="kk-KZ"/>
              </w:rPr>
            </w:pPr>
            <w:r w:rsidRPr="00F7664F">
              <w:rPr>
                <w:rFonts w:ascii="Times New Roman" w:eastAsia="Times New Roman" w:hAnsi="Times New Roman" w:cs="Times New Roman"/>
                <w:color w:val="000000"/>
                <w:sz w:val="24"/>
                <w:szCs w:val="24"/>
                <w:lang w:val="kk-KZ"/>
              </w:rPr>
              <w:t>Бұдан басқа, 2012 жылғы 31 қазандағы № 1384 ҚР ҮҚ сәйкес «Самұрық-Қазына» ҰӘҚ» АҚ-ның интернет порталында Бюджеттік инвестициялардың игерілуі жөніндегі есебі ай сайын (есепті кезеңнен кейінгі айдың 10 күніне дейін) орналастырылады. (12-нысан)</w:t>
            </w:r>
          </w:p>
          <w:p w:rsidR="001B1D5F" w:rsidRPr="00F7664F" w:rsidRDefault="001B1D5F" w:rsidP="00F16579">
            <w:pPr>
              <w:keepNext/>
              <w:keepLines/>
              <w:spacing w:after="0" w:line="240" w:lineRule="auto"/>
              <w:jc w:val="both"/>
              <w:outlineLvl w:val="2"/>
              <w:rPr>
                <w:rFonts w:ascii="Times New Roman" w:eastAsia="Times New Roman" w:hAnsi="Times New Roman"/>
                <w:sz w:val="24"/>
                <w:szCs w:val="24"/>
                <w:lang w:val="kk-KZ"/>
              </w:rPr>
            </w:pPr>
            <w:r w:rsidRPr="00F7664F">
              <w:rPr>
                <w:rFonts w:ascii="Times New Roman" w:eastAsia="Times New Roman" w:hAnsi="Times New Roman" w:cs="Times New Roman"/>
                <w:color w:val="000000"/>
                <w:sz w:val="24"/>
                <w:szCs w:val="24"/>
                <w:lang w:val="kk-KZ"/>
              </w:rPr>
              <w:t xml:space="preserve">Осылайша, ҰЭМ «Самұрық-Қазына» ҰӘҚ» АҚ-ның бюджеттік инвестицияларына тұрақты түрде мониторинг </w:t>
            </w:r>
            <w:r w:rsidRPr="00F7664F">
              <w:rPr>
                <w:rFonts w:ascii="Times New Roman" w:eastAsia="Times New Roman" w:hAnsi="Times New Roman" w:cs="Times New Roman"/>
                <w:color w:val="000000"/>
                <w:sz w:val="24"/>
                <w:szCs w:val="24"/>
                <w:lang w:val="kk-KZ"/>
              </w:rPr>
              <w:lastRenderedPageBreak/>
              <w:t>жүргізеді.</w:t>
            </w:r>
          </w:p>
        </w:tc>
        <w:tc>
          <w:tcPr>
            <w:tcW w:w="1985" w:type="dxa"/>
            <w:tcMar>
              <w:top w:w="15" w:type="dxa"/>
              <w:left w:w="15" w:type="dxa"/>
              <w:bottom w:w="15" w:type="dxa"/>
              <w:right w:w="15" w:type="dxa"/>
            </w:tcMar>
          </w:tcPr>
          <w:p w:rsidR="001B1D5F" w:rsidRPr="00F7664F" w:rsidRDefault="00F7664F" w:rsidP="00794CE8">
            <w:pPr>
              <w:spacing w:after="0" w:line="240" w:lineRule="auto"/>
              <w:jc w:val="both"/>
              <w:rPr>
                <w:rFonts w:ascii="Times New Roman" w:hAnsi="Times New Roman" w:cs="Times New Roman"/>
                <w:sz w:val="24"/>
                <w:szCs w:val="24"/>
                <w:lang w:val="kk-KZ"/>
              </w:rPr>
            </w:pPr>
            <w:r w:rsidRPr="00F7664F">
              <w:rPr>
                <w:rFonts w:ascii="Times New Roman" w:hAnsi="Times New Roman" w:cs="Times New Roman"/>
                <w:sz w:val="24"/>
                <w:szCs w:val="24"/>
                <w:lang w:val="kk-KZ"/>
              </w:rPr>
              <w:lastRenderedPageBreak/>
              <w:t>Орындалды</w:t>
            </w:r>
          </w:p>
        </w:tc>
      </w:tr>
      <w:tr w:rsidR="001B1D5F" w:rsidRPr="00066B97" w:rsidTr="00057602">
        <w:trPr>
          <w:trHeight w:val="30"/>
        </w:trPr>
        <w:tc>
          <w:tcPr>
            <w:tcW w:w="2563" w:type="dxa"/>
            <w:tcMar>
              <w:top w:w="15" w:type="dxa"/>
              <w:left w:w="15" w:type="dxa"/>
              <w:bottom w:w="15" w:type="dxa"/>
              <w:right w:w="15" w:type="dxa"/>
            </w:tcMar>
          </w:tcPr>
          <w:p w:rsidR="001B1D5F" w:rsidRPr="00B72F15" w:rsidRDefault="001B1D5F" w:rsidP="004E0F1D">
            <w:pPr>
              <w:pStyle w:val="a5"/>
              <w:shd w:val="clear" w:color="auto" w:fill="FFFFFF"/>
              <w:spacing w:before="0" w:beforeAutospacing="0" w:after="0" w:afterAutospacing="0"/>
              <w:jc w:val="both"/>
              <w:rPr>
                <w:color w:val="000000"/>
                <w:lang w:val="kk-KZ"/>
              </w:rPr>
            </w:pPr>
          </w:p>
        </w:tc>
        <w:tc>
          <w:tcPr>
            <w:tcW w:w="4525" w:type="dxa"/>
            <w:tcMar>
              <w:top w:w="15" w:type="dxa"/>
              <w:left w:w="15" w:type="dxa"/>
              <w:bottom w:w="15" w:type="dxa"/>
              <w:right w:w="15" w:type="dxa"/>
            </w:tcMar>
          </w:tcPr>
          <w:p w:rsidR="001B1D5F" w:rsidRPr="00B72F15" w:rsidRDefault="001B1D5F" w:rsidP="001B1D5F">
            <w:pPr>
              <w:pStyle w:val="a5"/>
              <w:widowControl w:val="0"/>
              <w:spacing w:before="0" w:beforeAutospacing="0" w:after="0" w:afterAutospacing="0"/>
              <w:jc w:val="both"/>
              <w:rPr>
                <w:rFonts w:eastAsia="Calibri"/>
                <w:lang w:val="kk-KZ"/>
              </w:rPr>
            </w:pPr>
            <w:r w:rsidRPr="00B72F15">
              <w:rPr>
                <w:rFonts w:eastAsia="Calibri"/>
                <w:lang w:val="kk-KZ"/>
              </w:rPr>
              <w:t xml:space="preserve">2) мемлекет тарапынан салынған қаражат бөлігінде инвестициялық жобаларды іске асырудың тиімділігі бойынша қызметтің негізгі көрсеткішін </w:t>
            </w:r>
            <w:r w:rsidRPr="00B72F15">
              <w:rPr>
                <w:color w:val="000000"/>
                <w:lang w:val="kk-KZ"/>
              </w:rPr>
              <w:t>«Самұрық-Қазына» ҰӘҚ» АҚ басқарушы директорларының біріне бекіту</w:t>
            </w:r>
          </w:p>
          <w:p w:rsidR="001B1D5F" w:rsidRPr="00B72F15" w:rsidRDefault="001B1D5F" w:rsidP="00B72F15">
            <w:pPr>
              <w:pStyle w:val="a5"/>
              <w:widowControl w:val="0"/>
              <w:spacing w:before="0" w:beforeAutospacing="0" w:after="0" w:afterAutospacing="0"/>
              <w:jc w:val="both"/>
              <w:rPr>
                <w:rFonts w:eastAsia="Calibri"/>
                <w:lang w:val="kk-KZ"/>
              </w:rPr>
            </w:pPr>
          </w:p>
        </w:tc>
        <w:tc>
          <w:tcPr>
            <w:tcW w:w="6095" w:type="dxa"/>
            <w:tcMar>
              <w:top w:w="15" w:type="dxa"/>
              <w:left w:w="15" w:type="dxa"/>
              <w:bottom w:w="15" w:type="dxa"/>
              <w:right w:w="15" w:type="dxa"/>
            </w:tcMar>
            <w:vAlign w:val="center"/>
          </w:tcPr>
          <w:p w:rsidR="001B1D5F" w:rsidRDefault="001B1D5F" w:rsidP="001B1D5F">
            <w:pPr>
              <w:pStyle w:val="a3"/>
              <w:widowControl w:val="0"/>
              <w:tabs>
                <w:tab w:val="left" w:pos="540"/>
                <w:tab w:val="left" w:pos="1276"/>
              </w:tabs>
              <w:spacing w:after="0" w:line="240" w:lineRule="auto"/>
              <w:ind w:left="0"/>
              <w:jc w:val="both"/>
              <w:rPr>
                <w:rFonts w:ascii="Times New Roman" w:eastAsia="Times New Roman" w:hAnsi="Times New Roman" w:cs="Times New Roman"/>
                <w:color w:val="000000"/>
                <w:sz w:val="24"/>
                <w:szCs w:val="24"/>
                <w:lang w:val="kk-KZ"/>
              </w:rPr>
            </w:pPr>
            <w:r w:rsidRPr="00900BA9">
              <w:rPr>
                <w:rFonts w:ascii="Times New Roman" w:eastAsia="Times New Roman" w:hAnsi="Times New Roman" w:cs="Times New Roman"/>
                <w:color w:val="000000"/>
                <w:sz w:val="24"/>
                <w:szCs w:val="24"/>
                <w:lang w:val="kk-KZ"/>
              </w:rPr>
              <w:t>Бұдан бұрын, 2016 жылы активтерді оңтайландыру бойынша басқарушы директор – Басқарма мүшесі Б.Т. Бейсенгалиевте функционалдық «мемлекет тарапынан салынған қаражат бөлігінде инвестициялық жобаларды іске асырудың тиімділігі»</w:t>
            </w:r>
            <w:r>
              <w:rPr>
                <w:rFonts w:ascii="Times New Roman" w:eastAsia="Times New Roman" w:hAnsi="Times New Roman" w:cs="Times New Roman"/>
                <w:color w:val="000000"/>
                <w:sz w:val="24"/>
                <w:szCs w:val="24"/>
                <w:lang w:val="kk-KZ"/>
              </w:rPr>
              <w:t xml:space="preserve"> </w:t>
            </w:r>
            <w:r w:rsidRPr="00900BA9">
              <w:rPr>
                <w:rFonts w:ascii="Times New Roman" w:eastAsia="Times New Roman" w:hAnsi="Times New Roman" w:cs="Times New Roman"/>
                <w:color w:val="000000"/>
                <w:sz w:val="24"/>
                <w:szCs w:val="24"/>
                <w:lang w:val="kk-KZ"/>
              </w:rPr>
              <w:t>ҚНК</w:t>
            </w:r>
            <w:r>
              <w:rPr>
                <w:rFonts w:ascii="Times New Roman" w:eastAsia="Times New Roman" w:hAnsi="Times New Roman" w:cs="Times New Roman"/>
                <w:color w:val="000000"/>
                <w:sz w:val="24"/>
                <w:szCs w:val="24"/>
                <w:lang w:val="kk-KZ"/>
              </w:rPr>
              <w:t xml:space="preserve"> көзделген болатын.</w:t>
            </w:r>
          </w:p>
          <w:p w:rsidR="001B1D5F" w:rsidRDefault="001B1D5F" w:rsidP="001B1D5F">
            <w:pPr>
              <w:pStyle w:val="a3"/>
              <w:widowControl w:val="0"/>
              <w:tabs>
                <w:tab w:val="left" w:pos="540"/>
                <w:tab w:val="left" w:pos="1276"/>
              </w:tabs>
              <w:spacing w:after="0" w:line="240" w:lineRule="auto"/>
              <w:ind w:left="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Алайда, бюджеттік инвестициялар бірнеше салаларға тиесілі болды және тиісінше </w:t>
            </w:r>
            <w:r w:rsidRPr="00CD4471">
              <w:rPr>
                <w:rFonts w:ascii="Times New Roman" w:eastAsia="Times New Roman" w:hAnsi="Times New Roman" w:cs="Times New Roman"/>
                <w:color w:val="000000"/>
                <w:sz w:val="24"/>
                <w:szCs w:val="24"/>
                <w:lang w:val="kk-KZ"/>
              </w:rPr>
              <w:t>«Самұрық-Қазына» ҰӘҚ» АҚ-ның</w:t>
            </w:r>
            <w:r>
              <w:rPr>
                <w:rFonts w:ascii="Times New Roman" w:eastAsia="Times New Roman" w:hAnsi="Times New Roman" w:cs="Times New Roman"/>
                <w:color w:val="000000"/>
                <w:sz w:val="24"/>
                <w:szCs w:val="24"/>
                <w:lang w:val="kk-KZ"/>
              </w:rPr>
              <w:t xml:space="preserve"> әр түрлі портфельді компанияларымен іске асырылды.</w:t>
            </w:r>
          </w:p>
          <w:p w:rsidR="001B1D5F" w:rsidRPr="00E32132" w:rsidRDefault="001B1D5F" w:rsidP="001B1D5F">
            <w:pPr>
              <w:keepNext/>
              <w:keepLines/>
              <w:spacing w:after="0" w:line="240" w:lineRule="auto"/>
              <w:jc w:val="both"/>
              <w:outlineLvl w:val="2"/>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Осыған орай, аталған </w:t>
            </w:r>
            <w:r w:rsidRPr="00900BA9">
              <w:rPr>
                <w:rFonts w:ascii="Times New Roman" w:eastAsia="Times New Roman" w:hAnsi="Times New Roman" w:cs="Times New Roman"/>
                <w:color w:val="000000"/>
                <w:sz w:val="24"/>
                <w:szCs w:val="24"/>
                <w:lang w:val="kk-KZ"/>
              </w:rPr>
              <w:t>ҚНК</w:t>
            </w:r>
            <w:r>
              <w:rPr>
                <w:rFonts w:ascii="Times New Roman" w:eastAsia="Times New Roman" w:hAnsi="Times New Roman" w:cs="Times New Roman"/>
                <w:color w:val="000000"/>
                <w:sz w:val="24"/>
                <w:szCs w:val="24"/>
                <w:lang w:val="kk-KZ"/>
              </w:rPr>
              <w:t xml:space="preserve"> осы бюджеттік инвестицияларға жетекшілік ететін дирекцияларға бекіту шешімі қабылданды.</w:t>
            </w:r>
          </w:p>
        </w:tc>
        <w:tc>
          <w:tcPr>
            <w:tcW w:w="1985" w:type="dxa"/>
            <w:tcMar>
              <w:top w:w="15" w:type="dxa"/>
              <w:left w:w="15" w:type="dxa"/>
              <w:bottom w:w="15" w:type="dxa"/>
              <w:right w:w="15" w:type="dxa"/>
            </w:tcMar>
          </w:tcPr>
          <w:p w:rsidR="001B1D5F" w:rsidRDefault="007D3D8E" w:rsidP="00794CE8">
            <w:pPr>
              <w:spacing w:after="0" w:line="240" w:lineRule="auto"/>
              <w:jc w:val="both"/>
              <w:rPr>
                <w:rFonts w:ascii="Times New Roman" w:hAnsi="Times New Roman" w:cs="Times New Roman"/>
                <w:sz w:val="24"/>
                <w:szCs w:val="24"/>
                <w:highlight w:val="yellow"/>
                <w:lang w:val="kk-KZ"/>
              </w:rPr>
            </w:pPr>
            <w:r w:rsidRPr="00F7664F">
              <w:rPr>
                <w:rFonts w:ascii="Times New Roman" w:hAnsi="Times New Roman" w:cs="Times New Roman"/>
                <w:sz w:val="24"/>
                <w:szCs w:val="24"/>
                <w:lang w:val="kk-KZ"/>
              </w:rPr>
              <w:t>Орындалды</w:t>
            </w:r>
          </w:p>
        </w:tc>
      </w:tr>
      <w:tr w:rsidR="001B1D5F" w:rsidRPr="00066B97" w:rsidTr="00057602">
        <w:trPr>
          <w:trHeight w:val="30"/>
        </w:trPr>
        <w:tc>
          <w:tcPr>
            <w:tcW w:w="2563" w:type="dxa"/>
            <w:tcMar>
              <w:top w:w="15" w:type="dxa"/>
              <w:left w:w="15" w:type="dxa"/>
              <w:bottom w:w="15" w:type="dxa"/>
              <w:right w:w="15" w:type="dxa"/>
            </w:tcMar>
          </w:tcPr>
          <w:p w:rsidR="001B1D5F" w:rsidRPr="00B72F15" w:rsidRDefault="001B1D5F" w:rsidP="004E0F1D">
            <w:pPr>
              <w:pStyle w:val="a5"/>
              <w:shd w:val="clear" w:color="auto" w:fill="FFFFFF"/>
              <w:spacing w:before="0" w:beforeAutospacing="0" w:after="0" w:afterAutospacing="0"/>
              <w:jc w:val="both"/>
              <w:rPr>
                <w:color w:val="000000"/>
                <w:lang w:val="kk-KZ"/>
              </w:rPr>
            </w:pPr>
          </w:p>
        </w:tc>
        <w:tc>
          <w:tcPr>
            <w:tcW w:w="4525" w:type="dxa"/>
            <w:tcMar>
              <w:top w:w="15" w:type="dxa"/>
              <w:left w:w="15" w:type="dxa"/>
              <w:bottom w:w="15" w:type="dxa"/>
              <w:right w:w="15" w:type="dxa"/>
            </w:tcMar>
          </w:tcPr>
          <w:p w:rsidR="001B1D5F" w:rsidRPr="006A36AB" w:rsidRDefault="001B1D5F" w:rsidP="00794CE8">
            <w:pPr>
              <w:pStyle w:val="a5"/>
              <w:shd w:val="clear" w:color="auto" w:fill="FFFFFF"/>
              <w:spacing w:before="0" w:after="0"/>
              <w:jc w:val="both"/>
              <w:rPr>
                <w:rFonts w:eastAsia="Calibri"/>
                <w:lang w:val="kk-KZ"/>
              </w:rPr>
            </w:pPr>
            <w:r w:rsidRPr="006A36AB">
              <w:rPr>
                <w:rFonts w:eastAsia="Calibri"/>
                <w:lang w:val="kk-KZ"/>
              </w:rPr>
              <w:t xml:space="preserve">3) </w:t>
            </w:r>
            <w:r w:rsidRPr="006A36AB">
              <w:rPr>
                <w:color w:val="000000"/>
                <w:lang w:val="kk-KZ"/>
              </w:rPr>
              <w:t>«Самұрық-Қазына» ҰӘҚ» АҚ</w:t>
            </w:r>
            <w:r w:rsidRPr="006A36AB">
              <w:rPr>
                <w:rFonts w:eastAsia="Calibri"/>
                <w:lang w:val="kk-KZ"/>
              </w:rPr>
              <w:t xml:space="preserve"> директорлар кеңесінде бюджеттік инвестициялық жобаларды іске асыру мәселелерін тоқсан сайын қарау</w:t>
            </w:r>
          </w:p>
        </w:tc>
        <w:tc>
          <w:tcPr>
            <w:tcW w:w="6095" w:type="dxa"/>
            <w:tcMar>
              <w:top w:w="15" w:type="dxa"/>
              <w:left w:w="15" w:type="dxa"/>
              <w:bottom w:w="15" w:type="dxa"/>
              <w:right w:w="15" w:type="dxa"/>
            </w:tcMar>
            <w:vAlign w:val="center"/>
          </w:tcPr>
          <w:p w:rsidR="001B1D5F" w:rsidRPr="006A36AB" w:rsidRDefault="001B1D5F" w:rsidP="00794CE8">
            <w:pPr>
              <w:pStyle w:val="a3"/>
              <w:widowControl w:val="0"/>
              <w:tabs>
                <w:tab w:val="left" w:pos="0"/>
                <w:tab w:val="left" w:pos="337"/>
              </w:tabs>
              <w:spacing w:after="0" w:line="240" w:lineRule="auto"/>
              <w:ind w:left="0"/>
              <w:jc w:val="both"/>
              <w:rPr>
                <w:rFonts w:ascii="Times New Roman" w:eastAsia="Times New Roman" w:hAnsi="Times New Roman" w:cs="Times New Roman"/>
                <w:color w:val="000000"/>
                <w:sz w:val="24"/>
                <w:szCs w:val="24"/>
                <w:lang w:val="kk-KZ"/>
              </w:rPr>
            </w:pPr>
            <w:r w:rsidRPr="006A36AB">
              <w:rPr>
                <w:rFonts w:ascii="Times New Roman" w:eastAsia="Times New Roman" w:hAnsi="Times New Roman" w:cs="Times New Roman"/>
                <w:color w:val="000000"/>
                <w:sz w:val="24"/>
                <w:szCs w:val="24"/>
                <w:lang w:val="kk-KZ"/>
              </w:rPr>
              <w:t>2017 жылы «Самұрық-Қазына» ҰӘҚ» АҚ-ның директорлар кеңесіне бюджеттік инвестицияларды іске асыру мәселелері тоқсан сайын шығарылды, олардың 2017 жылы жалпы саны 6 құрады, оның ішінде:</w:t>
            </w:r>
          </w:p>
          <w:p w:rsidR="001B1D5F" w:rsidRPr="006A36AB" w:rsidRDefault="001B1D5F" w:rsidP="00794CE8">
            <w:pPr>
              <w:pStyle w:val="a3"/>
              <w:widowControl w:val="0"/>
              <w:numPr>
                <w:ilvl w:val="0"/>
                <w:numId w:val="15"/>
              </w:numPr>
              <w:tabs>
                <w:tab w:val="left" w:pos="0"/>
                <w:tab w:val="left" w:pos="337"/>
              </w:tabs>
              <w:spacing w:after="0" w:line="240" w:lineRule="auto"/>
              <w:ind w:left="-15" w:firstLine="15"/>
              <w:jc w:val="both"/>
              <w:rPr>
                <w:rFonts w:ascii="Times New Roman" w:eastAsia="Times New Roman" w:hAnsi="Times New Roman" w:cs="Times New Roman"/>
                <w:color w:val="000000"/>
                <w:sz w:val="24"/>
                <w:szCs w:val="24"/>
                <w:lang w:val="kk-KZ"/>
              </w:rPr>
            </w:pPr>
            <w:r w:rsidRPr="006A36AB">
              <w:rPr>
                <w:rFonts w:ascii="Times New Roman" w:eastAsia="Times New Roman" w:hAnsi="Times New Roman" w:cs="Times New Roman"/>
                <w:color w:val="000000"/>
                <w:sz w:val="24"/>
                <w:szCs w:val="24"/>
                <w:lang w:val="kk-KZ"/>
              </w:rPr>
              <w:t>2017 жылы 27 қаңтарда № 137 «Әуе порттарын тексеру құралдарымен жабдықтау» инвестициялық жобасын іске асыру туралы мәселесі;</w:t>
            </w:r>
          </w:p>
          <w:p w:rsidR="001B1D5F" w:rsidRPr="006A36AB" w:rsidRDefault="001B1D5F" w:rsidP="00794CE8">
            <w:pPr>
              <w:pStyle w:val="a3"/>
              <w:widowControl w:val="0"/>
              <w:numPr>
                <w:ilvl w:val="0"/>
                <w:numId w:val="15"/>
              </w:numPr>
              <w:tabs>
                <w:tab w:val="left" w:pos="0"/>
                <w:tab w:val="left" w:pos="337"/>
              </w:tabs>
              <w:spacing w:after="0" w:line="240" w:lineRule="auto"/>
              <w:ind w:left="-15" w:firstLine="15"/>
              <w:jc w:val="both"/>
              <w:rPr>
                <w:rFonts w:ascii="Times New Roman" w:eastAsia="Times New Roman" w:hAnsi="Times New Roman" w:cs="Times New Roman"/>
                <w:color w:val="000000"/>
                <w:sz w:val="24"/>
                <w:szCs w:val="24"/>
                <w:lang w:val="kk-KZ"/>
              </w:rPr>
            </w:pPr>
            <w:r w:rsidRPr="006A36AB">
              <w:rPr>
                <w:rFonts w:ascii="Times New Roman" w:eastAsia="Times New Roman" w:hAnsi="Times New Roman" w:cs="Times New Roman"/>
                <w:color w:val="000000"/>
                <w:sz w:val="24"/>
                <w:szCs w:val="24"/>
                <w:lang w:val="kk-KZ"/>
              </w:rPr>
              <w:t>2017 жылы 31 наурызда № 138 «Құрық портында паромдық кешенін салу және әмбебап жүе-жолаушылар поромдарын пайдалануға беру», «Ұлттық индустриялық мұнай-химия технопаркі» АЭА аумағында инфрақұрылым объектілерін салу», «Вокзал кешені құрылысын қоса алғанда, Астана теміржол торабын дамыту» жобаларын іске асыру туралы мәселелері;</w:t>
            </w:r>
          </w:p>
          <w:p w:rsidR="001B1D5F" w:rsidRPr="006A36AB" w:rsidRDefault="001B1D5F" w:rsidP="00794CE8">
            <w:pPr>
              <w:pStyle w:val="a3"/>
              <w:widowControl w:val="0"/>
              <w:numPr>
                <w:ilvl w:val="0"/>
                <w:numId w:val="15"/>
              </w:numPr>
              <w:tabs>
                <w:tab w:val="left" w:pos="0"/>
                <w:tab w:val="left" w:pos="337"/>
              </w:tabs>
              <w:spacing w:after="0" w:line="240" w:lineRule="auto"/>
              <w:ind w:left="-15" w:firstLine="15"/>
              <w:jc w:val="both"/>
              <w:rPr>
                <w:rFonts w:ascii="Times New Roman" w:eastAsia="Times New Roman" w:hAnsi="Times New Roman" w:cs="Times New Roman"/>
                <w:color w:val="000000"/>
                <w:sz w:val="24"/>
                <w:szCs w:val="24"/>
                <w:lang w:val="kk-KZ"/>
              </w:rPr>
            </w:pPr>
            <w:r w:rsidRPr="006A36AB">
              <w:rPr>
                <w:rFonts w:ascii="Times New Roman" w:eastAsia="Times New Roman" w:hAnsi="Times New Roman" w:cs="Times New Roman"/>
                <w:color w:val="000000"/>
                <w:sz w:val="24"/>
                <w:szCs w:val="24"/>
                <w:lang w:val="kk-KZ"/>
              </w:rPr>
              <w:t>2017 жылы 26 қыркүйекте № 142 жаңа салаларға инвестицилар туралы мәселесі;</w:t>
            </w:r>
          </w:p>
          <w:p w:rsidR="001B1D5F" w:rsidRPr="006A36AB" w:rsidRDefault="001B1D5F" w:rsidP="00794CE8">
            <w:pPr>
              <w:pStyle w:val="a3"/>
              <w:widowControl w:val="0"/>
              <w:numPr>
                <w:ilvl w:val="0"/>
                <w:numId w:val="15"/>
              </w:numPr>
              <w:tabs>
                <w:tab w:val="left" w:pos="0"/>
                <w:tab w:val="left" w:pos="337"/>
              </w:tabs>
              <w:spacing w:after="0" w:line="240" w:lineRule="auto"/>
              <w:ind w:left="-15" w:firstLine="15"/>
              <w:jc w:val="both"/>
              <w:rPr>
                <w:rFonts w:ascii="Times New Roman" w:eastAsia="Times New Roman" w:hAnsi="Times New Roman" w:cs="Times New Roman"/>
                <w:color w:val="000000"/>
                <w:sz w:val="24"/>
                <w:szCs w:val="24"/>
                <w:lang w:val="kk-KZ"/>
              </w:rPr>
            </w:pPr>
            <w:r w:rsidRPr="006A36AB">
              <w:rPr>
                <w:rFonts w:ascii="Times New Roman" w:eastAsia="Times New Roman" w:hAnsi="Times New Roman" w:cs="Times New Roman"/>
                <w:color w:val="000000"/>
                <w:sz w:val="24"/>
                <w:szCs w:val="24"/>
                <w:lang w:val="kk-KZ"/>
              </w:rPr>
              <w:t>2017 жылы 27 қазанда «Құрық портында паромдық кешенін салу және әмбебап жүе-жолаушылар поромдарын пайдалануға беру» жобасы жөніндегі мәселесі;</w:t>
            </w:r>
          </w:p>
          <w:p w:rsidR="001B1D5F" w:rsidRPr="006A36AB" w:rsidRDefault="001B1D5F" w:rsidP="00794CE8">
            <w:pPr>
              <w:pStyle w:val="a3"/>
              <w:widowControl w:val="0"/>
              <w:numPr>
                <w:ilvl w:val="0"/>
                <w:numId w:val="15"/>
              </w:numPr>
              <w:tabs>
                <w:tab w:val="left" w:pos="0"/>
                <w:tab w:val="left" w:pos="337"/>
              </w:tabs>
              <w:spacing w:after="0" w:line="240" w:lineRule="auto"/>
              <w:ind w:left="-15" w:firstLine="15"/>
              <w:jc w:val="both"/>
              <w:rPr>
                <w:rFonts w:ascii="Times New Roman" w:eastAsia="Times New Roman" w:hAnsi="Times New Roman" w:cs="Times New Roman"/>
                <w:color w:val="000000"/>
                <w:sz w:val="24"/>
                <w:szCs w:val="24"/>
                <w:lang w:val="kk-KZ"/>
              </w:rPr>
            </w:pPr>
            <w:r w:rsidRPr="006A36AB">
              <w:rPr>
                <w:rFonts w:ascii="Times New Roman" w:eastAsia="Times New Roman" w:hAnsi="Times New Roman" w:cs="Times New Roman"/>
                <w:color w:val="000000"/>
                <w:sz w:val="24"/>
                <w:szCs w:val="24"/>
                <w:lang w:val="kk-KZ"/>
              </w:rPr>
              <w:t xml:space="preserve">2017 жылы 13 желтоқсанда № 145 «Вокзал кешені құрылысын қоса алғанда, Астана теміржол торабын </w:t>
            </w:r>
            <w:r w:rsidRPr="006A36AB">
              <w:rPr>
                <w:rFonts w:ascii="Times New Roman" w:eastAsia="Times New Roman" w:hAnsi="Times New Roman" w:cs="Times New Roman"/>
                <w:color w:val="000000"/>
                <w:sz w:val="24"/>
                <w:szCs w:val="24"/>
                <w:lang w:val="kk-KZ"/>
              </w:rPr>
              <w:lastRenderedPageBreak/>
              <w:t>дамыту» инвестициялық жобасын іске асыру туралы мәселесі.</w:t>
            </w:r>
          </w:p>
        </w:tc>
        <w:tc>
          <w:tcPr>
            <w:tcW w:w="1985" w:type="dxa"/>
            <w:tcMar>
              <w:top w:w="15" w:type="dxa"/>
              <w:left w:w="15" w:type="dxa"/>
              <w:bottom w:w="15" w:type="dxa"/>
              <w:right w:w="15" w:type="dxa"/>
            </w:tcMar>
          </w:tcPr>
          <w:p w:rsidR="001B1D5F" w:rsidRDefault="007D3D8E" w:rsidP="00794CE8">
            <w:pPr>
              <w:spacing w:after="0" w:line="240" w:lineRule="auto"/>
              <w:jc w:val="both"/>
              <w:rPr>
                <w:rFonts w:ascii="Times New Roman" w:hAnsi="Times New Roman" w:cs="Times New Roman"/>
                <w:sz w:val="24"/>
                <w:szCs w:val="24"/>
                <w:highlight w:val="yellow"/>
                <w:lang w:val="kk-KZ"/>
              </w:rPr>
            </w:pPr>
            <w:r w:rsidRPr="00F7664F">
              <w:rPr>
                <w:rFonts w:ascii="Times New Roman" w:hAnsi="Times New Roman" w:cs="Times New Roman"/>
                <w:sz w:val="24"/>
                <w:szCs w:val="24"/>
                <w:lang w:val="kk-KZ"/>
              </w:rPr>
              <w:lastRenderedPageBreak/>
              <w:t>Орындалды</w:t>
            </w:r>
          </w:p>
        </w:tc>
      </w:tr>
      <w:tr w:rsidR="00E860AE" w:rsidRPr="00A67AE2" w:rsidTr="00CF040D">
        <w:trPr>
          <w:trHeight w:val="30"/>
        </w:trPr>
        <w:tc>
          <w:tcPr>
            <w:tcW w:w="2563" w:type="dxa"/>
            <w:vMerge w:val="restart"/>
            <w:tcMar>
              <w:top w:w="15" w:type="dxa"/>
              <w:left w:w="15" w:type="dxa"/>
              <w:bottom w:w="15" w:type="dxa"/>
              <w:right w:w="15" w:type="dxa"/>
            </w:tcMar>
          </w:tcPr>
          <w:p w:rsidR="00E860AE" w:rsidRPr="004E0F1D" w:rsidRDefault="00E860AE" w:rsidP="004E0F1D">
            <w:pPr>
              <w:pStyle w:val="a5"/>
              <w:widowControl w:val="0"/>
              <w:spacing w:before="0" w:beforeAutospacing="0" w:after="0" w:afterAutospacing="0"/>
              <w:jc w:val="both"/>
              <w:rPr>
                <w:lang w:val="kk-KZ" w:eastAsia="ru-RU"/>
              </w:rPr>
            </w:pPr>
            <w:r w:rsidRPr="004E0F1D">
              <w:rPr>
                <w:lang w:val="kk-KZ" w:eastAsia="ru-RU"/>
              </w:rPr>
              <w:lastRenderedPageBreak/>
              <w:t>Жеке және халықаралық капиталдың концессиялық жобаларға қатысудан бас тарту тәуекелі</w:t>
            </w:r>
          </w:p>
        </w:tc>
        <w:tc>
          <w:tcPr>
            <w:tcW w:w="4525" w:type="dxa"/>
            <w:tcMar>
              <w:top w:w="15" w:type="dxa"/>
              <w:left w:w="15" w:type="dxa"/>
              <w:bottom w:w="15" w:type="dxa"/>
              <w:right w:w="15" w:type="dxa"/>
            </w:tcMar>
          </w:tcPr>
          <w:p w:rsidR="00E860AE" w:rsidRPr="004E0F1D" w:rsidRDefault="00E860AE" w:rsidP="004E0F1D">
            <w:pPr>
              <w:pStyle w:val="a5"/>
              <w:widowControl w:val="0"/>
              <w:spacing w:before="0" w:beforeAutospacing="0" w:after="0" w:afterAutospacing="0"/>
              <w:jc w:val="both"/>
              <w:rPr>
                <w:lang w:val="kk-KZ" w:eastAsia="ru-RU"/>
              </w:rPr>
            </w:pPr>
            <w:r w:rsidRPr="004E0F1D">
              <w:rPr>
                <w:lang w:val="kk-KZ" w:eastAsia="ru-RU"/>
              </w:rPr>
              <w:t>1. Мемлекет пен концессионер арасында тәуекелдерді бөлу</w:t>
            </w:r>
          </w:p>
          <w:p w:rsidR="00E860AE" w:rsidRPr="004E0F1D" w:rsidRDefault="00E860AE" w:rsidP="004E0F1D">
            <w:pPr>
              <w:pStyle w:val="a5"/>
              <w:widowControl w:val="0"/>
              <w:spacing w:before="0" w:beforeAutospacing="0" w:after="0" w:afterAutospacing="0"/>
              <w:jc w:val="both"/>
              <w:rPr>
                <w:lang w:val="ru-RU" w:eastAsia="ru-RU"/>
              </w:rPr>
            </w:pPr>
          </w:p>
        </w:tc>
        <w:tc>
          <w:tcPr>
            <w:tcW w:w="6095" w:type="dxa"/>
            <w:tcMar>
              <w:top w:w="15" w:type="dxa"/>
              <w:left w:w="15" w:type="dxa"/>
              <w:bottom w:w="15" w:type="dxa"/>
              <w:right w:w="15" w:type="dxa"/>
            </w:tcMar>
          </w:tcPr>
          <w:p w:rsidR="00E860AE" w:rsidRPr="005B7CA4" w:rsidRDefault="00E860AE" w:rsidP="002A2DED">
            <w:pPr>
              <w:spacing w:after="0" w:line="240" w:lineRule="auto"/>
              <w:jc w:val="both"/>
              <w:rPr>
                <w:rFonts w:ascii="Times New Roman" w:hAnsi="Times New Roman"/>
                <w:sz w:val="24"/>
                <w:szCs w:val="24"/>
                <w:lang w:val="ru-RU"/>
              </w:rPr>
            </w:pPr>
            <w:r w:rsidRPr="00125997">
              <w:rPr>
                <w:rFonts w:ascii="Times New Roman" w:hAnsi="Times New Roman"/>
                <w:sz w:val="24"/>
                <w:szCs w:val="24"/>
                <w:lang w:val="ru-RU"/>
              </w:rPr>
              <w:t xml:space="preserve">Қазақстан Республикасы </w:t>
            </w:r>
            <w:r>
              <w:rPr>
                <w:rFonts w:ascii="Times New Roman" w:hAnsi="Times New Roman"/>
                <w:sz w:val="24"/>
                <w:szCs w:val="24"/>
                <w:lang w:val="ru-RU"/>
              </w:rPr>
              <w:t xml:space="preserve">Президенті </w:t>
            </w:r>
            <w:r w:rsidRPr="00125997">
              <w:rPr>
                <w:rFonts w:ascii="Times New Roman" w:hAnsi="Times New Roman"/>
                <w:sz w:val="24"/>
                <w:szCs w:val="24"/>
                <w:lang w:val="ru-RU"/>
              </w:rPr>
              <w:t xml:space="preserve">2015 жылғы </w:t>
            </w:r>
            <w:r>
              <w:rPr>
                <w:rFonts w:ascii="Times New Roman" w:hAnsi="Times New Roman"/>
                <w:sz w:val="24"/>
                <w:szCs w:val="24"/>
                <w:lang w:val="ru-RU"/>
              </w:rPr>
              <w:br/>
            </w:r>
            <w:r w:rsidRPr="00125997">
              <w:rPr>
                <w:rFonts w:ascii="Times New Roman" w:hAnsi="Times New Roman"/>
                <w:sz w:val="24"/>
                <w:szCs w:val="24"/>
                <w:lang w:val="ru-RU"/>
              </w:rPr>
              <w:t>31 қазандағы № 379</w:t>
            </w:r>
            <w:r w:rsidRPr="00A0422F">
              <w:rPr>
                <w:rFonts w:ascii="Times New Roman" w:hAnsi="Times New Roman"/>
                <w:sz w:val="24"/>
                <w:szCs w:val="24"/>
                <w:lang w:val="ru-RU"/>
              </w:rPr>
              <w:t xml:space="preserve"> «</w:t>
            </w:r>
            <w:r w:rsidRPr="00125997">
              <w:rPr>
                <w:rFonts w:ascii="Times New Roman" w:hAnsi="Times New Roman"/>
                <w:sz w:val="24"/>
                <w:szCs w:val="24"/>
                <w:lang w:val="ru-RU"/>
              </w:rPr>
              <w:t>Мемлекеттік-жекешелік ә</w:t>
            </w:r>
            <w:proofErr w:type="gramStart"/>
            <w:r w:rsidRPr="00125997">
              <w:rPr>
                <w:rFonts w:ascii="Times New Roman" w:hAnsi="Times New Roman"/>
                <w:sz w:val="24"/>
                <w:szCs w:val="24"/>
                <w:lang w:val="ru-RU"/>
              </w:rPr>
              <w:t>р</w:t>
            </w:r>
            <w:proofErr w:type="gramEnd"/>
            <w:r w:rsidRPr="00125997">
              <w:rPr>
                <w:rFonts w:ascii="Times New Roman" w:hAnsi="Times New Roman"/>
                <w:sz w:val="24"/>
                <w:szCs w:val="24"/>
                <w:lang w:val="ru-RU"/>
              </w:rPr>
              <w:t>іптестік туралы</w:t>
            </w:r>
            <w:r w:rsidRPr="00A0422F">
              <w:rPr>
                <w:rFonts w:ascii="Times New Roman" w:hAnsi="Times New Roman"/>
                <w:sz w:val="24"/>
                <w:szCs w:val="24"/>
                <w:lang w:val="ru-RU"/>
              </w:rPr>
              <w:t>»</w:t>
            </w:r>
            <w:r>
              <w:rPr>
                <w:rFonts w:ascii="Times New Roman" w:hAnsi="Times New Roman"/>
                <w:sz w:val="24"/>
                <w:szCs w:val="24"/>
                <w:lang w:val="ru-RU"/>
              </w:rPr>
              <w:t xml:space="preserve"> Заңына</w:t>
            </w:r>
            <w:r w:rsidRPr="00A0422F">
              <w:rPr>
                <w:rFonts w:ascii="Times New Roman" w:hAnsi="Times New Roman"/>
                <w:sz w:val="24"/>
                <w:szCs w:val="24"/>
                <w:lang w:val="ru-RU"/>
              </w:rPr>
              <w:t xml:space="preserve"> </w:t>
            </w:r>
            <w:r>
              <w:rPr>
                <w:rFonts w:ascii="Times New Roman" w:hAnsi="Times New Roman"/>
                <w:sz w:val="24"/>
                <w:szCs w:val="24"/>
                <w:lang w:val="ru-RU"/>
              </w:rPr>
              <w:t>қол қойды</w:t>
            </w:r>
            <w:r w:rsidRPr="00A0422F">
              <w:rPr>
                <w:rFonts w:ascii="Times New Roman" w:hAnsi="Times New Roman"/>
                <w:sz w:val="24"/>
                <w:szCs w:val="24"/>
                <w:lang w:val="ru-RU"/>
              </w:rPr>
              <w:t xml:space="preserve">, </w:t>
            </w:r>
            <w:r>
              <w:rPr>
                <w:rFonts w:ascii="Times New Roman" w:hAnsi="Times New Roman"/>
                <w:sz w:val="24"/>
                <w:szCs w:val="24"/>
                <w:lang w:val="ru-RU"/>
              </w:rPr>
              <w:t>с</w:t>
            </w:r>
            <w:r w:rsidRPr="00125997">
              <w:rPr>
                <w:rFonts w:ascii="Times New Roman" w:hAnsi="Times New Roman"/>
                <w:sz w:val="24"/>
                <w:szCs w:val="24"/>
                <w:lang w:val="ru-RU"/>
              </w:rPr>
              <w:t xml:space="preserve">онда мемлекет </w:t>
            </w:r>
            <w:r>
              <w:rPr>
                <w:rFonts w:ascii="Times New Roman" w:hAnsi="Times New Roman"/>
                <w:sz w:val="24"/>
                <w:szCs w:val="24"/>
                <w:lang w:val="ru-RU"/>
              </w:rPr>
              <w:t>және</w:t>
            </w:r>
            <w:r w:rsidRPr="00125997">
              <w:rPr>
                <w:rFonts w:ascii="Times New Roman" w:hAnsi="Times New Roman"/>
                <w:sz w:val="24"/>
                <w:szCs w:val="24"/>
                <w:lang w:val="ru-RU"/>
              </w:rPr>
              <w:t xml:space="preserve"> жекеше әріптес арасындағы тәуекелдерді бөлу </w:t>
            </w:r>
            <w:r>
              <w:rPr>
                <w:rFonts w:ascii="Times New Roman" w:hAnsi="Times New Roman"/>
                <w:sz w:val="24"/>
                <w:szCs w:val="24"/>
                <w:lang w:val="ru-RU"/>
              </w:rPr>
              <w:t>бойынша</w:t>
            </w:r>
            <w:r w:rsidRPr="00125997">
              <w:rPr>
                <w:rFonts w:ascii="Times New Roman" w:hAnsi="Times New Roman"/>
                <w:sz w:val="24"/>
                <w:szCs w:val="24"/>
                <w:lang w:val="ru-RU"/>
              </w:rPr>
              <w:t xml:space="preserve"> қосымша шаралар қарастырылады</w:t>
            </w:r>
            <w:r w:rsidRPr="00A0422F">
              <w:rPr>
                <w:rFonts w:ascii="Times New Roman" w:hAnsi="Times New Roman"/>
                <w:sz w:val="24"/>
                <w:szCs w:val="24"/>
                <w:lang w:val="ru-RU"/>
              </w:rPr>
              <w:t xml:space="preserve">. </w:t>
            </w:r>
            <w:r>
              <w:rPr>
                <w:rFonts w:ascii="Times New Roman" w:hAnsi="Times New Roman"/>
                <w:sz w:val="24"/>
                <w:szCs w:val="24"/>
                <w:lang w:val="ru-RU"/>
              </w:rPr>
              <w:t>Сондай-ақ, Заңның</w:t>
            </w:r>
            <w:r w:rsidRPr="00A0422F">
              <w:rPr>
                <w:rFonts w:ascii="Times New Roman" w:hAnsi="Times New Roman"/>
                <w:sz w:val="24"/>
                <w:szCs w:val="24"/>
                <w:lang w:val="ru-RU"/>
              </w:rPr>
              <w:t xml:space="preserve"> </w:t>
            </w:r>
            <w:r>
              <w:rPr>
                <w:rFonts w:ascii="Times New Roman" w:hAnsi="Times New Roman"/>
                <w:sz w:val="24"/>
                <w:szCs w:val="24"/>
                <w:lang w:val="ru-RU"/>
              </w:rPr>
              <w:t>іске асырылуына байланысты</w:t>
            </w:r>
            <w:r w:rsidRPr="00A0422F">
              <w:rPr>
                <w:rFonts w:ascii="Times New Roman" w:hAnsi="Times New Roman"/>
                <w:sz w:val="24"/>
                <w:szCs w:val="24"/>
                <w:lang w:val="ru-RU"/>
              </w:rPr>
              <w:t xml:space="preserve"> </w:t>
            </w:r>
            <w:r w:rsidRPr="0019141C">
              <w:rPr>
                <w:rFonts w:ascii="Times New Roman" w:hAnsi="Times New Roman"/>
                <w:sz w:val="24"/>
                <w:szCs w:val="24"/>
                <w:lang w:val="ru-RU"/>
              </w:rPr>
              <w:t xml:space="preserve">Қазақстан Республикасы Ұлттық экономика министрінің м.а. 2015 жылғы 25 қарашадағы </w:t>
            </w:r>
            <w:r>
              <w:rPr>
                <w:rFonts w:ascii="Times New Roman" w:hAnsi="Times New Roman"/>
                <w:sz w:val="24"/>
                <w:szCs w:val="24"/>
                <w:lang w:val="ru-RU"/>
              </w:rPr>
              <w:br/>
            </w:r>
            <w:r w:rsidRPr="0019141C">
              <w:rPr>
                <w:rFonts w:ascii="Times New Roman" w:hAnsi="Times New Roman"/>
                <w:sz w:val="24"/>
                <w:szCs w:val="24"/>
                <w:lang w:val="ru-RU"/>
              </w:rPr>
              <w:t>№ 725</w:t>
            </w:r>
            <w:r>
              <w:rPr>
                <w:rFonts w:ascii="Times New Roman" w:hAnsi="Times New Roman"/>
                <w:sz w:val="24"/>
                <w:szCs w:val="24"/>
                <w:lang w:val="ru-RU"/>
              </w:rPr>
              <w:t xml:space="preserve"> «</w:t>
            </w:r>
            <w:r w:rsidRPr="007252AD">
              <w:rPr>
                <w:rFonts w:ascii="Times New Roman" w:hAnsi="Times New Roman"/>
                <w:sz w:val="24"/>
                <w:szCs w:val="24"/>
                <w:lang w:val="ru-RU"/>
              </w:rPr>
              <w:t>Мемлекеттік-жекешелік ә</w:t>
            </w:r>
            <w:proofErr w:type="gramStart"/>
            <w:r w:rsidRPr="007252AD">
              <w:rPr>
                <w:rFonts w:ascii="Times New Roman" w:hAnsi="Times New Roman"/>
                <w:sz w:val="24"/>
                <w:szCs w:val="24"/>
                <w:lang w:val="ru-RU"/>
              </w:rPr>
              <w:t>р</w:t>
            </w:r>
            <w:proofErr w:type="gramEnd"/>
            <w:r w:rsidRPr="007252AD">
              <w:rPr>
                <w:rFonts w:ascii="Times New Roman" w:hAnsi="Times New Roman"/>
                <w:sz w:val="24"/>
                <w:szCs w:val="24"/>
                <w:lang w:val="ru-RU"/>
              </w:rPr>
              <w:t>іптестік жобаларын жоспарлаудың және іске асырудың кейбір мәселелері туралы</w:t>
            </w:r>
            <w:r>
              <w:rPr>
                <w:rFonts w:ascii="Times New Roman" w:hAnsi="Times New Roman"/>
                <w:sz w:val="24"/>
                <w:szCs w:val="24"/>
                <w:lang w:val="ru-RU"/>
              </w:rPr>
              <w:t xml:space="preserve">» </w:t>
            </w:r>
            <w:r w:rsidRPr="0019141C">
              <w:rPr>
                <w:rFonts w:ascii="Times New Roman" w:hAnsi="Times New Roman"/>
                <w:sz w:val="24"/>
                <w:szCs w:val="24"/>
                <w:lang w:val="ru-RU"/>
              </w:rPr>
              <w:t>бұйр</w:t>
            </w:r>
            <w:r>
              <w:rPr>
                <w:rFonts w:ascii="Times New Roman" w:hAnsi="Times New Roman"/>
                <w:sz w:val="24"/>
                <w:szCs w:val="24"/>
                <w:lang w:val="ru-RU"/>
              </w:rPr>
              <w:t>ығы қабылданды</w:t>
            </w:r>
            <w:r w:rsidRPr="00A0422F">
              <w:rPr>
                <w:rFonts w:ascii="Times New Roman" w:hAnsi="Times New Roman"/>
                <w:sz w:val="24"/>
                <w:szCs w:val="24"/>
                <w:lang w:val="ru-RU"/>
              </w:rPr>
              <w:t xml:space="preserve">, </w:t>
            </w:r>
            <w:r>
              <w:rPr>
                <w:rFonts w:ascii="Times New Roman" w:hAnsi="Times New Roman"/>
                <w:sz w:val="24"/>
                <w:szCs w:val="24"/>
                <w:lang w:val="ru-RU"/>
              </w:rPr>
              <w:t xml:space="preserve">сонда </w:t>
            </w:r>
            <w:r w:rsidRPr="0019141C">
              <w:rPr>
                <w:rFonts w:ascii="Times New Roman" w:hAnsi="Times New Roman"/>
                <w:sz w:val="24"/>
                <w:szCs w:val="24"/>
                <w:lang w:val="ru-RU"/>
              </w:rPr>
              <w:t>МЖӘ жобалары, оның ішінде концессиялық жобалар</w:t>
            </w:r>
            <w:r>
              <w:rPr>
                <w:rFonts w:ascii="Times New Roman" w:hAnsi="Times New Roman"/>
                <w:sz w:val="24"/>
                <w:szCs w:val="24"/>
                <w:lang w:val="ru-RU"/>
              </w:rPr>
              <w:t xml:space="preserve"> бойынша</w:t>
            </w:r>
            <w:r w:rsidRPr="0019141C">
              <w:rPr>
                <w:rFonts w:ascii="Times New Roman" w:hAnsi="Times New Roman"/>
                <w:sz w:val="24"/>
                <w:szCs w:val="24"/>
                <w:lang w:val="ru-RU"/>
              </w:rPr>
              <w:t xml:space="preserve"> тәуекелдер тізімі </w:t>
            </w:r>
            <w:r>
              <w:rPr>
                <w:rFonts w:ascii="Times New Roman" w:hAnsi="Times New Roman"/>
                <w:sz w:val="24"/>
                <w:szCs w:val="24"/>
                <w:lang w:val="ru-RU"/>
              </w:rPr>
              <w:t>қарастырылады</w:t>
            </w:r>
            <w:r w:rsidRPr="00A0422F">
              <w:rPr>
                <w:rFonts w:ascii="Times New Roman" w:hAnsi="Times New Roman"/>
                <w:sz w:val="24"/>
                <w:szCs w:val="24"/>
                <w:lang w:val="ru-RU"/>
              </w:rPr>
              <w:t>.</w:t>
            </w:r>
          </w:p>
        </w:tc>
        <w:tc>
          <w:tcPr>
            <w:tcW w:w="1985" w:type="dxa"/>
            <w:tcMar>
              <w:top w:w="15" w:type="dxa"/>
              <w:left w:w="15" w:type="dxa"/>
              <w:bottom w:w="15" w:type="dxa"/>
              <w:right w:w="15" w:type="dxa"/>
            </w:tcMar>
          </w:tcPr>
          <w:p w:rsidR="00E860AE" w:rsidRPr="00E860AE" w:rsidRDefault="00E860AE" w:rsidP="00E860AE">
            <w:pPr>
              <w:spacing w:after="0" w:line="240" w:lineRule="auto"/>
              <w:jc w:val="both"/>
              <w:rPr>
                <w:rFonts w:ascii="Times New Roman" w:hAnsi="Times New Roman"/>
                <w:sz w:val="24"/>
                <w:szCs w:val="24"/>
                <w:lang w:val="ru-RU"/>
              </w:rPr>
            </w:pPr>
            <w:r w:rsidRPr="00E860AE">
              <w:rPr>
                <w:rFonts w:ascii="Times New Roman" w:hAnsi="Times New Roman"/>
                <w:sz w:val="24"/>
                <w:szCs w:val="24"/>
                <w:lang w:val="ru-RU"/>
              </w:rPr>
              <w:t>Орындалды</w:t>
            </w:r>
          </w:p>
        </w:tc>
      </w:tr>
      <w:tr w:rsidR="005B34AD" w:rsidRPr="00F4519D" w:rsidTr="00CF040D">
        <w:trPr>
          <w:trHeight w:val="30"/>
        </w:trPr>
        <w:tc>
          <w:tcPr>
            <w:tcW w:w="2563" w:type="dxa"/>
            <w:vMerge/>
            <w:tcMar>
              <w:top w:w="15" w:type="dxa"/>
              <w:left w:w="15" w:type="dxa"/>
              <w:bottom w:w="15" w:type="dxa"/>
              <w:right w:w="15" w:type="dxa"/>
            </w:tcMar>
          </w:tcPr>
          <w:p w:rsidR="005B34AD" w:rsidRPr="004E0F1D" w:rsidRDefault="005B34AD" w:rsidP="004E0F1D">
            <w:pPr>
              <w:pStyle w:val="a5"/>
              <w:widowControl w:val="0"/>
              <w:spacing w:before="0" w:beforeAutospacing="0" w:after="0" w:afterAutospacing="0"/>
              <w:jc w:val="both"/>
              <w:rPr>
                <w:lang w:val="kk-KZ" w:eastAsia="ru-RU"/>
              </w:rPr>
            </w:pPr>
          </w:p>
        </w:tc>
        <w:tc>
          <w:tcPr>
            <w:tcW w:w="4525" w:type="dxa"/>
            <w:tcMar>
              <w:top w:w="15" w:type="dxa"/>
              <w:left w:w="15" w:type="dxa"/>
              <w:bottom w:w="15" w:type="dxa"/>
              <w:right w:w="15" w:type="dxa"/>
            </w:tcMar>
          </w:tcPr>
          <w:p w:rsidR="005B34AD" w:rsidRPr="004E0F1D" w:rsidRDefault="005B34AD" w:rsidP="004E0F1D">
            <w:pPr>
              <w:pStyle w:val="a5"/>
              <w:widowControl w:val="0"/>
              <w:spacing w:before="0" w:beforeAutospacing="0" w:after="0" w:afterAutospacing="0"/>
              <w:jc w:val="both"/>
              <w:rPr>
                <w:lang w:val="kk-KZ" w:eastAsia="ru-RU"/>
              </w:rPr>
            </w:pPr>
            <w:r w:rsidRPr="004E0F1D">
              <w:rPr>
                <w:lang w:val="kk-KZ" w:eastAsia="ru-RU"/>
              </w:rPr>
              <w:t>2. Концессия бойынша келісімшарттарды мониторингілеу</w:t>
            </w:r>
          </w:p>
        </w:tc>
        <w:tc>
          <w:tcPr>
            <w:tcW w:w="6095" w:type="dxa"/>
            <w:tcMar>
              <w:top w:w="15" w:type="dxa"/>
              <w:left w:w="15" w:type="dxa"/>
              <w:bottom w:w="15" w:type="dxa"/>
              <w:right w:w="15" w:type="dxa"/>
            </w:tcMar>
          </w:tcPr>
          <w:p w:rsidR="005B34AD" w:rsidRPr="005B34AD" w:rsidRDefault="005B34AD" w:rsidP="002A2DED">
            <w:pPr>
              <w:spacing w:after="0" w:line="240" w:lineRule="auto"/>
              <w:jc w:val="both"/>
              <w:rPr>
                <w:rFonts w:ascii="Times New Roman" w:hAnsi="Times New Roman"/>
                <w:sz w:val="24"/>
                <w:szCs w:val="24"/>
                <w:lang w:val="kk-KZ"/>
              </w:rPr>
            </w:pPr>
            <w:r w:rsidRPr="005B34AD">
              <w:rPr>
                <w:rFonts w:ascii="Times New Roman" w:hAnsi="Times New Roman"/>
                <w:sz w:val="24"/>
                <w:szCs w:val="24"/>
                <w:lang w:val="kk-KZ"/>
              </w:rPr>
              <w:t xml:space="preserve">Қазақстан Республикасы Президенті 2006 жылғы </w:t>
            </w:r>
            <w:r w:rsidRPr="005B34AD">
              <w:rPr>
                <w:rFonts w:ascii="Times New Roman" w:hAnsi="Times New Roman"/>
                <w:sz w:val="24"/>
                <w:szCs w:val="24"/>
                <w:lang w:val="kk-KZ"/>
              </w:rPr>
              <w:br/>
              <w:t>7 шілдедегі № 167 «Концессиялар туралы» Заңына қол қойды, сонда мемлекеттік жоспарлау жөніндегі орталық уәкілетті орган концессиялық жобаларды iске асыру мониторингiн және бағалау ережелерiн бекiтедi. Сонымен қатар, Заңның іске асырылуына байланысты Қазақстан Республикасы Ұлттық экономика министрінің 2014 жылғы 22 желтоқсандағы № 157 «Концессиялық жобаларды жоспарлаудың және іске асырудың кейбір мәселелері туралы» бұйрығы қабылданды, сонда концессиялық келісімдерге, соның ішінде концессиялық жобаларды мониторинг жүргізу тәртібі қарастырылады (бұдан әрі – Ереже).</w:t>
            </w:r>
          </w:p>
          <w:p w:rsidR="005B34AD" w:rsidRPr="00EE482E" w:rsidRDefault="005B34AD" w:rsidP="002A2DED">
            <w:pPr>
              <w:spacing w:after="0" w:line="240" w:lineRule="auto"/>
              <w:jc w:val="both"/>
              <w:rPr>
                <w:rFonts w:ascii="Times New Roman" w:hAnsi="Times New Roman"/>
                <w:sz w:val="24"/>
                <w:szCs w:val="24"/>
                <w:lang w:val="ru-RU"/>
              </w:rPr>
            </w:pPr>
            <w:r>
              <w:rPr>
                <w:rFonts w:ascii="Times New Roman" w:hAnsi="Times New Roman"/>
                <w:sz w:val="24"/>
                <w:szCs w:val="24"/>
                <w:lang w:val="ru-RU"/>
              </w:rPr>
              <w:t>Ережеге сәйкес к</w:t>
            </w:r>
            <w:r w:rsidRPr="00247192">
              <w:rPr>
                <w:rFonts w:ascii="Times New Roman" w:hAnsi="Times New Roman"/>
                <w:sz w:val="24"/>
                <w:szCs w:val="24"/>
                <w:lang w:val="ru-RU"/>
              </w:rPr>
              <w:t>онцессия шарттарының мониторингін</w:t>
            </w:r>
            <w:proofErr w:type="gramStart"/>
            <w:r>
              <w:rPr>
                <w:rFonts w:ascii="Times New Roman" w:hAnsi="Times New Roman"/>
                <w:sz w:val="24"/>
                <w:szCs w:val="24"/>
                <w:lang w:val="ru-RU"/>
              </w:rPr>
              <w:t xml:space="preserve">  </w:t>
            </w:r>
            <w:r w:rsidRPr="00EE482E">
              <w:rPr>
                <w:rFonts w:ascii="Times New Roman" w:hAnsi="Times New Roman"/>
                <w:sz w:val="24"/>
                <w:szCs w:val="24"/>
                <w:lang w:val="ru-RU"/>
              </w:rPr>
              <w:t>:</w:t>
            </w:r>
            <w:proofErr w:type="gramEnd"/>
          </w:p>
          <w:p w:rsidR="005B34AD" w:rsidRPr="00EE482E" w:rsidRDefault="005B34AD" w:rsidP="002A2DED">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8C21F4">
              <w:rPr>
                <w:lang w:val="ru-RU"/>
              </w:rPr>
              <w:t xml:space="preserve"> </w:t>
            </w:r>
            <w:r w:rsidRPr="008C21F4">
              <w:rPr>
                <w:rFonts w:ascii="Times New Roman" w:hAnsi="Times New Roman"/>
                <w:sz w:val="24"/>
                <w:szCs w:val="24"/>
                <w:lang w:val="ru-RU"/>
              </w:rPr>
              <w:t>республикалық меншікке жататын концессия объектілері бойынша - республикалық меншікке билі</w:t>
            </w:r>
            <w:proofErr w:type="gramStart"/>
            <w:r w:rsidRPr="008C21F4">
              <w:rPr>
                <w:rFonts w:ascii="Times New Roman" w:hAnsi="Times New Roman"/>
                <w:sz w:val="24"/>
                <w:szCs w:val="24"/>
                <w:lang w:val="ru-RU"/>
              </w:rPr>
              <w:t>к ету</w:t>
            </w:r>
            <w:proofErr w:type="gramEnd"/>
            <w:r w:rsidRPr="008C21F4">
              <w:rPr>
                <w:rFonts w:ascii="Times New Roman" w:hAnsi="Times New Roman"/>
                <w:sz w:val="24"/>
                <w:szCs w:val="24"/>
                <w:lang w:val="ru-RU"/>
              </w:rPr>
              <w:t xml:space="preserve"> құқығын жүзеге асыру жөніндегі уәкілетті мемлекеттік орган</w:t>
            </w:r>
            <w:r w:rsidRPr="00EE482E">
              <w:rPr>
                <w:rFonts w:ascii="Times New Roman" w:hAnsi="Times New Roman"/>
                <w:sz w:val="24"/>
                <w:szCs w:val="24"/>
                <w:lang w:val="ru-RU"/>
              </w:rPr>
              <w:t>;</w:t>
            </w:r>
          </w:p>
          <w:p w:rsidR="005B34AD" w:rsidRPr="007B1EA4" w:rsidRDefault="005B34AD" w:rsidP="002A2DED">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8C21F4">
              <w:rPr>
                <w:lang w:val="ru-RU"/>
              </w:rPr>
              <w:t xml:space="preserve"> </w:t>
            </w:r>
            <w:r w:rsidRPr="008C21F4">
              <w:rPr>
                <w:rFonts w:ascii="Times New Roman" w:hAnsi="Times New Roman"/>
                <w:sz w:val="24"/>
                <w:szCs w:val="24"/>
                <w:lang w:val="ru-RU"/>
              </w:rPr>
              <w:t>коммуналдық меншікке жататын концессия объектілері бойынша - жергілікті атқарушы органдар жүзеге асырады</w:t>
            </w:r>
            <w:r w:rsidRPr="007B1EA4">
              <w:rPr>
                <w:rFonts w:ascii="Times New Roman" w:hAnsi="Times New Roman"/>
                <w:sz w:val="24"/>
                <w:szCs w:val="24"/>
                <w:lang w:val="ru-RU"/>
              </w:rPr>
              <w:t>.</w:t>
            </w:r>
          </w:p>
        </w:tc>
        <w:tc>
          <w:tcPr>
            <w:tcW w:w="1985" w:type="dxa"/>
            <w:tcMar>
              <w:top w:w="15" w:type="dxa"/>
              <w:left w:w="15" w:type="dxa"/>
              <w:bottom w:w="15" w:type="dxa"/>
              <w:right w:w="15" w:type="dxa"/>
            </w:tcMar>
          </w:tcPr>
          <w:p w:rsidR="005B34AD" w:rsidRPr="005B34AD" w:rsidRDefault="005B34AD" w:rsidP="005B34AD">
            <w:pPr>
              <w:spacing w:after="0" w:line="240" w:lineRule="auto"/>
              <w:jc w:val="both"/>
              <w:rPr>
                <w:rFonts w:ascii="Times New Roman" w:hAnsi="Times New Roman"/>
                <w:sz w:val="24"/>
                <w:szCs w:val="24"/>
                <w:lang w:val="ru-RU"/>
              </w:rPr>
            </w:pPr>
            <w:r w:rsidRPr="005B34AD">
              <w:rPr>
                <w:rFonts w:ascii="Times New Roman" w:hAnsi="Times New Roman"/>
                <w:sz w:val="24"/>
                <w:szCs w:val="24"/>
                <w:lang w:val="kk-KZ"/>
              </w:rPr>
              <w:t>Орындалды</w:t>
            </w:r>
          </w:p>
        </w:tc>
      </w:tr>
      <w:tr w:rsidR="00DD1120" w:rsidRPr="00A67AE2" w:rsidTr="00CF040D">
        <w:trPr>
          <w:trHeight w:val="30"/>
        </w:trPr>
        <w:tc>
          <w:tcPr>
            <w:tcW w:w="2563" w:type="dxa"/>
            <w:tcMar>
              <w:top w:w="15" w:type="dxa"/>
              <w:left w:w="15" w:type="dxa"/>
              <w:bottom w:w="15" w:type="dxa"/>
              <w:right w:w="15" w:type="dxa"/>
            </w:tcMar>
          </w:tcPr>
          <w:p w:rsidR="00DD1120" w:rsidRPr="00066B97" w:rsidRDefault="00DD1120" w:rsidP="004E0F1D">
            <w:pPr>
              <w:pStyle w:val="a5"/>
              <w:widowControl w:val="0"/>
              <w:spacing w:before="0" w:beforeAutospacing="0" w:after="0" w:afterAutospacing="0"/>
              <w:jc w:val="both"/>
              <w:rPr>
                <w:lang w:eastAsia="ru-RU"/>
              </w:rPr>
            </w:pPr>
            <w:r w:rsidRPr="004E0F1D">
              <w:rPr>
                <w:lang w:val="ru-RU" w:eastAsia="ru-RU"/>
              </w:rPr>
              <w:lastRenderedPageBreak/>
              <w:t>Бюджетті</w:t>
            </w:r>
            <w:proofErr w:type="gramStart"/>
            <w:r w:rsidRPr="004E0F1D">
              <w:rPr>
                <w:lang w:val="ru-RU" w:eastAsia="ru-RU"/>
              </w:rPr>
              <w:t>к</w:t>
            </w:r>
            <w:proofErr w:type="gramEnd"/>
            <w:r w:rsidRPr="00066B97">
              <w:rPr>
                <w:lang w:eastAsia="ru-RU"/>
              </w:rPr>
              <w:t xml:space="preserve"> </w:t>
            </w:r>
            <w:r w:rsidRPr="004E0F1D">
              <w:rPr>
                <w:lang w:val="ru-RU" w:eastAsia="ru-RU"/>
              </w:rPr>
              <w:t>бағдарламалар</w:t>
            </w:r>
            <w:r w:rsidRPr="00066B97">
              <w:rPr>
                <w:lang w:eastAsia="ru-RU"/>
              </w:rPr>
              <w:t xml:space="preserve"> </w:t>
            </w:r>
            <w:r w:rsidRPr="004E0F1D">
              <w:rPr>
                <w:lang w:val="ru-RU" w:eastAsia="ru-RU"/>
              </w:rPr>
              <w:t>әкімшілерінің</w:t>
            </w:r>
            <w:r w:rsidRPr="00066B97">
              <w:rPr>
                <w:lang w:eastAsia="ru-RU"/>
              </w:rPr>
              <w:t xml:space="preserve"> </w:t>
            </w:r>
            <w:r w:rsidRPr="004E0F1D">
              <w:rPr>
                <w:lang w:val="kk-KZ" w:eastAsia="ru-RU"/>
              </w:rPr>
              <w:t>к</w:t>
            </w:r>
            <w:r w:rsidRPr="004E0F1D">
              <w:rPr>
                <w:lang w:val="ru-RU" w:eastAsia="ru-RU"/>
              </w:rPr>
              <w:t>онцессиялық</w:t>
            </w:r>
            <w:r w:rsidRPr="00066B97">
              <w:rPr>
                <w:lang w:eastAsia="ru-RU"/>
              </w:rPr>
              <w:t xml:space="preserve"> </w:t>
            </w:r>
            <w:r w:rsidRPr="004E0F1D">
              <w:rPr>
                <w:lang w:val="ru-RU" w:eastAsia="ru-RU"/>
              </w:rPr>
              <w:t>ұсыныстар</w:t>
            </w:r>
            <w:r w:rsidRPr="00066B97">
              <w:rPr>
                <w:lang w:eastAsia="ru-RU"/>
              </w:rPr>
              <w:t xml:space="preserve"> </w:t>
            </w:r>
            <w:r w:rsidRPr="004E0F1D">
              <w:rPr>
                <w:lang w:val="ru-RU" w:eastAsia="ru-RU"/>
              </w:rPr>
              <w:t>мен</w:t>
            </w:r>
            <w:r w:rsidRPr="00066B97">
              <w:rPr>
                <w:lang w:eastAsia="ru-RU"/>
              </w:rPr>
              <w:t xml:space="preserve"> </w:t>
            </w:r>
            <w:r w:rsidRPr="004E0F1D">
              <w:rPr>
                <w:lang w:val="ru-RU" w:eastAsia="ru-RU"/>
              </w:rPr>
              <w:t>сараптама</w:t>
            </w:r>
            <w:r w:rsidRPr="00066B97">
              <w:rPr>
                <w:lang w:eastAsia="ru-RU"/>
              </w:rPr>
              <w:t xml:space="preserve"> </w:t>
            </w:r>
            <w:r w:rsidRPr="004E0F1D">
              <w:rPr>
                <w:lang w:val="ru-RU" w:eastAsia="ru-RU"/>
              </w:rPr>
              <w:t>жүргізуге</w:t>
            </w:r>
            <w:r w:rsidRPr="00066B97">
              <w:rPr>
                <w:lang w:eastAsia="ru-RU"/>
              </w:rPr>
              <w:t xml:space="preserve"> </w:t>
            </w:r>
            <w:r w:rsidRPr="004E0F1D">
              <w:rPr>
                <w:lang w:val="ru-RU" w:eastAsia="ru-RU"/>
              </w:rPr>
              <w:t>конкурстық</w:t>
            </w:r>
            <w:r w:rsidRPr="00066B97">
              <w:rPr>
                <w:lang w:eastAsia="ru-RU"/>
              </w:rPr>
              <w:t xml:space="preserve"> </w:t>
            </w:r>
            <w:r w:rsidRPr="004E0F1D">
              <w:rPr>
                <w:lang w:val="ru-RU" w:eastAsia="ru-RU"/>
              </w:rPr>
              <w:t>құжаттарды</w:t>
            </w:r>
            <w:r w:rsidRPr="00066B97">
              <w:rPr>
                <w:lang w:eastAsia="ru-RU"/>
              </w:rPr>
              <w:t xml:space="preserve"> </w:t>
            </w:r>
            <w:r w:rsidRPr="004E0F1D">
              <w:rPr>
                <w:lang w:val="ru-RU" w:eastAsia="ru-RU"/>
              </w:rPr>
              <w:t>ұсынбауы</w:t>
            </w:r>
          </w:p>
        </w:tc>
        <w:tc>
          <w:tcPr>
            <w:tcW w:w="4525" w:type="dxa"/>
            <w:tcMar>
              <w:top w:w="15" w:type="dxa"/>
              <w:left w:w="15" w:type="dxa"/>
              <w:bottom w:w="15" w:type="dxa"/>
              <w:right w:w="15" w:type="dxa"/>
            </w:tcMar>
          </w:tcPr>
          <w:p w:rsidR="00DD1120" w:rsidRPr="004E0F1D" w:rsidRDefault="00DD1120" w:rsidP="004E0F1D">
            <w:pPr>
              <w:pStyle w:val="a5"/>
              <w:widowControl w:val="0"/>
              <w:spacing w:before="0" w:beforeAutospacing="0" w:after="0" w:afterAutospacing="0"/>
              <w:ind w:left="42" w:right="44"/>
              <w:jc w:val="both"/>
              <w:rPr>
                <w:lang w:eastAsia="ru-RU"/>
              </w:rPr>
            </w:pPr>
            <w:r w:rsidRPr="004E0F1D">
              <w:rPr>
                <w:lang w:val="ru-RU" w:eastAsia="ru-RU"/>
              </w:rPr>
              <w:t>Концессиялық</w:t>
            </w:r>
            <w:r w:rsidRPr="004E0F1D">
              <w:rPr>
                <w:lang w:eastAsia="ru-RU"/>
              </w:rPr>
              <w:t xml:space="preserve"> </w:t>
            </w:r>
            <w:r w:rsidRPr="004E0F1D">
              <w:rPr>
                <w:lang w:val="ru-RU" w:eastAsia="ru-RU"/>
              </w:rPr>
              <w:t>жобаларды</w:t>
            </w:r>
            <w:r w:rsidRPr="004E0F1D">
              <w:rPr>
                <w:lang w:eastAsia="ru-RU"/>
              </w:rPr>
              <w:t xml:space="preserve"> </w:t>
            </w:r>
            <w:r w:rsidRPr="004E0F1D">
              <w:rPr>
                <w:lang w:val="ru-RU" w:eastAsia="ru-RU"/>
              </w:rPr>
              <w:t>дайындау</w:t>
            </w:r>
            <w:r w:rsidRPr="004E0F1D">
              <w:rPr>
                <w:lang w:eastAsia="ru-RU"/>
              </w:rPr>
              <w:t xml:space="preserve"> </w:t>
            </w:r>
            <w:r w:rsidRPr="004E0F1D">
              <w:rPr>
                <w:lang w:val="ru-RU" w:eastAsia="ru-RU"/>
              </w:rPr>
              <w:t>процесін</w:t>
            </w:r>
            <w:r w:rsidRPr="004E0F1D">
              <w:rPr>
                <w:lang w:eastAsia="ru-RU"/>
              </w:rPr>
              <w:t xml:space="preserve"> </w:t>
            </w:r>
            <w:r w:rsidRPr="004E0F1D">
              <w:rPr>
                <w:lang w:val="ru-RU" w:eastAsia="ru-RU"/>
              </w:rPr>
              <w:t>әдіснамалық</w:t>
            </w:r>
            <w:r w:rsidRPr="004E0F1D">
              <w:rPr>
                <w:lang w:eastAsia="ru-RU"/>
              </w:rPr>
              <w:t xml:space="preserve"> </w:t>
            </w:r>
            <w:r w:rsidRPr="004E0F1D">
              <w:rPr>
                <w:lang w:val="ru-RU" w:eastAsia="ru-RU"/>
              </w:rPr>
              <w:t>қамтамасыз</w:t>
            </w:r>
            <w:r w:rsidRPr="004E0F1D">
              <w:rPr>
                <w:lang w:eastAsia="ru-RU"/>
              </w:rPr>
              <w:t xml:space="preserve"> </w:t>
            </w:r>
            <w:r w:rsidRPr="004E0F1D">
              <w:rPr>
                <w:lang w:val="ru-RU" w:eastAsia="ru-RU"/>
              </w:rPr>
              <w:t>етуді</w:t>
            </w:r>
            <w:r w:rsidRPr="004E0F1D">
              <w:rPr>
                <w:lang w:eastAsia="ru-RU"/>
              </w:rPr>
              <w:t xml:space="preserve"> </w:t>
            </w:r>
            <w:r w:rsidRPr="004E0F1D">
              <w:rPr>
                <w:lang w:val="ru-RU" w:eastAsia="ru-RU"/>
              </w:rPr>
              <w:t>жетілдіру</w:t>
            </w:r>
            <w:r w:rsidRPr="004E0F1D">
              <w:rPr>
                <w:lang w:eastAsia="ru-RU"/>
              </w:rPr>
              <w:t xml:space="preserve"> </w:t>
            </w:r>
            <w:r w:rsidRPr="004E0F1D">
              <w:rPr>
                <w:lang w:val="ru-RU" w:eastAsia="ru-RU"/>
              </w:rPr>
              <w:t>бойынша</w:t>
            </w:r>
            <w:r w:rsidRPr="004E0F1D">
              <w:rPr>
                <w:lang w:eastAsia="ru-RU"/>
              </w:rPr>
              <w:t xml:space="preserve"> </w:t>
            </w:r>
            <w:r w:rsidRPr="004E0F1D">
              <w:rPr>
                <w:lang w:val="ru-RU" w:eastAsia="ru-RU"/>
              </w:rPr>
              <w:t>шаралар</w:t>
            </w:r>
            <w:r w:rsidRPr="004E0F1D">
              <w:rPr>
                <w:lang w:eastAsia="ru-RU"/>
              </w:rPr>
              <w:t xml:space="preserve"> </w:t>
            </w:r>
            <w:r w:rsidRPr="004E0F1D">
              <w:rPr>
                <w:lang w:val="ru-RU" w:eastAsia="ru-RU"/>
              </w:rPr>
              <w:t>қабылдау</w:t>
            </w:r>
          </w:p>
        </w:tc>
        <w:tc>
          <w:tcPr>
            <w:tcW w:w="6095" w:type="dxa"/>
            <w:tcMar>
              <w:top w:w="15" w:type="dxa"/>
              <w:left w:w="15" w:type="dxa"/>
              <w:bottom w:w="15" w:type="dxa"/>
              <w:right w:w="15" w:type="dxa"/>
            </w:tcMar>
          </w:tcPr>
          <w:p w:rsidR="00DD1120" w:rsidRPr="00DD1120" w:rsidRDefault="00DD1120" w:rsidP="00CC21D6">
            <w:pPr>
              <w:widowControl w:val="0"/>
              <w:pBdr>
                <w:bottom w:val="single" w:sz="4" w:space="27" w:color="FFFFFF"/>
              </w:pBdr>
              <w:tabs>
                <w:tab w:val="left" w:pos="633"/>
              </w:tabs>
              <w:spacing w:after="0" w:line="240" w:lineRule="auto"/>
              <w:jc w:val="both"/>
              <w:rPr>
                <w:rFonts w:ascii="Times New Roman" w:hAnsi="Times New Roman"/>
                <w:sz w:val="24"/>
                <w:szCs w:val="24"/>
              </w:rPr>
            </w:pPr>
            <w:r>
              <w:rPr>
                <w:rFonts w:ascii="Times New Roman" w:hAnsi="Times New Roman"/>
                <w:sz w:val="24"/>
                <w:szCs w:val="24"/>
                <w:lang w:val="ru-RU"/>
              </w:rPr>
              <w:t>Қазақстан</w:t>
            </w:r>
            <w:r w:rsidRPr="00DD1120">
              <w:rPr>
                <w:rFonts w:ascii="Times New Roman" w:hAnsi="Times New Roman"/>
                <w:sz w:val="24"/>
                <w:szCs w:val="24"/>
              </w:rPr>
              <w:t xml:space="preserve"> </w:t>
            </w:r>
            <w:r>
              <w:rPr>
                <w:rFonts w:ascii="Times New Roman" w:hAnsi="Times New Roman"/>
                <w:sz w:val="24"/>
                <w:szCs w:val="24"/>
                <w:lang w:val="ru-RU"/>
              </w:rPr>
              <w:t>Республикасы</w:t>
            </w:r>
            <w:r w:rsidRPr="00DD1120">
              <w:rPr>
                <w:rFonts w:ascii="Times New Roman" w:hAnsi="Times New Roman"/>
                <w:sz w:val="24"/>
                <w:szCs w:val="24"/>
              </w:rPr>
              <w:t xml:space="preserve"> </w:t>
            </w:r>
            <w:r>
              <w:rPr>
                <w:rFonts w:ascii="Times New Roman" w:hAnsi="Times New Roman"/>
                <w:sz w:val="24"/>
                <w:szCs w:val="24"/>
                <w:lang w:val="ru-RU"/>
              </w:rPr>
              <w:t>Үкіметінің</w:t>
            </w:r>
            <w:r w:rsidRPr="00DD1120">
              <w:rPr>
                <w:rFonts w:ascii="Times New Roman" w:hAnsi="Times New Roman"/>
                <w:sz w:val="24"/>
                <w:szCs w:val="24"/>
              </w:rPr>
              <w:t xml:space="preserve"> </w:t>
            </w:r>
            <w:r w:rsidRPr="00F55A6F">
              <w:rPr>
                <w:rFonts w:ascii="Times New Roman" w:hAnsi="Times New Roman"/>
                <w:sz w:val="24"/>
                <w:szCs w:val="24"/>
                <w:lang w:val="ru-RU"/>
              </w:rPr>
              <w:t>Дағдарысқа</w:t>
            </w:r>
            <w:r w:rsidRPr="00DD1120">
              <w:rPr>
                <w:rFonts w:ascii="Times New Roman" w:hAnsi="Times New Roman"/>
                <w:sz w:val="24"/>
                <w:szCs w:val="24"/>
              </w:rPr>
              <w:t xml:space="preserve"> </w:t>
            </w:r>
            <w:r w:rsidRPr="00F55A6F">
              <w:rPr>
                <w:rFonts w:ascii="Times New Roman" w:hAnsi="Times New Roman"/>
                <w:sz w:val="24"/>
                <w:szCs w:val="24"/>
                <w:lang w:val="ru-RU"/>
              </w:rPr>
              <w:t>қарсы</w:t>
            </w:r>
            <w:r w:rsidRPr="00DD1120">
              <w:rPr>
                <w:rFonts w:ascii="Times New Roman" w:hAnsi="Times New Roman"/>
                <w:sz w:val="24"/>
                <w:szCs w:val="24"/>
              </w:rPr>
              <w:t xml:space="preserve"> </w:t>
            </w:r>
            <w:r>
              <w:rPr>
                <w:rFonts w:ascii="Times New Roman" w:hAnsi="Times New Roman"/>
                <w:sz w:val="24"/>
                <w:szCs w:val="24"/>
                <w:lang w:val="ru-RU"/>
              </w:rPr>
              <w:t>жоспарының</w:t>
            </w:r>
            <w:r w:rsidRPr="00DD1120">
              <w:rPr>
                <w:rFonts w:ascii="Times New Roman" w:hAnsi="Times New Roman"/>
                <w:sz w:val="24"/>
                <w:szCs w:val="24"/>
              </w:rPr>
              <w:t xml:space="preserve"> 55 </w:t>
            </w:r>
            <w:r>
              <w:rPr>
                <w:rFonts w:ascii="Times New Roman" w:hAnsi="Times New Roman"/>
                <w:sz w:val="24"/>
                <w:szCs w:val="24"/>
                <w:lang w:val="ru-RU"/>
              </w:rPr>
              <w:t>тармағына</w:t>
            </w:r>
            <w:r w:rsidRPr="00DD1120">
              <w:rPr>
                <w:rFonts w:ascii="Times New Roman" w:hAnsi="Times New Roman"/>
                <w:sz w:val="24"/>
                <w:szCs w:val="24"/>
              </w:rPr>
              <w:t xml:space="preserve"> </w:t>
            </w:r>
            <w:r>
              <w:rPr>
                <w:rFonts w:ascii="Times New Roman" w:hAnsi="Times New Roman"/>
                <w:sz w:val="24"/>
                <w:szCs w:val="24"/>
                <w:lang w:val="ru-RU"/>
              </w:rPr>
              <w:t>сәйкес</w:t>
            </w:r>
            <w:r w:rsidRPr="00DD1120">
              <w:rPr>
                <w:rFonts w:ascii="Times New Roman" w:hAnsi="Times New Roman"/>
                <w:sz w:val="24"/>
                <w:szCs w:val="24"/>
              </w:rPr>
              <w:t xml:space="preserve"> </w:t>
            </w:r>
            <w:r>
              <w:rPr>
                <w:rFonts w:ascii="Times New Roman" w:hAnsi="Times New Roman"/>
                <w:sz w:val="24"/>
                <w:szCs w:val="24"/>
                <w:lang w:val="ru-RU"/>
              </w:rPr>
              <w:t>және</w:t>
            </w:r>
            <w:r w:rsidRPr="00DD1120">
              <w:rPr>
                <w:rFonts w:ascii="Times New Roman" w:hAnsi="Times New Roman"/>
                <w:sz w:val="24"/>
                <w:szCs w:val="24"/>
              </w:rPr>
              <w:t xml:space="preserve"> </w:t>
            </w:r>
            <w:r w:rsidRPr="008F3844">
              <w:rPr>
                <w:rFonts w:ascii="Times New Roman" w:hAnsi="Times New Roman"/>
                <w:sz w:val="24"/>
                <w:szCs w:val="24"/>
                <w:lang w:val="ru-RU"/>
              </w:rPr>
              <w:t>Ұлттық</w:t>
            </w:r>
            <w:r w:rsidRPr="00DD1120">
              <w:rPr>
                <w:rFonts w:ascii="Times New Roman" w:hAnsi="Times New Roman"/>
                <w:sz w:val="24"/>
                <w:szCs w:val="24"/>
              </w:rPr>
              <w:t xml:space="preserve"> </w:t>
            </w:r>
            <w:r w:rsidRPr="008F3844">
              <w:rPr>
                <w:rFonts w:ascii="Times New Roman" w:hAnsi="Times New Roman"/>
                <w:sz w:val="24"/>
                <w:szCs w:val="24"/>
                <w:lang w:val="ru-RU"/>
              </w:rPr>
              <w:t>Банкінің</w:t>
            </w:r>
            <w:r w:rsidRPr="00DD1120">
              <w:rPr>
                <w:rFonts w:ascii="Times New Roman" w:hAnsi="Times New Roman"/>
                <w:sz w:val="24"/>
                <w:szCs w:val="24"/>
              </w:rPr>
              <w:t xml:space="preserve"> </w:t>
            </w:r>
            <w:r w:rsidRPr="008F3844">
              <w:rPr>
                <w:rFonts w:ascii="Times New Roman" w:hAnsi="Times New Roman"/>
                <w:sz w:val="24"/>
                <w:szCs w:val="24"/>
                <w:lang w:val="ru-RU"/>
              </w:rPr>
              <w:t>экономикалық</w:t>
            </w:r>
            <w:r w:rsidRPr="00DD1120">
              <w:rPr>
                <w:rFonts w:ascii="Times New Roman" w:hAnsi="Times New Roman"/>
                <w:sz w:val="24"/>
                <w:szCs w:val="24"/>
              </w:rPr>
              <w:t xml:space="preserve"> </w:t>
            </w:r>
            <w:r w:rsidRPr="008F3844">
              <w:rPr>
                <w:rFonts w:ascii="Times New Roman" w:hAnsi="Times New Roman"/>
                <w:sz w:val="24"/>
                <w:szCs w:val="24"/>
                <w:lang w:val="ru-RU"/>
              </w:rPr>
              <w:t>және</w:t>
            </w:r>
            <w:r w:rsidRPr="00DD1120">
              <w:rPr>
                <w:rFonts w:ascii="Times New Roman" w:hAnsi="Times New Roman"/>
                <w:sz w:val="24"/>
                <w:szCs w:val="24"/>
              </w:rPr>
              <w:t xml:space="preserve"> </w:t>
            </w:r>
            <w:r w:rsidRPr="008F3844">
              <w:rPr>
                <w:rFonts w:ascii="Times New Roman" w:hAnsi="Times New Roman"/>
                <w:sz w:val="24"/>
                <w:szCs w:val="24"/>
                <w:lang w:val="ru-RU"/>
              </w:rPr>
              <w:t>әлеуметтік</w:t>
            </w:r>
            <w:r w:rsidRPr="00DD1120">
              <w:rPr>
                <w:rFonts w:ascii="Times New Roman" w:hAnsi="Times New Roman"/>
                <w:sz w:val="24"/>
                <w:szCs w:val="24"/>
              </w:rPr>
              <w:t xml:space="preserve"> </w:t>
            </w:r>
            <w:r w:rsidRPr="008F3844">
              <w:rPr>
                <w:rFonts w:ascii="Times New Roman" w:hAnsi="Times New Roman"/>
                <w:sz w:val="24"/>
                <w:szCs w:val="24"/>
                <w:lang w:val="ru-RU"/>
              </w:rPr>
              <w:t>тұрақтылықты</w:t>
            </w:r>
            <w:r w:rsidRPr="00DD1120">
              <w:rPr>
                <w:rFonts w:ascii="Times New Roman" w:hAnsi="Times New Roman"/>
                <w:sz w:val="24"/>
                <w:szCs w:val="24"/>
              </w:rPr>
              <w:t xml:space="preserve"> </w:t>
            </w:r>
            <w:r w:rsidRPr="008F3844">
              <w:rPr>
                <w:rFonts w:ascii="Times New Roman" w:hAnsi="Times New Roman"/>
                <w:sz w:val="24"/>
                <w:szCs w:val="24"/>
                <w:lang w:val="ru-RU"/>
              </w:rPr>
              <w:t>қамтамасыз</w:t>
            </w:r>
            <w:r w:rsidRPr="00DD1120">
              <w:rPr>
                <w:rFonts w:ascii="Times New Roman" w:hAnsi="Times New Roman"/>
                <w:sz w:val="24"/>
                <w:szCs w:val="24"/>
              </w:rPr>
              <w:t xml:space="preserve"> </w:t>
            </w:r>
            <w:r w:rsidRPr="008F3844">
              <w:rPr>
                <w:rFonts w:ascii="Times New Roman" w:hAnsi="Times New Roman"/>
                <w:sz w:val="24"/>
                <w:szCs w:val="24"/>
                <w:lang w:val="ru-RU"/>
              </w:rPr>
              <w:t>ету</w:t>
            </w:r>
            <w:r w:rsidRPr="00DD1120">
              <w:rPr>
                <w:rFonts w:ascii="Times New Roman" w:hAnsi="Times New Roman"/>
                <w:sz w:val="24"/>
                <w:szCs w:val="24"/>
              </w:rPr>
              <w:t xml:space="preserve"> </w:t>
            </w:r>
            <w:r w:rsidRPr="008F3844">
              <w:rPr>
                <w:rFonts w:ascii="Times New Roman" w:hAnsi="Times New Roman"/>
                <w:sz w:val="24"/>
                <w:szCs w:val="24"/>
                <w:lang w:val="ru-RU"/>
              </w:rPr>
              <w:t>жөніндегі</w:t>
            </w:r>
            <w:r w:rsidRPr="00DD1120">
              <w:rPr>
                <w:rFonts w:ascii="Times New Roman" w:hAnsi="Times New Roman"/>
                <w:sz w:val="24"/>
                <w:szCs w:val="24"/>
              </w:rPr>
              <w:t xml:space="preserve"> 2016 - 2018 </w:t>
            </w:r>
            <w:r w:rsidRPr="008F3844">
              <w:rPr>
                <w:rFonts w:ascii="Times New Roman" w:hAnsi="Times New Roman"/>
                <w:sz w:val="24"/>
                <w:szCs w:val="24"/>
                <w:lang w:val="ru-RU"/>
              </w:rPr>
              <w:t>жылдарға</w:t>
            </w:r>
            <w:r w:rsidRPr="00DD1120">
              <w:rPr>
                <w:rFonts w:ascii="Times New Roman" w:hAnsi="Times New Roman"/>
                <w:sz w:val="24"/>
                <w:szCs w:val="24"/>
              </w:rPr>
              <w:t xml:space="preserve"> </w:t>
            </w:r>
            <w:r w:rsidRPr="008F3844">
              <w:rPr>
                <w:rFonts w:ascii="Times New Roman" w:hAnsi="Times New Roman"/>
                <w:sz w:val="24"/>
                <w:szCs w:val="24"/>
                <w:lang w:val="ru-RU"/>
              </w:rPr>
              <w:t>арналған</w:t>
            </w:r>
            <w:r w:rsidRPr="00DD1120">
              <w:rPr>
                <w:rFonts w:ascii="Times New Roman" w:hAnsi="Times New Roman"/>
                <w:sz w:val="24"/>
                <w:szCs w:val="24"/>
              </w:rPr>
              <w:t xml:space="preserve"> </w:t>
            </w:r>
            <w:r w:rsidRPr="008F3844">
              <w:rPr>
                <w:rFonts w:ascii="Times New Roman" w:hAnsi="Times New Roman"/>
                <w:sz w:val="24"/>
                <w:szCs w:val="24"/>
                <w:lang w:val="ru-RU"/>
              </w:rPr>
              <w:t>дағдарысқа</w:t>
            </w:r>
            <w:r w:rsidRPr="00DD1120">
              <w:rPr>
                <w:rFonts w:ascii="Times New Roman" w:hAnsi="Times New Roman"/>
                <w:sz w:val="24"/>
                <w:szCs w:val="24"/>
              </w:rPr>
              <w:t xml:space="preserve"> </w:t>
            </w:r>
            <w:r w:rsidRPr="008F3844">
              <w:rPr>
                <w:rFonts w:ascii="Times New Roman" w:hAnsi="Times New Roman"/>
                <w:sz w:val="24"/>
                <w:szCs w:val="24"/>
                <w:lang w:val="ru-RU"/>
              </w:rPr>
              <w:t>қарсы</w:t>
            </w:r>
            <w:r w:rsidRPr="00DD1120">
              <w:rPr>
                <w:rFonts w:ascii="Times New Roman" w:hAnsi="Times New Roman"/>
                <w:sz w:val="24"/>
                <w:szCs w:val="24"/>
              </w:rPr>
              <w:t xml:space="preserve"> </w:t>
            </w:r>
            <w:r w:rsidRPr="008F3844">
              <w:rPr>
                <w:rFonts w:ascii="Times New Roman" w:hAnsi="Times New Roman"/>
                <w:sz w:val="24"/>
                <w:szCs w:val="24"/>
                <w:lang w:val="ru-RU"/>
              </w:rPr>
              <w:t>і</w:t>
            </w:r>
            <w:proofErr w:type="gramStart"/>
            <w:r w:rsidRPr="008F3844">
              <w:rPr>
                <w:rFonts w:ascii="Times New Roman" w:hAnsi="Times New Roman"/>
                <w:sz w:val="24"/>
                <w:szCs w:val="24"/>
                <w:lang w:val="ru-RU"/>
              </w:rPr>
              <w:t>с</w:t>
            </w:r>
            <w:r w:rsidRPr="00DD1120">
              <w:rPr>
                <w:rFonts w:ascii="Times New Roman" w:hAnsi="Times New Roman"/>
                <w:sz w:val="24"/>
                <w:szCs w:val="24"/>
              </w:rPr>
              <w:t>-</w:t>
            </w:r>
            <w:proofErr w:type="gramEnd"/>
            <w:r w:rsidRPr="008F3844">
              <w:rPr>
                <w:rFonts w:ascii="Times New Roman" w:hAnsi="Times New Roman"/>
                <w:sz w:val="24"/>
                <w:szCs w:val="24"/>
                <w:lang w:val="ru-RU"/>
              </w:rPr>
              <w:t>қимыл</w:t>
            </w:r>
            <w:r w:rsidRPr="00DD1120">
              <w:rPr>
                <w:rFonts w:ascii="Times New Roman" w:hAnsi="Times New Roman"/>
                <w:sz w:val="24"/>
                <w:szCs w:val="24"/>
              </w:rPr>
              <w:t xml:space="preserve"> </w:t>
            </w:r>
            <w:r w:rsidRPr="008F3844">
              <w:rPr>
                <w:rFonts w:ascii="Times New Roman" w:hAnsi="Times New Roman"/>
                <w:sz w:val="24"/>
                <w:szCs w:val="24"/>
                <w:lang w:val="ru-RU"/>
              </w:rPr>
              <w:t>жоспары</w:t>
            </w:r>
            <w:r w:rsidRPr="00DD1120">
              <w:rPr>
                <w:rFonts w:ascii="Times New Roman" w:hAnsi="Times New Roman"/>
                <w:sz w:val="24"/>
                <w:szCs w:val="24"/>
              </w:rPr>
              <w:t xml:space="preserve">, </w:t>
            </w:r>
            <w:r w:rsidRPr="00A0422F">
              <w:rPr>
                <w:rFonts w:ascii="Times New Roman" w:hAnsi="Times New Roman"/>
                <w:sz w:val="24"/>
                <w:szCs w:val="24"/>
                <w:lang w:val="ru-RU"/>
              </w:rPr>
              <w:t>одобренного</w:t>
            </w:r>
            <w:r w:rsidRPr="00DD1120">
              <w:rPr>
                <w:rFonts w:ascii="Times New Roman" w:hAnsi="Times New Roman"/>
                <w:sz w:val="24"/>
                <w:szCs w:val="24"/>
              </w:rPr>
              <w:t xml:space="preserve"> </w:t>
            </w:r>
            <w:r w:rsidRPr="00A0422F">
              <w:rPr>
                <w:rFonts w:ascii="Times New Roman" w:hAnsi="Times New Roman"/>
                <w:sz w:val="24"/>
                <w:szCs w:val="24"/>
                <w:lang w:val="ru-RU"/>
              </w:rPr>
              <w:t>на</w:t>
            </w:r>
            <w:r w:rsidRPr="00DD1120">
              <w:rPr>
                <w:rFonts w:ascii="Times New Roman" w:hAnsi="Times New Roman"/>
                <w:sz w:val="24"/>
                <w:szCs w:val="24"/>
              </w:rPr>
              <w:t xml:space="preserve"> </w:t>
            </w:r>
            <w:r w:rsidRPr="00A0422F">
              <w:rPr>
                <w:rFonts w:ascii="Times New Roman" w:hAnsi="Times New Roman"/>
                <w:sz w:val="24"/>
                <w:szCs w:val="24"/>
                <w:lang w:val="ru-RU"/>
              </w:rPr>
              <w:t>заседании</w:t>
            </w:r>
            <w:r w:rsidRPr="00DD1120">
              <w:rPr>
                <w:rFonts w:ascii="Times New Roman" w:hAnsi="Times New Roman"/>
                <w:sz w:val="24"/>
                <w:szCs w:val="24"/>
              </w:rPr>
              <w:t xml:space="preserve"> </w:t>
            </w:r>
            <w:r w:rsidRPr="00F906F4">
              <w:rPr>
                <w:rFonts w:ascii="Times New Roman" w:hAnsi="Times New Roman"/>
                <w:sz w:val="24"/>
                <w:szCs w:val="24"/>
                <w:lang w:val="ru-RU"/>
              </w:rPr>
              <w:t>Қазақстан</w:t>
            </w:r>
            <w:r w:rsidRPr="00DD1120">
              <w:rPr>
                <w:rFonts w:ascii="Times New Roman" w:hAnsi="Times New Roman"/>
                <w:sz w:val="24"/>
                <w:szCs w:val="24"/>
              </w:rPr>
              <w:t xml:space="preserve"> </w:t>
            </w:r>
            <w:r w:rsidRPr="00F906F4">
              <w:rPr>
                <w:rFonts w:ascii="Times New Roman" w:hAnsi="Times New Roman"/>
                <w:sz w:val="24"/>
                <w:szCs w:val="24"/>
                <w:lang w:val="ru-RU"/>
              </w:rPr>
              <w:t>Республикасының</w:t>
            </w:r>
            <w:r w:rsidRPr="00DD1120">
              <w:rPr>
                <w:rFonts w:ascii="Times New Roman" w:hAnsi="Times New Roman"/>
                <w:sz w:val="24"/>
                <w:szCs w:val="24"/>
              </w:rPr>
              <w:t xml:space="preserve"> </w:t>
            </w:r>
            <w:r w:rsidRPr="00F906F4">
              <w:rPr>
                <w:rFonts w:ascii="Times New Roman" w:hAnsi="Times New Roman"/>
                <w:sz w:val="24"/>
                <w:szCs w:val="24"/>
                <w:lang w:val="ru-RU"/>
              </w:rPr>
              <w:t>Үкіметі</w:t>
            </w:r>
            <w:r>
              <w:rPr>
                <w:rFonts w:ascii="Times New Roman" w:hAnsi="Times New Roman"/>
                <w:sz w:val="24"/>
                <w:szCs w:val="24"/>
                <w:lang w:val="ru-RU"/>
              </w:rPr>
              <w:t>мен</w:t>
            </w:r>
            <w:r w:rsidRPr="00DD1120">
              <w:rPr>
                <w:rFonts w:ascii="Times New Roman" w:hAnsi="Times New Roman"/>
                <w:sz w:val="24"/>
                <w:szCs w:val="24"/>
              </w:rPr>
              <w:t xml:space="preserve"> 2015 </w:t>
            </w:r>
            <w:r>
              <w:rPr>
                <w:rFonts w:ascii="Times New Roman" w:hAnsi="Times New Roman"/>
                <w:sz w:val="24"/>
                <w:szCs w:val="24"/>
                <w:lang w:val="ru-RU"/>
              </w:rPr>
              <w:t>жылғы</w:t>
            </w:r>
            <w:r w:rsidRPr="00DD1120">
              <w:rPr>
                <w:rFonts w:ascii="Times New Roman" w:hAnsi="Times New Roman"/>
                <w:sz w:val="24"/>
                <w:szCs w:val="24"/>
              </w:rPr>
              <w:t xml:space="preserve"> </w:t>
            </w:r>
            <w:r w:rsidRPr="00DD1120">
              <w:rPr>
                <w:rFonts w:ascii="Times New Roman" w:hAnsi="Times New Roman"/>
                <w:sz w:val="24"/>
                <w:szCs w:val="24"/>
              </w:rPr>
              <w:br/>
              <w:t xml:space="preserve">8 </w:t>
            </w:r>
            <w:r>
              <w:rPr>
                <w:rFonts w:ascii="Times New Roman" w:hAnsi="Times New Roman"/>
                <w:sz w:val="24"/>
                <w:szCs w:val="24"/>
                <w:lang w:val="ru-RU"/>
              </w:rPr>
              <w:t>желтоқсандағы</w:t>
            </w:r>
            <w:r w:rsidRPr="00DD1120">
              <w:rPr>
                <w:rFonts w:ascii="Times New Roman" w:hAnsi="Times New Roman"/>
                <w:sz w:val="24"/>
                <w:szCs w:val="24"/>
              </w:rPr>
              <w:t xml:space="preserve"> №51 </w:t>
            </w:r>
            <w:r>
              <w:rPr>
                <w:rFonts w:ascii="Times New Roman" w:hAnsi="Times New Roman"/>
                <w:sz w:val="24"/>
                <w:szCs w:val="24"/>
                <w:lang w:val="ru-RU"/>
              </w:rPr>
              <w:t>отырысында</w:t>
            </w:r>
            <w:r w:rsidRPr="00DD1120">
              <w:rPr>
                <w:rFonts w:ascii="Times New Roman" w:hAnsi="Times New Roman"/>
                <w:sz w:val="24"/>
                <w:szCs w:val="24"/>
              </w:rPr>
              <w:t xml:space="preserve"> </w:t>
            </w:r>
            <w:r>
              <w:rPr>
                <w:rFonts w:ascii="Times New Roman" w:hAnsi="Times New Roman"/>
                <w:sz w:val="24"/>
                <w:szCs w:val="24"/>
                <w:lang w:val="ru-RU"/>
              </w:rPr>
              <w:t>келісілген</w:t>
            </w:r>
            <w:r w:rsidRPr="00DD1120">
              <w:rPr>
                <w:rFonts w:ascii="Times New Roman" w:hAnsi="Times New Roman"/>
                <w:sz w:val="24"/>
                <w:szCs w:val="24"/>
              </w:rPr>
              <w:t xml:space="preserve">, </w:t>
            </w:r>
            <w:r>
              <w:rPr>
                <w:rFonts w:ascii="Times New Roman" w:hAnsi="Times New Roman"/>
                <w:sz w:val="24"/>
                <w:szCs w:val="24"/>
                <w:lang w:val="ru-RU"/>
              </w:rPr>
              <w:t>мемлекеттік</w:t>
            </w:r>
            <w:r w:rsidRPr="00DD1120">
              <w:rPr>
                <w:rFonts w:ascii="Times New Roman" w:hAnsi="Times New Roman"/>
                <w:sz w:val="24"/>
                <w:szCs w:val="24"/>
              </w:rPr>
              <w:t xml:space="preserve"> </w:t>
            </w:r>
            <w:r>
              <w:rPr>
                <w:rFonts w:ascii="Times New Roman" w:hAnsi="Times New Roman"/>
                <w:sz w:val="24"/>
                <w:szCs w:val="24"/>
                <w:lang w:val="ru-RU"/>
              </w:rPr>
              <w:t>органдардың</w:t>
            </w:r>
            <w:r w:rsidRPr="00DD1120">
              <w:rPr>
                <w:rFonts w:ascii="Times New Roman" w:hAnsi="Times New Roman"/>
                <w:sz w:val="24"/>
                <w:szCs w:val="24"/>
              </w:rPr>
              <w:t xml:space="preserve"> </w:t>
            </w:r>
            <w:r w:rsidRPr="00A0422F">
              <w:rPr>
                <w:rFonts w:ascii="Times New Roman" w:hAnsi="Times New Roman"/>
                <w:sz w:val="24"/>
                <w:szCs w:val="24"/>
                <w:lang w:val="ru-RU"/>
              </w:rPr>
              <w:t>Стратеги</w:t>
            </w:r>
            <w:r>
              <w:rPr>
                <w:rFonts w:ascii="Times New Roman" w:hAnsi="Times New Roman"/>
                <w:sz w:val="24"/>
                <w:szCs w:val="24"/>
                <w:lang w:val="ru-RU"/>
              </w:rPr>
              <w:t>ялық</w:t>
            </w:r>
            <w:r w:rsidRPr="00DD1120">
              <w:rPr>
                <w:rFonts w:ascii="Times New Roman" w:hAnsi="Times New Roman"/>
                <w:sz w:val="24"/>
                <w:szCs w:val="24"/>
              </w:rPr>
              <w:t xml:space="preserve"> </w:t>
            </w:r>
            <w:r>
              <w:rPr>
                <w:rFonts w:ascii="Times New Roman" w:hAnsi="Times New Roman"/>
                <w:sz w:val="24"/>
                <w:szCs w:val="24"/>
                <w:lang w:val="ru-RU"/>
              </w:rPr>
              <w:t>жоспарына</w:t>
            </w:r>
            <w:r w:rsidRPr="00DD1120">
              <w:rPr>
                <w:rFonts w:ascii="Times New Roman" w:hAnsi="Times New Roman"/>
                <w:sz w:val="24"/>
                <w:szCs w:val="24"/>
              </w:rPr>
              <w:t xml:space="preserve"> </w:t>
            </w:r>
            <w:r w:rsidRPr="00F906F4">
              <w:rPr>
                <w:rFonts w:ascii="Times New Roman" w:hAnsi="Times New Roman"/>
                <w:sz w:val="24"/>
                <w:szCs w:val="24"/>
                <w:lang w:val="ru-RU"/>
              </w:rPr>
              <w:t>МЖӘ</w:t>
            </w:r>
            <w:r w:rsidRPr="00DD1120">
              <w:rPr>
                <w:rFonts w:ascii="Times New Roman" w:hAnsi="Times New Roman"/>
                <w:sz w:val="24"/>
                <w:szCs w:val="24"/>
              </w:rPr>
              <w:t xml:space="preserve"> </w:t>
            </w:r>
            <w:r w:rsidRPr="00F906F4">
              <w:rPr>
                <w:rFonts w:ascii="Times New Roman" w:hAnsi="Times New Roman"/>
                <w:sz w:val="24"/>
                <w:szCs w:val="24"/>
                <w:lang w:val="ru-RU"/>
              </w:rPr>
              <w:t>тетігі</w:t>
            </w:r>
            <w:r w:rsidRPr="00DD1120">
              <w:rPr>
                <w:rFonts w:ascii="Times New Roman" w:hAnsi="Times New Roman"/>
                <w:sz w:val="24"/>
                <w:szCs w:val="24"/>
              </w:rPr>
              <w:t xml:space="preserve"> </w:t>
            </w:r>
            <w:r w:rsidRPr="00F906F4">
              <w:rPr>
                <w:rFonts w:ascii="Times New Roman" w:hAnsi="Times New Roman"/>
                <w:sz w:val="24"/>
                <w:szCs w:val="24"/>
                <w:lang w:val="ru-RU"/>
              </w:rPr>
              <w:t>арқылы</w:t>
            </w:r>
            <w:r w:rsidRPr="00DD1120">
              <w:rPr>
                <w:rFonts w:ascii="Times New Roman" w:hAnsi="Times New Roman"/>
                <w:sz w:val="24"/>
                <w:szCs w:val="24"/>
              </w:rPr>
              <w:t xml:space="preserve"> </w:t>
            </w:r>
            <w:r w:rsidRPr="00F906F4">
              <w:rPr>
                <w:rFonts w:ascii="Times New Roman" w:hAnsi="Times New Roman"/>
                <w:sz w:val="24"/>
                <w:szCs w:val="24"/>
                <w:lang w:val="ru-RU"/>
              </w:rPr>
              <w:t>жылына</w:t>
            </w:r>
            <w:r w:rsidRPr="00DD1120">
              <w:rPr>
                <w:rFonts w:ascii="Times New Roman" w:hAnsi="Times New Roman"/>
                <w:sz w:val="24"/>
                <w:szCs w:val="24"/>
              </w:rPr>
              <w:t xml:space="preserve"> </w:t>
            </w:r>
            <w:r w:rsidRPr="00F906F4">
              <w:rPr>
                <w:rFonts w:ascii="Times New Roman" w:hAnsi="Times New Roman"/>
                <w:sz w:val="24"/>
                <w:szCs w:val="24"/>
                <w:lang w:val="ru-RU"/>
              </w:rPr>
              <w:t>кемінде</w:t>
            </w:r>
            <w:r w:rsidRPr="00DD1120">
              <w:rPr>
                <w:rFonts w:ascii="Times New Roman" w:hAnsi="Times New Roman"/>
                <w:sz w:val="24"/>
                <w:szCs w:val="24"/>
              </w:rPr>
              <w:t xml:space="preserve"> </w:t>
            </w:r>
            <w:r w:rsidRPr="00F906F4">
              <w:rPr>
                <w:rFonts w:ascii="Times New Roman" w:hAnsi="Times New Roman"/>
                <w:sz w:val="24"/>
                <w:szCs w:val="24"/>
                <w:lang w:val="ru-RU"/>
              </w:rPr>
              <w:t>бір</w:t>
            </w:r>
            <w:r w:rsidRPr="00DD1120">
              <w:rPr>
                <w:rFonts w:ascii="Times New Roman" w:hAnsi="Times New Roman"/>
                <w:sz w:val="24"/>
                <w:szCs w:val="24"/>
              </w:rPr>
              <w:t xml:space="preserve"> </w:t>
            </w:r>
            <w:r w:rsidRPr="00F906F4">
              <w:rPr>
                <w:rFonts w:ascii="Times New Roman" w:hAnsi="Times New Roman"/>
                <w:sz w:val="24"/>
                <w:szCs w:val="24"/>
                <w:lang w:val="ru-RU"/>
              </w:rPr>
              <w:t>жобаға</w:t>
            </w:r>
            <w:r w:rsidRPr="00DD1120">
              <w:rPr>
                <w:rFonts w:ascii="Times New Roman" w:hAnsi="Times New Roman"/>
                <w:sz w:val="24"/>
                <w:szCs w:val="24"/>
              </w:rPr>
              <w:t xml:space="preserve"> </w:t>
            </w:r>
            <w:r w:rsidRPr="00F906F4">
              <w:rPr>
                <w:rFonts w:ascii="Times New Roman" w:hAnsi="Times New Roman"/>
                <w:sz w:val="24"/>
                <w:szCs w:val="24"/>
                <w:lang w:val="ru-RU"/>
              </w:rPr>
              <w:t>тендер</w:t>
            </w:r>
            <w:r w:rsidRPr="00DD1120">
              <w:rPr>
                <w:rFonts w:ascii="Times New Roman" w:hAnsi="Times New Roman"/>
                <w:sz w:val="24"/>
                <w:szCs w:val="24"/>
              </w:rPr>
              <w:t xml:space="preserve"> </w:t>
            </w:r>
            <w:r w:rsidRPr="00F906F4">
              <w:rPr>
                <w:rFonts w:ascii="Times New Roman" w:hAnsi="Times New Roman"/>
                <w:sz w:val="24"/>
                <w:szCs w:val="24"/>
                <w:lang w:val="ru-RU"/>
              </w:rPr>
              <w:t>өткізу</w:t>
            </w:r>
            <w:r w:rsidRPr="00DD1120">
              <w:rPr>
                <w:rFonts w:ascii="Times New Roman" w:hAnsi="Times New Roman"/>
                <w:sz w:val="24"/>
                <w:szCs w:val="24"/>
              </w:rPr>
              <w:t xml:space="preserve"> </w:t>
            </w:r>
            <w:r w:rsidRPr="00F906F4">
              <w:rPr>
                <w:rFonts w:ascii="Times New Roman" w:hAnsi="Times New Roman"/>
                <w:sz w:val="24"/>
                <w:szCs w:val="24"/>
                <w:lang w:val="ru-RU"/>
              </w:rPr>
              <w:t>туралы</w:t>
            </w:r>
            <w:r w:rsidRPr="00DD1120">
              <w:rPr>
                <w:rFonts w:ascii="Times New Roman" w:hAnsi="Times New Roman"/>
                <w:sz w:val="24"/>
                <w:szCs w:val="24"/>
              </w:rPr>
              <w:t xml:space="preserve"> </w:t>
            </w:r>
            <w:r w:rsidRPr="00F906F4">
              <w:rPr>
                <w:rFonts w:ascii="Times New Roman" w:hAnsi="Times New Roman"/>
                <w:sz w:val="24"/>
                <w:szCs w:val="24"/>
                <w:lang w:val="ru-RU"/>
              </w:rPr>
              <w:t>хабарландыруды</w:t>
            </w:r>
            <w:r w:rsidRPr="00DD1120">
              <w:rPr>
                <w:rFonts w:ascii="Times New Roman" w:hAnsi="Times New Roman"/>
                <w:sz w:val="24"/>
                <w:szCs w:val="24"/>
              </w:rPr>
              <w:t xml:space="preserve"> </w:t>
            </w:r>
            <w:r w:rsidRPr="00F906F4">
              <w:rPr>
                <w:rFonts w:ascii="Times New Roman" w:hAnsi="Times New Roman"/>
                <w:sz w:val="24"/>
                <w:szCs w:val="24"/>
                <w:lang w:val="ru-RU"/>
              </w:rPr>
              <w:t>қамтамасыз</w:t>
            </w:r>
            <w:r w:rsidRPr="00DD1120">
              <w:rPr>
                <w:rFonts w:ascii="Times New Roman" w:hAnsi="Times New Roman"/>
                <w:sz w:val="24"/>
                <w:szCs w:val="24"/>
              </w:rPr>
              <w:t xml:space="preserve"> </w:t>
            </w:r>
            <w:r w:rsidRPr="00F906F4">
              <w:rPr>
                <w:rFonts w:ascii="Times New Roman" w:hAnsi="Times New Roman"/>
                <w:sz w:val="24"/>
                <w:szCs w:val="24"/>
                <w:lang w:val="ru-RU"/>
              </w:rPr>
              <w:t>ету</w:t>
            </w:r>
            <w:r w:rsidRPr="00DD1120">
              <w:rPr>
                <w:rFonts w:ascii="Times New Roman" w:hAnsi="Times New Roman"/>
                <w:sz w:val="24"/>
                <w:szCs w:val="24"/>
              </w:rPr>
              <w:t xml:space="preserve"> </w:t>
            </w:r>
            <w:r w:rsidRPr="00F906F4">
              <w:rPr>
                <w:rFonts w:ascii="Times New Roman" w:hAnsi="Times New Roman"/>
                <w:sz w:val="24"/>
                <w:szCs w:val="24"/>
                <w:lang w:val="ru-RU"/>
              </w:rPr>
              <w:t>үшін</w:t>
            </w:r>
            <w:r w:rsidRPr="00DD1120">
              <w:rPr>
                <w:rFonts w:ascii="Times New Roman" w:hAnsi="Times New Roman"/>
                <w:sz w:val="24"/>
                <w:szCs w:val="24"/>
              </w:rPr>
              <w:t xml:space="preserve"> </w:t>
            </w:r>
            <w:r w:rsidRPr="00F906F4">
              <w:rPr>
                <w:rFonts w:ascii="Times New Roman" w:hAnsi="Times New Roman"/>
                <w:sz w:val="24"/>
                <w:szCs w:val="24"/>
                <w:lang w:val="ru-RU"/>
              </w:rPr>
              <w:t>мақсатты</w:t>
            </w:r>
            <w:r w:rsidRPr="00DD1120">
              <w:rPr>
                <w:rFonts w:ascii="Times New Roman" w:hAnsi="Times New Roman"/>
                <w:sz w:val="24"/>
                <w:szCs w:val="24"/>
              </w:rPr>
              <w:t xml:space="preserve"> </w:t>
            </w:r>
            <w:r w:rsidRPr="00F906F4">
              <w:rPr>
                <w:rFonts w:ascii="Times New Roman" w:hAnsi="Times New Roman"/>
                <w:sz w:val="24"/>
                <w:szCs w:val="24"/>
                <w:lang w:val="ru-RU"/>
              </w:rPr>
              <w:t>көрсеткіш</w:t>
            </w:r>
            <w:r w:rsidRPr="00DD1120">
              <w:rPr>
                <w:rFonts w:ascii="Times New Roman" w:hAnsi="Times New Roman"/>
                <w:sz w:val="24"/>
                <w:szCs w:val="24"/>
              </w:rPr>
              <w:t xml:space="preserve"> </w:t>
            </w:r>
            <w:r w:rsidRPr="00F906F4">
              <w:rPr>
                <w:rFonts w:ascii="Times New Roman" w:hAnsi="Times New Roman"/>
                <w:sz w:val="24"/>
                <w:szCs w:val="24"/>
                <w:lang w:val="ru-RU"/>
              </w:rPr>
              <w:t>енгізілді</w:t>
            </w:r>
            <w:r w:rsidRPr="00DD1120">
              <w:rPr>
                <w:rFonts w:ascii="Times New Roman" w:hAnsi="Times New Roman"/>
                <w:sz w:val="24"/>
                <w:szCs w:val="24"/>
              </w:rPr>
              <w:t>.</w:t>
            </w:r>
          </w:p>
          <w:p w:rsidR="00DD1120" w:rsidRPr="00DD1120" w:rsidRDefault="00DD1120" w:rsidP="00CC21D6">
            <w:pPr>
              <w:widowControl w:val="0"/>
              <w:pBdr>
                <w:bottom w:val="single" w:sz="4" w:space="27" w:color="FFFFFF"/>
              </w:pBdr>
              <w:tabs>
                <w:tab w:val="left" w:pos="633"/>
              </w:tabs>
              <w:spacing w:after="0" w:line="240" w:lineRule="auto"/>
              <w:jc w:val="both"/>
              <w:rPr>
                <w:rFonts w:ascii="Times New Roman" w:hAnsi="Times New Roman"/>
                <w:sz w:val="24"/>
                <w:szCs w:val="24"/>
              </w:rPr>
            </w:pPr>
            <w:r>
              <w:rPr>
                <w:rFonts w:ascii="Times New Roman" w:hAnsi="Times New Roman"/>
                <w:sz w:val="24"/>
                <w:szCs w:val="24"/>
                <w:lang w:val="ru-RU"/>
              </w:rPr>
              <w:t>МЖӘ</w:t>
            </w:r>
            <w:r w:rsidRPr="00DD1120">
              <w:rPr>
                <w:rFonts w:ascii="Times New Roman" w:hAnsi="Times New Roman"/>
                <w:sz w:val="24"/>
                <w:szCs w:val="24"/>
              </w:rPr>
              <w:t xml:space="preserve"> </w:t>
            </w:r>
            <w:r>
              <w:rPr>
                <w:rFonts w:ascii="Times New Roman" w:hAnsi="Times New Roman"/>
                <w:sz w:val="24"/>
                <w:szCs w:val="24"/>
                <w:lang w:val="ru-RU"/>
              </w:rPr>
              <w:t>бұдан</w:t>
            </w:r>
            <w:r w:rsidRPr="00DD1120">
              <w:rPr>
                <w:rFonts w:ascii="Times New Roman" w:hAnsi="Times New Roman"/>
                <w:sz w:val="24"/>
                <w:szCs w:val="24"/>
              </w:rPr>
              <w:t xml:space="preserve"> </w:t>
            </w:r>
            <w:r>
              <w:rPr>
                <w:rFonts w:ascii="Times New Roman" w:hAnsi="Times New Roman"/>
                <w:sz w:val="24"/>
                <w:szCs w:val="24"/>
                <w:lang w:val="ru-RU"/>
              </w:rPr>
              <w:t>әрі</w:t>
            </w:r>
            <w:r w:rsidRPr="00DD1120">
              <w:rPr>
                <w:rFonts w:ascii="Times New Roman" w:hAnsi="Times New Roman"/>
                <w:sz w:val="24"/>
                <w:szCs w:val="24"/>
              </w:rPr>
              <w:t xml:space="preserve"> </w:t>
            </w:r>
            <w:r w:rsidRPr="00F906F4">
              <w:rPr>
                <w:rFonts w:ascii="Times New Roman" w:hAnsi="Times New Roman"/>
                <w:sz w:val="24"/>
                <w:szCs w:val="24"/>
                <w:lang w:val="ru-RU"/>
              </w:rPr>
              <w:t>белсендіру</w:t>
            </w:r>
            <w:r w:rsidRPr="00DD1120">
              <w:rPr>
                <w:rFonts w:ascii="Times New Roman" w:hAnsi="Times New Roman"/>
                <w:sz w:val="24"/>
                <w:szCs w:val="24"/>
              </w:rPr>
              <w:t xml:space="preserve"> </w:t>
            </w:r>
            <w:r>
              <w:rPr>
                <w:rFonts w:ascii="Times New Roman" w:hAnsi="Times New Roman"/>
                <w:sz w:val="24"/>
                <w:szCs w:val="24"/>
                <w:lang w:val="ru-RU"/>
              </w:rPr>
              <w:t>және</w:t>
            </w:r>
            <w:r w:rsidRPr="00DD1120">
              <w:rPr>
                <w:rFonts w:ascii="Times New Roman" w:hAnsi="Times New Roman"/>
                <w:sz w:val="24"/>
                <w:szCs w:val="24"/>
              </w:rPr>
              <w:t xml:space="preserve"> </w:t>
            </w:r>
            <w:r w:rsidRPr="00F906F4">
              <w:rPr>
                <w:rFonts w:ascii="Times New Roman" w:hAnsi="Times New Roman"/>
                <w:sz w:val="24"/>
                <w:szCs w:val="24"/>
                <w:lang w:val="ru-RU"/>
              </w:rPr>
              <w:t>жеңілдету</w:t>
            </w:r>
            <w:r w:rsidRPr="00DD1120">
              <w:rPr>
                <w:rFonts w:ascii="Times New Roman" w:hAnsi="Times New Roman"/>
                <w:sz w:val="24"/>
                <w:szCs w:val="24"/>
              </w:rPr>
              <w:t xml:space="preserve"> </w:t>
            </w:r>
            <w:r w:rsidRPr="00F906F4">
              <w:rPr>
                <w:rFonts w:ascii="Times New Roman" w:hAnsi="Times New Roman"/>
                <w:sz w:val="24"/>
                <w:szCs w:val="24"/>
                <w:lang w:val="ru-RU"/>
              </w:rPr>
              <w:t>үшін</w:t>
            </w:r>
            <w:r w:rsidRPr="00DD1120">
              <w:rPr>
                <w:rFonts w:ascii="Times New Roman" w:hAnsi="Times New Roman"/>
                <w:sz w:val="24"/>
                <w:szCs w:val="24"/>
              </w:rPr>
              <w:t xml:space="preserve"> </w:t>
            </w:r>
            <w:r w:rsidRPr="00F906F4">
              <w:rPr>
                <w:rFonts w:ascii="Times New Roman" w:hAnsi="Times New Roman"/>
                <w:sz w:val="24"/>
                <w:szCs w:val="24"/>
                <w:lang w:val="ru-RU"/>
              </w:rPr>
              <w:t>бюджеттік</w:t>
            </w:r>
            <w:r w:rsidRPr="00DD1120">
              <w:rPr>
                <w:rFonts w:ascii="Times New Roman" w:hAnsi="Times New Roman"/>
                <w:sz w:val="24"/>
                <w:szCs w:val="24"/>
              </w:rPr>
              <w:t xml:space="preserve"> </w:t>
            </w:r>
            <w:r w:rsidRPr="00F906F4">
              <w:rPr>
                <w:rFonts w:ascii="Times New Roman" w:hAnsi="Times New Roman"/>
                <w:sz w:val="24"/>
                <w:szCs w:val="24"/>
                <w:lang w:val="ru-RU"/>
              </w:rPr>
              <w:t>заңнаманы</w:t>
            </w:r>
            <w:r w:rsidRPr="00DD1120">
              <w:rPr>
                <w:rFonts w:ascii="Times New Roman" w:hAnsi="Times New Roman"/>
                <w:sz w:val="24"/>
                <w:szCs w:val="24"/>
              </w:rPr>
              <w:t xml:space="preserve"> </w:t>
            </w:r>
            <w:r w:rsidRPr="00F906F4">
              <w:rPr>
                <w:rFonts w:ascii="Times New Roman" w:hAnsi="Times New Roman"/>
                <w:sz w:val="24"/>
                <w:szCs w:val="24"/>
                <w:lang w:val="ru-RU"/>
              </w:rPr>
              <w:t>жетілдіру</w:t>
            </w:r>
            <w:r w:rsidRPr="00DD1120">
              <w:rPr>
                <w:rFonts w:ascii="Times New Roman" w:hAnsi="Times New Roman"/>
                <w:sz w:val="24"/>
                <w:szCs w:val="24"/>
              </w:rPr>
              <w:t xml:space="preserve"> </w:t>
            </w:r>
            <w:r>
              <w:rPr>
                <w:rFonts w:ascii="Times New Roman" w:hAnsi="Times New Roman"/>
                <w:sz w:val="24"/>
                <w:szCs w:val="24"/>
                <w:lang w:val="ru-RU"/>
              </w:rPr>
              <w:t>шеңберінде</w:t>
            </w:r>
            <w:r w:rsidRPr="00DD1120">
              <w:rPr>
                <w:rFonts w:ascii="Times New Roman" w:hAnsi="Times New Roman"/>
                <w:sz w:val="24"/>
                <w:szCs w:val="24"/>
              </w:rPr>
              <w:t xml:space="preserve"> </w:t>
            </w:r>
            <w:r w:rsidRPr="00F906F4">
              <w:rPr>
                <w:rFonts w:ascii="Times New Roman" w:hAnsi="Times New Roman"/>
                <w:sz w:val="24"/>
                <w:szCs w:val="24"/>
                <w:lang w:val="ru-RU"/>
              </w:rPr>
              <w:t>Қазақстан</w:t>
            </w:r>
            <w:r w:rsidRPr="00DD1120">
              <w:rPr>
                <w:rFonts w:ascii="Times New Roman" w:hAnsi="Times New Roman"/>
                <w:sz w:val="24"/>
                <w:szCs w:val="24"/>
              </w:rPr>
              <w:t xml:space="preserve"> </w:t>
            </w:r>
            <w:r w:rsidRPr="00F906F4">
              <w:rPr>
                <w:rFonts w:ascii="Times New Roman" w:hAnsi="Times New Roman"/>
                <w:sz w:val="24"/>
                <w:szCs w:val="24"/>
                <w:lang w:val="ru-RU"/>
              </w:rPr>
              <w:t>Республикасының</w:t>
            </w:r>
            <w:r w:rsidRPr="00DD1120">
              <w:rPr>
                <w:rFonts w:ascii="Times New Roman" w:hAnsi="Times New Roman"/>
                <w:sz w:val="24"/>
                <w:szCs w:val="24"/>
              </w:rPr>
              <w:t xml:space="preserve"> </w:t>
            </w:r>
            <w:r w:rsidRPr="00F906F4">
              <w:rPr>
                <w:rFonts w:ascii="Times New Roman" w:hAnsi="Times New Roman"/>
                <w:sz w:val="24"/>
                <w:szCs w:val="24"/>
                <w:lang w:val="ru-RU"/>
              </w:rPr>
              <w:t>Бюджет</w:t>
            </w:r>
            <w:r w:rsidRPr="00DD1120">
              <w:rPr>
                <w:rFonts w:ascii="Times New Roman" w:hAnsi="Times New Roman"/>
                <w:sz w:val="24"/>
                <w:szCs w:val="24"/>
              </w:rPr>
              <w:t xml:space="preserve"> </w:t>
            </w:r>
            <w:r w:rsidRPr="00F906F4">
              <w:rPr>
                <w:rFonts w:ascii="Times New Roman" w:hAnsi="Times New Roman"/>
                <w:sz w:val="24"/>
                <w:szCs w:val="24"/>
                <w:lang w:val="ru-RU"/>
              </w:rPr>
              <w:t>кодексі</w:t>
            </w:r>
            <w:r>
              <w:rPr>
                <w:rFonts w:ascii="Times New Roman" w:hAnsi="Times New Roman"/>
                <w:sz w:val="24"/>
                <w:szCs w:val="24"/>
                <w:lang w:val="ru-RU"/>
              </w:rPr>
              <w:t>не</w:t>
            </w:r>
            <w:r w:rsidRPr="00DD1120">
              <w:rPr>
                <w:rFonts w:ascii="Times New Roman" w:hAnsi="Times New Roman"/>
                <w:sz w:val="24"/>
                <w:szCs w:val="24"/>
              </w:rPr>
              <w:t xml:space="preserve"> </w:t>
            </w:r>
            <w:r>
              <w:rPr>
                <w:rFonts w:ascii="Times New Roman" w:hAnsi="Times New Roman"/>
                <w:sz w:val="24"/>
                <w:szCs w:val="24"/>
                <w:lang w:val="ru-RU"/>
              </w:rPr>
              <w:t>өзгертулер</w:t>
            </w:r>
            <w:r w:rsidRPr="00DD1120">
              <w:rPr>
                <w:rFonts w:ascii="Times New Roman" w:hAnsi="Times New Roman"/>
                <w:sz w:val="24"/>
                <w:szCs w:val="24"/>
              </w:rPr>
              <w:t xml:space="preserve"> </w:t>
            </w:r>
            <w:r>
              <w:rPr>
                <w:rFonts w:ascii="Times New Roman" w:hAnsi="Times New Roman"/>
                <w:sz w:val="24"/>
                <w:szCs w:val="24"/>
                <w:lang w:val="ru-RU"/>
              </w:rPr>
              <w:t>мен</w:t>
            </w:r>
            <w:r w:rsidRPr="00DD1120">
              <w:rPr>
                <w:rFonts w:ascii="Times New Roman" w:hAnsi="Times New Roman"/>
                <w:sz w:val="24"/>
                <w:szCs w:val="24"/>
              </w:rPr>
              <w:t xml:space="preserve"> </w:t>
            </w:r>
            <w:r>
              <w:rPr>
                <w:rFonts w:ascii="Times New Roman" w:hAnsi="Times New Roman"/>
                <w:sz w:val="24"/>
                <w:szCs w:val="24"/>
                <w:lang w:val="ru-RU"/>
              </w:rPr>
              <w:t>толықтырулар</w:t>
            </w:r>
            <w:r w:rsidRPr="00DD1120">
              <w:rPr>
                <w:rFonts w:ascii="Times New Roman" w:hAnsi="Times New Roman"/>
                <w:sz w:val="24"/>
                <w:szCs w:val="24"/>
              </w:rPr>
              <w:t xml:space="preserve"> («</w:t>
            </w:r>
            <w:r w:rsidRPr="0066520D">
              <w:rPr>
                <w:rFonts w:ascii="Times New Roman" w:hAnsi="Times New Roman"/>
                <w:sz w:val="24"/>
                <w:szCs w:val="24"/>
                <w:lang w:val="ru-RU"/>
              </w:rPr>
              <w:t>Қазақстан</w:t>
            </w:r>
            <w:r w:rsidRPr="00DD1120">
              <w:rPr>
                <w:rFonts w:ascii="Times New Roman" w:hAnsi="Times New Roman"/>
                <w:sz w:val="24"/>
                <w:szCs w:val="24"/>
              </w:rPr>
              <w:t xml:space="preserve"> </w:t>
            </w:r>
            <w:r w:rsidRPr="0066520D">
              <w:rPr>
                <w:rFonts w:ascii="Times New Roman" w:hAnsi="Times New Roman"/>
                <w:sz w:val="24"/>
                <w:szCs w:val="24"/>
                <w:lang w:val="ru-RU"/>
              </w:rPr>
              <w:t>Республикасының</w:t>
            </w:r>
            <w:r w:rsidRPr="00DD1120">
              <w:rPr>
                <w:rFonts w:ascii="Times New Roman" w:hAnsi="Times New Roman"/>
                <w:sz w:val="24"/>
                <w:szCs w:val="24"/>
              </w:rPr>
              <w:t xml:space="preserve"> </w:t>
            </w:r>
            <w:r w:rsidRPr="0066520D">
              <w:rPr>
                <w:rFonts w:ascii="Times New Roman" w:hAnsi="Times New Roman"/>
                <w:sz w:val="24"/>
                <w:szCs w:val="24"/>
                <w:lang w:val="ru-RU"/>
              </w:rPr>
              <w:t>кейбір</w:t>
            </w:r>
            <w:r w:rsidRPr="00DD1120">
              <w:rPr>
                <w:rFonts w:ascii="Times New Roman" w:hAnsi="Times New Roman"/>
                <w:sz w:val="24"/>
                <w:szCs w:val="24"/>
              </w:rPr>
              <w:t xml:space="preserve"> </w:t>
            </w:r>
            <w:r w:rsidRPr="0066520D">
              <w:rPr>
                <w:rFonts w:ascii="Times New Roman" w:hAnsi="Times New Roman"/>
                <w:sz w:val="24"/>
                <w:szCs w:val="24"/>
                <w:lang w:val="ru-RU"/>
              </w:rPr>
              <w:t>заңнамалық</w:t>
            </w:r>
            <w:r w:rsidRPr="00DD1120">
              <w:rPr>
                <w:rFonts w:ascii="Times New Roman" w:hAnsi="Times New Roman"/>
                <w:sz w:val="24"/>
                <w:szCs w:val="24"/>
              </w:rPr>
              <w:t xml:space="preserve"> </w:t>
            </w:r>
            <w:r w:rsidRPr="0066520D">
              <w:rPr>
                <w:rFonts w:ascii="Times New Roman" w:hAnsi="Times New Roman"/>
                <w:sz w:val="24"/>
                <w:szCs w:val="24"/>
                <w:lang w:val="ru-RU"/>
              </w:rPr>
              <w:t>актілеріне</w:t>
            </w:r>
            <w:r w:rsidRPr="00DD1120">
              <w:rPr>
                <w:rFonts w:ascii="Times New Roman" w:hAnsi="Times New Roman"/>
                <w:sz w:val="24"/>
                <w:szCs w:val="24"/>
              </w:rPr>
              <w:t xml:space="preserve"> </w:t>
            </w:r>
            <w:r w:rsidRPr="0066520D">
              <w:rPr>
                <w:rFonts w:ascii="Times New Roman" w:hAnsi="Times New Roman"/>
                <w:sz w:val="24"/>
                <w:szCs w:val="24"/>
                <w:lang w:val="ru-RU"/>
              </w:rPr>
              <w:t>бюджет</w:t>
            </w:r>
            <w:r w:rsidRPr="00DD1120">
              <w:rPr>
                <w:rFonts w:ascii="Times New Roman" w:hAnsi="Times New Roman"/>
                <w:sz w:val="24"/>
                <w:szCs w:val="24"/>
              </w:rPr>
              <w:t xml:space="preserve"> </w:t>
            </w:r>
            <w:r w:rsidRPr="0066520D">
              <w:rPr>
                <w:rFonts w:ascii="Times New Roman" w:hAnsi="Times New Roman"/>
                <w:sz w:val="24"/>
                <w:szCs w:val="24"/>
                <w:lang w:val="ru-RU"/>
              </w:rPr>
              <w:t>заңнамасын</w:t>
            </w:r>
            <w:r w:rsidRPr="00DD1120">
              <w:rPr>
                <w:rFonts w:ascii="Times New Roman" w:hAnsi="Times New Roman"/>
                <w:sz w:val="24"/>
                <w:szCs w:val="24"/>
              </w:rPr>
              <w:t xml:space="preserve"> </w:t>
            </w:r>
            <w:r w:rsidRPr="0066520D">
              <w:rPr>
                <w:rFonts w:ascii="Times New Roman" w:hAnsi="Times New Roman"/>
                <w:sz w:val="24"/>
                <w:szCs w:val="24"/>
                <w:lang w:val="ru-RU"/>
              </w:rPr>
              <w:t>жетілдіру</w:t>
            </w:r>
            <w:r w:rsidRPr="00DD1120">
              <w:rPr>
                <w:rFonts w:ascii="Times New Roman" w:hAnsi="Times New Roman"/>
                <w:sz w:val="24"/>
                <w:szCs w:val="24"/>
              </w:rPr>
              <w:t xml:space="preserve"> </w:t>
            </w:r>
            <w:r w:rsidRPr="0066520D">
              <w:rPr>
                <w:rFonts w:ascii="Times New Roman" w:hAnsi="Times New Roman"/>
                <w:sz w:val="24"/>
                <w:szCs w:val="24"/>
                <w:lang w:val="ru-RU"/>
              </w:rPr>
              <w:t>мәселелері</w:t>
            </w:r>
            <w:r w:rsidRPr="00DD1120">
              <w:rPr>
                <w:rFonts w:ascii="Times New Roman" w:hAnsi="Times New Roman"/>
                <w:sz w:val="24"/>
                <w:szCs w:val="24"/>
              </w:rPr>
              <w:t xml:space="preserve"> </w:t>
            </w:r>
            <w:r w:rsidRPr="0066520D">
              <w:rPr>
                <w:rFonts w:ascii="Times New Roman" w:hAnsi="Times New Roman"/>
                <w:sz w:val="24"/>
                <w:szCs w:val="24"/>
                <w:lang w:val="ru-RU"/>
              </w:rPr>
              <w:t>бойынша</w:t>
            </w:r>
            <w:r w:rsidRPr="00DD1120">
              <w:rPr>
                <w:rFonts w:ascii="Times New Roman" w:hAnsi="Times New Roman"/>
                <w:sz w:val="24"/>
                <w:szCs w:val="24"/>
              </w:rPr>
              <w:t xml:space="preserve"> </w:t>
            </w:r>
            <w:r w:rsidRPr="0066520D">
              <w:rPr>
                <w:rFonts w:ascii="Times New Roman" w:hAnsi="Times New Roman"/>
                <w:sz w:val="24"/>
                <w:szCs w:val="24"/>
                <w:lang w:val="ru-RU"/>
              </w:rPr>
              <w:t>өзгерістер</w:t>
            </w:r>
            <w:r w:rsidRPr="00DD1120">
              <w:rPr>
                <w:rFonts w:ascii="Times New Roman" w:hAnsi="Times New Roman"/>
                <w:sz w:val="24"/>
                <w:szCs w:val="24"/>
              </w:rPr>
              <w:t xml:space="preserve"> </w:t>
            </w:r>
            <w:r w:rsidRPr="0066520D">
              <w:rPr>
                <w:rFonts w:ascii="Times New Roman" w:hAnsi="Times New Roman"/>
                <w:sz w:val="24"/>
                <w:szCs w:val="24"/>
                <w:lang w:val="ru-RU"/>
              </w:rPr>
              <w:t>мен</w:t>
            </w:r>
            <w:r w:rsidRPr="00DD1120">
              <w:rPr>
                <w:rFonts w:ascii="Times New Roman" w:hAnsi="Times New Roman"/>
                <w:sz w:val="24"/>
                <w:szCs w:val="24"/>
              </w:rPr>
              <w:t xml:space="preserve"> </w:t>
            </w:r>
            <w:r w:rsidRPr="0066520D">
              <w:rPr>
                <w:rFonts w:ascii="Times New Roman" w:hAnsi="Times New Roman"/>
                <w:sz w:val="24"/>
                <w:szCs w:val="24"/>
                <w:lang w:val="ru-RU"/>
              </w:rPr>
              <w:t>толықтырулар</w:t>
            </w:r>
            <w:r w:rsidRPr="00DD1120">
              <w:rPr>
                <w:rFonts w:ascii="Times New Roman" w:hAnsi="Times New Roman"/>
                <w:sz w:val="24"/>
                <w:szCs w:val="24"/>
              </w:rPr>
              <w:t xml:space="preserve"> </w:t>
            </w:r>
            <w:r w:rsidRPr="0066520D">
              <w:rPr>
                <w:rFonts w:ascii="Times New Roman" w:hAnsi="Times New Roman"/>
                <w:sz w:val="24"/>
                <w:szCs w:val="24"/>
                <w:lang w:val="ru-RU"/>
              </w:rPr>
              <w:t>енгізу</w:t>
            </w:r>
            <w:r w:rsidRPr="00DD1120">
              <w:rPr>
                <w:rFonts w:ascii="Times New Roman" w:hAnsi="Times New Roman"/>
                <w:sz w:val="24"/>
                <w:szCs w:val="24"/>
              </w:rPr>
              <w:t xml:space="preserve"> </w:t>
            </w:r>
            <w:r w:rsidRPr="0066520D">
              <w:rPr>
                <w:rFonts w:ascii="Times New Roman" w:hAnsi="Times New Roman"/>
                <w:sz w:val="24"/>
                <w:szCs w:val="24"/>
                <w:lang w:val="ru-RU"/>
              </w:rPr>
              <w:t>туралы</w:t>
            </w:r>
            <w:proofErr w:type="gramStart"/>
            <w:r w:rsidRPr="00DD1120">
              <w:rPr>
                <w:rFonts w:ascii="Times New Roman" w:hAnsi="Times New Roman"/>
                <w:sz w:val="24"/>
                <w:szCs w:val="24"/>
              </w:rPr>
              <w:t xml:space="preserve"> </w:t>
            </w:r>
            <w:r w:rsidRPr="00F906F4">
              <w:rPr>
                <w:rFonts w:ascii="Times New Roman" w:hAnsi="Times New Roman"/>
                <w:sz w:val="24"/>
                <w:szCs w:val="24"/>
                <w:lang w:val="ru-RU"/>
              </w:rPr>
              <w:t>З</w:t>
            </w:r>
            <w:proofErr w:type="gramEnd"/>
            <w:r w:rsidRPr="00F906F4">
              <w:rPr>
                <w:rFonts w:ascii="Times New Roman" w:hAnsi="Times New Roman"/>
                <w:sz w:val="24"/>
                <w:szCs w:val="24"/>
                <w:lang w:val="ru-RU"/>
              </w:rPr>
              <w:t>аңы</w:t>
            </w:r>
            <w:r w:rsidRPr="00DD1120">
              <w:rPr>
                <w:rFonts w:ascii="Times New Roman" w:hAnsi="Times New Roman"/>
                <w:sz w:val="24"/>
                <w:szCs w:val="24"/>
              </w:rPr>
              <w:t xml:space="preserve"> 2017 </w:t>
            </w:r>
            <w:r w:rsidRPr="00F906F4">
              <w:rPr>
                <w:rFonts w:ascii="Times New Roman" w:hAnsi="Times New Roman"/>
                <w:sz w:val="24"/>
                <w:szCs w:val="24"/>
                <w:lang w:val="ru-RU"/>
              </w:rPr>
              <w:t>жылғы</w:t>
            </w:r>
            <w:r w:rsidRPr="00DD1120">
              <w:rPr>
                <w:rFonts w:ascii="Times New Roman" w:hAnsi="Times New Roman"/>
                <w:sz w:val="24"/>
                <w:szCs w:val="24"/>
              </w:rPr>
              <w:t xml:space="preserve"> 30 </w:t>
            </w:r>
            <w:r w:rsidRPr="00F906F4">
              <w:rPr>
                <w:rFonts w:ascii="Times New Roman" w:hAnsi="Times New Roman"/>
                <w:sz w:val="24"/>
                <w:szCs w:val="24"/>
                <w:lang w:val="ru-RU"/>
              </w:rPr>
              <w:t>қарашада</w:t>
            </w:r>
            <w:r w:rsidRPr="00DD1120">
              <w:rPr>
                <w:rFonts w:ascii="Times New Roman" w:hAnsi="Times New Roman"/>
                <w:sz w:val="24"/>
                <w:szCs w:val="24"/>
              </w:rPr>
              <w:t xml:space="preserve"> </w:t>
            </w:r>
            <w:r w:rsidRPr="00F906F4">
              <w:rPr>
                <w:rFonts w:ascii="Times New Roman" w:hAnsi="Times New Roman"/>
                <w:sz w:val="24"/>
                <w:szCs w:val="24"/>
                <w:lang w:val="ru-RU"/>
              </w:rPr>
              <w:t>қабылданды</w:t>
            </w:r>
            <w:r w:rsidRPr="00DD1120">
              <w:rPr>
                <w:rFonts w:ascii="Times New Roman" w:hAnsi="Times New Roman"/>
                <w:sz w:val="24"/>
                <w:szCs w:val="24"/>
              </w:rPr>
              <w:t xml:space="preserve">) </w:t>
            </w:r>
            <w:r>
              <w:rPr>
                <w:rFonts w:ascii="Times New Roman" w:hAnsi="Times New Roman"/>
                <w:sz w:val="24"/>
                <w:szCs w:val="24"/>
                <w:lang w:val="ru-RU"/>
              </w:rPr>
              <w:t>түзетулер</w:t>
            </w:r>
            <w:r w:rsidRPr="00DD1120">
              <w:t xml:space="preserve"> </w:t>
            </w:r>
            <w:r w:rsidRPr="0066520D">
              <w:rPr>
                <w:rFonts w:ascii="Times New Roman" w:hAnsi="Times New Roman"/>
                <w:sz w:val="24"/>
                <w:szCs w:val="24"/>
                <w:lang w:val="ru-RU"/>
              </w:rPr>
              <w:t>енгізілді</w:t>
            </w:r>
            <w:proofErr w:type="gramStart"/>
            <w:r w:rsidRPr="00DD1120">
              <w:rPr>
                <w:rFonts w:ascii="Times New Roman" w:hAnsi="Times New Roman"/>
                <w:sz w:val="24"/>
                <w:szCs w:val="24"/>
              </w:rPr>
              <w:t xml:space="preserve"> ,</w:t>
            </w:r>
            <w:proofErr w:type="gramEnd"/>
            <w:r w:rsidRPr="00DD1120">
              <w:rPr>
                <w:rFonts w:ascii="Times New Roman" w:hAnsi="Times New Roman"/>
                <w:sz w:val="24"/>
                <w:szCs w:val="24"/>
              </w:rPr>
              <w:t xml:space="preserve"> </w:t>
            </w:r>
            <w:r w:rsidRPr="00F906F4">
              <w:rPr>
                <w:rFonts w:ascii="Times New Roman" w:hAnsi="Times New Roman"/>
                <w:sz w:val="24"/>
                <w:szCs w:val="24"/>
                <w:lang w:val="ru-RU"/>
              </w:rPr>
              <w:t>МЖӘ</w:t>
            </w:r>
            <w:r w:rsidRPr="00DD1120">
              <w:rPr>
                <w:rFonts w:ascii="Times New Roman" w:hAnsi="Times New Roman"/>
                <w:sz w:val="24"/>
                <w:szCs w:val="24"/>
              </w:rPr>
              <w:t xml:space="preserve"> </w:t>
            </w:r>
            <w:r>
              <w:rPr>
                <w:rFonts w:ascii="Times New Roman" w:hAnsi="Times New Roman"/>
                <w:sz w:val="24"/>
                <w:szCs w:val="24"/>
                <w:lang w:val="ru-RU"/>
              </w:rPr>
              <w:t>және</w:t>
            </w:r>
            <w:r w:rsidRPr="00DD1120">
              <w:rPr>
                <w:rFonts w:ascii="Times New Roman" w:hAnsi="Times New Roman"/>
                <w:sz w:val="24"/>
                <w:szCs w:val="24"/>
              </w:rPr>
              <w:t xml:space="preserve"> </w:t>
            </w:r>
            <w:r>
              <w:rPr>
                <w:rFonts w:ascii="Times New Roman" w:hAnsi="Times New Roman"/>
                <w:sz w:val="24"/>
                <w:szCs w:val="24"/>
                <w:lang w:val="ru-RU"/>
              </w:rPr>
              <w:t>концессия</w:t>
            </w:r>
            <w:r w:rsidRPr="00DD1120">
              <w:rPr>
                <w:rFonts w:ascii="Times New Roman" w:hAnsi="Times New Roman"/>
                <w:sz w:val="24"/>
                <w:szCs w:val="24"/>
              </w:rPr>
              <w:t xml:space="preserve">,  </w:t>
            </w:r>
            <w:r>
              <w:rPr>
                <w:rFonts w:ascii="Times New Roman" w:hAnsi="Times New Roman"/>
                <w:sz w:val="24"/>
                <w:szCs w:val="24"/>
                <w:lang w:val="ru-RU"/>
              </w:rPr>
              <w:t>ішінара</w:t>
            </w:r>
            <w:r w:rsidRPr="00DD1120">
              <w:rPr>
                <w:rFonts w:ascii="Times New Roman" w:hAnsi="Times New Roman"/>
                <w:sz w:val="24"/>
                <w:szCs w:val="24"/>
              </w:rPr>
              <w:t>:</w:t>
            </w:r>
          </w:p>
          <w:p w:rsidR="00DD1120" w:rsidRPr="009E00F2" w:rsidRDefault="00DD1120" w:rsidP="00CC21D6">
            <w:pPr>
              <w:widowControl w:val="0"/>
              <w:pBdr>
                <w:bottom w:val="single" w:sz="4" w:space="27" w:color="FFFFFF"/>
              </w:pBdr>
              <w:tabs>
                <w:tab w:val="left" w:pos="633"/>
              </w:tabs>
              <w:spacing w:after="0" w:line="240" w:lineRule="auto"/>
              <w:jc w:val="both"/>
              <w:rPr>
                <w:rFonts w:ascii="Times New Roman" w:hAnsi="Times New Roman"/>
                <w:sz w:val="24"/>
                <w:szCs w:val="24"/>
                <w:lang w:val="kk-KZ"/>
              </w:rPr>
            </w:pPr>
            <w:r w:rsidRPr="00DD1120">
              <w:rPr>
                <w:rFonts w:ascii="Times New Roman" w:hAnsi="Times New Roman"/>
                <w:sz w:val="24"/>
                <w:szCs w:val="24"/>
              </w:rPr>
              <w:t xml:space="preserve">- </w:t>
            </w:r>
            <w:proofErr w:type="gramStart"/>
            <w:r w:rsidRPr="00367626">
              <w:rPr>
                <w:rFonts w:ascii="Times New Roman" w:hAnsi="Times New Roman"/>
                <w:sz w:val="24"/>
                <w:szCs w:val="24"/>
                <w:lang w:val="ru-RU"/>
              </w:rPr>
              <w:t>тұжырымдаманы</w:t>
            </w:r>
            <w:proofErr w:type="gramEnd"/>
            <w:r w:rsidRPr="00DD1120">
              <w:rPr>
                <w:rFonts w:ascii="Times New Roman" w:hAnsi="Times New Roman"/>
                <w:sz w:val="24"/>
                <w:szCs w:val="24"/>
              </w:rPr>
              <w:t xml:space="preserve"> </w:t>
            </w:r>
            <w:r w:rsidRPr="00367626">
              <w:rPr>
                <w:rFonts w:ascii="Times New Roman" w:hAnsi="Times New Roman"/>
                <w:sz w:val="24"/>
                <w:szCs w:val="24"/>
                <w:lang w:val="ru-RU"/>
              </w:rPr>
              <w:t>әзірлеу</w:t>
            </w:r>
            <w:r w:rsidRPr="00DD1120">
              <w:rPr>
                <w:rFonts w:ascii="Times New Roman" w:hAnsi="Times New Roman"/>
                <w:sz w:val="24"/>
                <w:szCs w:val="24"/>
              </w:rPr>
              <w:t xml:space="preserve"> </w:t>
            </w:r>
            <w:r w:rsidRPr="00367626">
              <w:rPr>
                <w:rFonts w:ascii="Times New Roman" w:hAnsi="Times New Roman"/>
                <w:sz w:val="24"/>
                <w:szCs w:val="24"/>
                <w:lang w:val="ru-RU"/>
              </w:rPr>
              <w:t>және</w:t>
            </w:r>
            <w:r w:rsidRPr="00DD1120">
              <w:rPr>
                <w:rFonts w:ascii="Times New Roman" w:hAnsi="Times New Roman"/>
                <w:sz w:val="24"/>
                <w:szCs w:val="24"/>
              </w:rPr>
              <w:t xml:space="preserve"> </w:t>
            </w:r>
            <w:r w:rsidRPr="00367626">
              <w:rPr>
                <w:rFonts w:ascii="Times New Roman" w:hAnsi="Times New Roman"/>
                <w:sz w:val="24"/>
                <w:szCs w:val="24"/>
                <w:lang w:val="ru-RU"/>
              </w:rPr>
              <w:t>келісімшарттар</w:t>
            </w:r>
            <w:r w:rsidRPr="00DD1120">
              <w:rPr>
                <w:rFonts w:ascii="Times New Roman" w:hAnsi="Times New Roman"/>
                <w:sz w:val="24"/>
                <w:szCs w:val="24"/>
              </w:rPr>
              <w:t xml:space="preserve"> </w:t>
            </w:r>
            <w:r w:rsidRPr="00367626">
              <w:rPr>
                <w:rFonts w:ascii="Times New Roman" w:hAnsi="Times New Roman"/>
                <w:sz w:val="24"/>
                <w:szCs w:val="24"/>
                <w:lang w:val="ru-RU"/>
              </w:rPr>
              <w:t>жобаларын</w:t>
            </w:r>
            <w:r w:rsidRPr="00DD1120">
              <w:rPr>
                <w:rFonts w:ascii="Times New Roman" w:hAnsi="Times New Roman"/>
                <w:sz w:val="24"/>
                <w:szCs w:val="24"/>
              </w:rPr>
              <w:t xml:space="preserve"> </w:t>
            </w:r>
            <w:r w:rsidRPr="00367626">
              <w:rPr>
                <w:rFonts w:ascii="Times New Roman" w:hAnsi="Times New Roman"/>
                <w:sz w:val="24"/>
                <w:szCs w:val="24"/>
                <w:lang w:val="ru-RU"/>
              </w:rPr>
              <w:t>сараптау</w:t>
            </w:r>
            <w:r w:rsidRPr="00DD1120">
              <w:rPr>
                <w:rFonts w:ascii="Times New Roman" w:hAnsi="Times New Roman"/>
                <w:sz w:val="24"/>
                <w:szCs w:val="24"/>
              </w:rPr>
              <w:t xml:space="preserve"> </w:t>
            </w:r>
            <w:r w:rsidRPr="00367626">
              <w:rPr>
                <w:rFonts w:ascii="Times New Roman" w:hAnsi="Times New Roman"/>
                <w:sz w:val="24"/>
                <w:szCs w:val="24"/>
                <w:lang w:val="ru-RU"/>
              </w:rPr>
              <w:t>кезеңдерін</w:t>
            </w:r>
            <w:r w:rsidRPr="00DD1120">
              <w:rPr>
                <w:rFonts w:ascii="Times New Roman" w:hAnsi="Times New Roman"/>
                <w:sz w:val="24"/>
                <w:szCs w:val="24"/>
              </w:rPr>
              <w:t xml:space="preserve"> </w:t>
            </w:r>
            <w:r w:rsidRPr="00367626">
              <w:rPr>
                <w:rFonts w:ascii="Times New Roman" w:hAnsi="Times New Roman"/>
                <w:sz w:val="24"/>
                <w:szCs w:val="24"/>
                <w:lang w:val="ru-RU"/>
              </w:rPr>
              <w:t>қысқарту</w:t>
            </w:r>
            <w:r w:rsidRPr="00DD1120">
              <w:rPr>
                <w:rFonts w:ascii="Times New Roman" w:hAnsi="Times New Roman"/>
                <w:sz w:val="24"/>
                <w:szCs w:val="24"/>
              </w:rPr>
              <w:t xml:space="preserve">. </w:t>
            </w:r>
            <w:r>
              <w:rPr>
                <w:rFonts w:ascii="Times New Roman" w:hAnsi="Times New Roman"/>
                <w:sz w:val="24"/>
                <w:szCs w:val="24"/>
                <w:lang w:val="ru-RU"/>
              </w:rPr>
              <w:t>Осы</w:t>
            </w:r>
            <w:r w:rsidRPr="00DD1120">
              <w:rPr>
                <w:rFonts w:ascii="Times New Roman" w:hAnsi="Times New Roman"/>
                <w:sz w:val="24"/>
                <w:szCs w:val="24"/>
              </w:rPr>
              <w:t xml:space="preserve"> </w:t>
            </w:r>
            <w:r>
              <w:rPr>
                <w:rFonts w:ascii="Times New Roman" w:hAnsi="Times New Roman"/>
                <w:sz w:val="24"/>
                <w:szCs w:val="24"/>
                <w:lang w:val="ru-RU"/>
              </w:rPr>
              <w:t>талаптарды</w:t>
            </w:r>
            <w:r w:rsidRPr="00DD1120">
              <w:rPr>
                <w:rFonts w:ascii="Times New Roman" w:hAnsi="Times New Roman"/>
                <w:sz w:val="24"/>
                <w:szCs w:val="24"/>
              </w:rPr>
              <w:t xml:space="preserve"> </w:t>
            </w:r>
            <w:r>
              <w:rPr>
                <w:rFonts w:ascii="Times New Roman" w:hAnsi="Times New Roman"/>
                <w:sz w:val="24"/>
                <w:szCs w:val="24"/>
                <w:lang w:val="ru-RU"/>
              </w:rPr>
              <w:t>жойылғаннан</w:t>
            </w:r>
            <w:r w:rsidRPr="00DD1120">
              <w:rPr>
                <w:rFonts w:ascii="Times New Roman" w:hAnsi="Times New Roman"/>
                <w:sz w:val="24"/>
                <w:szCs w:val="24"/>
              </w:rPr>
              <w:t xml:space="preserve"> </w:t>
            </w:r>
            <w:r w:rsidRPr="00367626">
              <w:rPr>
                <w:rFonts w:ascii="Times New Roman" w:hAnsi="Times New Roman"/>
                <w:sz w:val="24"/>
                <w:szCs w:val="24"/>
                <w:lang w:val="ru-RU"/>
              </w:rPr>
              <w:t>кейін</w:t>
            </w:r>
            <w:r w:rsidRPr="00DD1120">
              <w:rPr>
                <w:rFonts w:ascii="Times New Roman" w:hAnsi="Times New Roman"/>
                <w:sz w:val="24"/>
                <w:szCs w:val="24"/>
              </w:rPr>
              <w:t xml:space="preserve"> </w:t>
            </w:r>
            <w:r w:rsidRPr="00367626">
              <w:rPr>
                <w:rFonts w:ascii="Times New Roman" w:hAnsi="Times New Roman"/>
                <w:sz w:val="24"/>
                <w:szCs w:val="24"/>
                <w:lang w:val="ru-RU"/>
              </w:rPr>
              <w:t>даму</w:t>
            </w:r>
            <w:r w:rsidRPr="00DD1120">
              <w:rPr>
                <w:rFonts w:ascii="Times New Roman" w:hAnsi="Times New Roman"/>
                <w:sz w:val="24"/>
                <w:szCs w:val="24"/>
              </w:rPr>
              <w:t xml:space="preserve"> </w:t>
            </w:r>
            <w:r w:rsidRPr="00367626">
              <w:rPr>
                <w:rFonts w:ascii="Times New Roman" w:hAnsi="Times New Roman"/>
                <w:sz w:val="24"/>
                <w:szCs w:val="24"/>
                <w:lang w:val="ru-RU"/>
              </w:rPr>
              <w:t>ү</w:t>
            </w:r>
            <w:proofErr w:type="gramStart"/>
            <w:r w:rsidRPr="00367626">
              <w:rPr>
                <w:rFonts w:ascii="Times New Roman" w:hAnsi="Times New Roman"/>
                <w:sz w:val="24"/>
                <w:szCs w:val="24"/>
                <w:lang w:val="ru-RU"/>
              </w:rPr>
              <w:t>дер</w:t>
            </w:r>
            <w:proofErr w:type="gramEnd"/>
            <w:r w:rsidRPr="00367626">
              <w:rPr>
                <w:rFonts w:ascii="Times New Roman" w:hAnsi="Times New Roman"/>
                <w:sz w:val="24"/>
                <w:szCs w:val="24"/>
                <w:lang w:val="ru-RU"/>
              </w:rPr>
              <w:t>ісі</w:t>
            </w:r>
            <w:r w:rsidRPr="00DD1120">
              <w:rPr>
                <w:rFonts w:ascii="Times New Roman" w:hAnsi="Times New Roman"/>
                <w:sz w:val="24"/>
                <w:szCs w:val="24"/>
              </w:rPr>
              <w:t xml:space="preserve"> 5-</w:t>
            </w:r>
            <w:r w:rsidRPr="00367626">
              <w:rPr>
                <w:rFonts w:ascii="Times New Roman" w:hAnsi="Times New Roman"/>
                <w:sz w:val="24"/>
                <w:szCs w:val="24"/>
                <w:lang w:val="ru-RU"/>
              </w:rPr>
              <w:t>тен</w:t>
            </w:r>
            <w:r w:rsidRPr="00DD1120">
              <w:rPr>
                <w:rFonts w:ascii="Times New Roman" w:hAnsi="Times New Roman"/>
                <w:sz w:val="24"/>
                <w:szCs w:val="24"/>
              </w:rPr>
              <w:t xml:space="preserve"> 3 </w:t>
            </w:r>
            <w:r w:rsidRPr="00367626">
              <w:rPr>
                <w:rFonts w:ascii="Times New Roman" w:hAnsi="Times New Roman"/>
                <w:sz w:val="24"/>
                <w:szCs w:val="24"/>
                <w:lang w:val="ru-RU"/>
              </w:rPr>
              <w:t>кезеңге</w:t>
            </w:r>
            <w:r w:rsidRPr="00DD1120">
              <w:rPr>
                <w:rFonts w:ascii="Times New Roman" w:hAnsi="Times New Roman"/>
                <w:sz w:val="24"/>
                <w:szCs w:val="24"/>
              </w:rPr>
              <w:t xml:space="preserve"> </w:t>
            </w:r>
            <w:r w:rsidRPr="00367626">
              <w:rPr>
                <w:rFonts w:ascii="Times New Roman" w:hAnsi="Times New Roman"/>
                <w:sz w:val="24"/>
                <w:szCs w:val="24"/>
                <w:lang w:val="ru-RU"/>
              </w:rPr>
              <w:t>дейін</w:t>
            </w:r>
            <w:r w:rsidRPr="00DD1120">
              <w:rPr>
                <w:rFonts w:ascii="Times New Roman" w:hAnsi="Times New Roman"/>
                <w:sz w:val="24"/>
                <w:szCs w:val="24"/>
              </w:rPr>
              <w:t xml:space="preserve"> </w:t>
            </w:r>
            <w:r>
              <w:rPr>
                <w:rFonts w:ascii="Times New Roman" w:hAnsi="Times New Roman"/>
                <w:sz w:val="24"/>
                <w:szCs w:val="24"/>
                <w:lang w:val="ru-RU"/>
              </w:rPr>
              <w:t>қысқартылды</w:t>
            </w:r>
            <w:r w:rsidRPr="00DD1120">
              <w:rPr>
                <w:rFonts w:ascii="Times New Roman" w:hAnsi="Times New Roman"/>
                <w:sz w:val="24"/>
                <w:szCs w:val="24"/>
              </w:rPr>
              <w:t xml:space="preserve">: </w:t>
            </w:r>
            <w:r w:rsidRPr="007D3438">
              <w:rPr>
                <w:rFonts w:ascii="Times New Roman" w:hAnsi="Times New Roman"/>
                <w:sz w:val="24"/>
                <w:szCs w:val="24"/>
                <w:lang w:val="ru-RU"/>
              </w:rPr>
              <w:t>инвестициялық</w:t>
            </w:r>
            <w:r w:rsidRPr="00DD1120">
              <w:rPr>
                <w:rFonts w:ascii="Times New Roman" w:hAnsi="Times New Roman"/>
                <w:sz w:val="24"/>
                <w:szCs w:val="24"/>
              </w:rPr>
              <w:t xml:space="preserve"> </w:t>
            </w:r>
            <w:r w:rsidRPr="007D3438">
              <w:rPr>
                <w:rFonts w:ascii="Times New Roman" w:hAnsi="Times New Roman"/>
                <w:sz w:val="24"/>
                <w:szCs w:val="24"/>
                <w:lang w:val="ru-RU"/>
              </w:rPr>
              <w:t>ұсыныс</w:t>
            </w:r>
            <w:r>
              <w:rPr>
                <w:rFonts w:ascii="Times New Roman" w:hAnsi="Times New Roman"/>
                <w:sz w:val="24"/>
                <w:szCs w:val="24"/>
                <w:lang w:val="ru-RU"/>
              </w:rPr>
              <w:t>тарды</w:t>
            </w:r>
            <w:r w:rsidRPr="00DD1120">
              <w:rPr>
                <w:rFonts w:ascii="Times New Roman" w:hAnsi="Times New Roman"/>
                <w:sz w:val="24"/>
                <w:szCs w:val="24"/>
              </w:rPr>
              <w:t xml:space="preserve"> </w:t>
            </w:r>
            <w:r w:rsidRPr="007D3438">
              <w:rPr>
                <w:rFonts w:ascii="Times New Roman" w:hAnsi="Times New Roman"/>
                <w:sz w:val="24"/>
                <w:szCs w:val="24"/>
                <w:lang w:val="ru-RU"/>
              </w:rPr>
              <w:t>әзірлеу</w:t>
            </w:r>
            <w:r w:rsidRPr="00DD1120">
              <w:rPr>
                <w:rFonts w:ascii="Times New Roman" w:hAnsi="Times New Roman"/>
                <w:sz w:val="24"/>
                <w:szCs w:val="24"/>
              </w:rPr>
              <w:t xml:space="preserve">;  </w:t>
            </w:r>
            <w:r w:rsidRPr="00146392">
              <w:rPr>
                <w:rFonts w:ascii="Times New Roman" w:hAnsi="Times New Roman"/>
                <w:sz w:val="24"/>
                <w:szCs w:val="24"/>
                <w:lang w:val="ru-RU"/>
              </w:rPr>
              <w:t>разработка</w:t>
            </w:r>
            <w:r w:rsidRPr="00DD1120">
              <w:rPr>
                <w:rFonts w:ascii="Times New Roman" w:hAnsi="Times New Roman"/>
                <w:sz w:val="24"/>
                <w:szCs w:val="24"/>
              </w:rPr>
              <w:t xml:space="preserve"> </w:t>
            </w:r>
            <w:r w:rsidRPr="007D3438">
              <w:rPr>
                <w:rFonts w:ascii="Times New Roman" w:hAnsi="Times New Roman"/>
                <w:sz w:val="24"/>
                <w:szCs w:val="24"/>
                <w:lang w:val="ru-RU"/>
              </w:rPr>
              <w:t>конкурстық</w:t>
            </w:r>
            <w:r w:rsidRPr="00DD1120">
              <w:rPr>
                <w:rFonts w:ascii="Times New Roman" w:hAnsi="Times New Roman"/>
                <w:sz w:val="24"/>
                <w:szCs w:val="24"/>
              </w:rPr>
              <w:t xml:space="preserve"> </w:t>
            </w:r>
            <w:r w:rsidRPr="007D3438">
              <w:rPr>
                <w:rFonts w:ascii="Times New Roman" w:hAnsi="Times New Roman"/>
                <w:sz w:val="24"/>
                <w:szCs w:val="24"/>
                <w:lang w:val="ru-RU"/>
              </w:rPr>
              <w:t>құжаттамасын</w:t>
            </w:r>
            <w:r w:rsidRPr="00DD1120">
              <w:rPr>
                <w:rFonts w:ascii="Times New Roman" w:hAnsi="Times New Roman"/>
                <w:sz w:val="24"/>
                <w:szCs w:val="24"/>
              </w:rPr>
              <w:t xml:space="preserve"> </w:t>
            </w:r>
            <w:r>
              <w:rPr>
                <w:rFonts w:ascii="Times New Roman" w:hAnsi="Times New Roman"/>
                <w:sz w:val="24"/>
                <w:szCs w:val="24"/>
                <w:lang w:val="ru-RU"/>
              </w:rPr>
              <w:t>және</w:t>
            </w:r>
            <w:r w:rsidRPr="00DD1120">
              <w:rPr>
                <w:rFonts w:ascii="Times New Roman" w:hAnsi="Times New Roman"/>
                <w:sz w:val="24"/>
                <w:szCs w:val="24"/>
              </w:rPr>
              <w:t xml:space="preserve"> </w:t>
            </w:r>
            <w:r>
              <w:rPr>
                <w:rFonts w:ascii="Times New Roman" w:hAnsi="Times New Roman"/>
                <w:sz w:val="24"/>
                <w:szCs w:val="24"/>
                <w:lang w:val="ru-RU"/>
              </w:rPr>
              <w:t>конкурс</w:t>
            </w:r>
            <w:r w:rsidRPr="00DD1120">
              <w:rPr>
                <w:rFonts w:ascii="Times New Roman" w:hAnsi="Times New Roman"/>
                <w:sz w:val="24"/>
                <w:szCs w:val="24"/>
              </w:rPr>
              <w:t xml:space="preserve"> </w:t>
            </w:r>
            <w:r>
              <w:rPr>
                <w:rFonts w:ascii="Times New Roman" w:hAnsi="Times New Roman"/>
                <w:sz w:val="24"/>
                <w:szCs w:val="24"/>
                <w:lang w:val="ru-RU"/>
              </w:rPr>
              <w:t>өткізу</w:t>
            </w:r>
            <w:r w:rsidRPr="00DD1120">
              <w:rPr>
                <w:rFonts w:ascii="Times New Roman" w:hAnsi="Times New Roman"/>
                <w:sz w:val="24"/>
                <w:szCs w:val="24"/>
              </w:rPr>
              <w:t xml:space="preserve">; </w:t>
            </w:r>
            <w:r>
              <w:rPr>
                <w:rFonts w:ascii="Times New Roman" w:hAnsi="Times New Roman"/>
                <w:sz w:val="24"/>
                <w:szCs w:val="24"/>
                <w:lang w:val="ru-RU"/>
              </w:rPr>
              <w:t>МЖӘ</w:t>
            </w:r>
            <w:r w:rsidRPr="00DD1120">
              <w:rPr>
                <w:rFonts w:ascii="Times New Roman" w:hAnsi="Times New Roman"/>
                <w:sz w:val="24"/>
                <w:szCs w:val="24"/>
              </w:rPr>
              <w:t xml:space="preserve"> </w:t>
            </w:r>
            <w:r>
              <w:rPr>
                <w:rFonts w:ascii="Times New Roman" w:hAnsi="Times New Roman"/>
                <w:sz w:val="24"/>
                <w:szCs w:val="24"/>
                <w:lang w:val="ru-RU"/>
              </w:rPr>
              <w:t>шартын</w:t>
            </w:r>
            <w:r w:rsidRPr="00DD1120">
              <w:rPr>
                <w:rFonts w:ascii="Times New Roman" w:hAnsi="Times New Roman"/>
                <w:sz w:val="24"/>
                <w:szCs w:val="24"/>
              </w:rPr>
              <w:t xml:space="preserve"> </w:t>
            </w:r>
            <w:r>
              <w:rPr>
                <w:rFonts w:ascii="Times New Roman" w:hAnsi="Times New Roman"/>
                <w:sz w:val="24"/>
                <w:szCs w:val="24"/>
                <w:lang w:val="ru-RU"/>
              </w:rPr>
              <w:t>жасасу</w:t>
            </w:r>
            <w:r w:rsidRPr="00DD1120">
              <w:rPr>
                <w:rFonts w:ascii="Times New Roman" w:hAnsi="Times New Roman"/>
                <w:sz w:val="24"/>
                <w:szCs w:val="24"/>
              </w:rPr>
              <w:t xml:space="preserve">. </w:t>
            </w:r>
            <w:r w:rsidRPr="007D3438">
              <w:rPr>
                <w:rFonts w:ascii="Times New Roman" w:hAnsi="Times New Roman"/>
                <w:sz w:val="24"/>
                <w:szCs w:val="24"/>
                <w:lang w:val="ru-RU"/>
              </w:rPr>
              <w:t>Бұл</w:t>
            </w:r>
            <w:r w:rsidRPr="00DD1120">
              <w:rPr>
                <w:rFonts w:ascii="Times New Roman" w:hAnsi="Times New Roman"/>
                <w:sz w:val="24"/>
                <w:szCs w:val="24"/>
              </w:rPr>
              <w:t xml:space="preserve"> </w:t>
            </w:r>
            <w:r w:rsidRPr="007D3438">
              <w:rPr>
                <w:rFonts w:ascii="Times New Roman" w:hAnsi="Times New Roman"/>
                <w:sz w:val="24"/>
                <w:szCs w:val="24"/>
                <w:lang w:val="ru-RU"/>
              </w:rPr>
              <w:t>шара</w:t>
            </w:r>
            <w:r w:rsidRPr="00DD1120">
              <w:rPr>
                <w:rFonts w:ascii="Times New Roman" w:hAnsi="Times New Roman"/>
                <w:sz w:val="24"/>
                <w:szCs w:val="24"/>
              </w:rPr>
              <w:t xml:space="preserve"> </w:t>
            </w:r>
            <w:r w:rsidRPr="007D3438">
              <w:rPr>
                <w:rFonts w:ascii="Times New Roman" w:hAnsi="Times New Roman"/>
                <w:sz w:val="24"/>
                <w:szCs w:val="24"/>
                <w:lang w:val="ru-RU"/>
              </w:rPr>
              <w:t>МЖӘ</w:t>
            </w:r>
            <w:r w:rsidRPr="00DD1120">
              <w:rPr>
                <w:rFonts w:ascii="Times New Roman" w:hAnsi="Times New Roman"/>
                <w:sz w:val="24"/>
                <w:szCs w:val="24"/>
              </w:rPr>
              <w:t xml:space="preserve"> </w:t>
            </w:r>
            <w:r w:rsidRPr="007D3438">
              <w:rPr>
                <w:rFonts w:ascii="Times New Roman" w:hAnsi="Times New Roman"/>
                <w:sz w:val="24"/>
                <w:szCs w:val="24"/>
                <w:lang w:val="ru-RU"/>
              </w:rPr>
              <w:t>жобаларын</w:t>
            </w:r>
            <w:r w:rsidRPr="00DD1120">
              <w:rPr>
                <w:rFonts w:ascii="Times New Roman" w:hAnsi="Times New Roman"/>
                <w:sz w:val="24"/>
                <w:szCs w:val="24"/>
              </w:rPr>
              <w:t xml:space="preserve"> </w:t>
            </w:r>
            <w:r w:rsidRPr="007D3438">
              <w:rPr>
                <w:rFonts w:ascii="Times New Roman" w:hAnsi="Times New Roman"/>
                <w:sz w:val="24"/>
                <w:szCs w:val="24"/>
                <w:lang w:val="ru-RU"/>
              </w:rPr>
              <w:t>үйлестіру</w:t>
            </w:r>
            <w:r w:rsidRPr="00DD1120">
              <w:rPr>
                <w:rFonts w:ascii="Times New Roman" w:hAnsi="Times New Roman"/>
                <w:sz w:val="24"/>
                <w:szCs w:val="24"/>
              </w:rPr>
              <w:t xml:space="preserve"> </w:t>
            </w:r>
            <w:r w:rsidRPr="007D3438">
              <w:rPr>
                <w:rFonts w:ascii="Times New Roman" w:hAnsi="Times New Roman"/>
                <w:sz w:val="24"/>
                <w:szCs w:val="24"/>
                <w:lang w:val="ru-RU"/>
              </w:rPr>
              <w:t>және</w:t>
            </w:r>
            <w:r w:rsidRPr="00DD1120">
              <w:rPr>
                <w:rFonts w:ascii="Times New Roman" w:hAnsi="Times New Roman"/>
                <w:sz w:val="24"/>
                <w:szCs w:val="24"/>
              </w:rPr>
              <w:t xml:space="preserve"> </w:t>
            </w:r>
            <w:r w:rsidRPr="007D3438">
              <w:rPr>
                <w:rFonts w:ascii="Times New Roman" w:hAnsi="Times New Roman"/>
                <w:sz w:val="24"/>
                <w:szCs w:val="24"/>
                <w:lang w:val="ru-RU"/>
              </w:rPr>
              <w:t>сараптау</w:t>
            </w:r>
            <w:r w:rsidRPr="00DD1120">
              <w:rPr>
                <w:rFonts w:ascii="Times New Roman" w:hAnsi="Times New Roman"/>
                <w:sz w:val="24"/>
                <w:szCs w:val="24"/>
              </w:rPr>
              <w:t xml:space="preserve"> </w:t>
            </w:r>
            <w:r w:rsidRPr="007D3438">
              <w:rPr>
                <w:rFonts w:ascii="Times New Roman" w:hAnsi="Times New Roman"/>
                <w:sz w:val="24"/>
                <w:szCs w:val="24"/>
                <w:lang w:val="ru-RU"/>
              </w:rPr>
              <w:t>шарттарын</w:t>
            </w:r>
            <w:r w:rsidRPr="00DD1120">
              <w:rPr>
                <w:rFonts w:ascii="Times New Roman" w:hAnsi="Times New Roman"/>
                <w:sz w:val="24"/>
                <w:szCs w:val="24"/>
              </w:rPr>
              <w:t xml:space="preserve"> </w:t>
            </w:r>
            <w:r w:rsidRPr="007D3438">
              <w:rPr>
                <w:rFonts w:ascii="Times New Roman" w:hAnsi="Times New Roman"/>
                <w:sz w:val="24"/>
                <w:szCs w:val="24"/>
                <w:lang w:val="ru-RU"/>
              </w:rPr>
              <w:t>қысқ</w:t>
            </w:r>
            <w:proofErr w:type="gramStart"/>
            <w:r w:rsidRPr="007D3438">
              <w:rPr>
                <w:rFonts w:ascii="Times New Roman" w:hAnsi="Times New Roman"/>
                <w:sz w:val="24"/>
                <w:szCs w:val="24"/>
                <w:lang w:val="ru-RU"/>
              </w:rPr>
              <w:t>арту</w:t>
            </w:r>
            <w:proofErr w:type="gramEnd"/>
            <w:r w:rsidRPr="007D3438">
              <w:rPr>
                <w:rFonts w:ascii="Times New Roman" w:hAnsi="Times New Roman"/>
                <w:sz w:val="24"/>
                <w:szCs w:val="24"/>
                <w:lang w:val="ru-RU"/>
              </w:rPr>
              <w:t>ға</w:t>
            </w:r>
            <w:r w:rsidRPr="00DD1120">
              <w:rPr>
                <w:rFonts w:ascii="Times New Roman" w:hAnsi="Times New Roman"/>
                <w:sz w:val="24"/>
                <w:szCs w:val="24"/>
              </w:rPr>
              <w:t xml:space="preserve"> </w:t>
            </w:r>
            <w:r w:rsidRPr="007D3438">
              <w:rPr>
                <w:rFonts w:ascii="Times New Roman" w:hAnsi="Times New Roman"/>
                <w:sz w:val="24"/>
                <w:szCs w:val="24"/>
                <w:lang w:val="ru-RU"/>
              </w:rPr>
              <w:t>мүмкіндік</w:t>
            </w:r>
            <w:r w:rsidRPr="00DD1120">
              <w:rPr>
                <w:rFonts w:ascii="Times New Roman" w:hAnsi="Times New Roman"/>
                <w:sz w:val="24"/>
                <w:szCs w:val="24"/>
              </w:rPr>
              <w:t xml:space="preserve"> </w:t>
            </w:r>
            <w:r w:rsidRPr="007D3438">
              <w:rPr>
                <w:rFonts w:ascii="Times New Roman" w:hAnsi="Times New Roman"/>
                <w:sz w:val="24"/>
                <w:szCs w:val="24"/>
                <w:lang w:val="ru-RU"/>
              </w:rPr>
              <w:t>береді</w:t>
            </w:r>
            <w:r w:rsidRPr="00DD1120">
              <w:rPr>
                <w:rFonts w:ascii="Times New Roman" w:hAnsi="Times New Roman"/>
                <w:sz w:val="24"/>
                <w:szCs w:val="24"/>
              </w:rPr>
              <w:t xml:space="preserve"> </w:t>
            </w:r>
            <w:r w:rsidRPr="00DD1120">
              <w:rPr>
                <w:rFonts w:ascii="Times New Roman" w:hAnsi="Times New Roman"/>
                <w:sz w:val="24"/>
                <w:szCs w:val="24"/>
              </w:rPr>
              <w:br/>
              <w:t xml:space="preserve">7 </w:t>
            </w:r>
            <w:r w:rsidRPr="007D3438">
              <w:rPr>
                <w:rFonts w:ascii="Times New Roman" w:hAnsi="Times New Roman"/>
                <w:sz w:val="24"/>
                <w:szCs w:val="24"/>
                <w:lang w:val="ru-RU"/>
              </w:rPr>
              <w:t>айдан</w:t>
            </w:r>
            <w:r w:rsidRPr="00DD1120">
              <w:rPr>
                <w:rFonts w:ascii="Times New Roman" w:hAnsi="Times New Roman"/>
                <w:sz w:val="24"/>
                <w:szCs w:val="24"/>
              </w:rPr>
              <w:t xml:space="preserve"> 3 </w:t>
            </w:r>
            <w:r w:rsidRPr="007D3438">
              <w:rPr>
                <w:rFonts w:ascii="Times New Roman" w:hAnsi="Times New Roman"/>
                <w:sz w:val="24"/>
                <w:szCs w:val="24"/>
                <w:lang w:val="ru-RU"/>
              </w:rPr>
              <w:t>айға</w:t>
            </w:r>
            <w:r w:rsidRPr="00DD1120">
              <w:rPr>
                <w:rFonts w:ascii="Times New Roman" w:hAnsi="Times New Roman"/>
                <w:sz w:val="24"/>
                <w:szCs w:val="24"/>
              </w:rPr>
              <w:t xml:space="preserve"> </w:t>
            </w:r>
            <w:r w:rsidRPr="007D3438">
              <w:rPr>
                <w:rFonts w:ascii="Times New Roman" w:hAnsi="Times New Roman"/>
                <w:sz w:val="24"/>
                <w:szCs w:val="24"/>
                <w:lang w:val="ru-RU"/>
              </w:rPr>
              <w:t>дейі</w:t>
            </w:r>
            <w:r>
              <w:rPr>
                <w:rFonts w:ascii="Times New Roman" w:hAnsi="Times New Roman"/>
                <w:sz w:val="24"/>
                <w:szCs w:val="24"/>
                <w:lang w:val="ru-RU"/>
              </w:rPr>
              <w:t>н</w:t>
            </w:r>
            <w:r w:rsidR="009E00F2">
              <w:rPr>
                <w:rFonts w:ascii="Times New Roman" w:hAnsi="Times New Roman"/>
                <w:sz w:val="24"/>
                <w:szCs w:val="24"/>
                <w:lang w:val="kk-KZ"/>
              </w:rPr>
              <w:t>.</w:t>
            </w:r>
          </w:p>
        </w:tc>
        <w:tc>
          <w:tcPr>
            <w:tcW w:w="1985" w:type="dxa"/>
            <w:tcMar>
              <w:top w:w="15" w:type="dxa"/>
              <w:left w:w="15" w:type="dxa"/>
              <w:bottom w:w="15" w:type="dxa"/>
              <w:right w:w="15" w:type="dxa"/>
            </w:tcMar>
          </w:tcPr>
          <w:p w:rsidR="00DD1120" w:rsidRPr="009E00F2" w:rsidRDefault="009E00F2" w:rsidP="009E00F2">
            <w:pPr>
              <w:widowControl w:val="0"/>
              <w:pBdr>
                <w:bottom w:val="single" w:sz="4" w:space="27" w:color="FFFFFF"/>
              </w:pBdr>
              <w:tabs>
                <w:tab w:val="left" w:pos="633"/>
              </w:tabs>
              <w:spacing w:after="0" w:line="240" w:lineRule="auto"/>
              <w:jc w:val="both"/>
              <w:rPr>
                <w:rFonts w:ascii="Times New Roman" w:hAnsi="Times New Roman"/>
                <w:sz w:val="24"/>
                <w:szCs w:val="24"/>
                <w:highlight w:val="yellow"/>
                <w:lang w:val="ru-RU"/>
              </w:rPr>
            </w:pPr>
            <w:r w:rsidRPr="009E00F2">
              <w:rPr>
                <w:rFonts w:ascii="Times New Roman" w:hAnsi="Times New Roman"/>
                <w:sz w:val="24"/>
                <w:szCs w:val="24"/>
                <w:lang w:val="ru-RU"/>
              </w:rPr>
              <w:t>Орындалды</w:t>
            </w:r>
          </w:p>
        </w:tc>
      </w:tr>
      <w:tr w:rsidR="001B1D5F" w:rsidRPr="004A5D6B" w:rsidTr="00057602">
        <w:trPr>
          <w:trHeight w:val="30"/>
        </w:trPr>
        <w:tc>
          <w:tcPr>
            <w:tcW w:w="15168" w:type="dxa"/>
            <w:gridSpan w:val="4"/>
            <w:tcMar>
              <w:top w:w="15" w:type="dxa"/>
              <w:left w:w="15" w:type="dxa"/>
              <w:bottom w:w="15" w:type="dxa"/>
              <w:right w:w="15" w:type="dxa"/>
            </w:tcMar>
          </w:tcPr>
          <w:p w:rsidR="001B1D5F" w:rsidRPr="0044799C" w:rsidRDefault="001B1D5F" w:rsidP="00DA7612">
            <w:pPr>
              <w:widowControl w:val="0"/>
              <w:tabs>
                <w:tab w:val="left" w:pos="1134"/>
              </w:tabs>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44799C">
              <w:rPr>
                <w:rFonts w:ascii="Times New Roman" w:eastAsia="Times New Roman" w:hAnsi="Times New Roman"/>
                <w:sz w:val="24"/>
                <w:szCs w:val="24"/>
                <w:lang w:eastAsia="ru-RU"/>
              </w:rPr>
              <w:t>2-стратегиялық бағыт. Қазақстандық экономиканың бәсекеге қабілеттілігін арттыру</w:t>
            </w:r>
          </w:p>
        </w:tc>
      </w:tr>
      <w:tr w:rsidR="001B1D5F" w:rsidRPr="007C1E21" w:rsidTr="00057602">
        <w:trPr>
          <w:trHeight w:val="30"/>
        </w:trPr>
        <w:tc>
          <w:tcPr>
            <w:tcW w:w="15168" w:type="dxa"/>
            <w:gridSpan w:val="4"/>
            <w:tcMar>
              <w:top w:w="15" w:type="dxa"/>
              <w:left w:w="15" w:type="dxa"/>
              <w:bottom w:w="15" w:type="dxa"/>
              <w:right w:w="15" w:type="dxa"/>
            </w:tcMar>
          </w:tcPr>
          <w:p w:rsidR="001B1D5F" w:rsidRPr="007C1E21" w:rsidRDefault="001B1D5F" w:rsidP="007C1E21">
            <w:pPr>
              <w:spacing w:after="0" w:line="240" w:lineRule="auto"/>
              <w:ind w:left="-79" w:right="-117"/>
              <w:jc w:val="center"/>
              <w:rPr>
                <w:rFonts w:ascii="Times New Roman" w:eastAsia="Times New Roman" w:hAnsi="Times New Roman"/>
                <w:sz w:val="24"/>
                <w:szCs w:val="24"/>
                <w:lang w:eastAsia="ru-RU"/>
              </w:rPr>
            </w:pPr>
            <w:r w:rsidRPr="007C1E21">
              <w:rPr>
                <w:rFonts w:ascii="Times New Roman" w:eastAsia="Times New Roman" w:hAnsi="Times New Roman"/>
                <w:sz w:val="24"/>
                <w:szCs w:val="24"/>
                <w:lang w:eastAsia="ru-RU"/>
              </w:rPr>
              <w:t>2.1-мақсат.  Салық және бюджет саясатының шараларын қабылдау арқылы макроэкономикалық тұрақтылықты және мемлекеттік бюджеттің теңгерімділігін қамтамасыз ету</w:t>
            </w:r>
          </w:p>
        </w:tc>
      </w:tr>
      <w:tr w:rsidR="001B1D5F" w:rsidRPr="007C1E21" w:rsidTr="00057602">
        <w:trPr>
          <w:trHeight w:val="30"/>
        </w:trPr>
        <w:tc>
          <w:tcPr>
            <w:tcW w:w="15168" w:type="dxa"/>
            <w:gridSpan w:val="4"/>
            <w:tcMar>
              <w:top w:w="15" w:type="dxa"/>
              <w:left w:w="15" w:type="dxa"/>
              <w:bottom w:w="15" w:type="dxa"/>
              <w:right w:w="15" w:type="dxa"/>
            </w:tcMar>
          </w:tcPr>
          <w:p w:rsidR="001B1D5F" w:rsidRPr="007C1E21" w:rsidRDefault="001B1D5F" w:rsidP="007C1E21">
            <w:pPr>
              <w:tabs>
                <w:tab w:val="left" w:pos="866"/>
              </w:tabs>
              <w:spacing w:after="0" w:line="240" w:lineRule="auto"/>
              <w:ind w:left="-79" w:right="-117"/>
              <w:jc w:val="center"/>
              <w:rPr>
                <w:rFonts w:ascii="Times New Roman" w:eastAsia="Times New Roman" w:hAnsi="Times New Roman"/>
                <w:sz w:val="24"/>
                <w:szCs w:val="24"/>
                <w:lang w:eastAsia="ru-RU"/>
              </w:rPr>
            </w:pPr>
            <w:r w:rsidRPr="007C1E21">
              <w:rPr>
                <w:rFonts w:ascii="Times New Roman" w:eastAsia="Times New Roman" w:hAnsi="Times New Roman"/>
                <w:sz w:val="24"/>
                <w:szCs w:val="24"/>
                <w:lang w:eastAsia="ru-RU"/>
              </w:rPr>
              <w:t>2.2-мақсат. Әлемдік сауда-экономикалық жүйесінде елдің экономикалық мүдделерін қорғау және ілгерілету</w:t>
            </w:r>
          </w:p>
        </w:tc>
      </w:tr>
      <w:tr w:rsidR="001B1D5F" w:rsidRPr="00A67AE2" w:rsidTr="00057602">
        <w:trPr>
          <w:trHeight w:val="30"/>
        </w:trPr>
        <w:tc>
          <w:tcPr>
            <w:tcW w:w="15168" w:type="dxa"/>
            <w:gridSpan w:val="4"/>
            <w:tcMar>
              <w:top w:w="15" w:type="dxa"/>
              <w:left w:w="15" w:type="dxa"/>
              <w:bottom w:w="15" w:type="dxa"/>
              <w:right w:w="15" w:type="dxa"/>
            </w:tcMar>
          </w:tcPr>
          <w:p w:rsidR="001B1D5F" w:rsidRPr="007C1E21" w:rsidRDefault="001B1D5F" w:rsidP="007C1E21">
            <w:pPr>
              <w:spacing w:after="0" w:line="240" w:lineRule="auto"/>
              <w:jc w:val="center"/>
              <w:rPr>
                <w:rFonts w:ascii="Times New Roman" w:eastAsia="Times New Roman" w:hAnsi="Times New Roman"/>
                <w:sz w:val="24"/>
                <w:szCs w:val="24"/>
                <w:lang w:eastAsia="ru-RU"/>
              </w:rPr>
            </w:pPr>
            <w:r w:rsidRPr="007C1E21">
              <w:rPr>
                <w:rFonts w:ascii="Times New Roman" w:eastAsia="Times New Roman" w:hAnsi="Times New Roman"/>
                <w:sz w:val="24"/>
                <w:szCs w:val="24"/>
                <w:lang w:eastAsia="ru-RU"/>
              </w:rPr>
              <w:lastRenderedPageBreak/>
              <w:t>2.3-мақсат. Кәсіпкерліктің  тұрақты және теңгерімді дамуын қамтамасыз ету</w:t>
            </w:r>
          </w:p>
        </w:tc>
      </w:tr>
      <w:tr w:rsidR="001B1D5F" w:rsidRPr="00A67AE2" w:rsidTr="00057602">
        <w:trPr>
          <w:trHeight w:val="30"/>
        </w:trPr>
        <w:tc>
          <w:tcPr>
            <w:tcW w:w="15168" w:type="dxa"/>
            <w:gridSpan w:val="4"/>
            <w:tcMar>
              <w:top w:w="15" w:type="dxa"/>
              <w:left w:w="15" w:type="dxa"/>
              <w:bottom w:w="15" w:type="dxa"/>
              <w:right w:w="15" w:type="dxa"/>
            </w:tcMar>
          </w:tcPr>
          <w:p w:rsidR="001B1D5F" w:rsidRPr="007C1E21" w:rsidRDefault="001B1D5F" w:rsidP="007C1E21">
            <w:pPr>
              <w:spacing w:after="0" w:line="240" w:lineRule="auto"/>
              <w:jc w:val="center"/>
              <w:rPr>
                <w:rFonts w:ascii="Times New Roman" w:eastAsia="Times New Roman" w:hAnsi="Times New Roman"/>
                <w:sz w:val="24"/>
                <w:szCs w:val="24"/>
                <w:lang w:eastAsia="ru-RU"/>
              </w:rPr>
            </w:pPr>
            <w:r w:rsidRPr="007C1E21">
              <w:rPr>
                <w:rFonts w:ascii="Times New Roman" w:eastAsia="Times New Roman" w:hAnsi="Times New Roman"/>
                <w:sz w:val="24"/>
                <w:szCs w:val="24"/>
                <w:lang w:eastAsia="ru-RU"/>
              </w:rPr>
              <w:t>2.4-мақсат. Тұтынушылар, мемлекет және табиғи монополиялар субъектілері мүдделерінің балансын қамтамасыз ету, бәсекелестікті одан әрі дамыту және тұтынушылардың құқықтарын қорғауды қамтамасыз ету</w:t>
            </w:r>
          </w:p>
        </w:tc>
      </w:tr>
      <w:tr w:rsidR="00F16579" w:rsidRPr="004A5D6B" w:rsidTr="00057602">
        <w:trPr>
          <w:trHeight w:val="30"/>
        </w:trPr>
        <w:tc>
          <w:tcPr>
            <w:tcW w:w="2563" w:type="dxa"/>
            <w:tcMar>
              <w:top w:w="15" w:type="dxa"/>
              <w:left w:w="15" w:type="dxa"/>
              <w:bottom w:w="15" w:type="dxa"/>
              <w:right w:w="15" w:type="dxa"/>
            </w:tcMar>
          </w:tcPr>
          <w:p w:rsidR="00F16579" w:rsidRPr="004A5D6B" w:rsidRDefault="00F16579" w:rsidP="007C1E21">
            <w:pPr>
              <w:widowControl w:val="0"/>
              <w:spacing w:after="0" w:line="240" w:lineRule="auto"/>
              <w:ind w:right="62"/>
              <w:jc w:val="both"/>
              <w:rPr>
                <w:rFonts w:ascii="Times New Roman" w:eastAsia="Times New Roman" w:hAnsi="Times New Roman"/>
                <w:sz w:val="24"/>
                <w:szCs w:val="24"/>
                <w:lang w:eastAsia="ru-RU"/>
              </w:rPr>
            </w:pPr>
            <w:r w:rsidRPr="004A5D6B">
              <w:rPr>
                <w:rFonts w:ascii="Times New Roman" w:eastAsia="Times New Roman" w:hAnsi="Times New Roman"/>
                <w:sz w:val="24"/>
                <w:szCs w:val="24"/>
                <w:lang w:eastAsia="ru-RU"/>
              </w:rPr>
              <w:t>Қазақстан экспорттайтын энерг</w:t>
            </w:r>
            <w:r w:rsidRPr="004A5D6B">
              <w:rPr>
                <w:rFonts w:ascii="Times New Roman" w:eastAsia="Times New Roman" w:hAnsi="Times New Roman"/>
                <w:sz w:val="24"/>
                <w:szCs w:val="24"/>
                <w:lang w:val="kk-KZ" w:eastAsia="ru-RU"/>
              </w:rPr>
              <w:t xml:space="preserve">ия </w:t>
            </w:r>
            <w:r w:rsidRPr="004A5D6B">
              <w:rPr>
                <w:rFonts w:ascii="Times New Roman" w:eastAsia="Times New Roman" w:hAnsi="Times New Roman"/>
                <w:sz w:val="24"/>
                <w:szCs w:val="24"/>
                <w:lang w:eastAsia="ru-RU"/>
              </w:rPr>
              <w:t>ресурстар</w:t>
            </w:r>
            <w:r w:rsidRPr="004A5D6B">
              <w:rPr>
                <w:rFonts w:ascii="Times New Roman" w:eastAsia="Times New Roman" w:hAnsi="Times New Roman"/>
                <w:sz w:val="24"/>
                <w:szCs w:val="24"/>
                <w:lang w:val="kk-KZ" w:eastAsia="ru-RU"/>
              </w:rPr>
              <w:t>ы</w:t>
            </w:r>
            <w:r w:rsidRPr="004A5D6B">
              <w:rPr>
                <w:rFonts w:ascii="Times New Roman" w:eastAsia="Times New Roman" w:hAnsi="Times New Roman"/>
                <w:sz w:val="24"/>
                <w:szCs w:val="24"/>
                <w:lang w:eastAsia="ru-RU"/>
              </w:rPr>
              <w:t xml:space="preserve"> ме</w:t>
            </w:r>
            <w:r w:rsidRPr="004A5D6B">
              <w:rPr>
                <w:rFonts w:ascii="Times New Roman" w:eastAsia="Times New Roman" w:hAnsi="Times New Roman"/>
                <w:sz w:val="24"/>
                <w:szCs w:val="24"/>
                <w:lang w:val="kk-KZ" w:eastAsia="ru-RU"/>
              </w:rPr>
              <w:t>н</w:t>
            </w:r>
            <w:r w:rsidRPr="004A5D6B">
              <w:rPr>
                <w:rFonts w:ascii="Times New Roman" w:eastAsia="Times New Roman" w:hAnsi="Times New Roman"/>
                <w:sz w:val="24"/>
                <w:szCs w:val="24"/>
                <w:lang w:eastAsia="ru-RU"/>
              </w:rPr>
              <w:t xml:space="preserve"> ауыл шаруаш</w:t>
            </w:r>
            <w:r w:rsidRPr="004A5D6B">
              <w:rPr>
                <w:rFonts w:ascii="Times New Roman" w:eastAsia="Times New Roman" w:hAnsi="Times New Roman"/>
                <w:sz w:val="24"/>
                <w:szCs w:val="24"/>
                <w:lang w:val="kk-KZ" w:eastAsia="ru-RU"/>
              </w:rPr>
              <w:t>ы</w:t>
            </w:r>
            <w:r w:rsidRPr="004A5D6B">
              <w:rPr>
                <w:rFonts w:ascii="Times New Roman" w:eastAsia="Times New Roman" w:hAnsi="Times New Roman"/>
                <w:sz w:val="24"/>
                <w:szCs w:val="24"/>
                <w:lang w:eastAsia="ru-RU"/>
              </w:rPr>
              <w:t>лығы шикізатын</w:t>
            </w:r>
            <w:r w:rsidRPr="004A5D6B">
              <w:rPr>
                <w:rFonts w:ascii="Times New Roman" w:eastAsia="Times New Roman" w:hAnsi="Times New Roman"/>
                <w:sz w:val="24"/>
                <w:szCs w:val="24"/>
                <w:lang w:val="kk-KZ" w:eastAsia="ru-RU"/>
              </w:rPr>
              <w:t>ың</w:t>
            </w:r>
            <w:r w:rsidRPr="004A5D6B">
              <w:rPr>
                <w:rFonts w:ascii="Times New Roman" w:eastAsia="Times New Roman" w:hAnsi="Times New Roman"/>
                <w:sz w:val="24"/>
                <w:szCs w:val="24"/>
                <w:lang w:eastAsia="ru-RU"/>
              </w:rPr>
              <w:t xml:space="preserve"> әлемдік бағалар</w:t>
            </w:r>
            <w:r w:rsidRPr="004A5D6B">
              <w:rPr>
                <w:rFonts w:ascii="Times New Roman" w:eastAsia="Times New Roman" w:hAnsi="Times New Roman"/>
                <w:sz w:val="24"/>
                <w:szCs w:val="24"/>
                <w:lang w:val="kk-KZ" w:eastAsia="ru-RU"/>
              </w:rPr>
              <w:t>ын</w:t>
            </w:r>
            <w:r w:rsidRPr="004A5D6B">
              <w:rPr>
                <w:rFonts w:ascii="Times New Roman" w:eastAsia="Times New Roman" w:hAnsi="Times New Roman"/>
                <w:sz w:val="24"/>
                <w:szCs w:val="24"/>
                <w:lang w:eastAsia="ru-RU"/>
              </w:rPr>
              <w:t>ың құбылмалылығы</w:t>
            </w:r>
          </w:p>
        </w:tc>
        <w:tc>
          <w:tcPr>
            <w:tcW w:w="4525" w:type="dxa"/>
            <w:tcMar>
              <w:top w:w="15" w:type="dxa"/>
              <w:left w:w="15" w:type="dxa"/>
              <w:bottom w:w="15" w:type="dxa"/>
              <w:right w:w="15" w:type="dxa"/>
            </w:tcMar>
          </w:tcPr>
          <w:p w:rsidR="00F16579" w:rsidRPr="004A5D6B" w:rsidRDefault="00F16579" w:rsidP="007C1E21">
            <w:pPr>
              <w:pStyle w:val="a3"/>
              <w:widowControl w:val="0"/>
              <w:numPr>
                <w:ilvl w:val="0"/>
                <w:numId w:val="1"/>
              </w:numPr>
              <w:tabs>
                <w:tab w:val="left" w:pos="424"/>
              </w:tabs>
              <w:spacing w:after="0" w:line="240" w:lineRule="auto"/>
              <w:ind w:left="0" w:right="62" w:firstLine="0"/>
              <w:jc w:val="both"/>
              <w:rPr>
                <w:rFonts w:ascii="Times New Roman" w:eastAsia="Times New Roman" w:hAnsi="Times New Roman"/>
                <w:sz w:val="24"/>
                <w:szCs w:val="24"/>
                <w:lang w:val="kk-KZ" w:eastAsia="ru-RU"/>
              </w:rPr>
            </w:pPr>
            <w:r w:rsidRPr="004A5D6B">
              <w:rPr>
                <w:rFonts w:ascii="Times New Roman" w:eastAsia="Times New Roman" w:hAnsi="Times New Roman"/>
                <w:sz w:val="24"/>
                <w:szCs w:val="24"/>
                <w:lang w:val="kk-KZ" w:eastAsia="ru-RU"/>
              </w:rPr>
              <w:t>Әлеуетті тәуекелдерді уақтылы анықтау үшін әлемдік экономиканың және Қазақстанның негізгі шикізат тауарларына, экономикасына әлемдік бағалардың негізгі макроэкономикалық көрсеткіштері серпінін мониторингілеу.</w:t>
            </w:r>
          </w:p>
          <w:p w:rsidR="00F16579" w:rsidRPr="004A5D6B" w:rsidRDefault="00F16579" w:rsidP="007C1E21">
            <w:pPr>
              <w:pStyle w:val="a3"/>
              <w:widowControl w:val="0"/>
              <w:numPr>
                <w:ilvl w:val="0"/>
                <w:numId w:val="1"/>
              </w:numPr>
              <w:tabs>
                <w:tab w:val="left" w:pos="424"/>
              </w:tabs>
              <w:spacing w:after="0" w:line="240" w:lineRule="auto"/>
              <w:ind w:left="0" w:right="62" w:firstLine="0"/>
              <w:jc w:val="both"/>
              <w:rPr>
                <w:rFonts w:ascii="Times New Roman" w:eastAsia="Times New Roman" w:hAnsi="Times New Roman"/>
                <w:sz w:val="24"/>
                <w:szCs w:val="24"/>
                <w:lang w:val="kk-KZ" w:eastAsia="ru-RU"/>
              </w:rPr>
            </w:pPr>
            <w:r w:rsidRPr="004A5D6B">
              <w:rPr>
                <w:rFonts w:ascii="Times New Roman" w:eastAsia="Times New Roman" w:hAnsi="Times New Roman"/>
                <w:sz w:val="24"/>
                <w:szCs w:val="24"/>
                <w:lang w:val="kk-KZ" w:eastAsia="ru-RU"/>
              </w:rPr>
              <w:t>Қолайсыз жағдай орын алған кезде, оның ішінде ұлттық экономиканың бәсеңдеуімен, рецессиясымен немесе дағдарысымен сипатталатын энергия ресурстарына әлемдік бағаның күрт өзгеруі салдарынан экономиканы қолдау бойынша қажетті шаралар қолдану мәселесін қарау</w:t>
            </w:r>
          </w:p>
        </w:tc>
        <w:tc>
          <w:tcPr>
            <w:tcW w:w="6095" w:type="dxa"/>
            <w:tcMar>
              <w:top w:w="15" w:type="dxa"/>
              <w:left w:w="15" w:type="dxa"/>
              <w:bottom w:w="15" w:type="dxa"/>
              <w:right w:w="15" w:type="dxa"/>
            </w:tcMar>
          </w:tcPr>
          <w:p w:rsidR="00417AA5" w:rsidRPr="00417AA5" w:rsidRDefault="00417AA5" w:rsidP="00417AA5">
            <w:pPr>
              <w:spacing w:after="0" w:line="240" w:lineRule="auto"/>
              <w:jc w:val="both"/>
              <w:rPr>
                <w:rFonts w:ascii="Times New Roman" w:hAnsi="Times New Roman"/>
                <w:sz w:val="24"/>
                <w:szCs w:val="24"/>
                <w:lang w:val="kk-KZ"/>
              </w:rPr>
            </w:pPr>
            <w:r w:rsidRPr="00417AA5">
              <w:rPr>
                <w:rFonts w:ascii="Times New Roman" w:hAnsi="Times New Roman"/>
                <w:sz w:val="24"/>
                <w:szCs w:val="24"/>
                <w:lang w:val="kk-KZ"/>
              </w:rPr>
              <w:t>Елдегі және әлемдегі тәуекел оқиғаларды анықтау үшін, ағымдағы экономикалық үрдістерді қадағалау мақсатында негізгі макроэкономикалық көрсеткіштерінің мониторингі жүргізіледі.</w:t>
            </w:r>
          </w:p>
          <w:p w:rsidR="00F16579" w:rsidRPr="00417AA5" w:rsidRDefault="00417AA5" w:rsidP="00417AA5">
            <w:pPr>
              <w:spacing w:after="0" w:line="240" w:lineRule="auto"/>
              <w:jc w:val="both"/>
              <w:rPr>
                <w:rFonts w:ascii="Times New Roman" w:hAnsi="Times New Roman"/>
                <w:sz w:val="24"/>
                <w:szCs w:val="24"/>
                <w:lang w:val="kk-KZ"/>
              </w:rPr>
            </w:pPr>
            <w:r w:rsidRPr="00417AA5">
              <w:rPr>
                <w:rFonts w:ascii="Times New Roman" w:hAnsi="Times New Roman"/>
                <w:sz w:val="24"/>
                <w:szCs w:val="24"/>
                <w:lang w:val="kk-KZ"/>
              </w:rPr>
              <w:t>Әлеуметтік-экономикалық дамудың ең өзекті мәселелері, ЭСК-тің жұмыс кестесіне сәйкес, ЭСК-тің қарауына шығарылады.</w:t>
            </w:r>
          </w:p>
        </w:tc>
        <w:tc>
          <w:tcPr>
            <w:tcW w:w="1985" w:type="dxa"/>
            <w:tcMar>
              <w:top w:w="15" w:type="dxa"/>
              <w:left w:w="15" w:type="dxa"/>
              <w:bottom w:w="15" w:type="dxa"/>
              <w:right w:w="15" w:type="dxa"/>
            </w:tcMar>
          </w:tcPr>
          <w:p w:rsidR="00EB045F" w:rsidRPr="00417AA5" w:rsidRDefault="00417AA5" w:rsidP="00794CE8">
            <w:pPr>
              <w:spacing w:after="0" w:line="240" w:lineRule="auto"/>
              <w:rPr>
                <w:rFonts w:ascii="Times New Roman" w:hAnsi="Times New Roman"/>
                <w:sz w:val="24"/>
                <w:szCs w:val="24"/>
                <w:lang w:val="ru-RU"/>
              </w:rPr>
            </w:pPr>
            <w:r w:rsidRPr="00417AA5">
              <w:rPr>
                <w:rFonts w:ascii="Times New Roman" w:hAnsi="Times New Roman"/>
                <w:sz w:val="24"/>
                <w:szCs w:val="24"/>
                <w:lang w:val="ru-RU"/>
              </w:rPr>
              <w:t>Орындалды</w:t>
            </w:r>
          </w:p>
        </w:tc>
      </w:tr>
      <w:tr w:rsidR="00F16579" w:rsidRPr="00A67AE2" w:rsidTr="00057602">
        <w:trPr>
          <w:trHeight w:val="30"/>
        </w:trPr>
        <w:tc>
          <w:tcPr>
            <w:tcW w:w="2563" w:type="dxa"/>
            <w:tcMar>
              <w:top w:w="15" w:type="dxa"/>
              <w:left w:w="15" w:type="dxa"/>
              <w:bottom w:w="15" w:type="dxa"/>
              <w:right w:w="15" w:type="dxa"/>
            </w:tcMar>
          </w:tcPr>
          <w:p w:rsidR="00F16579" w:rsidRPr="004A5D6B" w:rsidRDefault="00F16579" w:rsidP="007C1E21">
            <w:pPr>
              <w:widowControl w:val="0"/>
              <w:spacing w:after="0" w:line="240" w:lineRule="auto"/>
              <w:ind w:right="62"/>
              <w:jc w:val="both"/>
              <w:rPr>
                <w:rFonts w:ascii="Times New Roman" w:eastAsia="Times New Roman" w:hAnsi="Times New Roman"/>
                <w:sz w:val="24"/>
                <w:szCs w:val="24"/>
                <w:lang w:val="kk-KZ" w:eastAsia="ru-RU"/>
              </w:rPr>
            </w:pPr>
            <w:r w:rsidRPr="004A5D6B">
              <w:rPr>
                <w:rFonts w:ascii="Times New Roman" w:eastAsia="Times New Roman" w:hAnsi="Times New Roman"/>
                <w:sz w:val="24"/>
                <w:szCs w:val="24"/>
                <w:lang w:val="kk-KZ" w:eastAsia="ru-RU"/>
              </w:rPr>
              <w:t>Әлемдік экономиканың өсу қарқынының бәсеңдеуі</w:t>
            </w:r>
          </w:p>
        </w:tc>
        <w:tc>
          <w:tcPr>
            <w:tcW w:w="4525" w:type="dxa"/>
            <w:tcMar>
              <w:top w:w="15" w:type="dxa"/>
              <w:left w:w="15" w:type="dxa"/>
              <w:bottom w:w="15" w:type="dxa"/>
              <w:right w:w="15" w:type="dxa"/>
            </w:tcMar>
          </w:tcPr>
          <w:p w:rsidR="00F16579" w:rsidRPr="004A5D6B" w:rsidRDefault="00F16579" w:rsidP="00A3639B">
            <w:pPr>
              <w:widowControl w:val="0"/>
              <w:spacing w:after="0" w:line="240" w:lineRule="auto"/>
              <w:ind w:right="62"/>
              <w:jc w:val="both"/>
              <w:rPr>
                <w:rFonts w:ascii="Times New Roman" w:eastAsia="Times New Roman" w:hAnsi="Times New Roman"/>
                <w:sz w:val="24"/>
                <w:szCs w:val="24"/>
                <w:lang w:val="kk-KZ" w:eastAsia="ru-RU"/>
              </w:rPr>
            </w:pPr>
            <w:r w:rsidRPr="004A5D6B">
              <w:rPr>
                <w:rFonts w:ascii="Times New Roman" w:eastAsia="Times New Roman" w:hAnsi="Times New Roman"/>
                <w:sz w:val="24"/>
                <w:szCs w:val="24"/>
                <w:lang w:val="kk-KZ" w:eastAsia="ru-RU"/>
              </w:rPr>
              <w:t>1. Әлемдік экономиканың өсуінің нашарлау дәрежесіне байланысты ұлттық экономиканы қолдау бойынша шараларды іске асыру</w:t>
            </w:r>
          </w:p>
          <w:p w:rsidR="00F16579" w:rsidRPr="004A5D6B" w:rsidRDefault="00F16579" w:rsidP="00A3639B">
            <w:pPr>
              <w:widowControl w:val="0"/>
              <w:spacing w:after="0" w:line="240" w:lineRule="auto"/>
              <w:ind w:right="62"/>
              <w:jc w:val="both"/>
              <w:rPr>
                <w:rFonts w:ascii="Times New Roman" w:eastAsia="Times New Roman" w:hAnsi="Times New Roman"/>
                <w:sz w:val="24"/>
                <w:szCs w:val="24"/>
                <w:lang w:val="kk-KZ" w:eastAsia="ru-RU"/>
              </w:rPr>
            </w:pPr>
            <w:r w:rsidRPr="004A5D6B">
              <w:rPr>
                <w:rFonts w:ascii="Times New Roman" w:eastAsia="Times New Roman" w:hAnsi="Times New Roman"/>
                <w:sz w:val="24"/>
                <w:szCs w:val="24"/>
                <w:lang w:val="kk-KZ" w:eastAsia="ru-RU"/>
              </w:rPr>
              <w:t>2. Мемлекеттік бюджетті оңтайландыру және басым емес шығыстарды секвестрлеу бойынша ұсыныстар әзірлеу</w:t>
            </w:r>
          </w:p>
        </w:tc>
        <w:tc>
          <w:tcPr>
            <w:tcW w:w="6095" w:type="dxa"/>
            <w:tcMar>
              <w:top w:w="15" w:type="dxa"/>
              <w:left w:w="15" w:type="dxa"/>
              <w:bottom w:w="15" w:type="dxa"/>
              <w:right w:w="15" w:type="dxa"/>
            </w:tcMar>
          </w:tcPr>
          <w:p w:rsidR="00A3639B" w:rsidRPr="00A3639B" w:rsidRDefault="00A3639B" w:rsidP="00A3639B">
            <w:pPr>
              <w:keepNext/>
              <w:keepLines/>
              <w:suppressLineNumbers/>
              <w:suppressAutoHyphens/>
              <w:spacing w:after="0" w:line="240" w:lineRule="auto"/>
              <w:jc w:val="both"/>
              <w:rPr>
                <w:rFonts w:ascii="Times New Roman" w:eastAsia="Calibri" w:hAnsi="Times New Roman" w:cs="Times New Roman"/>
                <w:color w:val="000000"/>
                <w:sz w:val="24"/>
                <w:szCs w:val="24"/>
                <w:lang w:val="kk-KZ"/>
              </w:rPr>
            </w:pPr>
            <w:r w:rsidRPr="00A3639B">
              <w:rPr>
                <w:rFonts w:ascii="Times New Roman" w:eastAsia="Calibri" w:hAnsi="Times New Roman" w:cs="Times New Roman"/>
                <w:color w:val="000000"/>
                <w:sz w:val="24"/>
                <w:szCs w:val="24"/>
                <w:lang w:val="kk-KZ"/>
              </w:rPr>
              <w:t>2017 жылдан бастап динамикалық өсу траекториясына шығумен қатар экономикалық белсенділітің жақсаруы байқалады. Маселен, 2017 жылы ЖІӨ 4%-ға өсті.</w:t>
            </w:r>
            <w:r w:rsidRPr="00A3639B">
              <w:rPr>
                <w:lang w:val="kk-KZ"/>
              </w:rPr>
              <w:t xml:space="preserve"> </w:t>
            </w:r>
            <w:r w:rsidRPr="00A3639B">
              <w:rPr>
                <w:rFonts w:ascii="Times New Roman" w:eastAsia="Calibri" w:hAnsi="Times New Roman" w:cs="Times New Roman"/>
                <w:color w:val="000000"/>
                <w:sz w:val="24"/>
                <w:szCs w:val="24"/>
                <w:lang w:val="kk-KZ"/>
              </w:rPr>
              <w:t>Қарқынды өсу динамикасы оң сыртқы жағдайлардың және дамудың ішкі жағдайы есебінен қол жеткізіледі.</w:t>
            </w:r>
          </w:p>
          <w:p w:rsidR="00A3639B" w:rsidRPr="00A3639B" w:rsidRDefault="00A3639B" w:rsidP="00A3639B">
            <w:pPr>
              <w:keepNext/>
              <w:keepLines/>
              <w:suppressLineNumbers/>
              <w:suppressAutoHyphens/>
              <w:spacing w:after="0" w:line="240" w:lineRule="auto"/>
              <w:jc w:val="both"/>
              <w:rPr>
                <w:rFonts w:ascii="Times New Roman" w:eastAsia="Calibri" w:hAnsi="Times New Roman" w:cs="Times New Roman"/>
                <w:color w:val="000000"/>
                <w:sz w:val="24"/>
                <w:szCs w:val="24"/>
                <w:lang w:val="kk-KZ"/>
              </w:rPr>
            </w:pPr>
            <w:r w:rsidRPr="00A3639B">
              <w:rPr>
                <w:rFonts w:ascii="Times New Roman" w:eastAsia="Calibri" w:hAnsi="Times New Roman" w:cs="Times New Roman"/>
                <w:color w:val="000000"/>
                <w:sz w:val="24"/>
                <w:szCs w:val="24"/>
                <w:lang w:val="kk-KZ"/>
              </w:rPr>
              <w:t>Сыртқы факторларға келесіні жатқызуға болады:</w:t>
            </w:r>
          </w:p>
          <w:p w:rsidR="00A3639B" w:rsidRPr="00A3639B" w:rsidRDefault="00A3639B" w:rsidP="00A3639B">
            <w:pPr>
              <w:keepNext/>
              <w:keepLines/>
              <w:suppressLineNumbers/>
              <w:suppressAutoHyphens/>
              <w:spacing w:after="0" w:line="240" w:lineRule="auto"/>
              <w:jc w:val="both"/>
              <w:rPr>
                <w:rFonts w:ascii="Times New Roman" w:eastAsia="Calibri" w:hAnsi="Times New Roman" w:cs="Times New Roman"/>
                <w:color w:val="000000"/>
                <w:sz w:val="24"/>
                <w:szCs w:val="24"/>
                <w:lang w:val="kk-KZ"/>
              </w:rPr>
            </w:pPr>
            <w:r w:rsidRPr="00A3639B">
              <w:rPr>
                <w:rFonts w:ascii="Times New Roman" w:eastAsia="Calibri" w:hAnsi="Times New Roman" w:cs="Times New Roman"/>
                <w:color w:val="000000"/>
                <w:sz w:val="24"/>
                <w:szCs w:val="24"/>
                <w:lang w:val="kk-KZ"/>
              </w:rPr>
              <w:t>бір баррель үшін 54,4 АҚШ долл. деңгейіндегі мұнайдың жоғары бағасын, 2016 жылға салыстырғанда 23,5% артқан; сыртқы сауданың арттыруына оң әсер тигізетін, негізгі серіктес сауда елдеріндегі - ЕО, Ресей және  Қытай, қолайлы жағдайын. 11 айдың қорытындысы бойынша Ресейдегі экспорт 33,0%-ға, ЕО-тағы – 31,0%-ға және Қытайдағы – 34,9%-ға артты.</w:t>
            </w:r>
          </w:p>
          <w:p w:rsidR="00A3639B" w:rsidRPr="00A3639B" w:rsidRDefault="00A3639B" w:rsidP="00A3639B">
            <w:pPr>
              <w:keepNext/>
              <w:keepLines/>
              <w:suppressLineNumbers/>
              <w:suppressAutoHyphens/>
              <w:spacing w:after="0" w:line="240" w:lineRule="auto"/>
              <w:jc w:val="both"/>
              <w:rPr>
                <w:rFonts w:ascii="Times New Roman" w:eastAsia="Calibri" w:hAnsi="Times New Roman" w:cs="Times New Roman"/>
                <w:color w:val="000000"/>
                <w:sz w:val="24"/>
                <w:szCs w:val="24"/>
                <w:lang w:val="kk-KZ"/>
              </w:rPr>
            </w:pPr>
            <w:r w:rsidRPr="00A3639B">
              <w:rPr>
                <w:rFonts w:ascii="Times New Roman" w:eastAsia="Calibri" w:hAnsi="Times New Roman" w:cs="Times New Roman"/>
                <w:color w:val="000000"/>
                <w:sz w:val="24"/>
                <w:szCs w:val="24"/>
                <w:lang w:val="kk-KZ"/>
              </w:rPr>
              <w:t xml:space="preserve">Сондай-ақ, экономиканың динамикалық өсуі негізгі капиталға инвестициялардың жоғары қарқынмен өсуімен (5,5% денгейінде) және экономиканың барлық салаларындағы өндірістің синхронды артуымен </w:t>
            </w:r>
            <w:r w:rsidRPr="00A3639B">
              <w:rPr>
                <w:rFonts w:ascii="Times New Roman" w:eastAsia="Calibri" w:hAnsi="Times New Roman" w:cs="Times New Roman"/>
                <w:color w:val="000000"/>
                <w:sz w:val="24"/>
                <w:szCs w:val="24"/>
                <w:lang w:val="kk-KZ"/>
              </w:rPr>
              <w:lastRenderedPageBreak/>
              <w:t>негізделген. Мұнай өңдеудегі екі мәндік өсуі арқасында тау-кен өндірісі озық қарқынмен 9,3% денгейінде және ИИДМБ жобаларын іске асыру арқасында өңдеу өнеркәсібі 5,1% денгейінде артты.</w:t>
            </w:r>
          </w:p>
          <w:p w:rsidR="00F16579" w:rsidRPr="00A3639B" w:rsidRDefault="00A3639B" w:rsidP="00A3639B">
            <w:pPr>
              <w:spacing w:after="0" w:line="240" w:lineRule="auto"/>
              <w:jc w:val="both"/>
              <w:rPr>
                <w:rFonts w:ascii="Times New Roman" w:hAnsi="Times New Roman"/>
                <w:sz w:val="24"/>
                <w:szCs w:val="24"/>
                <w:lang w:val="kk-KZ"/>
              </w:rPr>
            </w:pPr>
            <w:r w:rsidRPr="00A3639B">
              <w:rPr>
                <w:rFonts w:ascii="Times New Roman" w:hAnsi="Times New Roman"/>
                <w:sz w:val="24"/>
                <w:szCs w:val="24"/>
                <w:lang w:val="kk-KZ"/>
              </w:rPr>
              <w:t>Жалпы, экономика өсуінің оң динамикасы, іскерлік белсенділік жақсаруы және бюджет кірістерінің өсу қарқынының тұрақтылығы аясында, ұлттық экономиканың тұрақтандыруы және мемлекеттік бюджетті оңтайландыру бойынша қандай да бір шаралар қабылдау орынсыз болып табылады</w:t>
            </w:r>
            <w:r w:rsidRPr="00A3639B">
              <w:rPr>
                <w:rFonts w:ascii="Times New Roman" w:eastAsia="Calibri" w:hAnsi="Times New Roman" w:cs="Times New Roman"/>
                <w:color w:val="000000"/>
                <w:sz w:val="24"/>
                <w:szCs w:val="24"/>
                <w:lang w:val="kk-KZ"/>
              </w:rPr>
              <w:t>.</w:t>
            </w:r>
          </w:p>
        </w:tc>
        <w:tc>
          <w:tcPr>
            <w:tcW w:w="1985" w:type="dxa"/>
            <w:tcMar>
              <w:top w:w="15" w:type="dxa"/>
              <w:left w:w="15" w:type="dxa"/>
              <w:bottom w:w="15" w:type="dxa"/>
              <w:right w:w="15" w:type="dxa"/>
            </w:tcMar>
          </w:tcPr>
          <w:p w:rsidR="00F16579" w:rsidRPr="00A3639B" w:rsidRDefault="00A3639B" w:rsidP="00A3639B">
            <w:pPr>
              <w:spacing w:after="0" w:line="240" w:lineRule="auto"/>
              <w:rPr>
                <w:rFonts w:ascii="Times New Roman" w:hAnsi="Times New Roman"/>
                <w:sz w:val="24"/>
                <w:szCs w:val="24"/>
                <w:lang w:val="ru-RU"/>
              </w:rPr>
            </w:pPr>
            <w:r w:rsidRPr="00A3639B">
              <w:rPr>
                <w:rFonts w:ascii="Times New Roman" w:hAnsi="Times New Roman"/>
                <w:sz w:val="24"/>
                <w:szCs w:val="24"/>
                <w:lang w:val="ru-RU"/>
              </w:rPr>
              <w:lastRenderedPageBreak/>
              <w:t>Орындалды</w:t>
            </w:r>
          </w:p>
        </w:tc>
      </w:tr>
      <w:tr w:rsidR="00D96E0C" w:rsidRPr="00A67AE2" w:rsidTr="00057602">
        <w:trPr>
          <w:trHeight w:val="30"/>
        </w:trPr>
        <w:tc>
          <w:tcPr>
            <w:tcW w:w="2563" w:type="dxa"/>
            <w:tcMar>
              <w:top w:w="15" w:type="dxa"/>
              <w:left w:w="15" w:type="dxa"/>
              <w:bottom w:w="15" w:type="dxa"/>
              <w:right w:w="15" w:type="dxa"/>
            </w:tcMar>
          </w:tcPr>
          <w:p w:rsidR="00D96E0C" w:rsidRPr="004A5D6B" w:rsidRDefault="00D96E0C" w:rsidP="007C1E21">
            <w:pPr>
              <w:widowControl w:val="0"/>
              <w:spacing w:after="0" w:line="240" w:lineRule="auto"/>
              <w:ind w:right="62"/>
              <w:jc w:val="both"/>
              <w:rPr>
                <w:rFonts w:ascii="Times New Roman" w:eastAsia="Times New Roman" w:hAnsi="Times New Roman"/>
                <w:sz w:val="24"/>
                <w:szCs w:val="24"/>
                <w:lang w:eastAsia="ru-RU"/>
              </w:rPr>
            </w:pPr>
            <w:r w:rsidRPr="004A5D6B">
              <w:rPr>
                <w:rFonts w:ascii="Times New Roman" w:eastAsia="Times New Roman" w:hAnsi="Times New Roman"/>
                <w:sz w:val="24"/>
                <w:szCs w:val="24"/>
                <w:lang w:val="kk-KZ" w:eastAsia="ru-RU"/>
              </w:rPr>
              <w:lastRenderedPageBreak/>
              <w:t>Елдің егеменді кредиттік рейтингінің төмендеуі</w:t>
            </w:r>
          </w:p>
        </w:tc>
        <w:tc>
          <w:tcPr>
            <w:tcW w:w="4525" w:type="dxa"/>
            <w:tcMar>
              <w:top w:w="15" w:type="dxa"/>
              <w:left w:w="15" w:type="dxa"/>
              <w:bottom w:w="15" w:type="dxa"/>
              <w:right w:w="15" w:type="dxa"/>
            </w:tcMar>
          </w:tcPr>
          <w:p w:rsidR="00D96E0C" w:rsidRPr="004A5D6B" w:rsidRDefault="00D96E0C" w:rsidP="007C1E21">
            <w:pPr>
              <w:widowControl w:val="0"/>
              <w:spacing w:after="0" w:line="240" w:lineRule="auto"/>
              <w:ind w:right="62"/>
              <w:jc w:val="both"/>
              <w:rPr>
                <w:rFonts w:ascii="Times New Roman" w:eastAsia="Times New Roman" w:hAnsi="Times New Roman"/>
                <w:sz w:val="24"/>
                <w:szCs w:val="24"/>
                <w:lang w:val="kk-KZ" w:eastAsia="ru-RU"/>
              </w:rPr>
            </w:pPr>
            <w:r w:rsidRPr="004A5D6B">
              <w:rPr>
                <w:rFonts w:ascii="Times New Roman" w:eastAsia="Times New Roman" w:hAnsi="Times New Roman"/>
                <w:sz w:val="24"/>
                <w:szCs w:val="24"/>
                <w:lang w:val="kk-KZ" w:eastAsia="ru-RU"/>
              </w:rPr>
              <w:t>Рейтингтік агенттіктерге Үкіметтің экономикалық өсудің құлдырауының теріс салдарын нивелирлеу/еңсеру жөніндегі шараларын түсіндіру</w:t>
            </w:r>
          </w:p>
        </w:tc>
        <w:tc>
          <w:tcPr>
            <w:tcW w:w="6095" w:type="dxa"/>
            <w:tcMar>
              <w:top w:w="15" w:type="dxa"/>
              <w:left w:w="15" w:type="dxa"/>
              <w:bottom w:w="15" w:type="dxa"/>
              <w:right w:w="15" w:type="dxa"/>
            </w:tcMar>
          </w:tcPr>
          <w:p w:rsidR="00D96E0C" w:rsidRPr="00D96E0C" w:rsidRDefault="00D96E0C" w:rsidP="00345104">
            <w:pPr>
              <w:widowControl w:val="0"/>
              <w:spacing w:after="0" w:line="240" w:lineRule="auto"/>
              <w:jc w:val="both"/>
              <w:rPr>
                <w:rFonts w:ascii="Times New Roman" w:eastAsia="Calibri" w:hAnsi="Times New Roman" w:cs="Times New Roman"/>
                <w:sz w:val="24"/>
                <w:szCs w:val="24"/>
                <w:lang w:val="kk-KZ"/>
              </w:rPr>
            </w:pPr>
            <w:r w:rsidRPr="00D96E0C">
              <w:rPr>
                <w:rFonts w:ascii="Times New Roman" w:eastAsia="Calibri" w:hAnsi="Times New Roman" w:cs="Times New Roman"/>
                <w:sz w:val="24"/>
                <w:szCs w:val="24"/>
                <w:lang w:val="kk-KZ"/>
              </w:rPr>
              <w:t>Рейтингтік агенттіктердің қорытындысы бойынша:</w:t>
            </w:r>
          </w:p>
          <w:p w:rsidR="00D96E0C" w:rsidRPr="00D96E0C" w:rsidRDefault="00D96E0C" w:rsidP="00345104">
            <w:pPr>
              <w:widowControl w:val="0"/>
              <w:spacing w:after="0" w:line="240" w:lineRule="auto"/>
              <w:jc w:val="both"/>
              <w:rPr>
                <w:rFonts w:ascii="Times New Roman" w:eastAsia="Calibri" w:hAnsi="Times New Roman" w:cs="Times New Roman"/>
                <w:sz w:val="24"/>
                <w:szCs w:val="24"/>
                <w:u w:val="single"/>
                <w:lang w:val="kk-KZ"/>
              </w:rPr>
            </w:pPr>
            <w:r w:rsidRPr="00D96E0C">
              <w:rPr>
                <w:rFonts w:ascii="Times New Roman" w:eastAsia="Calibri" w:hAnsi="Times New Roman" w:cs="Times New Roman"/>
                <w:sz w:val="24"/>
                <w:szCs w:val="24"/>
                <w:u w:val="single"/>
                <w:lang w:val="kk-KZ"/>
              </w:rPr>
              <w:t>Moody's</w:t>
            </w:r>
          </w:p>
          <w:p w:rsidR="00D96E0C" w:rsidRPr="00D96E0C" w:rsidRDefault="00D96E0C" w:rsidP="00345104">
            <w:pPr>
              <w:widowControl w:val="0"/>
              <w:spacing w:after="0" w:line="240" w:lineRule="auto"/>
              <w:jc w:val="both"/>
              <w:rPr>
                <w:rFonts w:ascii="Times New Roman" w:eastAsia="Calibri" w:hAnsi="Times New Roman" w:cs="Times New Roman"/>
                <w:sz w:val="24"/>
                <w:szCs w:val="24"/>
                <w:u w:val="single"/>
                <w:lang w:val="kk-KZ"/>
              </w:rPr>
            </w:pPr>
            <w:r w:rsidRPr="00D96E0C">
              <w:rPr>
                <w:rFonts w:ascii="Times New Roman" w:eastAsia="Calibri" w:hAnsi="Times New Roman" w:cs="Times New Roman"/>
                <w:sz w:val="24"/>
                <w:szCs w:val="24"/>
                <w:lang w:val="kk-KZ"/>
              </w:rPr>
              <w:t>2017 жылдың 26 шілдесінде Moody's агенттігі Қазақстанның болжамын «Жағымсыз»-дан «Тұрақты»-ға жақсартты және Қазақстанның егеменді кредиттік рейтингін «Bаа3» деңгейінде растады.</w:t>
            </w:r>
          </w:p>
          <w:p w:rsidR="00D96E0C" w:rsidRPr="00D96E0C" w:rsidRDefault="00D96E0C" w:rsidP="00345104">
            <w:pPr>
              <w:widowControl w:val="0"/>
              <w:spacing w:after="0" w:line="240" w:lineRule="auto"/>
              <w:jc w:val="both"/>
              <w:rPr>
                <w:rFonts w:ascii="Times New Roman" w:eastAsia="Calibri" w:hAnsi="Times New Roman" w:cs="Times New Roman"/>
                <w:sz w:val="24"/>
                <w:szCs w:val="24"/>
                <w:u w:val="single"/>
                <w:lang w:val="kk-KZ"/>
              </w:rPr>
            </w:pPr>
            <w:r w:rsidRPr="00D96E0C">
              <w:rPr>
                <w:rFonts w:ascii="Times New Roman" w:eastAsia="Calibri" w:hAnsi="Times New Roman" w:cs="Times New Roman"/>
                <w:sz w:val="24"/>
                <w:szCs w:val="24"/>
                <w:u w:val="single"/>
                <w:lang w:val="kk-KZ"/>
              </w:rPr>
              <w:t>Standard&amp;Poor's</w:t>
            </w:r>
          </w:p>
          <w:p w:rsidR="00D96E0C" w:rsidRPr="00D96E0C" w:rsidRDefault="00D96E0C" w:rsidP="00345104">
            <w:pPr>
              <w:widowControl w:val="0"/>
              <w:spacing w:after="0" w:line="240" w:lineRule="auto"/>
              <w:jc w:val="both"/>
              <w:rPr>
                <w:rFonts w:ascii="Times New Roman" w:eastAsia="Calibri" w:hAnsi="Times New Roman" w:cs="Times New Roman"/>
                <w:sz w:val="24"/>
                <w:szCs w:val="24"/>
                <w:u w:val="single"/>
                <w:lang w:val="kk-KZ"/>
              </w:rPr>
            </w:pPr>
            <w:r w:rsidRPr="00D96E0C">
              <w:rPr>
                <w:rFonts w:ascii="Times New Roman" w:eastAsia="Calibri" w:hAnsi="Times New Roman" w:cs="Times New Roman"/>
                <w:sz w:val="24"/>
                <w:szCs w:val="24"/>
                <w:lang w:val="kk-KZ"/>
              </w:rPr>
              <w:t>2017 жылғы 8 қыркүйекте Standard&amp;Poor's агенттігі шетел валютасындағы және Қазақстанның ұлттық валютасындағы ұзақ және қысқа мерзімді егеменді кредиттік рейтингтерін «BBB-/А-3» деңгейінде растады, болжамды «Жағымсыз»-дан «Тұрақты»-ға жақсартты.</w:t>
            </w:r>
          </w:p>
          <w:p w:rsidR="00D96E0C" w:rsidRPr="00D96E0C" w:rsidRDefault="00D96E0C" w:rsidP="00345104">
            <w:pPr>
              <w:widowControl w:val="0"/>
              <w:spacing w:after="0" w:line="240" w:lineRule="auto"/>
              <w:jc w:val="both"/>
              <w:rPr>
                <w:rFonts w:ascii="Times New Roman" w:eastAsia="Calibri" w:hAnsi="Times New Roman" w:cs="Times New Roman"/>
                <w:sz w:val="24"/>
                <w:szCs w:val="24"/>
                <w:u w:val="single"/>
                <w:lang w:val="kk-KZ"/>
              </w:rPr>
            </w:pPr>
            <w:r w:rsidRPr="00D96E0C">
              <w:rPr>
                <w:rFonts w:ascii="Times New Roman" w:eastAsia="Calibri" w:hAnsi="Times New Roman" w:cs="Times New Roman"/>
                <w:sz w:val="24"/>
                <w:szCs w:val="24"/>
                <w:u w:val="single"/>
                <w:lang w:val="kk-KZ"/>
              </w:rPr>
              <w:t>Fitch Ratings</w:t>
            </w:r>
          </w:p>
          <w:p w:rsidR="00D96E0C" w:rsidRPr="00D96E0C" w:rsidRDefault="00D96E0C" w:rsidP="00345104">
            <w:pPr>
              <w:spacing w:after="0" w:line="240" w:lineRule="auto"/>
              <w:jc w:val="both"/>
              <w:rPr>
                <w:rFonts w:ascii="Times New Roman" w:eastAsia="Calibri" w:hAnsi="Times New Roman" w:cs="Times New Roman"/>
                <w:sz w:val="24"/>
                <w:szCs w:val="24"/>
                <w:highlight w:val="yellow"/>
                <w:lang w:val="kk-KZ"/>
              </w:rPr>
            </w:pPr>
            <w:r w:rsidRPr="00D96E0C">
              <w:rPr>
                <w:rFonts w:ascii="Times New Roman" w:eastAsia="Calibri" w:hAnsi="Times New Roman" w:cs="Times New Roman"/>
                <w:sz w:val="24"/>
                <w:szCs w:val="24"/>
                <w:lang w:val="kk-KZ"/>
              </w:rPr>
              <w:t>2017 жылғы 20 қазанда Fitch Ratings агенттігі егеменді кредиттік рейтингін «BBB» деңгейінде растады, болжам – «Тұрақты».</w:t>
            </w:r>
          </w:p>
        </w:tc>
        <w:tc>
          <w:tcPr>
            <w:tcW w:w="1985" w:type="dxa"/>
            <w:tcMar>
              <w:top w:w="15" w:type="dxa"/>
              <w:left w:w="15" w:type="dxa"/>
              <w:bottom w:w="15" w:type="dxa"/>
              <w:right w:w="15" w:type="dxa"/>
            </w:tcMar>
          </w:tcPr>
          <w:p w:rsidR="00D96E0C" w:rsidRPr="00A67AE2" w:rsidRDefault="00D96E0C" w:rsidP="00345104">
            <w:pPr>
              <w:spacing w:after="0" w:line="240" w:lineRule="auto"/>
              <w:rPr>
                <w:rFonts w:ascii="Times New Roman" w:hAnsi="Times New Roman"/>
                <w:sz w:val="24"/>
                <w:szCs w:val="24"/>
                <w:highlight w:val="yellow"/>
                <w:lang w:val="kk-KZ"/>
              </w:rPr>
            </w:pPr>
            <w:r w:rsidRPr="006B71E7">
              <w:rPr>
                <w:rFonts w:ascii="Times New Roman" w:hAnsi="Times New Roman" w:cs="Times New Roman"/>
                <w:sz w:val="24"/>
                <w:szCs w:val="24"/>
                <w:lang w:val="kk-KZ"/>
              </w:rPr>
              <w:t>Орындалды</w:t>
            </w:r>
          </w:p>
        </w:tc>
      </w:tr>
      <w:tr w:rsidR="00D96E0C" w:rsidRPr="00DF6E84" w:rsidTr="00057602">
        <w:trPr>
          <w:trHeight w:val="30"/>
        </w:trPr>
        <w:tc>
          <w:tcPr>
            <w:tcW w:w="2563" w:type="dxa"/>
            <w:tcMar>
              <w:top w:w="15" w:type="dxa"/>
              <w:left w:w="15" w:type="dxa"/>
              <w:bottom w:w="15" w:type="dxa"/>
              <w:right w:w="15" w:type="dxa"/>
            </w:tcMar>
          </w:tcPr>
          <w:p w:rsidR="00D96E0C" w:rsidRPr="00DF6E84" w:rsidRDefault="00D96E0C" w:rsidP="007C1E21">
            <w:pPr>
              <w:pStyle w:val="2"/>
              <w:widowControl w:val="0"/>
              <w:spacing w:after="0" w:line="240" w:lineRule="auto"/>
              <w:ind w:left="0"/>
              <w:rPr>
                <w:rFonts w:ascii="Times New Roman" w:hAnsi="Times New Roman"/>
                <w:iCs/>
                <w:sz w:val="24"/>
                <w:szCs w:val="24"/>
                <w:lang w:val="kk-KZ"/>
              </w:rPr>
            </w:pPr>
            <w:r w:rsidRPr="00DF6E84">
              <w:rPr>
                <w:rFonts w:ascii="Times New Roman" w:hAnsi="Times New Roman"/>
                <w:iCs/>
                <w:sz w:val="24"/>
                <w:szCs w:val="24"/>
                <w:lang w:val="kk-KZ"/>
              </w:rPr>
              <w:t>Сауда секторының инвестициялық тартымдылығының төмендеуі</w:t>
            </w:r>
          </w:p>
        </w:tc>
        <w:tc>
          <w:tcPr>
            <w:tcW w:w="4525" w:type="dxa"/>
            <w:tcMar>
              <w:top w:w="15" w:type="dxa"/>
              <w:left w:w="15" w:type="dxa"/>
              <w:bottom w:w="15" w:type="dxa"/>
              <w:right w:w="15" w:type="dxa"/>
            </w:tcMar>
          </w:tcPr>
          <w:p w:rsidR="00D96E0C" w:rsidRPr="00DF6E84" w:rsidRDefault="00D96E0C" w:rsidP="007C1E21">
            <w:pPr>
              <w:pStyle w:val="2"/>
              <w:widowControl w:val="0"/>
              <w:spacing w:after="0" w:line="240" w:lineRule="auto"/>
              <w:ind w:left="0"/>
              <w:jc w:val="both"/>
              <w:rPr>
                <w:rFonts w:ascii="Times New Roman" w:hAnsi="Times New Roman"/>
                <w:iCs/>
                <w:sz w:val="24"/>
                <w:szCs w:val="24"/>
                <w:lang w:val="kk-KZ"/>
              </w:rPr>
            </w:pPr>
            <w:r w:rsidRPr="00DF6E84">
              <w:rPr>
                <w:rFonts w:ascii="Times New Roman" w:hAnsi="Times New Roman"/>
                <w:iCs/>
                <w:sz w:val="24"/>
                <w:szCs w:val="24"/>
                <w:lang w:val="kk-KZ"/>
              </w:rPr>
              <w:t>Заманауи сауда форматтары мен сауда инфрақұрылымын дамыту мақсатында қолдау шараларын көрсету жөніндегі мәселелерді пысықтау</w:t>
            </w:r>
          </w:p>
        </w:tc>
        <w:tc>
          <w:tcPr>
            <w:tcW w:w="6095" w:type="dxa"/>
            <w:tcMar>
              <w:top w:w="15" w:type="dxa"/>
              <w:left w:w="15" w:type="dxa"/>
              <w:bottom w:w="15" w:type="dxa"/>
              <w:right w:w="15" w:type="dxa"/>
            </w:tcMar>
          </w:tcPr>
          <w:p w:rsidR="00D96E0C" w:rsidRPr="00125382" w:rsidRDefault="00D96E0C" w:rsidP="003E3695">
            <w:pPr>
              <w:spacing w:after="0" w:line="240" w:lineRule="auto"/>
              <w:jc w:val="both"/>
              <w:rPr>
                <w:rFonts w:ascii="Times New Roman" w:eastAsia="Times New Roman" w:hAnsi="Times New Roman" w:cs="Times New Roman"/>
                <w:sz w:val="24"/>
                <w:szCs w:val="24"/>
                <w:lang w:val="kk-KZ"/>
              </w:rPr>
            </w:pPr>
            <w:r w:rsidRPr="00125382">
              <w:rPr>
                <w:rFonts w:ascii="Times New Roman" w:eastAsia="Times New Roman" w:hAnsi="Times New Roman" w:cs="Times New Roman"/>
                <w:sz w:val="24"/>
                <w:szCs w:val="24"/>
                <w:lang w:val="kk-KZ"/>
              </w:rPr>
              <w:t xml:space="preserve">Министрлік «Iшкi сауда қағидаларын бекіту туралы» Қазақстан Республикасы Ұлттық экономика Министрінің міндетін атқарушысының 2015 жылғы 27 наурыздағы № 264 бұйрығына өзгерістер мен толықтырулар енгізу туралы» Қазақстан Республикасы Ұлттық экономика министрінің 2017 жылғы 13 желтоқсандағы № 410 бұйрығын бекітті (2017 жылғы 28 желтоқсандағы № 16153 болып Қазақстан Республикасы Әділет министрлігінде </w:t>
            </w:r>
            <w:r w:rsidRPr="00125382">
              <w:rPr>
                <w:rFonts w:ascii="Times New Roman" w:eastAsia="Times New Roman" w:hAnsi="Times New Roman" w:cs="Times New Roman"/>
                <w:sz w:val="24"/>
                <w:szCs w:val="24"/>
                <w:lang w:val="kk-KZ"/>
              </w:rPr>
              <w:lastRenderedPageBreak/>
              <w:t>тіркелген) көздейтін «заманау үлгідегі сауда объектілері» ұғымын енгізу (сауда ойын-сауық орталығы, сауда орталығы, гипермаркет, аутлет орталығы, дискаунт орталығы, және супермаркет), және «көтерме-тарату орталығы».</w:t>
            </w:r>
          </w:p>
          <w:p w:rsidR="00D96E0C" w:rsidRPr="00125382" w:rsidRDefault="00D96E0C" w:rsidP="002F5750">
            <w:pPr>
              <w:widowControl w:val="0"/>
              <w:spacing w:after="0" w:line="240" w:lineRule="auto"/>
              <w:jc w:val="both"/>
              <w:rPr>
                <w:rFonts w:ascii="Times New Roman" w:hAnsi="Times New Roman" w:cs="Times New Roman"/>
                <w:sz w:val="24"/>
                <w:szCs w:val="24"/>
                <w:highlight w:val="yellow"/>
                <w:lang w:val="kk-KZ"/>
              </w:rPr>
            </w:pPr>
            <w:r w:rsidRPr="00125382">
              <w:rPr>
                <w:rFonts w:ascii="Times New Roman" w:eastAsia="Times New Roman" w:hAnsi="Times New Roman" w:cs="Times New Roman"/>
                <w:sz w:val="24"/>
                <w:szCs w:val="24"/>
                <w:lang w:val="kk-KZ"/>
              </w:rPr>
              <w:t>Заманауи сауда объектілерін жаңғырту/салу кезінде кредит бойынша субсидияланған мөлшерлеме алу үшін  инфрақұрылымдарға арналған шығындарды ішінара өтеуді және сауда объектілерінің құрылысы жобаларының рұқсат беру өлшемшарттарын ауданы бойынша (Астана және Алматы қалаларында 5000-нан 3000 шаршы метрге, облыстарда 2000-нан 1000 шаршы метрге дейін) төмендетуді көздейтін «Бизнестің жол картасы 2020» бизнесті қолдау мен дамытудың бірыңға</w:t>
            </w:r>
            <w:r w:rsidR="002F5750">
              <w:rPr>
                <w:rFonts w:ascii="Times New Roman" w:eastAsia="Times New Roman" w:hAnsi="Times New Roman" w:cs="Times New Roman"/>
                <w:sz w:val="24"/>
                <w:szCs w:val="24"/>
                <w:lang w:val="kk-KZ"/>
              </w:rPr>
              <w:t xml:space="preserve">й бағдарламасын бекіту туралы» </w:t>
            </w:r>
            <w:r w:rsidRPr="00125382">
              <w:rPr>
                <w:rFonts w:ascii="Times New Roman" w:eastAsia="Times New Roman" w:hAnsi="Times New Roman" w:cs="Times New Roman"/>
                <w:sz w:val="24"/>
                <w:szCs w:val="24"/>
                <w:lang w:val="kk-KZ"/>
              </w:rPr>
              <w:t>Қазақстан Республикасы Үкіметінің қаулысына өзгерістер мен толықтырулар енгізу туралы» Қазақстан Республикасы Үкіметінің 2017 жылғы 29 желтоқсандағы № 940 қаулысы қабылданды.</w:t>
            </w:r>
          </w:p>
        </w:tc>
        <w:tc>
          <w:tcPr>
            <w:tcW w:w="1985" w:type="dxa"/>
            <w:tcMar>
              <w:top w:w="15" w:type="dxa"/>
              <w:left w:w="15" w:type="dxa"/>
              <w:bottom w:w="15" w:type="dxa"/>
              <w:right w:w="15" w:type="dxa"/>
            </w:tcMar>
          </w:tcPr>
          <w:p w:rsidR="00D96E0C" w:rsidRPr="00A67AE2" w:rsidRDefault="00D96E0C" w:rsidP="007C1E21">
            <w:pPr>
              <w:spacing w:after="0" w:line="240" w:lineRule="auto"/>
              <w:rPr>
                <w:rFonts w:ascii="Times New Roman" w:hAnsi="Times New Roman"/>
                <w:sz w:val="24"/>
                <w:szCs w:val="24"/>
                <w:highlight w:val="yellow"/>
                <w:lang w:val="kk-KZ"/>
              </w:rPr>
            </w:pPr>
            <w:r w:rsidRPr="006B71E7">
              <w:rPr>
                <w:rFonts w:ascii="Times New Roman" w:hAnsi="Times New Roman" w:cs="Times New Roman"/>
                <w:sz w:val="24"/>
                <w:szCs w:val="24"/>
                <w:lang w:val="kk-KZ"/>
              </w:rPr>
              <w:lastRenderedPageBreak/>
              <w:t>Орындалды</w:t>
            </w:r>
          </w:p>
        </w:tc>
      </w:tr>
      <w:tr w:rsidR="00D96E0C" w:rsidRPr="00DF6E84" w:rsidTr="00057602">
        <w:trPr>
          <w:trHeight w:val="30"/>
        </w:trPr>
        <w:tc>
          <w:tcPr>
            <w:tcW w:w="2563" w:type="dxa"/>
            <w:tcMar>
              <w:top w:w="15" w:type="dxa"/>
              <w:left w:w="15" w:type="dxa"/>
              <w:bottom w:w="15" w:type="dxa"/>
              <w:right w:w="15" w:type="dxa"/>
            </w:tcMar>
          </w:tcPr>
          <w:p w:rsidR="00D96E0C" w:rsidRPr="00DF6E84" w:rsidRDefault="00D96E0C" w:rsidP="007C1E21">
            <w:pPr>
              <w:pStyle w:val="a5"/>
              <w:widowControl w:val="0"/>
              <w:spacing w:before="0" w:beforeAutospacing="0" w:after="0" w:afterAutospacing="0"/>
              <w:jc w:val="both"/>
              <w:rPr>
                <w:rFonts w:cs="Calibri"/>
                <w:iCs/>
                <w:lang w:val="kk-KZ"/>
              </w:rPr>
            </w:pPr>
            <w:r w:rsidRPr="00DF6E84">
              <w:rPr>
                <w:rFonts w:cs="Calibri"/>
                <w:iCs/>
                <w:lang w:val="kk-KZ"/>
              </w:rPr>
              <w:lastRenderedPageBreak/>
              <w:t>Экономика өсуінің бәсеңдеуі, шикізаттың, оның ішінде мұнайдың әлемдік бағасының төмендеуі</w:t>
            </w:r>
          </w:p>
        </w:tc>
        <w:tc>
          <w:tcPr>
            <w:tcW w:w="4525" w:type="dxa"/>
            <w:tcMar>
              <w:top w:w="15" w:type="dxa"/>
              <w:left w:w="15" w:type="dxa"/>
              <w:bottom w:w="15" w:type="dxa"/>
              <w:right w:w="15" w:type="dxa"/>
            </w:tcMar>
          </w:tcPr>
          <w:p w:rsidR="00D96E0C" w:rsidRPr="00DF6E84" w:rsidRDefault="00D96E0C" w:rsidP="006B71E7">
            <w:pPr>
              <w:pStyle w:val="a5"/>
              <w:widowControl w:val="0"/>
              <w:spacing w:before="0" w:beforeAutospacing="0" w:after="0" w:afterAutospacing="0"/>
              <w:jc w:val="both"/>
              <w:rPr>
                <w:rFonts w:cs="Calibri"/>
                <w:iCs/>
                <w:lang w:val="kk-KZ"/>
              </w:rPr>
            </w:pPr>
            <w:r w:rsidRPr="00DF6E84">
              <w:rPr>
                <w:rFonts w:cs="Calibri"/>
                <w:iCs/>
                <w:lang w:val="kk-KZ"/>
              </w:rPr>
              <w:t>Ұлттық қордың қаражатын шектеулі пайдалану, мемлекеттік шығыстарды оңтайландыру және бюджет тапшылығын 2020 жылға дейін ЖІӨ-ге қатысты 1 % деңгейінде ұстап тұру арқылы бюджет теңгерімділігін қамтамасыз ету</w:t>
            </w:r>
          </w:p>
        </w:tc>
        <w:tc>
          <w:tcPr>
            <w:tcW w:w="6095" w:type="dxa"/>
            <w:tcMar>
              <w:top w:w="15" w:type="dxa"/>
              <w:left w:w="15" w:type="dxa"/>
              <w:bottom w:w="15" w:type="dxa"/>
              <w:right w:w="15" w:type="dxa"/>
            </w:tcMar>
          </w:tcPr>
          <w:p w:rsidR="00D96E0C" w:rsidRPr="006B71E7" w:rsidRDefault="00D96E0C" w:rsidP="006B71E7">
            <w:pPr>
              <w:spacing w:after="0" w:line="240" w:lineRule="auto"/>
              <w:jc w:val="both"/>
              <w:rPr>
                <w:rFonts w:ascii="Times New Roman" w:eastAsia="Times New Roman" w:hAnsi="Times New Roman" w:cs="Calibri"/>
                <w:iCs/>
                <w:sz w:val="24"/>
                <w:szCs w:val="24"/>
                <w:lang w:val="kk-KZ"/>
              </w:rPr>
            </w:pPr>
            <w:r w:rsidRPr="006B71E7">
              <w:rPr>
                <w:rFonts w:ascii="Times New Roman" w:eastAsia="Times New Roman" w:hAnsi="Times New Roman" w:cs="Calibri"/>
                <w:iCs/>
                <w:sz w:val="24"/>
                <w:szCs w:val="24"/>
                <w:lang w:val="kk-KZ"/>
              </w:rPr>
              <w:t>«2018-2020 жылдарға арналған республикалық бюджет туралы» Қазақстан Республикасының 2017 жылғы 30 қарашадағы № 113-VІ Заңына сәйкес республикалық бюджеттің тапшылығы 2018 жылға ЖІӨ-ге қарағанда 1,1% және 2019-2020 жылдарға ЖІӨ-ге қарағанда 1% деңгейінде бекітілген.</w:t>
            </w:r>
          </w:p>
          <w:p w:rsidR="00D96E0C" w:rsidRPr="006B71E7" w:rsidRDefault="00D96E0C" w:rsidP="006B71E7">
            <w:pPr>
              <w:spacing w:after="0" w:line="240" w:lineRule="auto"/>
              <w:jc w:val="both"/>
              <w:rPr>
                <w:rFonts w:ascii="Times New Roman" w:eastAsia="Times New Roman" w:hAnsi="Times New Roman" w:cs="Calibri"/>
                <w:iCs/>
                <w:sz w:val="24"/>
                <w:szCs w:val="24"/>
                <w:lang w:val="kk-KZ"/>
              </w:rPr>
            </w:pPr>
            <w:r w:rsidRPr="006B71E7">
              <w:rPr>
                <w:rFonts w:ascii="Times New Roman" w:eastAsia="Times New Roman" w:hAnsi="Times New Roman" w:cs="Calibri"/>
                <w:iCs/>
                <w:sz w:val="24"/>
                <w:szCs w:val="24"/>
                <w:lang w:val="kk-KZ"/>
              </w:rPr>
              <w:t>Сонымен қатар, «Қазақстан Республикасының Ұлттық қорынан 2018-2020 жылдарға арналған кепілдендірілген трансферт туралы» Қазақстан Республикасының 2017 жылғы 30 қарашадағы № 111-VІ Заңына сәйкес кепілдендірілген трансферттің мөлшері 2018 жылы 2 600 млрд. теңгеден 2 000 млрд. теңгеге дейін 2020 жылы төмендетілген (2017 жылды 2018 жылмен салыстырғанда 280 млрд. теңгеге).</w:t>
            </w:r>
          </w:p>
          <w:p w:rsidR="00D96E0C" w:rsidRPr="006B71E7" w:rsidRDefault="00D96E0C" w:rsidP="006B71E7">
            <w:pPr>
              <w:spacing w:after="0" w:line="240" w:lineRule="auto"/>
              <w:jc w:val="both"/>
              <w:rPr>
                <w:rFonts w:ascii="Times New Roman" w:eastAsia="Times New Roman" w:hAnsi="Times New Roman" w:cs="Calibri"/>
                <w:iCs/>
                <w:sz w:val="24"/>
                <w:szCs w:val="24"/>
                <w:lang w:val="kk-KZ"/>
              </w:rPr>
            </w:pPr>
            <w:r w:rsidRPr="006B71E7">
              <w:rPr>
                <w:rFonts w:ascii="Times New Roman" w:eastAsia="Times New Roman" w:hAnsi="Times New Roman" w:cs="Calibri"/>
                <w:iCs/>
                <w:sz w:val="24"/>
                <w:szCs w:val="24"/>
                <w:lang w:val="kk-KZ"/>
              </w:rPr>
              <w:t>2018 жылға Ұлттық қордан кепілдендірілген трансферттің тартылуы қарастырылмаған.</w:t>
            </w:r>
          </w:p>
        </w:tc>
        <w:tc>
          <w:tcPr>
            <w:tcW w:w="1985" w:type="dxa"/>
            <w:tcMar>
              <w:top w:w="15" w:type="dxa"/>
              <w:left w:w="15" w:type="dxa"/>
              <w:bottom w:w="15" w:type="dxa"/>
              <w:right w:w="15" w:type="dxa"/>
            </w:tcMar>
          </w:tcPr>
          <w:p w:rsidR="00D96E0C" w:rsidRPr="006B71E7" w:rsidRDefault="00D96E0C" w:rsidP="007C1E21">
            <w:pPr>
              <w:spacing w:after="0" w:line="240" w:lineRule="auto"/>
              <w:jc w:val="both"/>
              <w:rPr>
                <w:rFonts w:ascii="Times New Roman" w:hAnsi="Times New Roman" w:cs="Times New Roman"/>
                <w:sz w:val="24"/>
                <w:szCs w:val="24"/>
                <w:lang w:val="kk-KZ"/>
              </w:rPr>
            </w:pPr>
            <w:r w:rsidRPr="006B71E7">
              <w:rPr>
                <w:rFonts w:ascii="Times New Roman" w:hAnsi="Times New Roman" w:cs="Times New Roman"/>
                <w:sz w:val="24"/>
                <w:szCs w:val="24"/>
                <w:lang w:val="kk-KZ"/>
              </w:rPr>
              <w:t>Орындалды</w:t>
            </w:r>
          </w:p>
        </w:tc>
      </w:tr>
      <w:tr w:rsidR="00D96E0C" w:rsidRPr="00DF6E84" w:rsidTr="00794CE8">
        <w:trPr>
          <w:trHeight w:val="30"/>
        </w:trPr>
        <w:tc>
          <w:tcPr>
            <w:tcW w:w="2563" w:type="dxa"/>
            <w:tcMar>
              <w:top w:w="15" w:type="dxa"/>
              <w:left w:w="15" w:type="dxa"/>
              <w:bottom w:w="15" w:type="dxa"/>
              <w:right w:w="15" w:type="dxa"/>
            </w:tcMar>
          </w:tcPr>
          <w:p w:rsidR="00D96E0C" w:rsidRPr="00DF6E84" w:rsidRDefault="00D96E0C" w:rsidP="007C1E21">
            <w:pPr>
              <w:pStyle w:val="a5"/>
              <w:widowControl w:val="0"/>
              <w:spacing w:before="0" w:beforeAutospacing="0" w:after="0" w:afterAutospacing="0"/>
              <w:jc w:val="both"/>
              <w:rPr>
                <w:lang w:val="kk-KZ"/>
              </w:rPr>
            </w:pPr>
            <w:r w:rsidRPr="00DF6E84">
              <w:rPr>
                <w:lang w:val="kk-KZ"/>
              </w:rPr>
              <w:lastRenderedPageBreak/>
              <w:t>Экономика өсуінің бәсеңдеуі, шикізаттың, оның ішінде мұнайдың әлемдік бағаларының төмендеуі</w:t>
            </w:r>
          </w:p>
        </w:tc>
        <w:tc>
          <w:tcPr>
            <w:tcW w:w="4525" w:type="dxa"/>
            <w:tcMar>
              <w:top w:w="15" w:type="dxa"/>
              <w:left w:w="15" w:type="dxa"/>
              <w:bottom w:w="15" w:type="dxa"/>
              <w:right w:w="15" w:type="dxa"/>
            </w:tcMar>
          </w:tcPr>
          <w:p w:rsidR="00D96E0C" w:rsidRPr="00DF6E84" w:rsidRDefault="00D96E0C" w:rsidP="007C1E21">
            <w:pPr>
              <w:pStyle w:val="a5"/>
              <w:widowControl w:val="0"/>
              <w:spacing w:before="0" w:beforeAutospacing="0" w:after="0" w:afterAutospacing="0"/>
              <w:jc w:val="both"/>
              <w:rPr>
                <w:lang w:val="kk-KZ"/>
              </w:rPr>
            </w:pPr>
            <w:r w:rsidRPr="00DF6E84">
              <w:rPr>
                <w:lang w:val="kk-KZ"/>
              </w:rPr>
              <w:t>ЖІӨ-ге қатысты бюджет тапшылығын төмендету және Ұлттық қордағы жинақтарды ұлғайту арқылы мемлекеттік борышты және Ұлттық қордағы қаражаттың азайтылмайтын қалдығын қауіпсіз деңгейде ұстап тұру.</w:t>
            </w:r>
          </w:p>
        </w:tc>
        <w:tc>
          <w:tcPr>
            <w:tcW w:w="6095" w:type="dxa"/>
            <w:tcMar>
              <w:top w:w="15" w:type="dxa"/>
              <w:left w:w="15" w:type="dxa"/>
              <w:bottom w:w="15" w:type="dxa"/>
              <w:right w:w="15" w:type="dxa"/>
            </w:tcMar>
          </w:tcPr>
          <w:p w:rsidR="00D96E0C" w:rsidRPr="001A2BE1" w:rsidRDefault="00D96E0C" w:rsidP="00794CE8">
            <w:pPr>
              <w:spacing w:after="0" w:line="240" w:lineRule="auto"/>
              <w:jc w:val="both"/>
              <w:rPr>
                <w:rFonts w:ascii="Times New Roman" w:eastAsia="Times New Roman" w:hAnsi="Times New Roman"/>
                <w:sz w:val="24"/>
                <w:szCs w:val="24"/>
                <w:lang w:val="kk-KZ" w:eastAsia="ru-RU"/>
              </w:rPr>
            </w:pPr>
            <w:r w:rsidRPr="001A2BE1">
              <w:rPr>
                <w:rFonts w:ascii="Times New Roman" w:eastAsia="Times New Roman" w:hAnsi="Times New Roman"/>
                <w:sz w:val="24"/>
                <w:szCs w:val="24"/>
                <w:lang w:val="kk-KZ" w:eastAsia="ru-RU"/>
              </w:rPr>
              <w:t>Қазақстан Республикасының 2018-2022 жылдарға арналған әлеуметтік-экономикалық дамуының болжамына сәйкес (ҚР Үкіметі отырысының 2017 жылғы 29 тамыздағы № 34 хаттамасы) 2017 жылға мемлекеттік борыш ЖІӨ-ге</w:t>
            </w:r>
            <w:r w:rsidRPr="001A2BE1">
              <w:rPr>
                <w:rFonts w:eastAsia="Times New Roman"/>
                <w:sz w:val="24"/>
                <w:szCs w:val="24"/>
                <w:lang w:val="ru-RU" w:eastAsia="ru-RU"/>
              </w:rPr>
              <w:endnoteReference w:id="1"/>
            </w:r>
            <w:r w:rsidRPr="001A2BE1">
              <w:rPr>
                <w:rFonts w:ascii="Times New Roman" w:eastAsia="Times New Roman" w:hAnsi="Times New Roman"/>
                <w:sz w:val="24"/>
                <w:szCs w:val="24"/>
                <w:lang w:val="kk-KZ" w:eastAsia="ru-RU"/>
              </w:rPr>
              <w:t xml:space="preserve"> қарағанда 26,4% мөлшерінде айқындалған.</w:t>
            </w:r>
          </w:p>
          <w:p w:rsidR="00D96E0C" w:rsidRPr="001A2BE1" w:rsidRDefault="00D96E0C" w:rsidP="00794CE8">
            <w:pPr>
              <w:spacing w:after="0" w:line="240" w:lineRule="auto"/>
              <w:jc w:val="both"/>
              <w:rPr>
                <w:rFonts w:ascii="Times New Roman" w:eastAsia="Times New Roman" w:hAnsi="Times New Roman"/>
                <w:sz w:val="24"/>
                <w:szCs w:val="24"/>
                <w:lang w:val="kk-KZ" w:eastAsia="ru-RU"/>
              </w:rPr>
            </w:pPr>
            <w:r w:rsidRPr="001A2BE1">
              <w:rPr>
                <w:rFonts w:ascii="Times New Roman" w:eastAsia="Times New Roman" w:hAnsi="Times New Roman"/>
                <w:sz w:val="24"/>
                <w:szCs w:val="24"/>
                <w:lang w:val="kk-KZ" w:eastAsia="ru-RU"/>
              </w:rPr>
              <w:t>Қаржы министрлігінің деректері бойынша 2017 жылдың қорытындысы бойынша мемлекеттік борыш бекітілген шектен аспай (ЖІӨ-ге қарағанда 26,4 %), 13 504,2 млрд теңгені немесе ЖІӨ-ге қарағанда 26,0 % құрады.</w:t>
            </w:r>
          </w:p>
          <w:p w:rsidR="00D96E0C" w:rsidRDefault="00D96E0C" w:rsidP="00794CE8">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Осылайша, бұл көрсеткішке қол жеткізілді.</w:t>
            </w:r>
          </w:p>
          <w:p w:rsidR="00D96E0C" w:rsidRDefault="00D96E0C" w:rsidP="00794CE8">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Ұлттық қор қаражаттарын қалыптастыру және пайдаланудың тұжырымдамасына сәйкес (2016 жылғы 8 желтоқсандағы № 385) </w:t>
            </w:r>
            <w:r w:rsidRPr="00951731">
              <w:rPr>
                <w:rFonts w:ascii="Times New Roman" w:eastAsia="Times New Roman" w:hAnsi="Times New Roman"/>
                <w:sz w:val="24"/>
                <w:szCs w:val="24"/>
                <w:lang w:val="kk-KZ" w:eastAsia="ru-RU"/>
              </w:rPr>
              <w:t>Ұлттық қордағы қ</w:t>
            </w:r>
            <w:r>
              <w:rPr>
                <w:rFonts w:ascii="Times New Roman" w:eastAsia="Times New Roman" w:hAnsi="Times New Roman"/>
                <w:sz w:val="24"/>
                <w:szCs w:val="24"/>
                <w:lang w:val="kk-KZ" w:eastAsia="ru-RU"/>
              </w:rPr>
              <w:t xml:space="preserve">аражаттың азайтылмайтын қалдығы тиісті жылдың аяғына ЖІӨ-нің болжамды мәнінен </w:t>
            </w:r>
            <w:r w:rsidRPr="00951731">
              <w:rPr>
                <w:rFonts w:ascii="Times New Roman" w:eastAsia="Times New Roman" w:hAnsi="Times New Roman"/>
                <w:sz w:val="24"/>
                <w:szCs w:val="24"/>
                <w:lang w:val="kk-KZ" w:eastAsia="ru-RU"/>
              </w:rPr>
              <w:t>30 %</w:t>
            </w:r>
            <w:r>
              <w:rPr>
                <w:rFonts w:ascii="Times New Roman" w:eastAsia="Times New Roman" w:hAnsi="Times New Roman"/>
                <w:sz w:val="24"/>
                <w:szCs w:val="24"/>
                <w:lang w:val="kk-KZ" w:eastAsia="ru-RU"/>
              </w:rPr>
              <w:t xml:space="preserve"> мөлшерінде бекітілген.</w:t>
            </w:r>
          </w:p>
          <w:p w:rsidR="00D96E0C" w:rsidRPr="00794CE8" w:rsidRDefault="00D96E0C" w:rsidP="0045315E">
            <w:pPr>
              <w:spacing w:after="0" w:line="240" w:lineRule="auto"/>
              <w:jc w:val="both"/>
              <w:rPr>
                <w:rFonts w:ascii="Times New Roman" w:eastAsia="Times New Roman" w:hAnsi="Times New Roman"/>
                <w:sz w:val="24"/>
                <w:szCs w:val="24"/>
                <w:highlight w:val="yellow"/>
                <w:lang w:val="ru-RU" w:eastAsia="ru-RU"/>
              </w:rPr>
            </w:pPr>
            <w:r>
              <w:rPr>
                <w:rFonts w:ascii="Times New Roman" w:eastAsia="Times New Roman" w:hAnsi="Times New Roman"/>
                <w:sz w:val="24"/>
                <w:szCs w:val="24"/>
                <w:lang w:val="kk-KZ" w:eastAsia="ru-RU"/>
              </w:rPr>
              <w:t xml:space="preserve">Ұлттық банктің деректері бойынша 2017 жылдың қорытындысы бойынша Ұлттық қордың валюталық активтері бекітілген шекті бұзбай, 58,3 млрд. АҚШ </w:t>
            </w:r>
            <w:r w:rsidRPr="0045315E">
              <w:rPr>
                <w:rFonts w:ascii="Times New Roman" w:eastAsia="Times New Roman" w:hAnsi="Times New Roman"/>
                <w:sz w:val="24"/>
                <w:szCs w:val="24"/>
                <w:lang w:val="kk-KZ" w:eastAsia="ru-RU"/>
              </w:rPr>
              <w:t xml:space="preserve">долларын </w:t>
            </w:r>
            <w:r w:rsidRPr="0045315E">
              <w:rPr>
                <w:rFonts w:ascii="Times New Roman" w:eastAsia="Times New Roman" w:hAnsi="Times New Roman"/>
                <w:sz w:val="24"/>
                <w:szCs w:val="24"/>
                <w:lang w:val="ru-RU" w:eastAsia="ru-RU"/>
              </w:rPr>
              <w:t>(19 381,2 млрд. теңге</w:t>
            </w:r>
            <w:r w:rsidRPr="0045315E">
              <w:rPr>
                <w:rFonts w:eastAsia="Times New Roman"/>
                <w:sz w:val="24"/>
                <w:szCs w:val="24"/>
                <w:lang w:val="ru-RU" w:eastAsia="ru-RU"/>
              </w:rPr>
              <w:endnoteReference w:id="2"/>
            </w:r>
            <w:r w:rsidRPr="0045315E">
              <w:rPr>
                <w:rFonts w:ascii="Times New Roman" w:eastAsia="Times New Roman" w:hAnsi="Times New Roman"/>
                <w:sz w:val="24"/>
                <w:szCs w:val="24"/>
                <w:lang w:val="ru-RU" w:eastAsia="ru-RU"/>
              </w:rPr>
              <w:t>) немесе ЖІ</w:t>
            </w:r>
            <w:proofErr w:type="gramStart"/>
            <w:r w:rsidRPr="0045315E">
              <w:rPr>
                <w:rFonts w:ascii="Times New Roman" w:eastAsia="Times New Roman" w:hAnsi="Times New Roman"/>
                <w:sz w:val="24"/>
                <w:szCs w:val="24"/>
                <w:lang w:val="ru-RU" w:eastAsia="ru-RU"/>
              </w:rPr>
              <w:t>Ө-</w:t>
            </w:r>
            <w:proofErr w:type="gramEnd"/>
            <w:r w:rsidRPr="0045315E">
              <w:rPr>
                <w:rFonts w:ascii="Times New Roman" w:eastAsia="Times New Roman" w:hAnsi="Times New Roman"/>
                <w:sz w:val="24"/>
                <w:szCs w:val="24"/>
                <w:lang w:val="ru-RU" w:eastAsia="ru-RU"/>
              </w:rPr>
              <w:t>ге қарағанда 37,4% құрады.</w:t>
            </w:r>
          </w:p>
        </w:tc>
        <w:tc>
          <w:tcPr>
            <w:tcW w:w="1985" w:type="dxa"/>
            <w:tcMar>
              <w:top w:w="15" w:type="dxa"/>
              <w:left w:w="15" w:type="dxa"/>
              <w:bottom w:w="15" w:type="dxa"/>
              <w:right w:w="15" w:type="dxa"/>
            </w:tcMar>
          </w:tcPr>
          <w:p w:rsidR="00D96E0C" w:rsidRPr="00794CE8" w:rsidRDefault="00D96E0C" w:rsidP="00794CE8">
            <w:pPr>
              <w:spacing w:after="0" w:line="240" w:lineRule="auto"/>
              <w:rPr>
                <w:rFonts w:ascii="Times New Roman" w:hAnsi="Times New Roman"/>
                <w:sz w:val="24"/>
                <w:szCs w:val="24"/>
                <w:highlight w:val="yellow"/>
                <w:lang w:val="ru-RU"/>
              </w:rPr>
            </w:pPr>
            <w:r w:rsidRPr="00A21A84">
              <w:rPr>
                <w:rFonts w:ascii="Times New Roman" w:hAnsi="Times New Roman" w:cs="Times New Roman"/>
                <w:sz w:val="24"/>
                <w:szCs w:val="24"/>
                <w:lang w:val="kk-KZ"/>
              </w:rPr>
              <w:t>Орындалды</w:t>
            </w:r>
          </w:p>
        </w:tc>
      </w:tr>
      <w:tr w:rsidR="00D96E0C" w:rsidRPr="00DF6E84" w:rsidTr="00794CE8">
        <w:trPr>
          <w:trHeight w:val="30"/>
        </w:trPr>
        <w:tc>
          <w:tcPr>
            <w:tcW w:w="2563" w:type="dxa"/>
            <w:tcMar>
              <w:top w:w="15" w:type="dxa"/>
              <w:left w:w="15" w:type="dxa"/>
              <w:bottom w:w="15" w:type="dxa"/>
              <w:right w:w="15" w:type="dxa"/>
            </w:tcMar>
          </w:tcPr>
          <w:p w:rsidR="00D96E0C" w:rsidRPr="00916176" w:rsidRDefault="00D96E0C" w:rsidP="007C1E21">
            <w:pPr>
              <w:pStyle w:val="a5"/>
              <w:widowControl w:val="0"/>
              <w:spacing w:before="0" w:beforeAutospacing="0" w:after="0" w:afterAutospacing="0"/>
              <w:jc w:val="both"/>
              <w:rPr>
                <w:lang w:val="kk-KZ" w:eastAsia="ru-RU"/>
              </w:rPr>
            </w:pPr>
            <w:r w:rsidRPr="00916176">
              <w:rPr>
                <w:iCs/>
                <w:lang w:val="kk-KZ"/>
              </w:rPr>
              <w:t>Әлемдік экономиканың және Қазақстан экономикасының конъюнктурасын өзгерту</w:t>
            </w:r>
          </w:p>
        </w:tc>
        <w:tc>
          <w:tcPr>
            <w:tcW w:w="4525" w:type="dxa"/>
            <w:tcMar>
              <w:top w:w="15" w:type="dxa"/>
              <w:left w:w="15" w:type="dxa"/>
              <w:bottom w:w="15" w:type="dxa"/>
              <w:right w:w="15" w:type="dxa"/>
            </w:tcMar>
          </w:tcPr>
          <w:p w:rsidR="00D96E0C" w:rsidRPr="00916176" w:rsidRDefault="00D96E0C" w:rsidP="007C1E21">
            <w:pPr>
              <w:pStyle w:val="a5"/>
              <w:widowControl w:val="0"/>
              <w:spacing w:before="0" w:beforeAutospacing="0" w:after="0" w:afterAutospacing="0"/>
              <w:jc w:val="both"/>
              <w:rPr>
                <w:lang w:val="kk-KZ" w:eastAsia="ru-RU"/>
              </w:rPr>
            </w:pPr>
            <w:r w:rsidRPr="00916176">
              <w:rPr>
                <w:iCs/>
                <w:lang w:val="kk-KZ"/>
              </w:rPr>
              <w:t>Қазақстан Республикасының Салық кодексіне өзгерістер мен толықтырулар енгізу</w:t>
            </w:r>
          </w:p>
        </w:tc>
        <w:tc>
          <w:tcPr>
            <w:tcW w:w="6095" w:type="dxa"/>
            <w:tcMar>
              <w:top w:w="15" w:type="dxa"/>
              <w:left w:w="15" w:type="dxa"/>
              <w:bottom w:w="15" w:type="dxa"/>
              <w:right w:w="15" w:type="dxa"/>
            </w:tcMar>
            <w:vAlign w:val="center"/>
          </w:tcPr>
          <w:p w:rsidR="00D96E0C" w:rsidRPr="00B94BAA" w:rsidRDefault="00D96E0C" w:rsidP="00665DCF">
            <w:pPr>
              <w:pStyle w:val="a7"/>
              <w:jc w:val="both"/>
              <w:rPr>
                <w:rFonts w:ascii="Times New Roman" w:hAnsi="Times New Roman"/>
                <w:sz w:val="24"/>
                <w:szCs w:val="28"/>
                <w:shd w:val="clear" w:color="auto" w:fill="FFFFFF"/>
                <w:lang w:val="kk-KZ"/>
              </w:rPr>
            </w:pPr>
            <w:r w:rsidRPr="00B94BAA">
              <w:rPr>
                <w:rFonts w:ascii="Times New Roman" w:hAnsi="Times New Roman"/>
                <w:sz w:val="24"/>
                <w:szCs w:val="28"/>
                <w:shd w:val="clear" w:color="auto" w:fill="FFFFFF"/>
                <w:lang w:val="kk-KZ"/>
              </w:rPr>
              <w:t>Мемлекет басшысының 2015-2017 жылдарға арналған Қазақстан халқына Жолдауын, «100 нақты қадам» Ұлт Жоспарының 44 және 45-қадамдарын орындау аясында  жаңа Салық кодексі қабылданды.</w:t>
            </w:r>
          </w:p>
          <w:p w:rsidR="00D96E0C" w:rsidRPr="00B94BAA" w:rsidRDefault="00D96E0C" w:rsidP="00665DCF">
            <w:pPr>
              <w:pStyle w:val="a7"/>
              <w:jc w:val="both"/>
              <w:rPr>
                <w:rFonts w:ascii="Times New Roman" w:hAnsi="Times New Roman"/>
                <w:sz w:val="24"/>
                <w:szCs w:val="28"/>
                <w:lang w:val="kk-KZ"/>
              </w:rPr>
            </w:pPr>
            <w:r w:rsidRPr="00B94BAA">
              <w:rPr>
                <w:rFonts w:ascii="Times New Roman" w:hAnsi="Times New Roman"/>
                <w:sz w:val="24"/>
                <w:szCs w:val="28"/>
                <w:shd w:val="clear" w:color="auto" w:fill="FFFFFF"/>
                <w:lang w:val="kk-KZ"/>
              </w:rPr>
              <w:t>Жаңа Салық кодексі идеологияны өзгертуді, ынталандыруды енгізуді және әкімшілендіруді жеңілдетуді көздейді.</w:t>
            </w:r>
            <w:r w:rsidRPr="00B94BAA">
              <w:rPr>
                <w:rFonts w:ascii="Times New Roman" w:hAnsi="Times New Roman"/>
                <w:sz w:val="24"/>
                <w:szCs w:val="28"/>
                <w:lang w:val="kk-KZ"/>
              </w:rPr>
              <w:t xml:space="preserve"> ШОБ</w:t>
            </w:r>
            <w:bookmarkStart w:id="0" w:name="_GoBack"/>
            <w:bookmarkEnd w:id="0"/>
            <w:r w:rsidRPr="00B94BAA">
              <w:rPr>
                <w:rFonts w:ascii="Times New Roman" w:hAnsi="Times New Roman"/>
                <w:sz w:val="24"/>
                <w:szCs w:val="28"/>
                <w:lang w:val="kk-KZ"/>
              </w:rPr>
              <w:t xml:space="preserve"> үшін арнайы салық режимдері (АСР) тұрақты мөлшерлеме бойынша жаңа режимді қосу арқылы сақталады. </w:t>
            </w:r>
            <w:r w:rsidRPr="00B94BAA">
              <w:rPr>
                <w:rFonts w:ascii="Times New Roman" w:hAnsi="Times New Roman"/>
                <w:sz w:val="24"/>
                <w:szCs w:val="28"/>
                <w:shd w:val="clear" w:color="auto" w:fill="FFFFFF"/>
                <w:lang w:val="kk-KZ"/>
              </w:rPr>
              <w:t>Сонымен қатар, АСР пайдалану шарттары жақсарды</w:t>
            </w:r>
            <w:r w:rsidRPr="00B94BAA">
              <w:rPr>
                <w:rFonts w:ascii="Times New Roman" w:hAnsi="Times New Roman"/>
                <w:i/>
                <w:sz w:val="24"/>
                <w:szCs w:val="28"/>
                <w:lang w:val="kk-KZ"/>
              </w:rPr>
              <w:t>.</w:t>
            </w:r>
            <w:r w:rsidRPr="00B94BAA">
              <w:rPr>
                <w:rFonts w:ascii="Times New Roman" w:hAnsi="Times New Roman"/>
                <w:sz w:val="24"/>
                <w:szCs w:val="28"/>
                <w:lang w:val="kk-KZ"/>
              </w:rPr>
              <w:t xml:space="preserve"> </w:t>
            </w:r>
            <w:r w:rsidRPr="00B94BAA">
              <w:rPr>
                <w:rFonts w:ascii="Times New Roman" w:hAnsi="Times New Roman"/>
                <w:sz w:val="24"/>
                <w:szCs w:val="28"/>
                <w:shd w:val="clear" w:color="auto" w:fill="FFFFFF"/>
                <w:lang w:val="kk-KZ"/>
              </w:rPr>
              <w:t>Агроөнеркәсіптік кешен саласында ынталандыру шаралары қарастырылған.</w:t>
            </w:r>
            <w:r w:rsidRPr="00B94BAA">
              <w:rPr>
                <w:rFonts w:ascii="Times New Roman" w:hAnsi="Times New Roman"/>
                <w:sz w:val="24"/>
                <w:szCs w:val="28"/>
                <w:lang w:val="kk-KZ"/>
              </w:rPr>
              <w:t xml:space="preserve"> </w:t>
            </w:r>
            <w:r w:rsidRPr="00B94BAA">
              <w:rPr>
                <w:rFonts w:ascii="Times New Roman" w:hAnsi="Times New Roman"/>
                <w:sz w:val="24"/>
                <w:szCs w:val="28"/>
                <w:shd w:val="clear" w:color="auto" w:fill="FFFFFF"/>
                <w:lang w:val="kk-KZ"/>
              </w:rPr>
              <w:t xml:space="preserve">Жер қойнауын пайдалану саласында геологиялық барлауды ынталандыру шаралары ұсынылған Қаржы секторын жетілдіру </w:t>
            </w:r>
            <w:r w:rsidRPr="00B94BAA">
              <w:rPr>
                <w:rFonts w:ascii="Times New Roman" w:hAnsi="Times New Roman"/>
                <w:sz w:val="24"/>
                <w:szCs w:val="28"/>
                <w:shd w:val="clear" w:color="auto" w:fill="FFFFFF"/>
                <w:lang w:val="kk-KZ"/>
              </w:rPr>
              <w:lastRenderedPageBreak/>
              <w:t>бойынша шаралар қабылданды</w:t>
            </w:r>
            <w:r w:rsidRPr="00B94BAA">
              <w:rPr>
                <w:rFonts w:ascii="Times New Roman" w:hAnsi="Times New Roman"/>
                <w:i/>
                <w:sz w:val="24"/>
                <w:szCs w:val="28"/>
                <w:shd w:val="clear" w:color="auto" w:fill="FFFFFF"/>
                <w:lang w:val="kk-KZ"/>
              </w:rPr>
              <w:t>.</w:t>
            </w:r>
            <w:r w:rsidRPr="00B94BAA">
              <w:rPr>
                <w:rFonts w:ascii="Times New Roman" w:hAnsi="Times New Roman"/>
                <w:sz w:val="24"/>
                <w:szCs w:val="28"/>
                <w:lang w:val="kk-KZ"/>
              </w:rPr>
              <w:t xml:space="preserve"> </w:t>
            </w:r>
            <w:r w:rsidRPr="00B94BAA">
              <w:rPr>
                <w:rFonts w:ascii="Times New Roman" w:hAnsi="Times New Roman"/>
                <w:color w:val="212121"/>
                <w:sz w:val="24"/>
                <w:szCs w:val="28"/>
                <w:lang w:val="kk-KZ" w:eastAsia="ru-RU"/>
              </w:rPr>
              <w:t>Арнайы инвестициялық келісімшарт шеңберінде автомобиль өнеркәсібі мен ауылшаруашылық техникасын өндірушілерді ынталандыру қарастырылған.</w:t>
            </w:r>
            <w:r w:rsidRPr="00B94BAA">
              <w:rPr>
                <w:rFonts w:ascii="Times New Roman" w:hAnsi="Times New Roman"/>
                <w:sz w:val="24"/>
                <w:szCs w:val="28"/>
                <w:lang w:val="kk-KZ"/>
              </w:rPr>
              <w:t xml:space="preserve"> </w:t>
            </w:r>
            <w:r w:rsidRPr="00B94BAA">
              <w:rPr>
                <w:rFonts w:ascii="Times New Roman" w:hAnsi="Times New Roman"/>
                <w:color w:val="212121"/>
                <w:sz w:val="24"/>
                <w:szCs w:val="28"/>
                <w:shd w:val="clear" w:color="auto" w:fill="FFFFFF"/>
                <w:lang w:val="kk-KZ"/>
              </w:rPr>
              <w:t>Қолданыстағы кәсіпорындарды жаңғырту және қайта құру бойынша артықшылықтар ұсынылады.</w:t>
            </w:r>
          </w:p>
          <w:p w:rsidR="00D96E0C" w:rsidRPr="00B94BAA" w:rsidRDefault="00D96E0C" w:rsidP="00665DCF">
            <w:pPr>
              <w:pStyle w:val="HTML"/>
              <w:shd w:val="clear" w:color="auto" w:fill="FFFFFF"/>
              <w:jc w:val="both"/>
              <w:rPr>
                <w:rFonts w:ascii="Times New Roman" w:hAnsi="Times New Roman" w:cs="Times New Roman"/>
                <w:color w:val="212121"/>
                <w:sz w:val="24"/>
                <w:szCs w:val="28"/>
                <w:shd w:val="clear" w:color="auto" w:fill="FFFFFF"/>
                <w:lang w:val="kk-KZ"/>
              </w:rPr>
            </w:pPr>
            <w:r w:rsidRPr="00B94BAA">
              <w:rPr>
                <w:rFonts w:ascii="Times New Roman" w:hAnsi="Times New Roman" w:cs="Times New Roman"/>
                <w:color w:val="212121"/>
                <w:sz w:val="24"/>
                <w:szCs w:val="28"/>
                <w:shd w:val="clear" w:color="auto" w:fill="FFFFFF"/>
                <w:lang w:val="kk-KZ"/>
              </w:rPr>
              <w:t>Жалақы қорына жүктемені сақтау үшін әлеуметтік салық мөлшерлемесі 11 % -дан 9,5 % -ға дейін қысқартылды.</w:t>
            </w:r>
          </w:p>
          <w:p w:rsidR="00D96E0C" w:rsidRPr="00B94BAA" w:rsidRDefault="00D96E0C" w:rsidP="00665DCF">
            <w:pPr>
              <w:pStyle w:val="HTML"/>
              <w:shd w:val="clear" w:color="auto" w:fill="FFFFFF"/>
              <w:jc w:val="both"/>
              <w:rPr>
                <w:rFonts w:ascii="Times New Roman" w:hAnsi="Times New Roman" w:cs="Times New Roman"/>
                <w:color w:val="212121"/>
                <w:sz w:val="24"/>
                <w:szCs w:val="28"/>
                <w:shd w:val="clear" w:color="auto" w:fill="FFFFFF"/>
                <w:lang w:val="kk-KZ"/>
              </w:rPr>
            </w:pPr>
            <w:r w:rsidRPr="00B94BAA">
              <w:rPr>
                <w:rFonts w:ascii="Times New Roman" w:hAnsi="Times New Roman" w:cs="Times New Roman"/>
                <w:color w:val="212121"/>
                <w:sz w:val="24"/>
                <w:szCs w:val="28"/>
                <w:shd w:val="clear" w:color="auto" w:fill="FFFFFF"/>
                <w:lang w:val="kk-KZ"/>
              </w:rPr>
              <w:t>Бірқатар жеңілдіктер алынып тасталды, бұдан басқа алымдар мен төлемдерді оңтайландыру мақсатында, кеме жүзетін су жолдарын пайдаланғаны үшін төлем және аукциондардан алымдарды жоюды ұсынылған.</w:t>
            </w:r>
          </w:p>
          <w:p w:rsidR="00D96E0C" w:rsidRPr="00B94BAA" w:rsidRDefault="00D96E0C" w:rsidP="00665DCF">
            <w:pPr>
              <w:pStyle w:val="HTML"/>
              <w:shd w:val="clear" w:color="auto" w:fill="FFFFFF"/>
              <w:jc w:val="both"/>
              <w:rPr>
                <w:rFonts w:ascii="Times New Roman" w:hAnsi="Times New Roman" w:cs="Times New Roman"/>
                <w:color w:val="212121"/>
                <w:sz w:val="24"/>
                <w:szCs w:val="28"/>
                <w:shd w:val="clear" w:color="auto" w:fill="FFFFFF"/>
                <w:lang w:val="kk-KZ"/>
              </w:rPr>
            </w:pPr>
            <w:r w:rsidRPr="00B94BAA">
              <w:rPr>
                <w:rFonts w:ascii="Times New Roman" w:hAnsi="Times New Roman" w:cs="Times New Roman"/>
                <w:color w:val="212121"/>
                <w:sz w:val="24"/>
                <w:szCs w:val="28"/>
                <w:shd w:val="clear" w:color="auto" w:fill="FFFFFF"/>
                <w:lang w:val="kk-KZ"/>
              </w:rPr>
              <w:t xml:space="preserve">Осылайша, аукциондарды өткізу кезінде мемлекет тарапынан тіркеу, және рұқсат немесе тиісті құжаттарды беру әрекеттері қажет етпейді. </w:t>
            </w:r>
          </w:p>
          <w:p w:rsidR="00D96E0C" w:rsidRPr="00B94BAA" w:rsidRDefault="00D96E0C" w:rsidP="00665DCF">
            <w:pPr>
              <w:pStyle w:val="HTML"/>
              <w:shd w:val="clear" w:color="auto" w:fill="FFFFFF"/>
              <w:jc w:val="both"/>
              <w:rPr>
                <w:rFonts w:ascii="Times New Roman" w:hAnsi="Times New Roman" w:cs="Times New Roman"/>
                <w:i/>
                <w:color w:val="212121"/>
                <w:sz w:val="24"/>
                <w:szCs w:val="28"/>
                <w:shd w:val="clear" w:color="auto" w:fill="FFFFFF"/>
                <w:lang w:val="kk-KZ"/>
              </w:rPr>
            </w:pPr>
            <w:r w:rsidRPr="00B94BAA">
              <w:rPr>
                <w:rFonts w:ascii="Times New Roman" w:hAnsi="Times New Roman" w:cs="Times New Roman"/>
                <w:color w:val="212121"/>
                <w:sz w:val="24"/>
                <w:szCs w:val="28"/>
                <w:shd w:val="clear" w:color="auto" w:fill="FFFFFF"/>
                <w:lang w:val="kk-KZ"/>
              </w:rPr>
              <w:t>Салықтық әкімшілендіруді жақсарту бойынша шаралар қарастырылды</w:t>
            </w:r>
            <w:r>
              <w:rPr>
                <w:rFonts w:ascii="Times New Roman" w:hAnsi="Times New Roman" w:cs="Times New Roman"/>
                <w:color w:val="212121"/>
                <w:sz w:val="24"/>
                <w:szCs w:val="28"/>
                <w:shd w:val="clear" w:color="auto" w:fill="FFFFFF"/>
                <w:lang w:val="kk-KZ"/>
              </w:rPr>
              <w:t>.</w:t>
            </w:r>
          </w:p>
        </w:tc>
        <w:tc>
          <w:tcPr>
            <w:tcW w:w="1985" w:type="dxa"/>
            <w:tcMar>
              <w:top w:w="15" w:type="dxa"/>
              <w:left w:w="15" w:type="dxa"/>
              <w:bottom w:w="15" w:type="dxa"/>
              <w:right w:w="15" w:type="dxa"/>
            </w:tcMar>
          </w:tcPr>
          <w:p w:rsidR="00D96E0C" w:rsidRPr="00A67AE2" w:rsidRDefault="00D96E0C" w:rsidP="007C1E21">
            <w:pPr>
              <w:spacing w:after="0" w:line="240" w:lineRule="auto"/>
              <w:ind w:left="102"/>
              <w:jc w:val="both"/>
              <w:rPr>
                <w:rFonts w:ascii="Times New Roman" w:hAnsi="Times New Roman" w:cs="Times New Roman"/>
                <w:sz w:val="24"/>
                <w:szCs w:val="24"/>
                <w:highlight w:val="yellow"/>
                <w:lang w:val="kk-KZ"/>
              </w:rPr>
            </w:pPr>
            <w:r w:rsidRPr="00A21A84">
              <w:rPr>
                <w:rFonts w:ascii="Times New Roman" w:hAnsi="Times New Roman" w:cs="Times New Roman"/>
                <w:sz w:val="24"/>
                <w:szCs w:val="24"/>
                <w:lang w:val="kk-KZ"/>
              </w:rPr>
              <w:lastRenderedPageBreak/>
              <w:t>Орындалды</w:t>
            </w:r>
          </w:p>
        </w:tc>
      </w:tr>
      <w:tr w:rsidR="00D96E0C" w:rsidRPr="00DF6E84" w:rsidTr="00794CE8">
        <w:trPr>
          <w:trHeight w:val="30"/>
        </w:trPr>
        <w:tc>
          <w:tcPr>
            <w:tcW w:w="2563" w:type="dxa"/>
            <w:tcMar>
              <w:top w:w="15" w:type="dxa"/>
              <w:left w:w="15" w:type="dxa"/>
              <w:bottom w:w="15" w:type="dxa"/>
              <w:right w:w="15" w:type="dxa"/>
            </w:tcMar>
          </w:tcPr>
          <w:p w:rsidR="00D96E0C" w:rsidRPr="00795E76" w:rsidRDefault="00D96E0C" w:rsidP="007C1E21">
            <w:pPr>
              <w:pStyle w:val="2"/>
              <w:widowControl w:val="0"/>
              <w:spacing w:after="0" w:line="240" w:lineRule="auto"/>
              <w:ind w:left="0"/>
              <w:contextualSpacing/>
              <w:jc w:val="both"/>
              <w:rPr>
                <w:rFonts w:ascii="Times New Roman" w:hAnsi="Times New Roman"/>
                <w:iCs/>
                <w:sz w:val="24"/>
                <w:szCs w:val="24"/>
                <w:lang w:val="kk-KZ"/>
              </w:rPr>
            </w:pPr>
            <w:r w:rsidRPr="00795E76">
              <w:rPr>
                <w:rFonts w:ascii="Times New Roman" w:hAnsi="Times New Roman"/>
                <w:iCs/>
                <w:sz w:val="24"/>
                <w:szCs w:val="24"/>
                <w:lang w:val="kk-KZ"/>
              </w:rPr>
              <w:lastRenderedPageBreak/>
              <w:t>Одақ актілерін қабылдаған кезде Еуразиялық экономикалық одаққа мүше мемлекеттер ұстанымдарының айырмашылығы</w:t>
            </w:r>
          </w:p>
        </w:tc>
        <w:tc>
          <w:tcPr>
            <w:tcW w:w="4525" w:type="dxa"/>
            <w:tcMar>
              <w:top w:w="15" w:type="dxa"/>
              <w:left w:w="15" w:type="dxa"/>
              <w:bottom w:w="15" w:type="dxa"/>
              <w:right w:w="15" w:type="dxa"/>
            </w:tcMar>
          </w:tcPr>
          <w:p w:rsidR="00D96E0C" w:rsidRPr="00795E76" w:rsidRDefault="00D96E0C" w:rsidP="007C1E21">
            <w:pPr>
              <w:pStyle w:val="2"/>
              <w:widowControl w:val="0"/>
              <w:spacing w:after="0" w:line="240" w:lineRule="auto"/>
              <w:ind w:left="0"/>
              <w:contextualSpacing/>
              <w:jc w:val="both"/>
              <w:rPr>
                <w:rFonts w:ascii="Times New Roman" w:hAnsi="Times New Roman"/>
                <w:iCs/>
                <w:sz w:val="24"/>
                <w:szCs w:val="24"/>
                <w:lang w:val="kk-KZ"/>
              </w:rPr>
            </w:pPr>
            <w:r w:rsidRPr="00795E76">
              <w:rPr>
                <w:rFonts w:ascii="Times New Roman" w:hAnsi="Times New Roman"/>
                <w:iCs/>
                <w:sz w:val="24"/>
                <w:szCs w:val="24"/>
                <w:lang w:val="kk-KZ"/>
              </w:rPr>
              <w:t>Одақтың Кеден заңнамасына өзгерістер мен толықтырулар енгізу жөніндегі жұмыс топтарын өткізу</w:t>
            </w:r>
          </w:p>
        </w:tc>
        <w:tc>
          <w:tcPr>
            <w:tcW w:w="6095" w:type="dxa"/>
            <w:tcMar>
              <w:top w:w="15" w:type="dxa"/>
              <w:left w:w="15" w:type="dxa"/>
              <w:bottom w:w="15" w:type="dxa"/>
              <w:right w:w="15" w:type="dxa"/>
            </w:tcMar>
          </w:tcPr>
          <w:p w:rsidR="00D96E0C" w:rsidRPr="00E53E66" w:rsidRDefault="00D96E0C" w:rsidP="00794CE8">
            <w:pPr>
              <w:spacing w:after="0" w:line="240" w:lineRule="auto"/>
              <w:jc w:val="both"/>
              <w:rPr>
                <w:rFonts w:ascii="Times New Roman" w:eastAsia="Times New Roman" w:hAnsi="Times New Roman" w:cs="Times New Roman"/>
                <w:sz w:val="24"/>
                <w:szCs w:val="24"/>
                <w:highlight w:val="red"/>
                <w:lang w:val="kk-KZ"/>
              </w:rPr>
            </w:pPr>
            <w:r w:rsidRPr="00181D23">
              <w:rPr>
                <w:rFonts w:ascii="Times New Roman" w:eastAsia="Times New Roman" w:hAnsi="Times New Roman" w:cs="Times New Roman"/>
                <w:sz w:val="24"/>
                <w:szCs w:val="24"/>
                <w:lang w:val="kk-KZ"/>
              </w:rPr>
              <w:t>Кеден заңнамасына өзгерістер мен толықтырулар</w:t>
            </w:r>
            <w:r>
              <w:rPr>
                <w:rFonts w:ascii="Times New Roman" w:eastAsia="Times New Roman" w:hAnsi="Times New Roman" w:cs="Times New Roman"/>
                <w:sz w:val="24"/>
                <w:szCs w:val="24"/>
                <w:lang w:val="kk-KZ"/>
              </w:rPr>
              <w:t xml:space="preserve"> енгізу жөніндегі жұмыс тобының</w:t>
            </w:r>
            <w:r w:rsidRPr="00181D23">
              <w:rPr>
                <w:rFonts w:ascii="Times New Roman" w:eastAsia="Times New Roman" w:hAnsi="Times New Roman" w:cs="Times New Roman"/>
                <w:sz w:val="24"/>
                <w:szCs w:val="24"/>
                <w:lang w:val="kk-KZ"/>
              </w:rPr>
              <w:t xml:space="preserve"> отырысы Еуразиялық экономикалық комиссия</w:t>
            </w:r>
            <w:r>
              <w:rPr>
                <w:rFonts w:ascii="Times New Roman" w:eastAsia="Times New Roman" w:hAnsi="Times New Roman" w:cs="Times New Roman"/>
                <w:sz w:val="24"/>
                <w:szCs w:val="24"/>
                <w:lang w:val="kk-KZ"/>
              </w:rPr>
              <w:t>сымен</w:t>
            </w:r>
            <w:r w:rsidRPr="00181D23">
              <w:rPr>
                <w:rFonts w:ascii="Times New Roman" w:eastAsia="Times New Roman" w:hAnsi="Times New Roman" w:cs="Times New Roman"/>
                <w:sz w:val="24"/>
                <w:szCs w:val="24"/>
                <w:lang w:val="kk-KZ"/>
              </w:rPr>
              <w:t xml:space="preserve"> 2017 жылында жүргізілген жоқ осыған қатысты қатысу қабылданған жоқ</w:t>
            </w:r>
            <w:r>
              <w:rPr>
                <w:rFonts w:ascii="Times New Roman" w:eastAsia="Times New Roman" w:hAnsi="Times New Roman" w:cs="Times New Roman"/>
                <w:sz w:val="24"/>
                <w:szCs w:val="24"/>
                <w:lang w:val="kk-KZ"/>
              </w:rPr>
              <w:t>.</w:t>
            </w:r>
          </w:p>
        </w:tc>
        <w:tc>
          <w:tcPr>
            <w:tcW w:w="1985" w:type="dxa"/>
            <w:tcMar>
              <w:top w:w="15" w:type="dxa"/>
              <w:left w:w="15" w:type="dxa"/>
              <w:bottom w:w="15" w:type="dxa"/>
              <w:right w:w="15" w:type="dxa"/>
            </w:tcMar>
          </w:tcPr>
          <w:p w:rsidR="00D96E0C" w:rsidRPr="00A21A84" w:rsidRDefault="00D96E0C" w:rsidP="007C1E21">
            <w:pPr>
              <w:spacing w:after="0" w:line="240" w:lineRule="auto"/>
              <w:jc w:val="both"/>
              <w:rPr>
                <w:rFonts w:ascii="Times New Roman" w:hAnsi="Times New Roman" w:cs="Times New Roman"/>
                <w:sz w:val="24"/>
                <w:szCs w:val="24"/>
                <w:lang w:val="kk-KZ"/>
              </w:rPr>
            </w:pPr>
            <w:r w:rsidRPr="00A21A84">
              <w:rPr>
                <w:rFonts w:ascii="Times New Roman" w:hAnsi="Times New Roman" w:cs="Times New Roman"/>
                <w:sz w:val="24"/>
                <w:szCs w:val="24"/>
                <w:lang w:val="kk-KZ"/>
              </w:rPr>
              <w:t>Орындалуда</w:t>
            </w:r>
          </w:p>
        </w:tc>
      </w:tr>
      <w:tr w:rsidR="00D96E0C" w:rsidRPr="00DF6E84" w:rsidTr="00794CE8">
        <w:trPr>
          <w:trHeight w:val="30"/>
        </w:trPr>
        <w:tc>
          <w:tcPr>
            <w:tcW w:w="2563" w:type="dxa"/>
            <w:tcMar>
              <w:top w:w="15" w:type="dxa"/>
              <w:left w:w="15" w:type="dxa"/>
              <w:bottom w:w="15" w:type="dxa"/>
              <w:right w:w="15" w:type="dxa"/>
            </w:tcMar>
          </w:tcPr>
          <w:p w:rsidR="00D96E0C" w:rsidRPr="00795E76" w:rsidRDefault="00D96E0C" w:rsidP="007C1E21">
            <w:pPr>
              <w:pStyle w:val="2"/>
              <w:widowControl w:val="0"/>
              <w:spacing w:after="0" w:line="240" w:lineRule="auto"/>
              <w:ind w:left="0"/>
              <w:contextualSpacing/>
              <w:jc w:val="both"/>
              <w:rPr>
                <w:rFonts w:ascii="Times New Roman" w:hAnsi="Times New Roman"/>
                <w:iCs/>
                <w:sz w:val="24"/>
                <w:szCs w:val="24"/>
                <w:lang w:val="kk-KZ"/>
              </w:rPr>
            </w:pPr>
            <w:r w:rsidRPr="00795E76">
              <w:rPr>
                <w:rFonts w:ascii="Times New Roman" w:hAnsi="Times New Roman"/>
                <w:iCs/>
                <w:sz w:val="24"/>
                <w:szCs w:val="24"/>
                <w:lang w:val="kk-KZ"/>
              </w:rPr>
              <w:t>Ұлттық актілерді қабылдау кезіндегі мемлекеттік органдар, бизнес қауымдастықтар ұстанымдарының айырмашылығы</w:t>
            </w:r>
          </w:p>
        </w:tc>
        <w:tc>
          <w:tcPr>
            <w:tcW w:w="4525" w:type="dxa"/>
            <w:tcMar>
              <w:top w:w="15" w:type="dxa"/>
              <w:left w:w="15" w:type="dxa"/>
              <w:bottom w:w="15" w:type="dxa"/>
              <w:right w:w="15" w:type="dxa"/>
            </w:tcMar>
          </w:tcPr>
          <w:p w:rsidR="00D96E0C" w:rsidRPr="00795E76" w:rsidRDefault="00D96E0C" w:rsidP="007C1E21">
            <w:pPr>
              <w:pStyle w:val="2"/>
              <w:widowControl w:val="0"/>
              <w:spacing w:after="0" w:line="240" w:lineRule="auto"/>
              <w:ind w:left="0"/>
              <w:contextualSpacing/>
              <w:jc w:val="both"/>
              <w:rPr>
                <w:rFonts w:ascii="Times New Roman" w:hAnsi="Times New Roman"/>
                <w:iCs/>
                <w:sz w:val="24"/>
                <w:szCs w:val="24"/>
                <w:lang w:val="kk-KZ"/>
              </w:rPr>
            </w:pPr>
            <w:r w:rsidRPr="00795E76">
              <w:rPr>
                <w:rFonts w:ascii="Times New Roman" w:hAnsi="Times New Roman"/>
                <w:iCs/>
                <w:sz w:val="24"/>
                <w:szCs w:val="24"/>
                <w:lang w:val="kk-KZ"/>
              </w:rPr>
              <w:t>Мемлекет пен бизнестің экономикалық мүдделерінің теңгерімін сақтай отырып, консенсус іздестіру</w:t>
            </w:r>
          </w:p>
        </w:tc>
        <w:tc>
          <w:tcPr>
            <w:tcW w:w="6095" w:type="dxa"/>
            <w:tcMar>
              <w:top w:w="15" w:type="dxa"/>
              <w:left w:w="15" w:type="dxa"/>
              <w:bottom w:w="15" w:type="dxa"/>
              <w:right w:w="15" w:type="dxa"/>
            </w:tcMar>
            <w:vAlign w:val="center"/>
          </w:tcPr>
          <w:p w:rsidR="00D96E0C" w:rsidRPr="00B94BAA" w:rsidRDefault="00D96E0C" w:rsidP="00E53E66">
            <w:pPr>
              <w:spacing w:after="0" w:line="240" w:lineRule="auto"/>
              <w:jc w:val="both"/>
              <w:rPr>
                <w:rFonts w:ascii="Times New Roman" w:hAnsi="Times New Roman" w:cs="Times New Roman"/>
                <w:sz w:val="24"/>
                <w:szCs w:val="24"/>
                <w:lang w:val="kk-KZ"/>
              </w:rPr>
            </w:pPr>
            <w:r w:rsidRPr="00B94BAA">
              <w:rPr>
                <w:rFonts w:ascii="Times New Roman" w:hAnsi="Times New Roman" w:cs="Times New Roman"/>
                <w:sz w:val="24"/>
                <w:szCs w:val="24"/>
                <w:lang w:val="kk-KZ"/>
              </w:rPr>
              <w:t>Жаңа ҚР Салық кодексінің әзірлеуде Атамекен Ұлттық кәсіпкер палатасы және бизнес-қоғамдастығының өкілдері тікелей және белсене қатысты. Бұдан басқа, Атамекен Ұлттық кәсіпкер палатасының ұсыныстары әзірленген жаңа Салық кодексі негізі болып табылды, олардың редакциялары негізге алынды.</w:t>
            </w:r>
          </w:p>
          <w:p w:rsidR="00D96E0C" w:rsidRPr="00B94BAA" w:rsidRDefault="00D96E0C" w:rsidP="00E53E66">
            <w:pPr>
              <w:spacing w:after="0" w:line="240" w:lineRule="auto"/>
              <w:jc w:val="both"/>
              <w:rPr>
                <w:rFonts w:ascii="Times New Roman" w:hAnsi="Times New Roman" w:cs="Times New Roman"/>
                <w:sz w:val="24"/>
                <w:szCs w:val="24"/>
                <w:lang w:val="kk-KZ"/>
              </w:rPr>
            </w:pPr>
            <w:r w:rsidRPr="00B94BAA">
              <w:rPr>
                <w:rFonts w:ascii="Times New Roman" w:hAnsi="Times New Roman" w:cs="Times New Roman"/>
                <w:sz w:val="24"/>
                <w:szCs w:val="24"/>
                <w:lang w:val="kk-KZ"/>
              </w:rPr>
              <w:t xml:space="preserve">Сонымен бірге, бірнеше кездесу, дөңгелек үстелдер және бизнеспен кеңестер өткізілгенін атап өтеміз. Мұндай кездесулердің бастамашысы Министрлік, сол сияқты Атамекен Ұлттық кәсіпкер палатасы. Жаңа Салық </w:t>
            </w:r>
            <w:r w:rsidRPr="00B94BAA">
              <w:rPr>
                <w:rFonts w:ascii="Times New Roman" w:hAnsi="Times New Roman" w:cs="Times New Roman"/>
                <w:sz w:val="24"/>
                <w:szCs w:val="24"/>
                <w:lang w:val="kk-KZ"/>
              </w:rPr>
              <w:lastRenderedPageBreak/>
              <w:t xml:space="preserve">кодексінде көзделген өзгерістер салық төлеушілердің жағдайын жақсартады, сондықтан оны бизнес құптайды әрі сұранысқа ие. </w:t>
            </w:r>
          </w:p>
          <w:p w:rsidR="00D96E0C" w:rsidRPr="00B94BAA" w:rsidRDefault="00D96E0C" w:rsidP="00E53E66">
            <w:pPr>
              <w:spacing w:after="0" w:line="240" w:lineRule="auto"/>
              <w:jc w:val="both"/>
              <w:rPr>
                <w:rFonts w:ascii="Times New Roman" w:hAnsi="Times New Roman" w:cs="Times New Roman"/>
                <w:sz w:val="24"/>
                <w:szCs w:val="24"/>
                <w:lang w:val="kk-KZ"/>
              </w:rPr>
            </w:pPr>
            <w:r w:rsidRPr="00B94BAA">
              <w:rPr>
                <w:rFonts w:ascii="Times New Roman" w:hAnsi="Times New Roman" w:cs="Times New Roman"/>
                <w:sz w:val="24"/>
                <w:szCs w:val="24"/>
                <w:lang w:val="kk-KZ"/>
              </w:rPr>
              <w:t>Бизнес-қоғамдастықтың қолдау тапқан негізгі ұсыныстарының бірі:</w:t>
            </w:r>
          </w:p>
          <w:p w:rsidR="00D96E0C" w:rsidRPr="00B94BAA" w:rsidRDefault="00D96E0C" w:rsidP="00E53E66">
            <w:pPr>
              <w:tabs>
                <w:tab w:val="left" w:pos="268"/>
              </w:tabs>
              <w:spacing w:after="0" w:line="240" w:lineRule="auto"/>
              <w:jc w:val="both"/>
              <w:rPr>
                <w:rFonts w:ascii="Times New Roman" w:hAnsi="Times New Roman" w:cs="Times New Roman"/>
                <w:sz w:val="24"/>
                <w:szCs w:val="24"/>
                <w:lang w:val="ru-RU"/>
              </w:rPr>
            </w:pPr>
            <w:r w:rsidRPr="00B94BAA">
              <w:rPr>
                <w:rFonts w:ascii="Times New Roman" w:hAnsi="Times New Roman" w:cs="Times New Roman"/>
                <w:sz w:val="24"/>
                <w:szCs w:val="24"/>
                <w:lang w:val="ru-RU"/>
              </w:rPr>
              <w:t>-</w:t>
            </w:r>
            <w:r w:rsidRPr="00B94BAA">
              <w:rPr>
                <w:rFonts w:ascii="Times New Roman" w:hAnsi="Times New Roman" w:cs="Times New Roman"/>
                <w:sz w:val="24"/>
                <w:szCs w:val="24"/>
                <w:lang w:val="ru-RU"/>
              </w:rPr>
              <w:tab/>
              <w:t>коммерциялық табу бонусын алып тастау;</w:t>
            </w:r>
          </w:p>
          <w:p w:rsidR="00D96E0C" w:rsidRPr="00B94BAA" w:rsidRDefault="00D96E0C" w:rsidP="00E53E66">
            <w:pPr>
              <w:tabs>
                <w:tab w:val="left" w:pos="268"/>
              </w:tabs>
              <w:spacing w:after="0" w:line="240" w:lineRule="auto"/>
              <w:jc w:val="both"/>
              <w:rPr>
                <w:rFonts w:ascii="Times New Roman" w:hAnsi="Times New Roman" w:cs="Times New Roman"/>
                <w:sz w:val="24"/>
                <w:szCs w:val="24"/>
                <w:lang w:val="ru-RU"/>
              </w:rPr>
            </w:pPr>
            <w:r w:rsidRPr="00B94BAA">
              <w:rPr>
                <w:rFonts w:ascii="Times New Roman" w:hAnsi="Times New Roman" w:cs="Times New Roman"/>
                <w:sz w:val="24"/>
                <w:szCs w:val="24"/>
                <w:lang w:val="ru-RU"/>
              </w:rPr>
              <w:t>-</w:t>
            </w:r>
            <w:r w:rsidRPr="00B94BAA">
              <w:rPr>
                <w:rFonts w:ascii="Times New Roman" w:hAnsi="Times New Roman" w:cs="Times New Roman"/>
                <w:sz w:val="24"/>
                <w:szCs w:val="24"/>
                <w:lang w:val="ru-RU"/>
              </w:rPr>
              <w:tab/>
              <w:t xml:space="preserve">жер қойнауын </w:t>
            </w:r>
            <w:proofErr w:type="gramStart"/>
            <w:r w:rsidRPr="00B94BAA">
              <w:rPr>
                <w:rFonts w:ascii="Times New Roman" w:hAnsi="Times New Roman" w:cs="Times New Roman"/>
                <w:sz w:val="24"/>
                <w:szCs w:val="24"/>
                <w:lang w:val="ru-RU"/>
              </w:rPr>
              <w:t>пайдалану</w:t>
            </w:r>
            <w:proofErr w:type="gramEnd"/>
            <w:r w:rsidRPr="00B94BAA">
              <w:rPr>
                <w:rFonts w:ascii="Times New Roman" w:hAnsi="Times New Roman" w:cs="Times New Roman"/>
                <w:sz w:val="24"/>
                <w:szCs w:val="24"/>
                <w:lang w:val="ru-RU"/>
              </w:rPr>
              <w:t>ға арналған баламалы салықты енгізу;</w:t>
            </w:r>
          </w:p>
          <w:p w:rsidR="00D96E0C" w:rsidRPr="00B94BAA" w:rsidRDefault="00D96E0C" w:rsidP="00E53E66">
            <w:pPr>
              <w:tabs>
                <w:tab w:val="left" w:pos="268"/>
              </w:tabs>
              <w:spacing w:after="0" w:line="240" w:lineRule="auto"/>
              <w:jc w:val="both"/>
              <w:rPr>
                <w:rFonts w:ascii="Times New Roman" w:hAnsi="Times New Roman" w:cs="Times New Roman"/>
                <w:sz w:val="24"/>
                <w:szCs w:val="24"/>
                <w:lang w:val="ru-RU"/>
              </w:rPr>
            </w:pPr>
            <w:r w:rsidRPr="00B94BAA">
              <w:rPr>
                <w:rFonts w:ascii="Times New Roman" w:hAnsi="Times New Roman" w:cs="Times New Roman"/>
                <w:sz w:val="24"/>
                <w:szCs w:val="24"/>
                <w:lang w:val="ru-RU"/>
              </w:rPr>
              <w:t>-</w:t>
            </w:r>
            <w:r w:rsidRPr="00B94BAA">
              <w:rPr>
                <w:rFonts w:ascii="Times New Roman" w:hAnsi="Times New Roman" w:cs="Times New Roman"/>
                <w:sz w:val="24"/>
                <w:szCs w:val="24"/>
                <w:lang w:val="ru-RU"/>
              </w:rPr>
              <w:tab/>
              <w:t>өнді</w:t>
            </w:r>
            <w:proofErr w:type="gramStart"/>
            <w:r w:rsidRPr="00B94BAA">
              <w:rPr>
                <w:rFonts w:ascii="Times New Roman" w:hAnsi="Times New Roman" w:cs="Times New Roman"/>
                <w:sz w:val="24"/>
                <w:szCs w:val="24"/>
                <w:lang w:val="ru-RU"/>
              </w:rPr>
              <w:t>р</w:t>
            </w:r>
            <w:proofErr w:type="gramEnd"/>
            <w:r w:rsidRPr="00B94BAA">
              <w:rPr>
                <w:rFonts w:ascii="Times New Roman" w:hAnsi="Times New Roman" w:cs="Times New Roman"/>
                <w:sz w:val="24"/>
                <w:szCs w:val="24"/>
                <w:lang w:val="ru-RU"/>
              </w:rPr>
              <w:t>істерді жаңғырту және реконструкциялау бойынша жобаларды іске асыратын жұмыс істеп тұрған кәсіпорындарға корпоративтік табыс салығы бойынша жеңілдік беру;</w:t>
            </w:r>
          </w:p>
          <w:p w:rsidR="00D96E0C" w:rsidRPr="00B94BAA" w:rsidRDefault="00D96E0C" w:rsidP="00E53E66">
            <w:pPr>
              <w:tabs>
                <w:tab w:val="left" w:pos="307"/>
              </w:tabs>
              <w:spacing w:after="0" w:line="240" w:lineRule="auto"/>
              <w:jc w:val="both"/>
              <w:rPr>
                <w:rFonts w:ascii="Times New Roman" w:hAnsi="Times New Roman" w:cs="Times New Roman"/>
                <w:sz w:val="24"/>
                <w:szCs w:val="24"/>
                <w:lang w:val="ru-RU"/>
              </w:rPr>
            </w:pPr>
            <w:r w:rsidRPr="00B94BAA">
              <w:rPr>
                <w:rFonts w:ascii="Times New Roman" w:hAnsi="Times New Roman" w:cs="Times New Roman"/>
                <w:sz w:val="24"/>
                <w:szCs w:val="24"/>
                <w:lang w:val="ru-RU"/>
              </w:rPr>
              <w:t>-</w:t>
            </w:r>
            <w:r w:rsidRPr="00B94BAA">
              <w:rPr>
                <w:rFonts w:ascii="Times New Roman" w:hAnsi="Times New Roman" w:cs="Times New Roman"/>
                <w:sz w:val="24"/>
                <w:szCs w:val="24"/>
                <w:lang w:val="ru-RU"/>
              </w:rPr>
              <w:tab/>
              <w:t xml:space="preserve"> қосылған құн салығы бойынша тіркеу есебіне қ</w:t>
            </w:r>
            <w:proofErr w:type="gramStart"/>
            <w:r w:rsidRPr="00B94BAA">
              <w:rPr>
                <w:rFonts w:ascii="Times New Roman" w:hAnsi="Times New Roman" w:cs="Times New Roman"/>
                <w:sz w:val="24"/>
                <w:szCs w:val="24"/>
                <w:lang w:val="ru-RU"/>
              </w:rPr>
              <w:t>ою</w:t>
            </w:r>
            <w:proofErr w:type="gramEnd"/>
            <w:r w:rsidRPr="00B94BAA">
              <w:rPr>
                <w:rFonts w:ascii="Times New Roman" w:hAnsi="Times New Roman" w:cs="Times New Roman"/>
                <w:sz w:val="24"/>
                <w:szCs w:val="24"/>
                <w:lang w:val="ru-RU"/>
              </w:rPr>
              <w:t>ға арналған ең төменгі шекті мәнді қолданыстағы 30 000 айлық есеп көрсеткіш мөлшерінде сақтап қалу;</w:t>
            </w:r>
          </w:p>
          <w:p w:rsidR="00D96E0C" w:rsidRPr="00B94BAA" w:rsidRDefault="00D96E0C" w:rsidP="00E53E66">
            <w:pPr>
              <w:tabs>
                <w:tab w:val="left" w:pos="307"/>
              </w:tabs>
              <w:spacing w:after="0" w:line="240" w:lineRule="auto"/>
              <w:jc w:val="both"/>
              <w:rPr>
                <w:rFonts w:ascii="Times New Roman" w:hAnsi="Times New Roman" w:cs="Times New Roman"/>
                <w:sz w:val="24"/>
                <w:szCs w:val="24"/>
                <w:lang w:val="ru-RU"/>
              </w:rPr>
            </w:pPr>
            <w:r w:rsidRPr="00B94BAA">
              <w:rPr>
                <w:rFonts w:ascii="Times New Roman" w:hAnsi="Times New Roman" w:cs="Times New Roman"/>
                <w:sz w:val="24"/>
                <w:szCs w:val="24"/>
                <w:lang w:val="ru-RU"/>
              </w:rPr>
              <w:t>-</w:t>
            </w:r>
            <w:r w:rsidRPr="00B94BAA">
              <w:rPr>
                <w:rFonts w:ascii="Times New Roman" w:hAnsi="Times New Roman" w:cs="Times New Roman"/>
                <w:sz w:val="24"/>
                <w:szCs w:val="24"/>
                <w:lang w:val="ru-RU"/>
              </w:rPr>
              <w:tab/>
              <w:t xml:space="preserve"> кі</w:t>
            </w:r>
            <w:proofErr w:type="gramStart"/>
            <w:r w:rsidRPr="00B94BAA">
              <w:rPr>
                <w:rFonts w:ascii="Times New Roman" w:hAnsi="Times New Roman" w:cs="Times New Roman"/>
                <w:sz w:val="24"/>
                <w:szCs w:val="24"/>
                <w:lang w:val="ru-RU"/>
              </w:rPr>
              <w:t>р</w:t>
            </w:r>
            <w:proofErr w:type="gramEnd"/>
            <w:r w:rsidRPr="00B94BAA">
              <w:rPr>
                <w:rFonts w:ascii="Times New Roman" w:hAnsi="Times New Roman" w:cs="Times New Roman"/>
                <w:sz w:val="24"/>
                <w:szCs w:val="24"/>
                <w:lang w:val="ru-RU"/>
              </w:rPr>
              <w:t>істер мен шығыстардың есебін  жеңілдетілген тәртіппен жүргізетін тіркелген шегерім режимін енгізу;</w:t>
            </w:r>
          </w:p>
          <w:p w:rsidR="00D96E0C" w:rsidRPr="00B94BAA" w:rsidRDefault="00D96E0C" w:rsidP="00E53E66">
            <w:pPr>
              <w:tabs>
                <w:tab w:val="left" w:pos="307"/>
              </w:tabs>
              <w:spacing w:after="0" w:line="240" w:lineRule="auto"/>
              <w:jc w:val="both"/>
              <w:rPr>
                <w:rFonts w:ascii="Times New Roman" w:hAnsi="Times New Roman" w:cs="Times New Roman"/>
                <w:sz w:val="24"/>
                <w:szCs w:val="24"/>
                <w:lang w:val="ru-RU"/>
              </w:rPr>
            </w:pPr>
            <w:r w:rsidRPr="00B94BAA">
              <w:rPr>
                <w:rFonts w:ascii="Times New Roman" w:hAnsi="Times New Roman" w:cs="Times New Roman"/>
                <w:sz w:val="24"/>
                <w:szCs w:val="24"/>
                <w:lang w:val="ru-RU"/>
              </w:rPr>
              <w:t>-</w:t>
            </w:r>
            <w:r w:rsidRPr="00B94BAA">
              <w:rPr>
                <w:rFonts w:ascii="Times New Roman" w:hAnsi="Times New Roman" w:cs="Times New Roman"/>
                <w:sz w:val="24"/>
                <w:szCs w:val="24"/>
                <w:lang w:val="ru-RU"/>
              </w:rPr>
              <w:tab/>
              <w:t xml:space="preserve">шағын және орта бизнес үшін талап қою мерзімін 5 жылдан 3 </w:t>
            </w:r>
            <w:proofErr w:type="gramStart"/>
            <w:r w:rsidRPr="00B94BAA">
              <w:rPr>
                <w:rFonts w:ascii="Times New Roman" w:hAnsi="Times New Roman" w:cs="Times New Roman"/>
                <w:sz w:val="24"/>
                <w:szCs w:val="24"/>
                <w:lang w:val="ru-RU"/>
              </w:rPr>
              <w:t>жыл</w:t>
            </w:r>
            <w:proofErr w:type="gramEnd"/>
            <w:r w:rsidRPr="00B94BAA">
              <w:rPr>
                <w:rFonts w:ascii="Times New Roman" w:hAnsi="Times New Roman" w:cs="Times New Roman"/>
                <w:sz w:val="24"/>
                <w:szCs w:val="24"/>
                <w:lang w:val="ru-RU"/>
              </w:rPr>
              <w:t>ға дейін қысқарту;</w:t>
            </w:r>
          </w:p>
          <w:p w:rsidR="00D96E0C" w:rsidRPr="00B94BAA" w:rsidRDefault="00D96E0C" w:rsidP="00E53E66">
            <w:pPr>
              <w:tabs>
                <w:tab w:val="left" w:pos="307"/>
              </w:tabs>
              <w:spacing w:after="0" w:line="240" w:lineRule="auto"/>
              <w:jc w:val="both"/>
              <w:rPr>
                <w:rFonts w:ascii="Times New Roman" w:hAnsi="Times New Roman" w:cs="Times New Roman"/>
                <w:sz w:val="24"/>
                <w:szCs w:val="24"/>
                <w:highlight w:val="yellow"/>
                <w:lang w:val="ru-RU"/>
              </w:rPr>
            </w:pPr>
            <w:r w:rsidRPr="00B94BAA">
              <w:rPr>
                <w:rFonts w:ascii="Times New Roman" w:hAnsi="Times New Roman" w:cs="Times New Roman"/>
                <w:sz w:val="24"/>
                <w:szCs w:val="24"/>
                <w:lang w:val="ru-RU"/>
              </w:rPr>
              <w:t>-</w:t>
            </w:r>
            <w:r w:rsidRPr="00B94BAA">
              <w:rPr>
                <w:rFonts w:ascii="Times New Roman" w:hAnsi="Times New Roman" w:cs="Times New Roman"/>
                <w:sz w:val="24"/>
                <w:szCs w:val="24"/>
                <w:lang w:val="ru-RU"/>
              </w:rPr>
              <w:tab/>
              <w:t>қалалардың санатына байланысты алкоголь өнімін сақ</w:t>
            </w:r>
            <w:proofErr w:type="gramStart"/>
            <w:r w:rsidRPr="00B94BAA">
              <w:rPr>
                <w:rFonts w:ascii="Times New Roman" w:hAnsi="Times New Roman" w:cs="Times New Roman"/>
                <w:sz w:val="24"/>
                <w:szCs w:val="24"/>
                <w:lang w:val="ru-RU"/>
              </w:rPr>
              <w:t>тау</w:t>
            </w:r>
            <w:proofErr w:type="gramEnd"/>
            <w:r w:rsidRPr="00B94BAA">
              <w:rPr>
                <w:rFonts w:ascii="Times New Roman" w:hAnsi="Times New Roman" w:cs="Times New Roman"/>
                <w:sz w:val="24"/>
                <w:szCs w:val="24"/>
                <w:lang w:val="ru-RU"/>
              </w:rPr>
              <w:t>ға және бөлшек саудаға өткізу үшін лицензиялық алым мөлшерлемесін төмендету болып табылады.</w:t>
            </w:r>
          </w:p>
        </w:tc>
        <w:tc>
          <w:tcPr>
            <w:tcW w:w="1985" w:type="dxa"/>
            <w:tcMar>
              <w:top w:w="15" w:type="dxa"/>
              <w:left w:w="15" w:type="dxa"/>
              <w:bottom w:w="15" w:type="dxa"/>
              <w:right w:w="15" w:type="dxa"/>
            </w:tcMar>
          </w:tcPr>
          <w:p w:rsidR="00D96E0C" w:rsidRPr="00A21A84" w:rsidRDefault="00D96E0C" w:rsidP="007C1E21">
            <w:pPr>
              <w:spacing w:after="0" w:line="240" w:lineRule="auto"/>
              <w:jc w:val="both"/>
              <w:rPr>
                <w:rFonts w:ascii="Times New Roman" w:hAnsi="Times New Roman" w:cs="Times New Roman"/>
                <w:sz w:val="24"/>
                <w:szCs w:val="24"/>
                <w:lang w:val="kk-KZ"/>
              </w:rPr>
            </w:pPr>
            <w:r w:rsidRPr="00A21A84">
              <w:rPr>
                <w:rFonts w:ascii="Times New Roman" w:hAnsi="Times New Roman" w:cs="Times New Roman"/>
                <w:sz w:val="24"/>
                <w:szCs w:val="24"/>
                <w:lang w:val="kk-KZ"/>
              </w:rPr>
              <w:lastRenderedPageBreak/>
              <w:t>Орындалды</w:t>
            </w:r>
          </w:p>
        </w:tc>
      </w:tr>
      <w:tr w:rsidR="00D96E0C" w:rsidRPr="00DF6E84" w:rsidTr="001D69A8">
        <w:trPr>
          <w:trHeight w:val="30"/>
        </w:trPr>
        <w:tc>
          <w:tcPr>
            <w:tcW w:w="2563" w:type="dxa"/>
            <w:vMerge w:val="restart"/>
            <w:tcMar>
              <w:top w:w="15" w:type="dxa"/>
              <w:left w:w="15" w:type="dxa"/>
              <w:bottom w:w="15" w:type="dxa"/>
              <w:right w:w="15" w:type="dxa"/>
            </w:tcMar>
          </w:tcPr>
          <w:p w:rsidR="00D96E0C" w:rsidRPr="00E957C8" w:rsidRDefault="00D96E0C" w:rsidP="007C1E21">
            <w:pPr>
              <w:spacing w:after="0" w:line="240" w:lineRule="auto"/>
              <w:jc w:val="both"/>
              <w:rPr>
                <w:rFonts w:ascii="Times New Roman" w:eastAsia="Times New Roman" w:hAnsi="Times New Roman"/>
                <w:sz w:val="24"/>
                <w:szCs w:val="24"/>
                <w:lang w:val="kk-KZ"/>
              </w:rPr>
            </w:pPr>
            <w:r w:rsidRPr="00E957C8">
              <w:rPr>
                <w:rFonts w:ascii="Times New Roman" w:eastAsia="Times New Roman" w:hAnsi="Times New Roman"/>
                <w:sz w:val="24"/>
                <w:szCs w:val="24"/>
                <w:lang w:val="kk-KZ"/>
              </w:rPr>
              <w:lastRenderedPageBreak/>
              <w:t>Респонденттердің дұрыс емес деректер беруі</w:t>
            </w:r>
          </w:p>
        </w:tc>
        <w:tc>
          <w:tcPr>
            <w:tcW w:w="4525" w:type="dxa"/>
            <w:tcMar>
              <w:top w:w="15" w:type="dxa"/>
              <w:left w:w="15" w:type="dxa"/>
              <w:bottom w:w="15" w:type="dxa"/>
              <w:right w:w="15" w:type="dxa"/>
            </w:tcMar>
          </w:tcPr>
          <w:p w:rsidR="00D96E0C" w:rsidRPr="00E957C8" w:rsidRDefault="00D96E0C" w:rsidP="007C1E21">
            <w:pPr>
              <w:spacing w:after="0" w:line="240" w:lineRule="auto"/>
              <w:jc w:val="both"/>
              <w:rPr>
                <w:rFonts w:ascii="Times New Roman" w:eastAsia="Times New Roman" w:hAnsi="Times New Roman"/>
                <w:sz w:val="24"/>
                <w:szCs w:val="24"/>
                <w:lang w:val="kk-KZ"/>
              </w:rPr>
            </w:pPr>
            <w:r w:rsidRPr="00E957C8">
              <w:rPr>
                <w:rFonts w:ascii="Times New Roman" w:eastAsia="Times New Roman" w:hAnsi="Times New Roman"/>
                <w:sz w:val="24"/>
                <w:szCs w:val="24"/>
                <w:lang w:val="kk-KZ"/>
              </w:rPr>
              <w:t>1. Статистикалық құралдардың әдістемелік қамтамасыз етілуін жетілдіру бойынша шаралар қабылдау.</w:t>
            </w:r>
          </w:p>
          <w:p w:rsidR="00D96E0C" w:rsidRPr="00E957C8" w:rsidRDefault="00D96E0C" w:rsidP="007C1E21">
            <w:pPr>
              <w:spacing w:after="0" w:line="240" w:lineRule="auto"/>
              <w:jc w:val="both"/>
              <w:rPr>
                <w:rFonts w:ascii="Times New Roman" w:eastAsia="Times New Roman" w:hAnsi="Times New Roman"/>
                <w:sz w:val="24"/>
                <w:szCs w:val="24"/>
                <w:lang w:val="kk-KZ"/>
              </w:rPr>
            </w:pPr>
          </w:p>
        </w:tc>
        <w:tc>
          <w:tcPr>
            <w:tcW w:w="6095" w:type="dxa"/>
            <w:tcMar>
              <w:top w:w="15" w:type="dxa"/>
              <w:left w:w="15" w:type="dxa"/>
              <w:bottom w:w="15" w:type="dxa"/>
              <w:right w:w="15" w:type="dxa"/>
            </w:tcMar>
          </w:tcPr>
          <w:p w:rsidR="00D96E0C" w:rsidRPr="00DE68CB" w:rsidRDefault="00D96E0C" w:rsidP="001D69A8">
            <w:pPr>
              <w:spacing w:after="0" w:line="240" w:lineRule="auto"/>
              <w:jc w:val="both"/>
              <w:rPr>
                <w:rFonts w:ascii="Times New Roman" w:hAnsi="Times New Roman" w:cs="Times New Roman"/>
                <w:sz w:val="24"/>
                <w:szCs w:val="24"/>
                <w:lang w:val="kk-KZ"/>
              </w:rPr>
            </w:pPr>
            <w:r w:rsidRPr="00DE68CB">
              <w:rPr>
                <w:rFonts w:ascii="Times New Roman" w:hAnsi="Times New Roman"/>
                <w:sz w:val="24"/>
                <w:szCs w:val="24"/>
                <w:lang w:val="kk-KZ"/>
              </w:rPr>
              <w:t>Әдіснамалық жұмыстарды жетілдіру Комитетпен тұрақты негізде жүргізілуде. 2017 жылы еңбек және тұрмыс деңгейі статистикасы бойынша 3 жаңа әдістеме әзірленді, 21 әдістеме қайта қаралды.</w:t>
            </w:r>
          </w:p>
        </w:tc>
        <w:tc>
          <w:tcPr>
            <w:tcW w:w="1985" w:type="dxa"/>
            <w:tcMar>
              <w:top w:w="15" w:type="dxa"/>
              <w:left w:w="15" w:type="dxa"/>
              <w:bottom w:w="15" w:type="dxa"/>
              <w:right w:w="15" w:type="dxa"/>
            </w:tcMar>
          </w:tcPr>
          <w:p w:rsidR="00D96E0C" w:rsidRPr="001D69A8" w:rsidRDefault="00D96E0C" w:rsidP="00794CE8">
            <w:pPr>
              <w:spacing w:after="0" w:line="240" w:lineRule="auto"/>
              <w:jc w:val="both"/>
              <w:rPr>
                <w:rFonts w:ascii="Times New Roman" w:hAnsi="Times New Roman" w:cs="Times New Roman"/>
                <w:sz w:val="24"/>
                <w:szCs w:val="24"/>
                <w:lang w:val="kk-KZ"/>
              </w:rPr>
            </w:pPr>
            <w:r w:rsidRPr="001D69A8">
              <w:rPr>
                <w:rFonts w:ascii="Times New Roman" w:hAnsi="Times New Roman" w:cs="Times New Roman"/>
                <w:sz w:val="24"/>
                <w:szCs w:val="24"/>
                <w:lang w:val="kk-KZ"/>
              </w:rPr>
              <w:t xml:space="preserve">Орындалды </w:t>
            </w:r>
          </w:p>
        </w:tc>
      </w:tr>
      <w:tr w:rsidR="00D96E0C" w:rsidRPr="00DF6E84" w:rsidTr="00057602">
        <w:trPr>
          <w:trHeight w:val="30"/>
        </w:trPr>
        <w:tc>
          <w:tcPr>
            <w:tcW w:w="2563" w:type="dxa"/>
            <w:vMerge/>
            <w:tcMar>
              <w:top w:w="15" w:type="dxa"/>
              <w:left w:w="15" w:type="dxa"/>
              <w:bottom w:w="15" w:type="dxa"/>
              <w:right w:w="15" w:type="dxa"/>
            </w:tcMar>
          </w:tcPr>
          <w:p w:rsidR="00D96E0C" w:rsidRPr="00E957C8" w:rsidRDefault="00D96E0C" w:rsidP="007C1E21">
            <w:pPr>
              <w:spacing w:after="0" w:line="240" w:lineRule="auto"/>
              <w:jc w:val="both"/>
              <w:rPr>
                <w:rFonts w:ascii="Times New Roman" w:eastAsia="Times New Roman" w:hAnsi="Times New Roman"/>
                <w:sz w:val="24"/>
                <w:szCs w:val="24"/>
                <w:lang w:val="kk-KZ"/>
              </w:rPr>
            </w:pPr>
          </w:p>
        </w:tc>
        <w:tc>
          <w:tcPr>
            <w:tcW w:w="4525" w:type="dxa"/>
            <w:tcMar>
              <w:top w:w="15" w:type="dxa"/>
              <w:left w:w="15" w:type="dxa"/>
              <w:bottom w:w="15" w:type="dxa"/>
              <w:right w:w="15" w:type="dxa"/>
            </w:tcMar>
          </w:tcPr>
          <w:p w:rsidR="00D96E0C" w:rsidRPr="00E957C8" w:rsidRDefault="00D96E0C" w:rsidP="001D69A8">
            <w:pPr>
              <w:spacing w:after="0" w:line="240" w:lineRule="auto"/>
              <w:jc w:val="both"/>
              <w:rPr>
                <w:rFonts w:ascii="Times New Roman" w:eastAsia="Times New Roman" w:hAnsi="Times New Roman"/>
                <w:sz w:val="24"/>
                <w:szCs w:val="24"/>
                <w:lang w:val="kk-KZ"/>
              </w:rPr>
            </w:pPr>
            <w:r w:rsidRPr="00E957C8">
              <w:rPr>
                <w:rFonts w:ascii="Times New Roman" w:eastAsia="Times New Roman" w:hAnsi="Times New Roman"/>
                <w:sz w:val="24"/>
                <w:szCs w:val="24"/>
                <w:lang w:val="kk-KZ"/>
              </w:rPr>
              <w:t>2. Деректерді жинау кезеңінде бақылау мен тексерістерді орындау.</w:t>
            </w:r>
          </w:p>
          <w:p w:rsidR="00D96E0C" w:rsidRPr="00E957C8" w:rsidRDefault="00D96E0C" w:rsidP="001D69A8">
            <w:pPr>
              <w:spacing w:after="0" w:line="240" w:lineRule="auto"/>
              <w:jc w:val="both"/>
              <w:rPr>
                <w:rFonts w:ascii="Times New Roman" w:eastAsia="Times New Roman" w:hAnsi="Times New Roman"/>
                <w:sz w:val="24"/>
                <w:szCs w:val="24"/>
                <w:lang w:val="kk-KZ"/>
              </w:rPr>
            </w:pPr>
          </w:p>
        </w:tc>
        <w:tc>
          <w:tcPr>
            <w:tcW w:w="6095" w:type="dxa"/>
            <w:tcMar>
              <w:top w:w="15" w:type="dxa"/>
              <w:left w:w="15" w:type="dxa"/>
              <w:bottom w:w="15" w:type="dxa"/>
              <w:right w:w="15" w:type="dxa"/>
            </w:tcMar>
            <w:vAlign w:val="center"/>
          </w:tcPr>
          <w:p w:rsidR="00D96E0C" w:rsidRPr="00DE68CB" w:rsidRDefault="00D96E0C" w:rsidP="00794CE8">
            <w:pPr>
              <w:spacing w:after="0" w:line="240" w:lineRule="auto"/>
              <w:jc w:val="both"/>
              <w:rPr>
                <w:rFonts w:ascii="Times New Roman" w:hAnsi="Times New Roman"/>
                <w:sz w:val="24"/>
                <w:szCs w:val="24"/>
                <w:lang w:val="kk-KZ"/>
              </w:rPr>
            </w:pPr>
            <w:r w:rsidRPr="00DE68CB">
              <w:rPr>
                <w:rFonts w:ascii="Times New Roman" w:hAnsi="Times New Roman"/>
                <w:sz w:val="24"/>
                <w:szCs w:val="24"/>
                <w:lang w:val="kk-KZ"/>
              </w:rPr>
              <w:t>Электрондық форматта деректерді жинау кезеңінде «Оn-line режимінде деректерді жинау» АЖ форматтық-логикалық, арифметикалық-логикалық бақылаулар салынған.</w:t>
            </w:r>
          </w:p>
          <w:p w:rsidR="00D96E0C" w:rsidRPr="00DE68CB" w:rsidRDefault="00D96E0C" w:rsidP="00794CE8">
            <w:pPr>
              <w:spacing w:after="0" w:line="240" w:lineRule="auto"/>
              <w:jc w:val="both"/>
              <w:rPr>
                <w:rFonts w:ascii="Times New Roman" w:hAnsi="Times New Roman"/>
                <w:sz w:val="24"/>
                <w:szCs w:val="24"/>
                <w:lang w:val="kk-KZ"/>
              </w:rPr>
            </w:pPr>
            <w:r w:rsidRPr="00DE68CB">
              <w:rPr>
                <w:rFonts w:ascii="Times New Roman" w:hAnsi="Times New Roman"/>
                <w:sz w:val="24"/>
                <w:szCs w:val="24"/>
                <w:lang w:val="kk-KZ"/>
              </w:rPr>
              <w:t xml:space="preserve">Қағаз тасығышта деректерді жинау кезеңінде бақылау және тексеру аумақтық статистика органдарының қызметкерлерімен </w:t>
            </w:r>
            <w:r>
              <w:rPr>
                <w:rFonts w:ascii="Times New Roman" w:hAnsi="Times New Roman"/>
                <w:sz w:val="24"/>
                <w:szCs w:val="24"/>
                <w:lang w:val="kk-KZ"/>
              </w:rPr>
              <w:t>«</w:t>
            </w:r>
            <w:r w:rsidRPr="00DE68CB">
              <w:rPr>
                <w:rFonts w:ascii="Times New Roman" w:hAnsi="Times New Roman"/>
                <w:sz w:val="24"/>
                <w:szCs w:val="24"/>
                <w:lang w:val="kk-KZ"/>
              </w:rPr>
              <w:t>бір терезе</w:t>
            </w:r>
            <w:r>
              <w:rPr>
                <w:rFonts w:ascii="Times New Roman" w:hAnsi="Times New Roman"/>
                <w:sz w:val="24"/>
                <w:szCs w:val="24"/>
                <w:lang w:val="kk-KZ"/>
              </w:rPr>
              <w:t>»</w:t>
            </w:r>
            <w:r w:rsidRPr="00DE68CB">
              <w:rPr>
                <w:rFonts w:ascii="Times New Roman" w:hAnsi="Times New Roman"/>
                <w:sz w:val="24"/>
                <w:szCs w:val="24"/>
                <w:lang w:val="kk-KZ"/>
              </w:rPr>
              <w:t xml:space="preserve"> қызметіне есептерді қабылдау кезінде іске асырылады.</w:t>
            </w:r>
          </w:p>
          <w:p w:rsidR="00D96E0C" w:rsidRPr="00DE68CB" w:rsidRDefault="00D96E0C" w:rsidP="00794CE8">
            <w:pPr>
              <w:spacing w:after="0" w:line="240" w:lineRule="auto"/>
              <w:jc w:val="both"/>
              <w:rPr>
                <w:rFonts w:ascii="Times New Roman" w:hAnsi="Times New Roman" w:cs="Times New Roman"/>
                <w:sz w:val="24"/>
                <w:szCs w:val="24"/>
                <w:lang w:val="kk-KZ"/>
              </w:rPr>
            </w:pPr>
            <w:r w:rsidRPr="00DE68CB">
              <w:rPr>
                <w:rFonts w:ascii="Times New Roman" w:hAnsi="Times New Roman"/>
                <w:sz w:val="24"/>
                <w:szCs w:val="24"/>
                <w:lang w:val="kk-KZ"/>
              </w:rPr>
              <w:lastRenderedPageBreak/>
              <w:t>Статистикалық нысандарды толтыруды жеңілдету</w:t>
            </w:r>
            <w:r>
              <w:rPr>
                <w:rFonts w:ascii="Times New Roman" w:hAnsi="Times New Roman"/>
                <w:sz w:val="24"/>
                <w:szCs w:val="24"/>
                <w:lang w:val="kk-KZ"/>
              </w:rPr>
              <w:t>ге бағытталған</w:t>
            </w:r>
            <w:r w:rsidRPr="00DE68CB">
              <w:rPr>
                <w:rFonts w:ascii="Times New Roman" w:hAnsi="Times New Roman"/>
                <w:sz w:val="24"/>
                <w:szCs w:val="24"/>
                <w:lang w:val="kk-KZ"/>
              </w:rPr>
              <w:t xml:space="preserve"> статистикалық құралдарды жетілдіру бойынша тұрақты негізде жұмыстар жүргізілуде.</w:t>
            </w:r>
          </w:p>
        </w:tc>
        <w:tc>
          <w:tcPr>
            <w:tcW w:w="1985" w:type="dxa"/>
            <w:tcMar>
              <w:top w:w="15" w:type="dxa"/>
              <w:left w:w="15" w:type="dxa"/>
              <w:bottom w:w="15" w:type="dxa"/>
              <w:right w:w="15" w:type="dxa"/>
            </w:tcMar>
          </w:tcPr>
          <w:p w:rsidR="00D96E0C" w:rsidRPr="001D69A8" w:rsidRDefault="00D96E0C" w:rsidP="00794CE8">
            <w:pPr>
              <w:spacing w:after="0" w:line="240" w:lineRule="auto"/>
              <w:jc w:val="both"/>
              <w:rPr>
                <w:rFonts w:ascii="Times New Roman" w:hAnsi="Times New Roman" w:cs="Times New Roman"/>
                <w:sz w:val="24"/>
                <w:szCs w:val="24"/>
                <w:lang w:val="kk-KZ"/>
              </w:rPr>
            </w:pPr>
            <w:r w:rsidRPr="001D69A8">
              <w:rPr>
                <w:rFonts w:ascii="Times New Roman" w:hAnsi="Times New Roman" w:cs="Times New Roman"/>
                <w:sz w:val="24"/>
                <w:szCs w:val="24"/>
                <w:lang w:val="kk-KZ"/>
              </w:rPr>
              <w:lastRenderedPageBreak/>
              <w:t xml:space="preserve">Орындалды </w:t>
            </w:r>
          </w:p>
        </w:tc>
      </w:tr>
      <w:tr w:rsidR="00D96E0C" w:rsidRPr="001D69A8" w:rsidTr="00794CE8">
        <w:trPr>
          <w:trHeight w:val="30"/>
        </w:trPr>
        <w:tc>
          <w:tcPr>
            <w:tcW w:w="2563" w:type="dxa"/>
            <w:vMerge/>
            <w:tcMar>
              <w:top w:w="15" w:type="dxa"/>
              <w:left w:w="15" w:type="dxa"/>
              <w:bottom w:w="15" w:type="dxa"/>
              <w:right w:w="15" w:type="dxa"/>
            </w:tcMar>
          </w:tcPr>
          <w:p w:rsidR="00D96E0C" w:rsidRPr="00E957C8" w:rsidRDefault="00D96E0C" w:rsidP="007C1E21">
            <w:pPr>
              <w:spacing w:after="0" w:line="240" w:lineRule="auto"/>
              <w:jc w:val="both"/>
              <w:rPr>
                <w:rFonts w:ascii="Times New Roman" w:eastAsia="Times New Roman" w:hAnsi="Times New Roman"/>
                <w:sz w:val="24"/>
                <w:szCs w:val="24"/>
                <w:lang w:val="kk-KZ"/>
              </w:rPr>
            </w:pPr>
          </w:p>
        </w:tc>
        <w:tc>
          <w:tcPr>
            <w:tcW w:w="4525" w:type="dxa"/>
            <w:tcMar>
              <w:top w:w="15" w:type="dxa"/>
              <w:left w:w="15" w:type="dxa"/>
              <w:bottom w:w="15" w:type="dxa"/>
              <w:right w:w="15" w:type="dxa"/>
            </w:tcMar>
          </w:tcPr>
          <w:p w:rsidR="00D96E0C" w:rsidRPr="00E957C8" w:rsidRDefault="00D96E0C" w:rsidP="007C1E21">
            <w:pPr>
              <w:spacing w:after="0" w:line="240" w:lineRule="auto"/>
              <w:jc w:val="both"/>
              <w:rPr>
                <w:rFonts w:ascii="Times New Roman" w:eastAsia="Times New Roman" w:hAnsi="Times New Roman"/>
                <w:sz w:val="24"/>
                <w:szCs w:val="24"/>
                <w:lang w:val="kk-KZ"/>
              </w:rPr>
            </w:pPr>
            <w:r w:rsidRPr="00E957C8">
              <w:rPr>
                <w:rFonts w:ascii="Times New Roman" w:eastAsia="Times New Roman" w:hAnsi="Times New Roman"/>
                <w:sz w:val="24"/>
                <w:szCs w:val="24"/>
                <w:lang w:val="kk-KZ"/>
              </w:rPr>
              <w:t>3. Статистикалық нысандарды толтыру бойынша респонденттерге түсіндіру жұмыстарын ұйымдастыру.</w:t>
            </w:r>
          </w:p>
        </w:tc>
        <w:tc>
          <w:tcPr>
            <w:tcW w:w="6095" w:type="dxa"/>
            <w:tcMar>
              <w:top w:w="15" w:type="dxa"/>
              <w:left w:w="15" w:type="dxa"/>
              <w:bottom w:w="15" w:type="dxa"/>
              <w:right w:w="15" w:type="dxa"/>
            </w:tcMar>
          </w:tcPr>
          <w:p w:rsidR="00D96E0C" w:rsidRPr="00DE68CB" w:rsidRDefault="00D96E0C" w:rsidP="00794CE8">
            <w:pPr>
              <w:spacing w:after="0" w:line="240" w:lineRule="auto"/>
              <w:jc w:val="both"/>
              <w:rPr>
                <w:rFonts w:ascii="Times New Roman" w:hAnsi="Times New Roman"/>
                <w:sz w:val="24"/>
                <w:szCs w:val="24"/>
                <w:lang w:val="kk-KZ"/>
              </w:rPr>
            </w:pPr>
            <w:r>
              <w:rPr>
                <w:rFonts w:ascii="Times New Roman" w:hAnsi="Times New Roman"/>
                <w:sz w:val="24"/>
                <w:szCs w:val="24"/>
                <w:lang w:val="kk-KZ"/>
              </w:rPr>
              <w:t>Аудандық</w:t>
            </w:r>
            <w:r w:rsidRPr="00DE68CB">
              <w:rPr>
                <w:rFonts w:ascii="Times New Roman" w:hAnsi="Times New Roman"/>
                <w:sz w:val="24"/>
                <w:szCs w:val="24"/>
                <w:lang w:val="kk-KZ"/>
              </w:rPr>
              <w:t>, қалалық және облыстық деңгейде статистикалық нысандарды толтыру бойынша респонденттер үшін 2 мыңнан аса семинарлар өткізілді.</w:t>
            </w:r>
          </w:p>
        </w:tc>
        <w:tc>
          <w:tcPr>
            <w:tcW w:w="1985" w:type="dxa"/>
            <w:tcMar>
              <w:top w:w="15" w:type="dxa"/>
              <w:left w:w="15" w:type="dxa"/>
              <w:bottom w:w="15" w:type="dxa"/>
              <w:right w:w="15" w:type="dxa"/>
            </w:tcMar>
          </w:tcPr>
          <w:p w:rsidR="00D96E0C" w:rsidRPr="001D69A8" w:rsidRDefault="00D96E0C" w:rsidP="00794CE8">
            <w:pPr>
              <w:spacing w:after="0" w:line="240" w:lineRule="auto"/>
              <w:jc w:val="both"/>
              <w:rPr>
                <w:rFonts w:ascii="Times New Roman" w:hAnsi="Times New Roman" w:cs="Times New Roman"/>
                <w:sz w:val="24"/>
                <w:szCs w:val="24"/>
                <w:lang w:val="kk-KZ"/>
              </w:rPr>
            </w:pPr>
            <w:r w:rsidRPr="001D69A8">
              <w:rPr>
                <w:rFonts w:ascii="Times New Roman" w:hAnsi="Times New Roman" w:cs="Times New Roman"/>
                <w:sz w:val="24"/>
                <w:szCs w:val="24"/>
                <w:lang w:val="kk-KZ"/>
              </w:rPr>
              <w:t xml:space="preserve">Орындалды </w:t>
            </w:r>
          </w:p>
        </w:tc>
      </w:tr>
      <w:tr w:rsidR="00D96E0C" w:rsidRPr="00DF6E84" w:rsidTr="008D1A09">
        <w:trPr>
          <w:trHeight w:val="30"/>
        </w:trPr>
        <w:tc>
          <w:tcPr>
            <w:tcW w:w="2563" w:type="dxa"/>
            <w:tcMar>
              <w:top w:w="15" w:type="dxa"/>
              <w:left w:w="15" w:type="dxa"/>
              <w:bottom w:w="15" w:type="dxa"/>
              <w:right w:w="15" w:type="dxa"/>
            </w:tcMar>
          </w:tcPr>
          <w:p w:rsidR="00D96E0C" w:rsidRPr="00E957C8" w:rsidRDefault="00D96E0C" w:rsidP="007C1E21">
            <w:pPr>
              <w:widowControl w:val="0"/>
              <w:spacing w:after="0" w:line="240" w:lineRule="auto"/>
              <w:jc w:val="both"/>
              <w:rPr>
                <w:rFonts w:ascii="Times New Roman" w:hAnsi="Times New Roman"/>
                <w:sz w:val="24"/>
                <w:szCs w:val="24"/>
                <w:lang w:val="kk-KZ"/>
              </w:rPr>
            </w:pPr>
            <w:r w:rsidRPr="00E957C8">
              <w:rPr>
                <w:rFonts w:ascii="Times New Roman" w:hAnsi="Times New Roman"/>
                <w:sz w:val="24"/>
                <w:szCs w:val="24"/>
                <w:lang w:val="kk-KZ"/>
              </w:rPr>
              <w:t>Шет мемлекеттің Қазақстаннан шығарылған тауарларға қатысты сауда және басқа да шектеу шараларын қолдануы</w:t>
            </w:r>
          </w:p>
        </w:tc>
        <w:tc>
          <w:tcPr>
            <w:tcW w:w="4525" w:type="dxa"/>
            <w:tcMar>
              <w:top w:w="15" w:type="dxa"/>
              <w:left w:w="15" w:type="dxa"/>
              <w:bottom w:w="15" w:type="dxa"/>
              <w:right w:w="15" w:type="dxa"/>
            </w:tcMar>
          </w:tcPr>
          <w:p w:rsidR="00D96E0C" w:rsidRPr="00E957C8" w:rsidRDefault="00D96E0C" w:rsidP="007C1E21">
            <w:pPr>
              <w:widowControl w:val="0"/>
              <w:spacing w:after="0" w:line="240" w:lineRule="auto"/>
              <w:ind w:hanging="15"/>
              <w:jc w:val="both"/>
              <w:rPr>
                <w:rFonts w:ascii="Times New Roman" w:hAnsi="Times New Roman"/>
                <w:sz w:val="24"/>
                <w:szCs w:val="24"/>
                <w:lang w:val="kk-KZ"/>
              </w:rPr>
            </w:pPr>
            <w:r w:rsidRPr="00E957C8">
              <w:rPr>
                <w:rFonts w:ascii="Times New Roman" w:hAnsi="Times New Roman"/>
                <w:sz w:val="24"/>
                <w:szCs w:val="24"/>
                <w:lang w:val="kk-KZ"/>
              </w:rPr>
              <w:t>Сауда немесе басқа да шектеу шараларын қолданған Тараппен келіссөздер жүргізу</w:t>
            </w:r>
          </w:p>
        </w:tc>
        <w:tc>
          <w:tcPr>
            <w:tcW w:w="6095" w:type="dxa"/>
            <w:tcMar>
              <w:top w:w="15" w:type="dxa"/>
              <w:left w:w="15" w:type="dxa"/>
              <w:bottom w:w="15" w:type="dxa"/>
              <w:right w:w="15" w:type="dxa"/>
            </w:tcMar>
            <w:vAlign w:val="center"/>
          </w:tcPr>
          <w:p w:rsidR="00D96E0C" w:rsidRPr="00B24692" w:rsidRDefault="00D96E0C" w:rsidP="00536D64">
            <w:pPr>
              <w:widowControl w:val="0"/>
              <w:pBdr>
                <w:bottom w:val="single" w:sz="4" w:space="30" w:color="FFFFFF"/>
              </w:pBdr>
              <w:tabs>
                <w:tab w:val="num" w:pos="0"/>
              </w:tabs>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1. </w:t>
            </w:r>
            <w:r w:rsidRPr="00B24692">
              <w:rPr>
                <w:rFonts w:ascii="Times New Roman" w:hAnsi="Times New Roman" w:cs="Times New Roman"/>
                <w:color w:val="000000"/>
                <w:sz w:val="24"/>
                <w:szCs w:val="24"/>
                <w:lang w:val="kk-KZ"/>
              </w:rPr>
              <w:t>Қазіргі уақытта Америка Құрама Штаттары қазақстандық кремний импортына қатысты өтемақы</w:t>
            </w:r>
            <w:r>
              <w:rPr>
                <w:rFonts w:ascii="Times New Roman" w:hAnsi="Times New Roman" w:cs="Times New Roman"/>
                <w:color w:val="000000"/>
                <w:sz w:val="24"/>
                <w:szCs w:val="24"/>
                <w:lang w:val="kk-KZ"/>
              </w:rPr>
              <w:t xml:space="preserve"> талқылау жүргізуде.</w:t>
            </w:r>
          </w:p>
          <w:p w:rsidR="00D96E0C" w:rsidRPr="00B24692" w:rsidRDefault="00D96E0C" w:rsidP="00536D64">
            <w:pPr>
              <w:widowControl w:val="0"/>
              <w:pBdr>
                <w:bottom w:val="single" w:sz="4" w:space="30" w:color="FFFFFF"/>
              </w:pBdr>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B24692">
              <w:rPr>
                <w:rFonts w:ascii="Times New Roman" w:hAnsi="Times New Roman" w:cs="Times New Roman"/>
                <w:color w:val="000000"/>
                <w:sz w:val="24"/>
                <w:szCs w:val="24"/>
                <w:lang w:val="kk-KZ"/>
              </w:rPr>
              <w:t>2017 жылдың 8 наурызында американдық кремний өндірушісі шағым жасады, оның негізінде АҚШ жоғарыда аталған қазақстандық компаниялар шығарған және экспорттайтын кремнийге қарсы өтемақы тергеуінің алдын-ала кезеңін бастады.</w:t>
            </w:r>
            <w:r w:rsidRPr="00B24692">
              <w:rPr>
                <w:rFonts w:ascii="Times New Roman" w:hAnsi="Times New Roman" w:cs="Times New Roman"/>
                <w:sz w:val="24"/>
                <w:szCs w:val="24"/>
                <w:lang w:val="kk-KZ"/>
              </w:rPr>
              <w:t xml:space="preserve"> Тергеу «Тау-Кен Самрук» </w:t>
            </w:r>
            <w:r w:rsidRPr="00671326">
              <w:rPr>
                <w:rFonts w:ascii="Times New Roman" w:hAnsi="Times New Roman" w:cs="Times New Roman"/>
                <w:sz w:val="24"/>
                <w:szCs w:val="24"/>
                <w:lang w:val="kk-KZ"/>
              </w:rPr>
              <w:t>АҚ</w:t>
            </w:r>
            <w:r w:rsidRPr="00B24692">
              <w:rPr>
                <w:rFonts w:ascii="Times New Roman" w:hAnsi="Times New Roman" w:cs="Times New Roman"/>
                <w:sz w:val="24"/>
                <w:szCs w:val="24"/>
                <w:lang w:val="kk-KZ"/>
              </w:rPr>
              <w:t xml:space="preserve"> және «MK «KazSilicon» ЖШС қазақстандық кәсіпорындарға демпингті анықтауға, сондай-ақ ықтимал субсидияларға қарсы басталды. Жоғарыда аталған тергеулердің қатысушылары ретінде ҚР ҰЭМ және қазақстандық кәсіпорындар тіркелді.</w:t>
            </w:r>
          </w:p>
          <w:p w:rsidR="00D96E0C" w:rsidRPr="00B24692" w:rsidRDefault="00D96E0C" w:rsidP="00536D64">
            <w:pPr>
              <w:widowControl w:val="0"/>
              <w:pBdr>
                <w:bottom w:val="single" w:sz="4" w:space="30" w:color="FFFFFF"/>
              </w:pBdr>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B24692">
              <w:rPr>
                <w:rFonts w:ascii="Times New Roman" w:hAnsi="Times New Roman" w:cs="Times New Roman"/>
                <w:sz w:val="24"/>
                <w:szCs w:val="24"/>
                <w:lang w:val="kk-KZ"/>
              </w:rPr>
              <w:t xml:space="preserve">Жұмыс барысында, хаттар мен пікірлер алмасулардың тұрақты жүргізілуіне байланысты, АҚШ Сауда министрлігінің өкілдерімен телефон жиналысы өткізіліп, онда өтемақы тергеудің шарттары мен рәсімдері талқыланды.  </w:t>
            </w:r>
          </w:p>
          <w:p w:rsidR="00D96E0C" w:rsidRPr="00B24692" w:rsidRDefault="00D96E0C" w:rsidP="00536D64">
            <w:pPr>
              <w:widowControl w:val="0"/>
              <w:pBdr>
                <w:bottom w:val="single" w:sz="4" w:space="30" w:color="FFFFFF"/>
              </w:pBdr>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B24692">
              <w:rPr>
                <w:rFonts w:ascii="Times New Roman" w:hAnsi="Times New Roman" w:cs="Times New Roman"/>
                <w:sz w:val="24"/>
                <w:szCs w:val="24"/>
                <w:lang w:val="kk-KZ"/>
              </w:rPr>
              <w:t>Осылайша, 2017 жылдың сәуір айынан бастап қазіргі уақытқа дейін Қазақстан Республикасы Ұлттық экономика министрлігіне 1 негізгі және 3 қосымша сауалнама жіберілді. Америка Құрама Штаттары белгілеген мерзімде тиісті жауаптар жіберілді, уәкілетті мемлекеттік органдармен және кәсіпорындармен жұмыс істеді.</w:t>
            </w:r>
          </w:p>
          <w:p w:rsidR="00D96E0C" w:rsidRPr="00B24692" w:rsidRDefault="00D96E0C" w:rsidP="00536D64">
            <w:pPr>
              <w:widowControl w:val="0"/>
              <w:pBdr>
                <w:bottom w:val="single" w:sz="4" w:space="30" w:color="FFFFFF"/>
              </w:pBdr>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B24692">
              <w:rPr>
                <w:rFonts w:ascii="Times New Roman" w:hAnsi="Times New Roman" w:cs="Times New Roman"/>
                <w:sz w:val="24"/>
                <w:szCs w:val="24"/>
                <w:lang w:val="kk-KZ"/>
              </w:rPr>
              <w:t xml:space="preserve">Сондай-ақ, Қазақстан Республикасының өтініші бойынша АҚШ Сауда департаментінің өкілдерімен кездесу өтті. Вашингтонға жасаған бұл сапары шеңберінде АҚШ Сауда министрлігі Қазақстанда шығарылған және АҚШ-тың </w:t>
            </w:r>
            <w:r w:rsidRPr="00B24692">
              <w:rPr>
                <w:rFonts w:ascii="Times New Roman" w:hAnsi="Times New Roman" w:cs="Times New Roman"/>
                <w:sz w:val="24"/>
                <w:szCs w:val="24"/>
                <w:lang w:val="kk-KZ"/>
              </w:rPr>
              <w:lastRenderedPageBreak/>
              <w:t>кеден аумағына әкелінген металдан жасалған кремнийді америкалық қолдау бойынша екі жақты кездесу өткізді, және де ACCESS электрондық жүйесінің жаңа мүмкіндіктер демонстрациясын көрсетті.</w:t>
            </w:r>
          </w:p>
          <w:p w:rsidR="00D96E0C" w:rsidRDefault="00D96E0C" w:rsidP="00536D64">
            <w:pPr>
              <w:widowControl w:val="0"/>
              <w:pBdr>
                <w:bottom w:val="single" w:sz="4" w:space="30" w:color="FFFFFF"/>
              </w:pBdr>
              <w:tabs>
                <w:tab w:val="num" w:pos="0"/>
              </w:tabs>
              <w:autoSpaceDE w:val="0"/>
              <w:autoSpaceDN w:val="0"/>
              <w:adjustRightInd w:val="0"/>
              <w:spacing w:after="0" w:line="240" w:lineRule="auto"/>
              <w:jc w:val="both"/>
              <w:rPr>
                <w:rFonts w:ascii="Times New Roman" w:hAnsi="Times New Roman" w:cs="Times New Roman"/>
                <w:color w:val="000000"/>
                <w:sz w:val="24"/>
                <w:szCs w:val="24"/>
                <w:lang w:val="kk-KZ"/>
              </w:rPr>
            </w:pPr>
            <w:r w:rsidRPr="00B24692">
              <w:rPr>
                <w:rFonts w:ascii="Times New Roman" w:hAnsi="Times New Roman" w:cs="Times New Roman"/>
                <w:color w:val="000000"/>
                <w:sz w:val="24"/>
                <w:szCs w:val="24"/>
                <w:lang w:val="kk-KZ"/>
              </w:rPr>
              <w:t>2. Үндістанның өнеркәсіп және сауда  министрлігінің хабарламасына сәйкес, 2017 жылдың 4 шілдесінде Қазақстан Республикасында шыққан натрий дихроматына қарсы демпингке қарсы шараны қолдану алдында тергеу басталды. Үндістанның сауда министрлігінің хабарламасына сәйкес, Қазақстан Республикасында тергеу объектісі «Ақтөбе хром қосындылары зауыты болып табылады» А</w:t>
            </w:r>
            <w:r w:rsidRPr="00671326">
              <w:rPr>
                <w:rFonts w:ascii="Times New Roman" w:hAnsi="Times New Roman" w:cs="Times New Roman"/>
                <w:color w:val="000000"/>
                <w:sz w:val="24"/>
                <w:szCs w:val="24"/>
                <w:lang w:val="kk-KZ"/>
              </w:rPr>
              <w:t>Қ</w:t>
            </w:r>
            <w:r w:rsidRPr="00B24692">
              <w:rPr>
                <w:rFonts w:ascii="Times New Roman" w:hAnsi="Times New Roman" w:cs="Times New Roman"/>
                <w:color w:val="000000"/>
                <w:sz w:val="24"/>
                <w:szCs w:val="24"/>
                <w:lang w:val="kk-KZ"/>
              </w:rPr>
              <w:t xml:space="preserve"> (бұдан әрі - АХҚЗ).</w:t>
            </w:r>
          </w:p>
          <w:p w:rsidR="00D96E0C" w:rsidRPr="00671326" w:rsidRDefault="00D96E0C" w:rsidP="00536D64">
            <w:pPr>
              <w:widowControl w:val="0"/>
              <w:pBdr>
                <w:bottom w:val="single" w:sz="4" w:space="30" w:color="FFFFFF"/>
              </w:pBdr>
              <w:tabs>
                <w:tab w:val="num" w:pos="0"/>
              </w:tabs>
              <w:autoSpaceDE w:val="0"/>
              <w:autoSpaceDN w:val="0"/>
              <w:adjustRightInd w:val="0"/>
              <w:spacing w:after="0" w:line="240" w:lineRule="auto"/>
              <w:jc w:val="both"/>
              <w:rPr>
                <w:rFonts w:ascii="Times New Roman" w:hAnsi="Times New Roman" w:cs="Times New Roman"/>
                <w:color w:val="000000"/>
                <w:sz w:val="24"/>
                <w:szCs w:val="24"/>
                <w:lang w:val="kk-KZ"/>
              </w:rPr>
            </w:pPr>
            <w:r w:rsidRPr="00B24692">
              <w:rPr>
                <w:rFonts w:ascii="Times New Roman" w:hAnsi="Times New Roman" w:cs="Times New Roman"/>
                <w:color w:val="000000"/>
                <w:sz w:val="24"/>
                <w:szCs w:val="24"/>
                <w:lang w:val="kk-KZ"/>
              </w:rPr>
              <w:t>2017 жылдың 31 тамызында АХҚЗ Үндістанның сауда және өнеркәсіп министрлігіне дипломатиялық арналар арқылы әрі қарай жіберу туралы ҚР ҰЭМ-не өтініш жіберді. Қазіргі уақытта бұл тергеу белсенді кезеңде.</w:t>
            </w:r>
          </w:p>
          <w:p w:rsidR="00D96E0C" w:rsidRPr="00671326" w:rsidRDefault="00D96E0C" w:rsidP="00536D64">
            <w:pPr>
              <w:widowControl w:val="0"/>
              <w:tabs>
                <w:tab w:val="num" w:pos="0"/>
              </w:tabs>
              <w:spacing w:after="0" w:line="240" w:lineRule="auto"/>
              <w:jc w:val="both"/>
              <w:rPr>
                <w:rFonts w:ascii="Times New Roman" w:hAnsi="Times New Roman" w:cs="Times New Roman"/>
                <w:color w:val="000000"/>
                <w:sz w:val="24"/>
                <w:szCs w:val="24"/>
                <w:lang w:val="kk-KZ"/>
              </w:rPr>
            </w:pPr>
            <w:r w:rsidRPr="00671326">
              <w:rPr>
                <w:rFonts w:ascii="Times New Roman" w:hAnsi="Times New Roman" w:cs="Times New Roman"/>
                <w:color w:val="000000"/>
                <w:sz w:val="24"/>
                <w:szCs w:val="24"/>
                <w:lang w:val="kk-KZ"/>
              </w:rPr>
              <w:t>3. 2017 жылдың 25 тамызы мен 6 қазан аралығында АҚШ Сауда министрлігі</w:t>
            </w:r>
            <w:r w:rsidRPr="00671326">
              <w:rPr>
                <w:rFonts w:ascii="Times New Roman" w:hAnsi="Times New Roman" w:cs="Times New Roman"/>
                <w:b/>
                <w:color w:val="000000"/>
                <w:sz w:val="24"/>
                <w:szCs w:val="24"/>
                <w:lang w:val="kk-KZ"/>
              </w:rPr>
              <w:t xml:space="preserve"> </w:t>
            </w:r>
            <w:r w:rsidRPr="00671326">
              <w:rPr>
                <w:rFonts w:ascii="Times New Roman" w:hAnsi="Times New Roman" w:cs="Times New Roman"/>
                <w:color w:val="000000"/>
                <w:sz w:val="24"/>
                <w:szCs w:val="24"/>
                <w:lang w:val="kk-KZ"/>
              </w:rPr>
              <w:t xml:space="preserve">Қазақстан мен Жапониядан шығарылған титан губкасына қарсы демпингке қарсы және өтемақы тергеу жүргізілді. </w:t>
            </w:r>
            <w:r w:rsidRPr="00671326">
              <w:rPr>
                <w:rStyle w:val="alt-edited"/>
                <w:rFonts w:ascii="Times New Roman" w:hAnsi="Times New Roman" w:cs="Times New Roman"/>
                <w:sz w:val="24"/>
                <w:szCs w:val="24"/>
                <w:lang w:val="kk-KZ"/>
              </w:rPr>
              <w:t xml:space="preserve">АҚШ халықаралық сауда комиссиясы тергеу қорытындысы Жапония мен Қазақстаннан әкелінген титан губкасының импортына байланысты Америка Құрама Штаттарында Қазақстан Үкіметі субсидиялаған мәлімделгендей сатылатын, ағымдағы нарықтық бағадан төмен және АҚШ өнеркәсібі елеулі зардап шеккен немесе материалдық зиян келтіретіні туралы ешқандай мәлімдеме жоқ деп тапты. </w:t>
            </w:r>
            <w:r w:rsidRPr="00671326">
              <w:rPr>
                <w:rFonts w:ascii="Times New Roman" w:hAnsi="Times New Roman" w:cs="Times New Roman"/>
                <w:sz w:val="24"/>
                <w:szCs w:val="24"/>
                <w:lang w:val="kk-KZ"/>
              </w:rPr>
              <w:t>Осылайша, Жапония мен Қазақстанның титан губкасына қарсы іс-шаралар аяқталды.</w:t>
            </w:r>
          </w:p>
          <w:p w:rsidR="00D96E0C" w:rsidRPr="00671326" w:rsidRDefault="00D96E0C" w:rsidP="00792BD5">
            <w:pPr>
              <w:pStyle w:val="a7"/>
              <w:tabs>
                <w:tab w:val="num" w:pos="0"/>
                <w:tab w:val="left" w:pos="709"/>
                <w:tab w:val="left" w:pos="993"/>
              </w:tabs>
              <w:jc w:val="both"/>
              <w:rPr>
                <w:rFonts w:ascii="Times New Roman" w:hAnsi="Times New Roman"/>
                <w:sz w:val="24"/>
                <w:szCs w:val="24"/>
                <w:lang w:val="kk-KZ"/>
              </w:rPr>
            </w:pPr>
            <w:r w:rsidRPr="00671326">
              <w:rPr>
                <w:rFonts w:ascii="Times New Roman" w:hAnsi="Times New Roman"/>
                <w:color w:val="000000"/>
                <w:sz w:val="24"/>
                <w:szCs w:val="24"/>
                <w:lang w:val="kk-KZ"/>
              </w:rPr>
              <w:t xml:space="preserve">4. 2017 жылғы 20 ақпанда Канаданың Шекара қызметінің агентігі (бұдан әрі - Канаданың агентігі) және Канаданың Халықаралық сауда трибуналы (бұдан әрі - Канада </w:t>
            </w:r>
            <w:r w:rsidRPr="00671326">
              <w:rPr>
                <w:rFonts w:ascii="Times New Roman" w:hAnsi="Times New Roman"/>
                <w:color w:val="000000"/>
                <w:sz w:val="24"/>
                <w:szCs w:val="24"/>
                <w:lang w:val="kk-KZ"/>
              </w:rPr>
              <w:lastRenderedPageBreak/>
              <w:t xml:space="preserve">трибуналы) Канаданың кеден аумағына экспортталатын қазақстандық металл кремнийіне қарсы демпингке қарсы шараны қолдану алдында тергеу амалдары жүргізді. </w:t>
            </w:r>
            <w:r w:rsidRPr="00671326">
              <w:rPr>
                <w:rFonts w:ascii="Times New Roman" w:hAnsi="Times New Roman"/>
                <w:sz w:val="24"/>
                <w:szCs w:val="24"/>
                <w:lang w:val="kk-KZ"/>
              </w:rPr>
              <w:t>Осы тергеу барысында Министрлік Қазақстан Республикасының мемлекеттік органдарымен бірлесіп қазақстандық кәсіпорындардың мүдделерін қорғау бойынша белсенді жұмыс жүргізді.</w:t>
            </w:r>
          </w:p>
          <w:p w:rsidR="00D96E0C" w:rsidRPr="00671326" w:rsidRDefault="00D96E0C" w:rsidP="00792BD5">
            <w:pPr>
              <w:pStyle w:val="a7"/>
              <w:tabs>
                <w:tab w:val="num" w:pos="0"/>
              </w:tabs>
              <w:jc w:val="both"/>
              <w:rPr>
                <w:rFonts w:ascii="Times New Roman" w:hAnsi="Times New Roman"/>
                <w:sz w:val="24"/>
                <w:szCs w:val="24"/>
                <w:lang w:val="kk-KZ"/>
              </w:rPr>
            </w:pPr>
            <w:r w:rsidRPr="00671326">
              <w:rPr>
                <w:rFonts w:ascii="Times New Roman" w:hAnsi="Times New Roman"/>
                <w:sz w:val="24"/>
                <w:szCs w:val="24"/>
                <w:lang w:val="kk-KZ"/>
              </w:rPr>
              <w:t>Қазақстандық аргументтер бірнеше рет қазақстандық өндірушілердің пайдасына Канадалық Агенттікке жіберілді және қазақстандық мемлекеттік органдармен әзірленген бір негізгі және 3 қосымша сауалнамаға жауаптар Канадаға белгіленген мерзімге жіберілді. Ағымдағы жылдың жазында ҚР министрліктерінің және мемлекеттік органдарының өкілдері, АҚ «ҰӘҚ «Самұрық-Қазына», АҚ«ҰБХ «Бәйтерек» өкілдері, Канада Шекара қызмет өкілдерінің қатысуымен тексеріс кездесуі өтті.</w:t>
            </w:r>
          </w:p>
          <w:p w:rsidR="00D96E0C" w:rsidRPr="00536D64" w:rsidRDefault="00D96E0C" w:rsidP="00792BD5">
            <w:pPr>
              <w:tabs>
                <w:tab w:val="num" w:pos="0"/>
              </w:tabs>
              <w:spacing w:after="0" w:line="240" w:lineRule="auto"/>
              <w:jc w:val="both"/>
              <w:rPr>
                <w:rFonts w:ascii="Times New Roman" w:hAnsi="Times New Roman" w:cs="Times New Roman"/>
                <w:sz w:val="24"/>
                <w:szCs w:val="24"/>
                <w:lang w:val="kk-KZ"/>
              </w:rPr>
            </w:pPr>
            <w:r w:rsidRPr="00671326">
              <w:rPr>
                <w:rFonts w:ascii="Times New Roman" w:eastAsia="Times New Roman" w:hAnsi="Times New Roman" w:cs="Times New Roman"/>
                <w:sz w:val="24"/>
                <w:szCs w:val="24"/>
                <w:lang w:val="kk-KZ"/>
              </w:rPr>
              <w:t>Нәтижесінде, 2017 жылғы 2 қарашада Канаданың Трибуналының тергеу қорытындысы бойынша Канададан келген импорттың салдарынан Канада өнеркәсібіне залал келмейтіні туралы түпкілікті шешім қабылданды. Осылайша, канадының органдары қазақстандық кремнийге қатысты тергеу шаралары қолданылмай аяқталды, бұл қазақстандық өнімді экспорттау үшін қолайлы бағыттардың бірі болып табылатын канадалық нарыққа қол жеткізуді қамтамасыз етуді білдіреді.</w:t>
            </w:r>
          </w:p>
        </w:tc>
        <w:tc>
          <w:tcPr>
            <w:tcW w:w="1985" w:type="dxa"/>
            <w:tcMar>
              <w:top w:w="15" w:type="dxa"/>
              <w:left w:w="15" w:type="dxa"/>
              <w:bottom w:w="15" w:type="dxa"/>
              <w:right w:w="15" w:type="dxa"/>
            </w:tcMar>
          </w:tcPr>
          <w:p w:rsidR="00D96E0C" w:rsidRPr="00A67AE2" w:rsidRDefault="00D96E0C" w:rsidP="00536D64">
            <w:pPr>
              <w:tabs>
                <w:tab w:val="num" w:pos="0"/>
              </w:tabs>
              <w:spacing w:after="0" w:line="240" w:lineRule="auto"/>
              <w:jc w:val="both"/>
              <w:rPr>
                <w:rFonts w:ascii="Times New Roman" w:hAnsi="Times New Roman" w:cs="Times New Roman"/>
                <w:sz w:val="24"/>
                <w:szCs w:val="24"/>
                <w:highlight w:val="yellow"/>
                <w:lang w:val="kk-KZ"/>
              </w:rPr>
            </w:pPr>
            <w:r w:rsidRPr="001D69A8">
              <w:rPr>
                <w:rFonts w:ascii="Times New Roman" w:hAnsi="Times New Roman" w:cs="Times New Roman"/>
                <w:sz w:val="24"/>
                <w:szCs w:val="24"/>
                <w:lang w:val="kk-KZ"/>
              </w:rPr>
              <w:lastRenderedPageBreak/>
              <w:t>Орындалды</w:t>
            </w:r>
          </w:p>
        </w:tc>
      </w:tr>
      <w:tr w:rsidR="00D96E0C" w:rsidRPr="00DF6E84" w:rsidTr="00F772AE">
        <w:trPr>
          <w:trHeight w:val="30"/>
        </w:trPr>
        <w:tc>
          <w:tcPr>
            <w:tcW w:w="2563" w:type="dxa"/>
            <w:tcMar>
              <w:top w:w="15" w:type="dxa"/>
              <w:left w:w="15" w:type="dxa"/>
              <w:bottom w:w="15" w:type="dxa"/>
              <w:right w:w="15" w:type="dxa"/>
            </w:tcMar>
          </w:tcPr>
          <w:p w:rsidR="00D96E0C" w:rsidRPr="00E957C8" w:rsidRDefault="00D96E0C" w:rsidP="007C1E21">
            <w:pPr>
              <w:spacing w:after="0" w:line="240" w:lineRule="auto"/>
              <w:jc w:val="both"/>
              <w:rPr>
                <w:rFonts w:ascii="Times New Roman" w:hAnsi="Times New Roman"/>
                <w:sz w:val="24"/>
                <w:szCs w:val="24"/>
                <w:lang w:val="kk-KZ"/>
              </w:rPr>
            </w:pPr>
            <w:r w:rsidRPr="00E957C8">
              <w:rPr>
                <w:rFonts w:ascii="Times New Roman" w:hAnsi="Times New Roman"/>
                <w:sz w:val="24"/>
                <w:szCs w:val="24"/>
                <w:lang w:val="kk-KZ"/>
              </w:rPr>
              <w:lastRenderedPageBreak/>
              <w:t xml:space="preserve">Дүниежүзілік сауда ұйымы шеңберінде Қазақстан Республикасы қабылдаған міндеттерін орындамағаны туралы ДСҰ-ға мүше елдердің ДСҰ дауларын шешу жөніндегі органға </w:t>
            </w:r>
            <w:r w:rsidRPr="00E957C8">
              <w:rPr>
                <w:rFonts w:ascii="Times New Roman" w:hAnsi="Times New Roman"/>
                <w:sz w:val="24"/>
                <w:szCs w:val="24"/>
                <w:lang w:val="kk-KZ"/>
              </w:rPr>
              <w:lastRenderedPageBreak/>
              <w:t>мәлімдеуі</w:t>
            </w:r>
          </w:p>
        </w:tc>
        <w:tc>
          <w:tcPr>
            <w:tcW w:w="4525" w:type="dxa"/>
            <w:tcMar>
              <w:top w:w="15" w:type="dxa"/>
              <w:left w:w="15" w:type="dxa"/>
              <w:bottom w:w="15" w:type="dxa"/>
              <w:right w:w="15" w:type="dxa"/>
            </w:tcMar>
          </w:tcPr>
          <w:p w:rsidR="00D96E0C" w:rsidRPr="00E957C8" w:rsidRDefault="00D96E0C" w:rsidP="007C1E21">
            <w:pPr>
              <w:spacing w:after="0" w:line="240" w:lineRule="auto"/>
              <w:jc w:val="both"/>
              <w:rPr>
                <w:rFonts w:ascii="Times New Roman" w:hAnsi="Times New Roman"/>
                <w:sz w:val="24"/>
                <w:szCs w:val="24"/>
                <w:lang w:val="kk-KZ"/>
              </w:rPr>
            </w:pPr>
            <w:r w:rsidRPr="00E957C8">
              <w:rPr>
                <w:rFonts w:ascii="Times New Roman" w:hAnsi="Times New Roman"/>
                <w:sz w:val="24"/>
                <w:szCs w:val="24"/>
                <w:lang w:val="kk-KZ"/>
              </w:rPr>
              <w:lastRenderedPageBreak/>
              <w:t>Қазақстан міндеттемелерін орындамағаны туралы мәселені реттеу мақсатында ДСҰ дауларын шешу жөніндегі орган алаңында ДСҰ-ға мүше елдермен консультациялар жүргізу</w:t>
            </w:r>
          </w:p>
        </w:tc>
        <w:tc>
          <w:tcPr>
            <w:tcW w:w="6095" w:type="dxa"/>
            <w:tcMar>
              <w:top w:w="15" w:type="dxa"/>
              <w:left w:w="15" w:type="dxa"/>
              <w:bottom w:w="15" w:type="dxa"/>
              <w:right w:w="15" w:type="dxa"/>
            </w:tcMar>
            <w:vAlign w:val="center"/>
          </w:tcPr>
          <w:p w:rsidR="00D96E0C" w:rsidRPr="00B24692" w:rsidRDefault="00D96E0C" w:rsidP="00E51949">
            <w:pPr>
              <w:pStyle w:val="a5"/>
              <w:spacing w:before="0" w:beforeAutospacing="0" w:after="0" w:afterAutospacing="0"/>
              <w:ind w:hanging="15"/>
              <w:jc w:val="both"/>
              <w:rPr>
                <w:color w:val="000000"/>
                <w:lang w:val="kk-KZ"/>
              </w:rPr>
            </w:pPr>
            <w:r w:rsidRPr="00B24692">
              <w:rPr>
                <w:color w:val="000000"/>
                <w:lang w:val="kk-KZ"/>
              </w:rPr>
              <w:t>2017 жылғы 20 қыркүйекте Министрлікке украин тарапының өтініші бойынша  консультация беру туралы, Қазақстан Республикасының Үкіметімен Украинадан шыққан болат құбырларының кейбір түрлеріне қатысты қайта демпингке қарсы шаралар туралы өтініш жіберілді.</w:t>
            </w:r>
          </w:p>
          <w:p w:rsidR="00D96E0C" w:rsidRPr="00B24692" w:rsidRDefault="00D96E0C" w:rsidP="00E51949">
            <w:pPr>
              <w:pStyle w:val="a5"/>
              <w:spacing w:before="0" w:beforeAutospacing="0" w:after="0" w:afterAutospacing="0"/>
              <w:ind w:hanging="15"/>
              <w:jc w:val="both"/>
              <w:rPr>
                <w:color w:val="000000"/>
                <w:lang w:val="kk-KZ"/>
              </w:rPr>
            </w:pPr>
            <w:r w:rsidRPr="00B24692">
              <w:rPr>
                <w:color w:val="000000"/>
                <w:lang w:val="kk-KZ"/>
              </w:rPr>
              <w:t xml:space="preserve">Осылайша, 2017 жылғы 27 қазанда ДСҰ алаңында жоғарыда аталған мәселе бойынша Украинаның Экономикалық даму және сауда министрлігінің өкілдерімен, сондай-ақ, БҰҰ-дағы Украинаның және </w:t>
            </w:r>
            <w:r w:rsidRPr="00B24692">
              <w:rPr>
                <w:color w:val="000000"/>
                <w:lang w:val="kk-KZ"/>
              </w:rPr>
              <w:lastRenderedPageBreak/>
              <w:t>басқа да халықаралық ұйымдардың өкілдерімен екіжақты консультациялар өтті.</w:t>
            </w:r>
          </w:p>
          <w:p w:rsidR="00D96E0C" w:rsidRPr="00B24692" w:rsidRDefault="00D96E0C" w:rsidP="00E51949">
            <w:pPr>
              <w:pStyle w:val="a5"/>
              <w:spacing w:before="0" w:beforeAutospacing="0" w:after="0" w:afterAutospacing="0"/>
              <w:ind w:hanging="15"/>
              <w:jc w:val="both"/>
              <w:rPr>
                <w:color w:val="000000"/>
                <w:lang w:val="kk-KZ"/>
              </w:rPr>
            </w:pPr>
            <w:r w:rsidRPr="00B24692">
              <w:rPr>
                <w:color w:val="000000"/>
                <w:lang w:val="kk-KZ"/>
              </w:rPr>
              <w:t xml:space="preserve">Қазіргі уақытта бұл талқылау процесі белсенді өтуде. </w:t>
            </w:r>
          </w:p>
          <w:p w:rsidR="00D96E0C" w:rsidRPr="00E51949" w:rsidRDefault="00D96E0C" w:rsidP="00E51949">
            <w:pPr>
              <w:pStyle w:val="a5"/>
              <w:spacing w:before="0" w:beforeAutospacing="0" w:after="0" w:afterAutospacing="0"/>
              <w:ind w:hanging="15"/>
              <w:jc w:val="both"/>
              <w:rPr>
                <w:lang w:val="kk-KZ"/>
              </w:rPr>
            </w:pPr>
            <w:r w:rsidRPr="00B24692">
              <w:rPr>
                <w:color w:val="000000"/>
                <w:lang w:val="kk-KZ"/>
              </w:rPr>
              <w:t>Жоғарыда аталған іс-шара туралы ақпарат уақытылы ҚР ҰЭМ басшылығына жеткізілді.</w:t>
            </w:r>
          </w:p>
        </w:tc>
        <w:tc>
          <w:tcPr>
            <w:tcW w:w="1985" w:type="dxa"/>
            <w:tcMar>
              <w:top w:w="15" w:type="dxa"/>
              <w:left w:w="15" w:type="dxa"/>
              <w:bottom w:w="15" w:type="dxa"/>
              <w:right w:w="15" w:type="dxa"/>
            </w:tcMar>
          </w:tcPr>
          <w:p w:rsidR="00D96E0C" w:rsidRPr="00A67AE2" w:rsidRDefault="00D96E0C" w:rsidP="00E51949">
            <w:pPr>
              <w:spacing w:after="0" w:line="240" w:lineRule="auto"/>
              <w:ind w:hanging="15"/>
              <w:jc w:val="both"/>
              <w:rPr>
                <w:rFonts w:ascii="Times New Roman" w:hAnsi="Times New Roman" w:cs="Times New Roman"/>
                <w:sz w:val="24"/>
                <w:szCs w:val="24"/>
                <w:highlight w:val="yellow"/>
                <w:lang w:val="kk-KZ"/>
              </w:rPr>
            </w:pPr>
            <w:r w:rsidRPr="00E51949">
              <w:rPr>
                <w:rFonts w:ascii="Times New Roman" w:hAnsi="Times New Roman" w:cs="Times New Roman"/>
                <w:sz w:val="24"/>
                <w:szCs w:val="24"/>
                <w:lang w:val="kk-KZ"/>
              </w:rPr>
              <w:lastRenderedPageBreak/>
              <w:t>Орындалды</w:t>
            </w:r>
          </w:p>
        </w:tc>
      </w:tr>
      <w:tr w:rsidR="00D96E0C" w:rsidRPr="00DF6E84" w:rsidTr="00057602">
        <w:trPr>
          <w:trHeight w:val="30"/>
        </w:trPr>
        <w:tc>
          <w:tcPr>
            <w:tcW w:w="2563" w:type="dxa"/>
            <w:tcMar>
              <w:top w:w="15" w:type="dxa"/>
              <w:left w:w="15" w:type="dxa"/>
              <w:bottom w:w="15" w:type="dxa"/>
              <w:right w:w="15" w:type="dxa"/>
            </w:tcMar>
          </w:tcPr>
          <w:p w:rsidR="00D96E0C" w:rsidRPr="00E957C8" w:rsidRDefault="00D96E0C" w:rsidP="007C1E21">
            <w:pPr>
              <w:widowControl w:val="0"/>
              <w:spacing w:after="0" w:line="240" w:lineRule="auto"/>
              <w:jc w:val="both"/>
              <w:rPr>
                <w:rFonts w:ascii="Times New Roman" w:hAnsi="Times New Roman"/>
                <w:sz w:val="24"/>
                <w:szCs w:val="24"/>
                <w:lang w:val="kk-KZ"/>
              </w:rPr>
            </w:pPr>
            <w:r w:rsidRPr="00E957C8">
              <w:rPr>
                <w:rFonts w:ascii="Times New Roman" w:hAnsi="Times New Roman"/>
                <w:sz w:val="24"/>
                <w:szCs w:val="24"/>
                <w:lang w:val="kk-KZ"/>
              </w:rPr>
              <w:lastRenderedPageBreak/>
              <w:t>Мемлекеттік органдардың  Еуразиялық экономикалық одақтың жұмыс істеу мәселелері бойынша Қазақстан тарапының ұстанымдарын сапасыз және уақтылы әзірлемеуі</w:t>
            </w:r>
          </w:p>
        </w:tc>
        <w:tc>
          <w:tcPr>
            <w:tcW w:w="4525" w:type="dxa"/>
            <w:tcMar>
              <w:top w:w="15" w:type="dxa"/>
              <w:left w:w="15" w:type="dxa"/>
              <w:bottom w:w="15" w:type="dxa"/>
              <w:right w:w="15" w:type="dxa"/>
            </w:tcMar>
          </w:tcPr>
          <w:p w:rsidR="00D96E0C" w:rsidRPr="00E957C8" w:rsidRDefault="00D96E0C" w:rsidP="007C1E21">
            <w:pPr>
              <w:widowControl w:val="0"/>
              <w:spacing w:after="0" w:line="240" w:lineRule="auto"/>
              <w:ind w:left="-15"/>
              <w:jc w:val="both"/>
              <w:rPr>
                <w:rFonts w:ascii="Times New Roman" w:hAnsi="Times New Roman"/>
                <w:sz w:val="24"/>
                <w:szCs w:val="24"/>
                <w:lang w:val="kk-KZ"/>
              </w:rPr>
            </w:pPr>
            <w:r w:rsidRPr="00E957C8">
              <w:rPr>
                <w:rFonts w:ascii="Times New Roman" w:hAnsi="Times New Roman"/>
                <w:sz w:val="24"/>
                <w:szCs w:val="24"/>
                <w:lang w:val="kk-KZ"/>
              </w:rPr>
              <w:t>Мемлекеттік органдардың  қазақстандық тараптың ұстанымын Қазақстан Республикасының орталық атқарушы мемлекеттік органдарының, Қазақстан Республикасының Президентіне тікелей бағынатын және есеп беретін Қазақстан Республикасының мемлекеттік органдарының Еуразиялық экономикалық комиссиямен өзара іс-қимыл қағидаларына сәйкес қалыптастыруды үйлестіру</w:t>
            </w:r>
          </w:p>
        </w:tc>
        <w:tc>
          <w:tcPr>
            <w:tcW w:w="6095" w:type="dxa"/>
            <w:tcMar>
              <w:top w:w="15" w:type="dxa"/>
              <w:left w:w="15" w:type="dxa"/>
              <w:bottom w:w="15" w:type="dxa"/>
              <w:right w:w="15" w:type="dxa"/>
            </w:tcMar>
            <w:vAlign w:val="center"/>
          </w:tcPr>
          <w:p w:rsidR="00D96E0C" w:rsidRPr="001C5AB9" w:rsidRDefault="00D96E0C" w:rsidP="00794CE8">
            <w:pPr>
              <w:spacing w:after="0" w:line="240" w:lineRule="auto"/>
              <w:jc w:val="both"/>
              <w:rPr>
                <w:rFonts w:ascii="Times New Roman" w:hAnsi="Times New Roman"/>
                <w:sz w:val="24"/>
                <w:szCs w:val="24"/>
                <w:lang w:val="kk-KZ"/>
              </w:rPr>
            </w:pPr>
            <w:r w:rsidRPr="001C5AB9">
              <w:rPr>
                <w:rFonts w:ascii="Times New Roman" w:hAnsi="Times New Roman"/>
                <w:sz w:val="24"/>
                <w:szCs w:val="24"/>
                <w:lang w:val="kk-KZ"/>
              </w:rPr>
              <w:t>2017 жылы Еуразиялық экономикалық комиссия Алқасы (44 отырыс), Еуразиялық экономикалық кеңес (13 отырыс), Еуразиялық үкіметаралық кеңес (4 отырыс), Жоғарғы Еуразиялық экономикалық кеңестің (2 отырыс) отырыстарында қаралған шешім жобаларына қатысты қазақстандық тараптың ұстанымын әзірлеуді үйлестіру бойынша жұмыс жүргізілді.</w:t>
            </w:r>
          </w:p>
          <w:p w:rsidR="00D96E0C" w:rsidRPr="001C5AB9" w:rsidRDefault="00D96E0C" w:rsidP="001C5AB9">
            <w:pPr>
              <w:spacing w:after="0" w:line="240" w:lineRule="auto"/>
              <w:jc w:val="both"/>
              <w:rPr>
                <w:rFonts w:ascii="Times New Roman" w:hAnsi="Times New Roman"/>
                <w:sz w:val="24"/>
                <w:szCs w:val="24"/>
                <w:lang w:val="kk-KZ"/>
              </w:rPr>
            </w:pPr>
            <w:r w:rsidRPr="001C5AB9">
              <w:rPr>
                <w:rFonts w:ascii="Times New Roman" w:hAnsi="Times New Roman"/>
                <w:sz w:val="24"/>
                <w:szCs w:val="24"/>
                <w:lang w:val="kk-KZ"/>
              </w:rPr>
              <w:t>Өз кезегінде, аталған ұстанымды дайындау шеңберінде тиісті құжаттардың жобалары мүдделі мемлекеттік органдар мен құрылымдық бөлімшелерге жолданды,қазақстандық тараптың ұстанымын дайындауға ұсыныстар жинақталды, сондай-ақ Қазақстан Республикасы Премьер-Министрінің Бірінші орынбасары А.Ұ. Маминнің төрағалығымен өткен экономикалық интеграция мәселелері бойынша үйлестіру кеңесінің отырыстары барысында аталған ұстанымдар Қзақастан Республикасының барлық мүдделі мемлекттік органдарымен келісу деңгейін өтті.</w:t>
            </w:r>
          </w:p>
        </w:tc>
        <w:tc>
          <w:tcPr>
            <w:tcW w:w="1985" w:type="dxa"/>
            <w:tcMar>
              <w:top w:w="15" w:type="dxa"/>
              <w:left w:w="15" w:type="dxa"/>
              <w:bottom w:w="15" w:type="dxa"/>
              <w:right w:w="15" w:type="dxa"/>
            </w:tcMar>
          </w:tcPr>
          <w:p w:rsidR="00D96E0C" w:rsidRPr="001C5AB9" w:rsidRDefault="00D96E0C" w:rsidP="001C5AB9">
            <w:pPr>
              <w:keepNext/>
              <w:keepLines/>
              <w:suppressLineNumbers/>
              <w:suppressAutoHyphens/>
              <w:spacing w:after="0" w:line="240" w:lineRule="auto"/>
              <w:jc w:val="both"/>
              <w:rPr>
                <w:rFonts w:ascii="Times New Roman" w:hAnsi="Times New Roman"/>
                <w:sz w:val="24"/>
                <w:szCs w:val="24"/>
                <w:lang w:val="kk-KZ"/>
              </w:rPr>
            </w:pPr>
            <w:r w:rsidRPr="001C5AB9">
              <w:rPr>
                <w:rFonts w:ascii="Times New Roman" w:hAnsi="Times New Roman"/>
                <w:sz w:val="24"/>
                <w:szCs w:val="24"/>
                <w:lang w:val="kk-KZ"/>
              </w:rPr>
              <w:t>Орындалды</w:t>
            </w:r>
          </w:p>
        </w:tc>
      </w:tr>
      <w:tr w:rsidR="00C242DE" w:rsidRPr="00C242DE" w:rsidTr="00794CE8">
        <w:trPr>
          <w:trHeight w:val="30"/>
        </w:trPr>
        <w:tc>
          <w:tcPr>
            <w:tcW w:w="2563" w:type="dxa"/>
            <w:tcMar>
              <w:top w:w="15" w:type="dxa"/>
              <w:left w:w="15" w:type="dxa"/>
              <w:bottom w:w="15" w:type="dxa"/>
              <w:right w:w="15" w:type="dxa"/>
            </w:tcMar>
          </w:tcPr>
          <w:p w:rsidR="00C242DE" w:rsidRPr="003E09DB" w:rsidRDefault="00C242DE" w:rsidP="007C1E21">
            <w:pPr>
              <w:pStyle w:val="a5"/>
              <w:widowControl w:val="0"/>
              <w:spacing w:before="0" w:beforeAutospacing="0" w:after="0" w:afterAutospacing="0"/>
              <w:ind w:right="127"/>
              <w:jc w:val="both"/>
              <w:rPr>
                <w:lang w:val="kk-KZ" w:eastAsia="ru-RU"/>
              </w:rPr>
            </w:pPr>
            <w:r w:rsidRPr="003E09DB">
              <w:rPr>
                <w:lang w:val="kk-KZ" w:eastAsia="ru-RU"/>
              </w:rPr>
              <w:t>Екінші деңгейдегі банктердің жоғары талаптары салдарынан олардың кредиттік қаражатына қолжетімсіздік, сондай-ақ жоғары пайыздық мөлшерлемелер</w:t>
            </w:r>
          </w:p>
        </w:tc>
        <w:tc>
          <w:tcPr>
            <w:tcW w:w="4525" w:type="dxa"/>
            <w:tcMar>
              <w:top w:w="15" w:type="dxa"/>
              <w:left w:w="15" w:type="dxa"/>
              <w:bottom w:w="15" w:type="dxa"/>
              <w:right w:w="15" w:type="dxa"/>
            </w:tcMar>
          </w:tcPr>
          <w:p w:rsidR="00C242DE" w:rsidRPr="003E09DB" w:rsidRDefault="00C242DE" w:rsidP="007C1E21">
            <w:pPr>
              <w:pStyle w:val="a5"/>
              <w:widowControl w:val="0"/>
              <w:spacing w:before="0" w:beforeAutospacing="0" w:after="0" w:afterAutospacing="0"/>
              <w:jc w:val="both"/>
              <w:rPr>
                <w:lang w:val="kk-KZ" w:eastAsia="ru-RU"/>
              </w:rPr>
            </w:pPr>
            <w:r w:rsidRPr="003E09DB">
              <w:rPr>
                <w:lang w:val="kk-KZ" w:eastAsia="ru-RU"/>
              </w:rPr>
              <w:t>Қаржылық құралдар тетіктерін жетілдіру (субсидиялау, кепілдендіру және т.б.), микрокредит беру жүйесін дамыту</w:t>
            </w:r>
          </w:p>
        </w:tc>
        <w:tc>
          <w:tcPr>
            <w:tcW w:w="6095" w:type="dxa"/>
            <w:tcMar>
              <w:top w:w="15" w:type="dxa"/>
              <w:left w:w="15" w:type="dxa"/>
              <w:bottom w:w="15" w:type="dxa"/>
              <w:right w:w="15" w:type="dxa"/>
            </w:tcMar>
          </w:tcPr>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2017 жылғы 26 желтоқсанда Үкімет кәсіпкерлердің басым бөлігінің материалдық әл-ауқатының перспективаларын жақсартуға бағытталған Қазақстан Республикасы Үкіметі қаулысының жобасын мақұлдады.</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1) Ірі кәсіпкерлік субъектілерін алып тастау</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 xml:space="preserve">Қолдауды шағын және орта кәсіпкерлік субъектілеріне ғана баса назар аудару мақсатында Бағдарламаға қатысудан ірі бизнес субъектілері алып тасталады, бұл мемлекеттік қолдау шараларымен қамтылатын кәсіпкерлердің үлесін ұлғайтуға мүмкіндік береді. Бұл, ірі кәсіпкерлік субъектілеріне қолдау көрсету Бірыңғай </w:t>
            </w:r>
            <w:r w:rsidRPr="00C242DE">
              <w:rPr>
                <w:rFonts w:ascii="Times New Roman" w:hAnsi="Times New Roman"/>
                <w:sz w:val="24"/>
                <w:szCs w:val="24"/>
                <w:lang w:val="kk-KZ"/>
              </w:rPr>
              <w:lastRenderedPageBreak/>
              <w:t>бағдарламаның мақсаттары мен міндеттеріне сәйкес келмейді деген Есеп комитетінің ұсынымдарына сәйкес келеді.</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2) Құбылмалы ставканы енгізу</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Кәсіпкер несиесінің өзекті құнын субсидиялау мақсатында, Қазақстан республикасының Ұлттық Банкі белгілеген дәліздің шегіндегі нарықтық пайыздық ставкаларға байланыстыра отырып, құбылмалы стака енгізіледі. Бүгінгі күні мемлекет несие қаражатынын құнын айтарлықтай артық төлеп отыр, себебі субсидиялау жүзеге асырылатын несиелердің номиналды сыйақы ставкаларының шекті көлемі 19%-дан аспауы тиіс, бұл ретте қарызға алынған қаражаттың өзіндік құнының бағдары болып табылатын Ұлттық банктің базалық ставкасы 10,25%-ды құрайды. Сонымен бірге, кәсіпкер несиесінің өзекті құнын субсидиялау мақсатында Бағдарламаға өзгерістер енгізу жиі талап етілгенін атап өткен жөн.</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3) Субсидиялау мерзімін ұлғайту</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Шағын және орта кәсіпкерлік субъектілері үшін несиелер бойынша сыйақы ставкасын субсидиялау мерзімін 3-тен 5 жылға дейін ұлғайту ұсынылады. Бұл бизнес жобалардың барлық инвестициялық фазасын мемлекеттік қолдау шараларымен қамтуға мүмкіндік береді. Бұл ретте, несиелер бойынша сыйақы ставкасын субсидиялау мерзімін ұзартуды жою ұсынылады.</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4) 180 млн. теңгеге дейінгі несиелерді субсидиялау кезінде ӨҮК-ті алып тастау</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 xml:space="preserve">180 млн. теңгеге дейінгі кепілді жобаларды қараудың сәтті практикасын ескере отырып, «Даму» КДҚ» АҚ атынан Қаржы агенттігі ӨҮК жасамай 180 млн. теңгеге дейінгі жобалар бойынша субсидиялау тетігін кепілдік беру бойынша қоланыстағы практикаға сәйкес жетілдіру ұсынылады. Аталған шаралар мемлекеттік қолдау көрсету </w:t>
            </w:r>
            <w:r w:rsidRPr="00C242DE">
              <w:rPr>
                <w:rFonts w:ascii="Times New Roman" w:hAnsi="Times New Roman"/>
                <w:sz w:val="24"/>
                <w:szCs w:val="24"/>
                <w:lang w:val="kk-KZ"/>
              </w:rPr>
              <w:lastRenderedPageBreak/>
              <w:t>бойынша қабылданатын шешімдердің жеделдігін арттыруға мүмкіндік береді.</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5) Несиені жарым-жартылай нысаналы емес пайдалану кезінде кепілдіктің күшін жою талабын жою</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Кәсіпкер өндірістік қажеттілікке байланысты іс жүзінде несиенің шамалы бөлігін нысаналы емес мақсатта пайдаланады. Бағдарламаның қолданыстағы шарттарына сәйкес, осындай фактілер анықталған жағдайда, берілген кепілдік автоматты түрде күшін жояды, бұл кәсіпкердің қаржылық жағдайын айтарлықтай қиындатады. Айтылғанды ескере отырып, кепілдік беру мөлшерін несиені нысаналы емес пайдалану мөлшерімен сәйкес қысқарту ұсынылады.</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6) Мемлекеттік гранттарды берген кезде ӨҮК-ті алып тастау</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Аталған норма конкурстық комиссия мен ӨҮК арасында кәсіпкерлердің гранттар алуға өтінімдерін қарау бойынша функцияларының қайталануын болдырмау мақсатында көзделген. Гранттарды ұсыну қағидаларына сәйкес, конкурстық комиссиясының функцияларына кәсіпкер құжаттамасын құжаттардың толықтығына тексеру және бизнес-жобаны бағалауды ескер отырып, ұсынымдар әзірлеу жатады. Одан әрі жобаларды Бағдарламаның критерийлеріне сәйкестігіне қайта қарау мақсатында мақұлданған жобалар ӨҮК-нің қарауына жіберіледі.</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ӨҮК-ні алып тастау бойынша өзгерістер енгізу мемлекеттік қолдауды ұсыну бойынша қабылданатын шешімдердің жеделдігін арттыруға мүмкіндік береді.</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7) Индустриалдық-инновациялық жобалар шеңберінде стартапты дамытуға мемлекеттік гранттар көздеу.</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 xml:space="preserve">Академиялық бизнес-инкубациялау шеңберінде индустриалдық-инновациялық жобаларды іске асыруды жоспарлаған кәсіпкерлік субъектілерін қолдау мақсатында негізделіп өтініш берілген шығыннан 80%-дейін көлемде, </w:t>
            </w:r>
            <w:r w:rsidRPr="00C242DE">
              <w:rPr>
                <w:rFonts w:ascii="Times New Roman" w:hAnsi="Times New Roman"/>
                <w:sz w:val="24"/>
                <w:szCs w:val="24"/>
                <w:lang w:val="kk-KZ"/>
              </w:rPr>
              <w:lastRenderedPageBreak/>
              <w:t xml:space="preserve">бірақ 50 млн. теңгеден көп емес мемлекеттік гранттарды көздеу ұсынылады. Бұл шаралар елдегі технологияны коммерциялау үрдісін дамытуға ықпал ететін болады. </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 xml:space="preserve">8). Жетіспейтін инфрақұрылымды шығаруға критерийді төмендету.  </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Жетіспейтін инфрақұрылымды шығар</w:t>
            </w:r>
            <w:r>
              <w:rPr>
                <w:rFonts w:ascii="Times New Roman" w:hAnsi="Times New Roman"/>
                <w:sz w:val="24"/>
                <w:szCs w:val="24"/>
                <w:lang w:val="kk-KZ"/>
              </w:rPr>
              <w:t xml:space="preserve">у түрінде қолдау шараларды </w:t>
            </w:r>
            <w:r w:rsidRPr="00C242DE">
              <w:rPr>
                <w:rFonts w:ascii="Times New Roman" w:hAnsi="Times New Roman"/>
                <w:sz w:val="24"/>
                <w:szCs w:val="24"/>
                <w:lang w:val="kk-KZ"/>
              </w:rPr>
              <w:t>кәсіпкерлерді жеткіліксіз инфрақұрылымды шығару түрінде колдау шараларымен көбірек қамтуды көбейту үшін құрылыс құны 100 000 000 теңгеден 50 000 000 теңгеге дейін, 400 000 000 теңгеден 200 000 000 теңгеге дейінгі инвестиция көлемі бойынша критерийлерді біршама азайту көзделеді.</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9) Бағдарламаның жергілікті координатын алып тастау</w:t>
            </w:r>
          </w:p>
          <w:p w:rsidR="00C242DE" w:rsidRPr="00C242DE" w:rsidRDefault="00C242DE" w:rsidP="00EA08EB">
            <w:pPr>
              <w:spacing w:after="0" w:line="240" w:lineRule="auto"/>
              <w:jc w:val="both"/>
              <w:rPr>
                <w:rFonts w:ascii="Times New Roman" w:hAnsi="Times New Roman"/>
                <w:sz w:val="24"/>
                <w:szCs w:val="24"/>
                <w:lang w:val="kk-KZ"/>
              </w:rPr>
            </w:pPr>
            <w:r w:rsidRPr="00C242DE">
              <w:rPr>
                <w:rFonts w:ascii="Times New Roman" w:hAnsi="Times New Roman"/>
                <w:sz w:val="24"/>
                <w:szCs w:val="24"/>
                <w:lang w:val="kk-KZ"/>
              </w:rPr>
              <w:t>Осы шара РКС-да жобаларды мақұлдау рәсімдерін және ауылдық жерлерде жобаларды іске асыратын  шағын және орта кәсіпкерлік субъектілерінің  уақытша шығындарын азайтуға оңайлатуға мүмкіндік береді, өйткені трансферттер жалпы облысқа ауылдық жерлер мен қалалар жобаларына бөлусіз бөлінеді.</w:t>
            </w:r>
          </w:p>
        </w:tc>
        <w:tc>
          <w:tcPr>
            <w:tcW w:w="1985" w:type="dxa"/>
            <w:tcMar>
              <w:top w:w="15" w:type="dxa"/>
              <w:left w:w="15" w:type="dxa"/>
              <w:bottom w:w="15" w:type="dxa"/>
              <w:right w:w="15" w:type="dxa"/>
            </w:tcMar>
          </w:tcPr>
          <w:p w:rsidR="00C242DE" w:rsidRPr="00C242DE" w:rsidRDefault="00C242DE" w:rsidP="00EA08EB">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Орындалды</w:t>
            </w:r>
          </w:p>
        </w:tc>
      </w:tr>
      <w:tr w:rsidR="00D96E0C" w:rsidRPr="00AE2AF4" w:rsidTr="00CF040D">
        <w:trPr>
          <w:trHeight w:val="30"/>
        </w:trPr>
        <w:tc>
          <w:tcPr>
            <w:tcW w:w="2563" w:type="dxa"/>
            <w:tcMar>
              <w:top w:w="15" w:type="dxa"/>
              <w:left w:w="15" w:type="dxa"/>
              <w:bottom w:w="15" w:type="dxa"/>
              <w:right w:w="15" w:type="dxa"/>
            </w:tcMar>
          </w:tcPr>
          <w:p w:rsidR="00D96E0C" w:rsidRPr="003E09DB" w:rsidRDefault="00D96E0C" w:rsidP="007C1E21">
            <w:pPr>
              <w:pStyle w:val="a5"/>
              <w:widowControl w:val="0"/>
              <w:spacing w:before="0" w:beforeAutospacing="0" w:after="0" w:afterAutospacing="0"/>
              <w:jc w:val="both"/>
              <w:rPr>
                <w:lang w:val="kk-KZ"/>
              </w:rPr>
            </w:pPr>
            <w:r w:rsidRPr="003E09DB">
              <w:rPr>
                <w:lang w:val="kk-KZ"/>
              </w:rPr>
              <w:lastRenderedPageBreak/>
              <w:t>Жеке кәсіпкерлік субъектілеріне әкімшілік қысым</w:t>
            </w:r>
          </w:p>
        </w:tc>
        <w:tc>
          <w:tcPr>
            <w:tcW w:w="4525" w:type="dxa"/>
            <w:tcMar>
              <w:top w:w="15" w:type="dxa"/>
              <w:left w:w="15" w:type="dxa"/>
              <w:bottom w:w="15" w:type="dxa"/>
              <w:right w:w="15" w:type="dxa"/>
            </w:tcMar>
          </w:tcPr>
          <w:p w:rsidR="00D96E0C" w:rsidRPr="003E09DB" w:rsidRDefault="00D96E0C" w:rsidP="007C1E21">
            <w:pPr>
              <w:pStyle w:val="a5"/>
              <w:widowControl w:val="0"/>
              <w:spacing w:before="0" w:beforeAutospacing="0" w:after="0" w:afterAutospacing="0"/>
              <w:jc w:val="both"/>
              <w:rPr>
                <w:lang w:val="kk-KZ"/>
              </w:rPr>
            </w:pPr>
            <w:r w:rsidRPr="003E09DB">
              <w:rPr>
                <w:lang w:val="kk-KZ"/>
              </w:rPr>
              <w:t>Есептіліктің, анықтамалардың, хабарландырулардың жаңа түрлерін жүйелендіру, оңтайландыру және  жүргізуді шектеуге бағытталған, кәсіпкерлерге арналған ақпараттық құралдарды жаңғырту</w:t>
            </w:r>
          </w:p>
        </w:tc>
        <w:tc>
          <w:tcPr>
            <w:tcW w:w="6095" w:type="dxa"/>
            <w:tcMar>
              <w:top w:w="15" w:type="dxa"/>
              <w:left w:w="15" w:type="dxa"/>
              <w:bottom w:w="15" w:type="dxa"/>
              <w:right w:w="15" w:type="dxa"/>
            </w:tcMar>
          </w:tcPr>
          <w:p w:rsidR="00D96E0C" w:rsidRPr="00AE2AF4" w:rsidRDefault="00D96E0C" w:rsidP="00345104">
            <w:pPr>
              <w:spacing w:after="0" w:line="240" w:lineRule="auto"/>
              <w:jc w:val="both"/>
              <w:rPr>
                <w:rFonts w:ascii="Times New Roman" w:eastAsia="Times New Roman" w:hAnsi="Times New Roman" w:cs="Times New Roman"/>
                <w:sz w:val="24"/>
                <w:szCs w:val="24"/>
                <w:lang w:val="kk-KZ"/>
              </w:rPr>
            </w:pPr>
            <w:r w:rsidRPr="00AE2AF4">
              <w:rPr>
                <w:rFonts w:ascii="Times New Roman" w:eastAsia="Times New Roman" w:hAnsi="Times New Roman" w:cs="Times New Roman"/>
                <w:sz w:val="24"/>
                <w:szCs w:val="24"/>
                <w:lang w:val="kk-KZ"/>
              </w:rPr>
              <w:t>Мемлекет басшысының Қазақстан халқына «Қазақстанның Үшінші жаңғыруы: жаһандық бәсекеге қабілеттілік» атты 2017 жылғы 31 қаңтардағы Жолдауындар берген тапсырмаларын орындау мақсатында бизнесті қайта реттеу бойынша белсенді жұмыс жүргізіліп жатыр.</w:t>
            </w:r>
          </w:p>
          <w:p w:rsidR="00D96E0C" w:rsidRPr="00AE2AF4" w:rsidRDefault="00D96E0C" w:rsidP="00345104">
            <w:pPr>
              <w:spacing w:after="0" w:line="240" w:lineRule="auto"/>
              <w:jc w:val="both"/>
              <w:rPr>
                <w:rFonts w:ascii="Times New Roman" w:eastAsia="Times New Roman" w:hAnsi="Times New Roman" w:cs="Times New Roman"/>
                <w:sz w:val="24"/>
                <w:szCs w:val="24"/>
                <w:lang w:val="kk-KZ"/>
              </w:rPr>
            </w:pPr>
            <w:r w:rsidRPr="00AE2AF4">
              <w:rPr>
                <w:rFonts w:ascii="Times New Roman" w:eastAsia="Times New Roman" w:hAnsi="Times New Roman" w:cs="Times New Roman"/>
                <w:sz w:val="24"/>
                <w:szCs w:val="24"/>
                <w:lang w:val="kk-KZ"/>
              </w:rPr>
              <w:t>Жүргізіліп жатқан жұмыстың негізгі бағыттарының бірі ақпараттық құралдарды реформалау болып табылады.</w:t>
            </w:r>
          </w:p>
          <w:p w:rsidR="00D96E0C" w:rsidRPr="00AE2AF4" w:rsidRDefault="00D96E0C" w:rsidP="00345104">
            <w:pPr>
              <w:spacing w:after="0" w:line="240" w:lineRule="auto"/>
              <w:jc w:val="both"/>
              <w:rPr>
                <w:rFonts w:ascii="Times New Roman" w:eastAsia="Times New Roman" w:hAnsi="Times New Roman" w:cs="Times New Roman"/>
                <w:sz w:val="24"/>
                <w:szCs w:val="24"/>
                <w:lang w:val="kk-KZ"/>
              </w:rPr>
            </w:pPr>
            <w:r w:rsidRPr="00AE2AF4">
              <w:rPr>
                <w:rFonts w:ascii="Times New Roman" w:eastAsia="Times New Roman" w:hAnsi="Times New Roman" w:cs="Times New Roman"/>
                <w:sz w:val="24"/>
                <w:szCs w:val="24"/>
                <w:lang w:val="kk-KZ"/>
              </w:rPr>
              <w:t>Ақпараттық құралдарды реформалаудың негізгі мақсаты бизнес субъектілері үшін ақпараттық талаптарды қысқарту мен оңтайландыру болып табылады, ол уақыт пен қаржы шығасыларын қысқартуға мүмкіндік береді.</w:t>
            </w:r>
          </w:p>
          <w:p w:rsidR="00D96E0C" w:rsidRPr="00AE2AF4" w:rsidRDefault="00D96E0C" w:rsidP="00345104">
            <w:pPr>
              <w:spacing w:after="0" w:line="240" w:lineRule="auto"/>
              <w:jc w:val="both"/>
              <w:rPr>
                <w:rFonts w:ascii="Times New Roman" w:eastAsia="Times New Roman" w:hAnsi="Times New Roman" w:cs="Times New Roman"/>
                <w:sz w:val="24"/>
                <w:szCs w:val="24"/>
                <w:lang w:val="kk-KZ"/>
              </w:rPr>
            </w:pPr>
            <w:r w:rsidRPr="00AE2AF4">
              <w:rPr>
                <w:rFonts w:ascii="Times New Roman" w:eastAsia="Times New Roman" w:hAnsi="Times New Roman" w:cs="Times New Roman"/>
                <w:sz w:val="24"/>
                <w:szCs w:val="24"/>
                <w:lang w:val="kk-KZ"/>
              </w:rPr>
              <w:t xml:space="preserve">Ақпараттық талаптарды анықтау мақсатында заңнамаға тексеру жүргізілген, оның қорытындылары бойынша 1700 талаптан тұратын ақпараттық құралдардың бастапқы </w:t>
            </w:r>
            <w:r w:rsidRPr="00AE2AF4">
              <w:rPr>
                <w:rFonts w:ascii="Times New Roman" w:eastAsia="Times New Roman" w:hAnsi="Times New Roman" w:cs="Times New Roman"/>
                <w:sz w:val="24"/>
                <w:szCs w:val="24"/>
                <w:lang w:val="kk-KZ"/>
              </w:rPr>
              <w:lastRenderedPageBreak/>
              <w:t>тізбесі қалыптастырылған.</w:t>
            </w:r>
          </w:p>
          <w:p w:rsidR="00D96E0C" w:rsidRPr="00AE2AF4" w:rsidRDefault="00D96E0C" w:rsidP="00345104">
            <w:pPr>
              <w:spacing w:after="0" w:line="240" w:lineRule="auto"/>
              <w:jc w:val="both"/>
              <w:rPr>
                <w:rFonts w:ascii="Times New Roman" w:eastAsia="Times New Roman" w:hAnsi="Times New Roman" w:cs="Times New Roman"/>
                <w:sz w:val="24"/>
                <w:szCs w:val="24"/>
                <w:lang w:val="kk-KZ"/>
              </w:rPr>
            </w:pPr>
            <w:r w:rsidRPr="00AE2AF4">
              <w:rPr>
                <w:rFonts w:ascii="Times New Roman" w:eastAsia="Times New Roman" w:hAnsi="Times New Roman" w:cs="Times New Roman"/>
                <w:sz w:val="24"/>
                <w:szCs w:val="24"/>
                <w:lang w:val="kk-KZ"/>
              </w:rPr>
              <w:t>Айқындалған ақпараттық талаптарды талдау барысында пайдаланбайтын немесе мемлекеттік реттеу мақсатында пайдаланбайтын көп қайталанатын ақпараттық құралдар анықталды.</w:t>
            </w:r>
          </w:p>
          <w:p w:rsidR="00D96E0C" w:rsidRPr="00AE2AF4" w:rsidRDefault="00D96E0C" w:rsidP="00345104">
            <w:pPr>
              <w:spacing w:after="0" w:line="240" w:lineRule="auto"/>
              <w:jc w:val="both"/>
              <w:rPr>
                <w:rFonts w:ascii="Times New Roman" w:eastAsia="Times New Roman" w:hAnsi="Times New Roman" w:cs="Times New Roman"/>
                <w:sz w:val="24"/>
                <w:szCs w:val="24"/>
                <w:lang w:val="kk-KZ"/>
              </w:rPr>
            </w:pPr>
            <w:r w:rsidRPr="00AE2AF4">
              <w:rPr>
                <w:rFonts w:ascii="Times New Roman" w:eastAsia="Times New Roman" w:hAnsi="Times New Roman" w:cs="Times New Roman"/>
                <w:sz w:val="24"/>
                <w:szCs w:val="24"/>
                <w:lang w:val="kk-KZ"/>
              </w:rPr>
              <w:t>Нәтижесінде, «Кейбір заңнамалық актілерге кәсіпкерлік қызметті жетілдіру мәселелері бойынша өзгерістер мен толықтырулар енгізу туралы» ҚР Заң жобасымен ақпараттық құралдар тізбесін заң жүзінде бекіту (ҰЭМ бұйрығы деңгейінде), олардың анықтамасы мен түрлерін қайта қарау, сондай-ақ санын қысқарту мен жалпы оңтайландыру ескеріледі.</w:t>
            </w:r>
          </w:p>
          <w:p w:rsidR="00D96E0C" w:rsidRPr="00AE2AF4" w:rsidRDefault="00D96E0C" w:rsidP="00345104">
            <w:pPr>
              <w:spacing w:after="0" w:line="240" w:lineRule="auto"/>
              <w:jc w:val="both"/>
              <w:rPr>
                <w:rFonts w:ascii="Times New Roman" w:eastAsia="Times New Roman" w:hAnsi="Times New Roman" w:cs="Times New Roman"/>
                <w:sz w:val="24"/>
                <w:szCs w:val="24"/>
                <w:lang w:val="kk-KZ"/>
              </w:rPr>
            </w:pPr>
            <w:r w:rsidRPr="00AE2AF4">
              <w:rPr>
                <w:rFonts w:ascii="Times New Roman" w:eastAsia="Times New Roman" w:hAnsi="Times New Roman" w:cs="Times New Roman"/>
                <w:sz w:val="24"/>
                <w:szCs w:val="24"/>
                <w:lang w:val="kk-KZ"/>
              </w:rPr>
              <w:t>Бұл ретте аталған тізбені кез келген толықтыру РӘТ жүргізгеннен және Қазақстан Республикасы Үкіметінің жанындағы Кәсіпкерлік қызметті реттеу мәселелері жөніндегі ведомствоаралық комиссиямен мақұлдағаннан кейін мүмкін болады.</w:t>
            </w:r>
          </w:p>
          <w:p w:rsidR="00D96E0C" w:rsidRPr="00AE2AF4" w:rsidRDefault="00D96E0C" w:rsidP="00345104">
            <w:pPr>
              <w:spacing w:after="0" w:line="240" w:lineRule="auto"/>
              <w:jc w:val="both"/>
              <w:rPr>
                <w:rFonts w:ascii="Times New Roman" w:eastAsia="Times New Roman" w:hAnsi="Times New Roman" w:cs="Times New Roman"/>
                <w:sz w:val="24"/>
                <w:szCs w:val="24"/>
                <w:lang w:val="kk-KZ"/>
              </w:rPr>
            </w:pPr>
            <w:r w:rsidRPr="00AE2AF4">
              <w:rPr>
                <w:rFonts w:ascii="Times New Roman" w:eastAsia="Times New Roman" w:hAnsi="Times New Roman" w:cs="Times New Roman"/>
                <w:sz w:val="24"/>
                <w:szCs w:val="24"/>
                <w:lang w:val="kk-KZ"/>
              </w:rPr>
              <w:t xml:space="preserve">Осылайша, барлық ақпараттық құралдар және оларды ұсыну тәртібі нақты бекітіледі, ал олардың санын реформаның бірінше кезеңінде 30%-ға қысқарту жоспарланып отыр. </w:t>
            </w:r>
          </w:p>
          <w:p w:rsidR="00D96E0C" w:rsidRPr="00AE2AF4" w:rsidRDefault="00D96E0C" w:rsidP="00345104">
            <w:pPr>
              <w:spacing w:after="0" w:line="240" w:lineRule="auto"/>
              <w:jc w:val="both"/>
              <w:rPr>
                <w:rFonts w:ascii="Times New Roman" w:eastAsia="Times New Roman" w:hAnsi="Times New Roman" w:cs="Times New Roman"/>
                <w:sz w:val="24"/>
                <w:szCs w:val="24"/>
                <w:lang w:val="kk-KZ"/>
              </w:rPr>
            </w:pPr>
            <w:r w:rsidRPr="00AE2AF4">
              <w:rPr>
                <w:rFonts w:ascii="Times New Roman" w:eastAsia="Times New Roman" w:hAnsi="Times New Roman" w:cs="Times New Roman"/>
                <w:sz w:val="24"/>
                <w:szCs w:val="24"/>
                <w:lang w:val="kk-KZ"/>
              </w:rPr>
              <w:t>Қазіргі уақытта заң жобасы Парламент Мәжілісінің қарауында орналасқан.</w:t>
            </w:r>
          </w:p>
        </w:tc>
        <w:tc>
          <w:tcPr>
            <w:tcW w:w="1985" w:type="dxa"/>
            <w:tcMar>
              <w:top w:w="15" w:type="dxa"/>
              <w:left w:w="15" w:type="dxa"/>
              <w:bottom w:w="15" w:type="dxa"/>
              <w:right w:w="15" w:type="dxa"/>
            </w:tcMar>
          </w:tcPr>
          <w:p w:rsidR="00D96E0C" w:rsidRPr="00AE2AF4" w:rsidRDefault="00D96E0C" w:rsidP="00345104">
            <w:pPr>
              <w:spacing w:after="0" w:line="240" w:lineRule="auto"/>
              <w:rPr>
                <w:rFonts w:ascii="Times New Roman" w:hAnsi="Times New Roman"/>
                <w:sz w:val="24"/>
                <w:szCs w:val="24"/>
                <w:lang w:val="kk-KZ"/>
              </w:rPr>
            </w:pPr>
            <w:r w:rsidRPr="00AE2AF4">
              <w:rPr>
                <w:rFonts w:ascii="Times New Roman" w:hAnsi="Times New Roman"/>
                <w:sz w:val="24"/>
                <w:szCs w:val="24"/>
                <w:lang w:val="kk-KZ"/>
              </w:rPr>
              <w:lastRenderedPageBreak/>
              <w:t>Орындалды</w:t>
            </w:r>
          </w:p>
        </w:tc>
      </w:tr>
      <w:tr w:rsidR="00D96E0C" w:rsidRPr="00DF6E84" w:rsidTr="00794CE8">
        <w:trPr>
          <w:trHeight w:val="30"/>
        </w:trPr>
        <w:tc>
          <w:tcPr>
            <w:tcW w:w="2563" w:type="dxa"/>
            <w:tcMar>
              <w:top w:w="15" w:type="dxa"/>
              <w:left w:w="15" w:type="dxa"/>
              <w:bottom w:w="15" w:type="dxa"/>
              <w:right w:w="15" w:type="dxa"/>
            </w:tcMar>
          </w:tcPr>
          <w:p w:rsidR="00D96E0C" w:rsidRPr="00B238EA" w:rsidRDefault="00D96E0C" w:rsidP="007C1E21">
            <w:pPr>
              <w:widowControl w:val="0"/>
              <w:tabs>
                <w:tab w:val="left" w:pos="142"/>
              </w:tabs>
              <w:spacing w:after="0" w:line="240" w:lineRule="auto"/>
              <w:jc w:val="both"/>
              <w:rPr>
                <w:rFonts w:ascii="Times New Roman" w:eastAsia="Times New Roman" w:hAnsi="Times New Roman"/>
                <w:sz w:val="24"/>
                <w:szCs w:val="24"/>
                <w:lang w:val="kk-KZ"/>
              </w:rPr>
            </w:pPr>
            <w:r w:rsidRPr="00B238EA">
              <w:rPr>
                <w:rFonts w:ascii="Times New Roman" w:eastAsia="Times New Roman" w:hAnsi="Times New Roman"/>
                <w:sz w:val="24"/>
                <w:szCs w:val="24"/>
                <w:lang w:val="kk-KZ"/>
              </w:rPr>
              <w:lastRenderedPageBreak/>
              <w:t>Бәсекелестігі дамымаған нарықтар санының ұлғаюы</w:t>
            </w:r>
          </w:p>
        </w:tc>
        <w:tc>
          <w:tcPr>
            <w:tcW w:w="4525" w:type="dxa"/>
            <w:tcMar>
              <w:top w:w="15" w:type="dxa"/>
              <w:left w:w="15" w:type="dxa"/>
              <w:bottom w:w="15" w:type="dxa"/>
              <w:right w:w="15" w:type="dxa"/>
            </w:tcMar>
          </w:tcPr>
          <w:p w:rsidR="00D96E0C" w:rsidRPr="00B238EA" w:rsidRDefault="00D96E0C" w:rsidP="007C1E21">
            <w:pPr>
              <w:widowControl w:val="0"/>
              <w:tabs>
                <w:tab w:val="left" w:pos="142"/>
              </w:tabs>
              <w:spacing w:after="0" w:line="240" w:lineRule="auto"/>
              <w:jc w:val="both"/>
              <w:rPr>
                <w:rFonts w:ascii="Times New Roman" w:eastAsia="Times New Roman" w:hAnsi="Times New Roman"/>
                <w:sz w:val="24"/>
                <w:szCs w:val="24"/>
                <w:lang w:val="kk-KZ"/>
              </w:rPr>
            </w:pPr>
            <w:r w:rsidRPr="00B238EA">
              <w:rPr>
                <w:rFonts w:ascii="Times New Roman" w:hAnsi="Times New Roman"/>
                <w:sz w:val="24"/>
                <w:szCs w:val="24"/>
                <w:lang w:val="kk-KZ"/>
              </w:rPr>
              <w:t xml:space="preserve">Тауар нарықтарындағы жағдайды жақсарту бөлігінде Қазақстан Республикасының Үкіметіне және Қазақстан Республикасының мүдделі мемлекеттік органдарына ұсыныстар жіберу </w:t>
            </w:r>
          </w:p>
        </w:tc>
        <w:tc>
          <w:tcPr>
            <w:tcW w:w="6095" w:type="dxa"/>
            <w:tcMar>
              <w:top w:w="15" w:type="dxa"/>
              <w:left w:w="15" w:type="dxa"/>
              <w:bottom w:w="15" w:type="dxa"/>
              <w:right w:w="15" w:type="dxa"/>
            </w:tcMar>
          </w:tcPr>
          <w:p w:rsidR="00D96E0C" w:rsidRPr="008A165C" w:rsidRDefault="00D96E0C" w:rsidP="00EA137E">
            <w:pPr>
              <w:widowControl w:val="0"/>
              <w:spacing w:after="0" w:line="240" w:lineRule="auto"/>
              <w:jc w:val="both"/>
              <w:rPr>
                <w:rFonts w:ascii="Times New Roman" w:hAnsi="Times New Roman" w:cs="Times New Roman"/>
                <w:sz w:val="24"/>
                <w:szCs w:val="24"/>
                <w:lang w:val="kk-KZ"/>
              </w:rPr>
            </w:pPr>
            <w:r w:rsidRPr="008A165C">
              <w:rPr>
                <w:rFonts w:ascii="Times New Roman" w:hAnsi="Times New Roman" w:cs="Times New Roman"/>
                <w:sz w:val="24"/>
                <w:szCs w:val="24"/>
                <w:lang w:val="kk-KZ"/>
              </w:rPr>
              <w:t xml:space="preserve">Есепті кезеңде Табиғи монополияларды реттеу, бәсекелестікті және тұтынушылардың құқықтарын қорғау комитеті (бұдан әрі – ТМРБТҚҚК) тауар нарықтарындағы ахуалды жақсарту бөлігінде Қазақстан Республикасының мемлекеттік органдарына ұсыныстар жіберді. 2015 жыл және 2016 жылдың 1-жартыжылдығында Қазақстан Республикасының географиялық шекараларында күкірт өткізу нарығындағы бәсекелестіктің жай-күйін талдау қорытындысы бойынша «Қазақстан темір жолы» ұлттық компаниясы» АҚ және алдын ала ұлттық стандарттармен белгіленген күкірт тасымалдау талаптарында әр түрлі </w:t>
            </w:r>
            <w:r w:rsidRPr="008A165C">
              <w:rPr>
                <w:rFonts w:ascii="Times New Roman" w:hAnsi="Times New Roman" w:cs="Times New Roman"/>
                <w:sz w:val="24"/>
                <w:szCs w:val="24"/>
                <w:lang w:val="kk-KZ"/>
              </w:rPr>
              <w:lastRenderedPageBreak/>
              <w:t xml:space="preserve">оқулардың болуы тосқауылы анықталды. Қазақстан Республикасы Инвестициялар және даму министрлігіне және «ҚТЖ» ҰК» АҚ-ға түсінік беру, сондай-ақ әр түрлі оқулар болған жағдайда, оларды жою бойынша қажетті шаралар қабылдауға қатысты хат жіберілді. </w:t>
            </w:r>
          </w:p>
        </w:tc>
        <w:tc>
          <w:tcPr>
            <w:tcW w:w="1985" w:type="dxa"/>
            <w:tcMar>
              <w:top w:w="15" w:type="dxa"/>
              <w:left w:w="15" w:type="dxa"/>
              <w:bottom w:w="15" w:type="dxa"/>
              <w:right w:w="15" w:type="dxa"/>
            </w:tcMar>
          </w:tcPr>
          <w:p w:rsidR="00D96E0C" w:rsidRPr="008A165C" w:rsidRDefault="00D96E0C" w:rsidP="007C1E21">
            <w:pPr>
              <w:spacing w:after="0" w:line="240" w:lineRule="auto"/>
              <w:jc w:val="both"/>
              <w:rPr>
                <w:rFonts w:ascii="Times New Roman" w:hAnsi="Times New Roman" w:cs="Times New Roman"/>
                <w:sz w:val="24"/>
                <w:szCs w:val="24"/>
                <w:lang w:val="kk-KZ"/>
              </w:rPr>
            </w:pPr>
            <w:r w:rsidRPr="008A165C">
              <w:rPr>
                <w:rFonts w:ascii="Times New Roman" w:hAnsi="Times New Roman" w:cs="Times New Roman"/>
                <w:sz w:val="24"/>
                <w:szCs w:val="24"/>
                <w:lang w:val="kk-KZ"/>
              </w:rPr>
              <w:lastRenderedPageBreak/>
              <w:t>Орындалды</w:t>
            </w:r>
          </w:p>
        </w:tc>
      </w:tr>
      <w:tr w:rsidR="00D96E0C" w:rsidRPr="00DF6E84" w:rsidTr="00794CE8">
        <w:trPr>
          <w:trHeight w:val="30"/>
        </w:trPr>
        <w:tc>
          <w:tcPr>
            <w:tcW w:w="2563" w:type="dxa"/>
            <w:tcMar>
              <w:top w:w="15" w:type="dxa"/>
              <w:left w:w="15" w:type="dxa"/>
              <w:bottom w:w="15" w:type="dxa"/>
              <w:right w:w="15" w:type="dxa"/>
            </w:tcMar>
          </w:tcPr>
          <w:p w:rsidR="00D96E0C" w:rsidRPr="00B238EA" w:rsidRDefault="00D96E0C" w:rsidP="007C1E21">
            <w:pPr>
              <w:widowControl w:val="0"/>
              <w:spacing w:after="0" w:line="240" w:lineRule="auto"/>
              <w:jc w:val="both"/>
              <w:rPr>
                <w:rFonts w:ascii="Times New Roman" w:eastAsia="Times New Roman" w:hAnsi="Times New Roman"/>
                <w:sz w:val="24"/>
                <w:szCs w:val="24"/>
                <w:lang w:val="kk-KZ"/>
              </w:rPr>
            </w:pPr>
            <w:r w:rsidRPr="00B238EA">
              <w:rPr>
                <w:rFonts w:ascii="Times New Roman" w:eastAsia="Times New Roman" w:hAnsi="Times New Roman"/>
                <w:sz w:val="24"/>
                <w:szCs w:val="24"/>
                <w:lang w:val="kk-KZ"/>
              </w:rPr>
              <w:lastRenderedPageBreak/>
              <w:t>Инфляция деңгейінің берілген параметрлерден асуы</w:t>
            </w:r>
          </w:p>
        </w:tc>
        <w:tc>
          <w:tcPr>
            <w:tcW w:w="4525" w:type="dxa"/>
            <w:tcMar>
              <w:top w:w="15" w:type="dxa"/>
              <w:left w:w="15" w:type="dxa"/>
              <w:bottom w:w="15" w:type="dxa"/>
              <w:right w:w="15" w:type="dxa"/>
            </w:tcMar>
          </w:tcPr>
          <w:p w:rsidR="00D96E0C" w:rsidRPr="00B238EA" w:rsidRDefault="00D96E0C" w:rsidP="007C1E21">
            <w:pPr>
              <w:widowControl w:val="0"/>
              <w:spacing w:after="0" w:line="240" w:lineRule="auto"/>
              <w:ind w:right="33"/>
              <w:jc w:val="both"/>
              <w:rPr>
                <w:rFonts w:ascii="Times New Roman" w:eastAsia="Times New Roman" w:hAnsi="Times New Roman"/>
                <w:sz w:val="24"/>
                <w:szCs w:val="24"/>
                <w:lang w:val="kk-KZ"/>
              </w:rPr>
            </w:pPr>
            <w:r w:rsidRPr="00B238EA">
              <w:rPr>
                <w:rFonts w:ascii="Times New Roman" w:eastAsia="Times New Roman" w:hAnsi="Times New Roman"/>
                <w:sz w:val="24"/>
                <w:szCs w:val="24"/>
                <w:lang w:val="kk-KZ"/>
              </w:rPr>
              <w:t>Табиғи монополиялар субъектілері тарифтерінің негізсіз өсуіне және Қазақстан Республикасының Үкіметі мақұлдаған инфляцияға үлестің Министрліктің реттеліп көрсетілетін қызметтерінен асуына жол бермеу бойынша қажетті шаралар қабылдау</w:t>
            </w:r>
          </w:p>
        </w:tc>
        <w:tc>
          <w:tcPr>
            <w:tcW w:w="6095" w:type="dxa"/>
            <w:tcMar>
              <w:top w:w="15" w:type="dxa"/>
              <w:left w:w="15" w:type="dxa"/>
              <w:bottom w:w="15" w:type="dxa"/>
              <w:right w:w="15" w:type="dxa"/>
            </w:tcMar>
          </w:tcPr>
          <w:p w:rsidR="00D96E0C" w:rsidRPr="008A165C" w:rsidRDefault="00D96E0C" w:rsidP="008A165C">
            <w:pPr>
              <w:spacing w:after="0" w:line="240" w:lineRule="auto"/>
              <w:jc w:val="both"/>
              <w:rPr>
                <w:rFonts w:ascii="Times New Roman" w:eastAsia="Times New Roman" w:hAnsi="Times New Roman"/>
                <w:sz w:val="24"/>
                <w:szCs w:val="24"/>
                <w:lang w:val="kk-KZ" w:eastAsia="ru-RU"/>
              </w:rPr>
            </w:pPr>
            <w:r w:rsidRPr="008A165C">
              <w:rPr>
                <w:rFonts w:ascii="Times New Roman" w:eastAsia="Times New Roman" w:hAnsi="Times New Roman"/>
                <w:sz w:val="24"/>
                <w:szCs w:val="24"/>
                <w:lang w:val="kk-KZ" w:eastAsia="ru-RU"/>
              </w:rPr>
              <w:t xml:space="preserve">2017 жылы саланың инфляцияға нақты үлесі 0,747%-ды құрады, жоспарланғаны 1,2%. </w:t>
            </w:r>
            <w:r w:rsidRPr="008A165C">
              <w:rPr>
                <w:rFonts w:ascii="Times New Roman" w:hAnsi="Times New Roman" w:cs="Times New Roman"/>
                <w:sz w:val="24"/>
                <w:szCs w:val="24"/>
                <w:lang w:val="kk-KZ"/>
              </w:rPr>
              <w:t>ТМРБТҚҚК</w:t>
            </w:r>
            <w:r w:rsidRPr="008A165C">
              <w:rPr>
                <w:rFonts w:ascii="Times New Roman" w:eastAsia="Times New Roman" w:hAnsi="Times New Roman"/>
                <w:sz w:val="24"/>
                <w:szCs w:val="24"/>
                <w:lang w:val="kk-KZ" w:eastAsia="ru-RU"/>
              </w:rPr>
              <w:t xml:space="preserve"> әлеуметтік-экономикалық даму шеңберінде тұрақты негізде реттеліп көрсетілетін қызметтерге тарифтердің және қоғамдық маңызы бар нарықтардағы бағалардың өзгеруінен инфляцияға үлес көрсеткіштерін сақтау арқылы инфляциялық процестерді тежеу бойынша жұмыс жүргізіп жатыр. </w:t>
            </w:r>
          </w:p>
          <w:p w:rsidR="00D96E0C" w:rsidRPr="008A165C" w:rsidRDefault="00D96E0C" w:rsidP="008A165C">
            <w:pPr>
              <w:spacing w:after="0" w:line="240" w:lineRule="auto"/>
              <w:jc w:val="both"/>
              <w:rPr>
                <w:rFonts w:ascii="Times New Roman" w:eastAsia="Times New Roman" w:hAnsi="Times New Roman"/>
                <w:sz w:val="24"/>
                <w:szCs w:val="24"/>
                <w:lang w:val="kk-KZ" w:eastAsia="ru-RU"/>
              </w:rPr>
            </w:pPr>
            <w:r w:rsidRPr="008A165C">
              <w:rPr>
                <w:rFonts w:ascii="Times New Roman" w:eastAsia="Times New Roman" w:hAnsi="Times New Roman"/>
                <w:sz w:val="24"/>
                <w:szCs w:val="24"/>
                <w:lang w:val="kk-KZ" w:eastAsia="ru-RU"/>
              </w:rPr>
              <w:t>Тарифті (бағаны, алым мөлшерлемесін) немесе оның шекті деңгейін бекіткен кезде мынадай ережелерді көздейтін шығындарды қалыптастырудың ерекше тәртібі қолданылады:</w:t>
            </w:r>
          </w:p>
          <w:p w:rsidR="00D96E0C" w:rsidRPr="008A165C" w:rsidRDefault="00D96E0C" w:rsidP="008A165C">
            <w:pPr>
              <w:spacing w:after="0" w:line="240" w:lineRule="auto"/>
              <w:jc w:val="both"/>
              <w:rPr>
                <w:rFonts w:ascii="Times New Roman" w:eastAsia="Times New Roman" w:hAnsi="Times New Roman"/>
                <w:sz w:val="24"/>
                <w:szCs w:val="24"/>
                <w:lang w:val="kk-KZ" w:eastAsia="ru-RU"/>
              </w:rPr>
            </w:pPr>
            <w:r w:rsidRPr="008A165C">
              <w:rPr>
                <w:rFonts w:ascii="Times New Roman" w:eastAsia="Times New Roman" w:hAnsi="Times New Roman"/>
                <w:sz w:val="24"/>
                <w:szCs w:val="24"/>
                <w:lang w:val="kk-KZ" w:eastAsia="ru-RU"/>
              </w:rPr>
              <w:t>1) тарифке (бағаға, алым мөлшерлемесіне) немесе оның шекті деңгейіне енгізілетін шығындарды реттеу;</w:t>
            </w:r>
          </w:p>
          <w:p w:rsidR="00D96E0C" w:rsidRPr="008A165C" w:rsidRDefault="00D96E0C" w:rsidP="008A165C">
            <w:pPr>
              <w:tabs>
                <w:tab w:val="left" w:pos="1141"/>
              </w:tabs>
              <w:spacing w:after="0" w:line="240" w:lineRule="auto"/>
              <w:jc w:val="both"/>
              <w:rPr>
                <w:rFonts w:ascii="Times New Roman" w:eastAsia="Times New Roman" w:hAnsi="Times New Roman"/>
                <w:sz w:val="24"/>
                <w:szCs w:val="24"/>
                <w:lang w:val="kk-KZ" w:eastAsia="ru-RU"/>
              </w:rPr>
            </w:pPr>
            <w:r w:rsidRPr="008A165C">
              <w:rPr>
                <w:rFonts w:ascii="Times New Roman" w:eastAsia="Times New Roman" w:hAnsi="Times New Roman"/>
                <w:sz w:val="24"/>
                <w:szCs w:val="24"/>
                <w:lang w:val="kk-KZ" w:eastAsia="ru-RU"/>
              </w:rPr>
              <w:t>2) шикізат, материалдар, отын, энергия шығындарының техникалық және технологиялық нормалары, сондай-ақ нормативтік техникалық ысыраптар шегінде табиғи монополия субъектісінің шығындар баптарын шектеу;</w:t>
            </w:r>
          </w:p>
          <w:p w:rsidR="00D96E0C" w:rsidRPr="008A165C" w:rsidRDefault="00D96E0C" w:rsidP="008A165C">
            <w:pPr>
              <w:tabs>
                <w:tab w:val="left" w:pos="1141"/>
              </w:tabs>
              <w:spacing w:after="0" w:line="240" w:lineRule="auto"/>
              <w:jc w:val="both"/>
              <w:rPr>
                <w:rFonts w:ascii="Times New Roman" w:eastAsia="Times New Roman" w:hAnsi="Times New Roman"/>
                <w:sz w:val="24"/>
                <w:szCs w:val="24"/>
                <w:lang w:val="kk-KZ" w:eastAsia="ru-RU"/>
              </w:rPr>
            </w:pPr>
            <w:r w:rsidRPr="008A165C">
              <w:rPr>
                <w:rFonts w:ascii="Times New Roman" w:eastAsia="Times New Roman" w:hAnsi="Times New Roman"/>
                <w:sz w:val="24"/>
                <w:szCs w:val="24"/>
                <w:lang w:val="kk-KZ" w:eastAsia="ru-RU"/>
              </w:rPr>
              <w:t>3) тарифті (бағаны, алым мөлшерлемесін) немесе оның шекті деңгейін қалыптастыру кезінде ескерілмейтін шығыстар тізбесін белгілеу;</w:t>
            </w:r>
          </w:p>
          <w:p w:rsidR="00D96E0C" w:rsidRPr="008A165C" w:rsidRDefault="00D96E0C" w:rsidP="008A165C">
            <w:pPr>
              <w:tabs>
                <w:tab w:val="left" w:pos="1141"/>
              </w:tabs>
              <w:spacing w:after="0" w:line="240" w:lineRule="auto"/>
              <w:jc w:val="both"/>
              <w:rPr>
                <w:rFonts w:ascii="Times New Roman" w:eastAsia="Times New Roman" w:hAnsi="Times New Roman"/>
                <w:sz w:val="24"/>
                <w:szCs w:val="24"/>
                <w:lang w:val="kk-KZ" w:eastAsia="ru-RU"/>
              </w:rPr>
            </w:pPr>
            <w:r w:rsidRPr="008A165C">
              <w:rPr>
                <w:rFonts w:ascii="Times New Roman" w:eastAsia="Times New Roman" w:hAnsi="Times New Roman"/>
                <w:sz w:val="24"/>
                <w:szCs w:val="24"/>
                <w:lang w:val="kk-KZ" w:eastAsia="ru-RU"/>
              </w:rPr>
              <w:t xml:space="preserve">4) тарифке (бағаға, алым мөлшерлемесіне) немесе оның шекті деңгейіне қосылатын пайданы шектеу. </w:t>
            </w:r>
          </w:p>
          <w:p w:rsidR="00D96E0C" w:rsidRPr="008A165C" w:rsidRDefault="00D96E0C" w:rsidP="008A165C">
            <w:pPr>
              <w:spacing w:after="0" w:line="240" w:lineRule="auto"/>
              <w:contextualSpacing/>
              <w:jc w:val="both"/>
              <w:rPr>
                <w:rFonts w:ascii="Times New Roman" w:eastAsia="Times New Roman" w:hAnsi="Times New Roman"/>
                <w:sz w:val="24"/>
                <w:szCs w:val="24"/>
                <w:lang w:val="kk-KZ" w:eastAsia="ru-RU"/>
              </w:rPr>
            </w:pPr>
            <w:r w:rsidRPr="008A165C">
              <w:rPr>
                <w:rFonts w:ascii="Times New Roman" w:eastAsia="Times New Roman" w:hAnsi="Times New Roman"/>
                <w:sz w:val="24"/>
                <w:szCs w:val="24"/>
                <w:lang w:val="kk-KZ" w:eastAsia="ru-RU"/>
              </w:rPr>
              <w:t xml:space="preserve">Өзіндік құндағы шекті бағаны қараған кезде негіздеуші материалдармен (шарттармен, шот-фактуралармен, қаржылық құжаттармен және шығыстарды растайтын өзге де құжаттармен) расталған, тауарларды (жұмыстарды, көрсетілетін қызметтерді) тікелей өндіруге жататын шығыстар ескеріледі. </w:t>
            </w:r>
          </w:p>
        </w:tc>
        <w:tc>
          <w:tcPr>
            <w:tcW w:w="1985" w:type="dxa"/>
            <w:tcMar>
              <w:top w:w="15" w:type="dxa"/>
              <w:left w:w="15" w:type="dxa"/>
              <w:bottom w:w="15" w:type="dxa"/>
              <w:right w:w="15" w:type="dxa"/>
            </w:tcMar>
          </w:tcPr>
          <w:p w:rsidR="00D96E0C" w:rsidRPr="00A67AE2" w:rsidRDefault="00D96E0C" w:rsidP="007C1E21">
            <w:pPr>
              <w:spacing w:after="0" w:line="240" w:lineRule="auto"/>
              <w:jc w:val="both"/>
              <w:rPr>
                <w:rFonts w:ascii="Times New Roman" w:hAnsi="Times New Roman" w:cs="Times New Roman"/>
                <w:sz w:val="24"/>
                <w:szCs w:val="24"/>
                <w:highlight w:val="yellow"/>
                <w:lang w:val="kk-KZ"/>
              </w:rPr>
            </w:pPr>
            <w:r w:rsidRPr="008A165C">
              <w:rPr>
                <w:rFonts w:ascii="Times New Roman" w:hAnsi="Times New Roman" w:cs="Times New Roman"/>
                <w:sz w:val="24"/>
                <w:szCs w:val="24"/>
                <w:lang w:val="kk-KZ"/>
              </w:rPr>
              <w:t>Орындалды</w:t>
            </w:r>
          </w:p>
        </w:tc>
      </w:tr>
      <w:tr w:rsidR="00D96E0C" w:rsidRPr="00A67AE2" w:rsidTr="00B238EA">
        <w:trPr>
          <w:trHeight w:val="30"/>
        </w:trPr>
        <w:tc>
          <w:tcPr>
            <w:tcW w:w="2563" w:type="dxa"/>
            <w:tcMar>
              <w:top w:w="15" w:type="dxa"/>
              <w:left w:w="15" w:type="dxa"/>
              <w:bottom w:w="15" w:type="dxa"/>
              <w:right w:w="15" w:type="dxa"/>
            </w:tcMar>
          </w:tcPr>
          <w:p w:rsidR="00D96E0C" w:rsidRPr="00B238EA" w:rsidRDefault="00D96E0C" w:rsidP="007C1E21">
            <w:pPr>
              <w:pStyle w:val="a5"/>
              <w:widowControl w:val="0"/>
              <w:spacing w:before="0" w:beforeAutospacing="0" w:after="0" w:afterAutospacing="0"/>
              <w:jc w:val="both"/>
              <w:rPr>
                <w:rFonts w:cs="Consolas"/>
                <w:lang w:val="kk-KZ"/>
              </w:rPr>
            </w:pPr>
            <w:r w:rsidRPr="00B238EA">
              <w:rPr>
                <w:rFonts w:cs="Consolas"/>
                <w:lang w:val="kk-KZ"/>
              </w:rPr>
              <w:lastRenderedPageBreak/>
              <w:t>Тұтынушылық сауаттылық деңгейінің төмендеуі</w:t>
            </w:r>
          </w:p>
        </w:tc>
        <w:tc>
          <w:tcPr>
            <w:tcW w:w="4525" w:type="dxa"/>
            <w:tcMar>
              <w:top w:w="15" w:type="dxa"/>
              <w:left w:w="15" w:type="dxa"/>
              <w:bottom w:w="15" w:type="dxa"/>
              <w:right w:w="15" w:type="dxa"/>
            </w:tcMar>
          </w:tcPr>
          <w:p w:rsidR="00D96E0C" w:rsidRPr="00B238EA" w:rsidRDefault="00D96E0C" w:rsidP="007C1E21">
            <w:pPr>
              <w:widowControl w:val="0"/>
              <w:spacing w:after="0" w:line="240" w:lineRule="auto"/>
              <w:jc w:val="both"/>
              <w:rPr>
                <w:rFonts w:ascii="Times New Roman" w:eastAsia="Times New Roman" w:hAnsi="Times New Roman"/>
                <w:sz w:val="24"/>
                <w:szCs w:val="24"/>
                <w:lang w:val="kk-KZ"/>
              </w:rPr>
            </w:pPr>
            <w:r w:rsidRPr="00B238EA">
              <w:rPr>
                <w:rFonts w:ascii="Times New Roman" w:eastAsia="Times New Roman" w:hAnsi="Times New Roman"/>
                <w:sz w:val="24"/>
                <w:szCs w:val="24"/>
                <w:lang w:val="kk-KZ"/>
              </w:rPr>
              <w:t>1. Тұтынушылық сауаттылық деңгейін арттыру бойынша ақпараттық жұмысты жүргізу</w:t>
            </w:r>
          </w:p>
          <w:p w:rsidR="00D96E0C" w:rsidRPr="00B238EA" w:rsidRDefault="00D96E0C" w:rsidP="007C1E21">
            <w:pPr>
              <w:pStyle w:val="a5"/>
              <w:widowControl w:val="0"/>
              <w:tabs>
                <w:tab w:val="left" w:pos="552"/>
              </w:tabs>
              <w:spacing w:before="0" w:beforeAutospacing="0" w:after="0" w:afterAutospacing="0"/>
              <w:jc w:val="both"/>
              <w:rPr>
                <w:rFonts w:cs="Consolas"/>
                <w:lang w:val="kk-KZ"/>
              </w:rPr>
            </w:pPr>
            <w:r w:rsidRPr="00B238EA">
              <w:rPr>
                <w:rFonts w:cs="Consolas"/>
                <w:lang w:val="kk-KZ"/>
              </w:rPr>
              <w:t>2. Тұтынушылардың құқықтарын қорғау бойынша ақпараттық материалдарды орналастыру мен таратуды қамтамасыз ету (журналдар, буклеттер, бейнероликтер, аудиороликтер және т.б.)</w:t>
            </w:r>
          </w:p>
        </w:tc>
        <w:tc>
          <w:tcPr>
            <w:tcW w:w="6095" w:type="dxa"/>
            <w:tcMar>
              <w:top w:w="15" w:type="dxa"/>
              <w:left w:w="15" w:type="dxa"/>
              <w:bottom w:w="15" w:type="dxa"/>
              <w:right w:w="15" w:type="dxa"/>
            </w:tcMar>
          </w:tcPr>
          <w:p w:rsidR="00D96E0C" w:rsidRPr="00FC6749" w:rsidRDefault="00D96E0C" w:rsidP="00FC6749">
            <w:pPr>
              <w:pStyle w:val="a3"/>
              <w:numPr>
                <w:ilvl w:val="0"/>
                <w:numId w:val="14"/>
              </w:numPr>
              <w:tabs>
                <w:tab w:val="left" w:pos="326"/>
              </w:tabs>
              <w:spacing w:after="0" w:line="240" w:lineRule="auto"/>
              <w:ind w:left="34" w:hanging="34"/>
              <w:jc w:val="both"/>
              <w:rPr>
                <w:rFonts w:ascii="Times New Roman" w:hAnsi="Times New Roman"/>
                <w:sz w:val="24"/>
                <w:szCs w:val="24"/>
                <w:lang w:val="kk-KZ"/>
              </w:rPr>
            </w:pPr>
            <w:r w:rsidRPr="00FC6749">
              <w:rPr>
                <w:rFonts w:ascii="Times New Roman" w:hAnsi="Times New Roman"/>
                <w:sz w:val="24"/>
                <w:szCs w:val="24"/>
                <w:lang w:val="kk-KZ"/>
              </w:rPr>
              <w:t xml:space="preserve">2017 жылы </w:t>
            </w:r>
            <w:r w:rsidRPr="008A165C">
              <w:rPr>
                <w:rFonts w:ascii="Times New Roman" w:hAnsi="Times New Roman" w:cs="Times New Roman"/>
                <w:sz w:val="24"/>
                <w:szCs w:val="24"/>
                <w:lang w:val="kk-KZ"/>
              </w:rPr>
              <w:t>ТМРБТҚҚК</w:t>
            </w:r>
            <w:r w:rsidRPr="00FC6749">
              <w:rPr>
                <w:rFonts w:ascii="Times New Roman" w:hAnsi="Times New Roman"/>
                <w:sz w:val="24"/>
                <w:szCs w:val="24"/>
                <w:lang w:val="kk-KZ"/>
              </w:rPr>
              <w:t xml:space="preserve"> және тұтынушылардың құқықтарын қорғау жөніндегі аумақтық департаменттер баспасөз басылымдарында 557 мақала орналастырды, электрондық БАҚ-та 585 сюжет орналастырды, тұтынушылардың құқықтарын қорғау мәселелері бойынша телевидение мен радиоға сұхбат берілді.</w:t>
            </w:r>
          </w:p>
          <w:p w:rsidR="00D96E0C" w:rsidRPr="00FC6749" w:rsidRDefault="00D96E0C" w:rsidP="00FC6749">
            <w:pPr>
              <w:pStyle w:val="a3"/>
              <w:numPr>
                <w:ilvl w:val="0"/>
                <w:numId w:val="14"/>
              </w:numPr>
              <w:tabs>
                <w:tab w:val="left" w:pos="326"/>
              </w:tabs>
              <w:spacing w:after="0" w:line="240" w:lineRule="auto"/>
              <w:ind w:left="34" w:hanging="34"/>
              <w:jc w:val="both"/>
              <w:rPr>
                <w:rFonts w:ascii="Times New Roman" w:hAnsi="Times New Roman"/>
                <w:sz w:val="24"/>
                <w:szCs w:val="24"/>
                <w:lang w:val="kk-KZ"/>
              </w:rPr>
            </w:pPr>
            <w:r w:rsidRPr="00FC6749">
              <w:rPr>
                <w:rFonts w:ascii="Times New Roman" w:hAnsi="Times New Roman"/>
                <w:sz w:val="24"/>
                <w:szCs w:val="24"/>
                <w:lang w:val="kk-KZ"/>
              </w:rPr>
              <w:t xml:space="preserve"> ТМРБТҚҚК-нің ресми сайтында (</w:t>
            </w:r>
            <w:hyperlink r:id="rId8" w:history="1">
              <w:r w:rsidRPr="00FC6749">
                <w:rPr>
                  <w:rStyle w:val="af5"/>
                  <w:rFonts w:ascii="Times New Roman" w:hAnsi="Times New Roman"/>
                  <w:sz w:val="24"/>
                  <w:szCs w:val="24"/>
                  <w:lang w:val="kk-KZ"/>
                </w:rPr>
                <w:t>http://kremzk.gov.kz</w:t>
              </w:r>
            </w:hyperlink>
            <w:r w:rsidRPr="00FC6749">
              <w:rPr>
                <w:rFonts w:ascii="Times New Roman" w:hAnsi="Times New Roman"/>
                <w:sz w:val="24"/>
                <w:szCs w:val="24"/>
                <w:lang w:val="kk-KZ"/>
              </w:rPr>
              <w:t xml:space="preserve">) тұтынушыларға үшін ұсынымдар берілетін «Тұтынушы сен үшін» айдары бар, ол үнемі жаңартылып отырады. </w:t>
            </w:r>
          </w:p>
          <w:p w:rsidR="00D96E0C" w:rsidRPr="00FC6749" w:rsidRDefault="00D96E0C" w:rsidP="00FC6749">
            <w:pPr>
              <w:pStyle w:val="a3"/>
              <w:numPr>
                <w:ilvl w:val="0"/>
                <w:numId w:val="14"/>
              </w:numPr>
              <w:tabs>
                <w:tab w:val="left" w:pos="326"/>
              </w:tabs>
              <w:spacing w:after="0" w:line="240" w:lineRule="auto"/>
              <w:ind w:left="34" w:hanging="34"/>
              <w:jc w:val="both"/>
              <w:rPr>
                <w:rFonts w:ascii="Times New Roman" w:hAnsi="Times New Roman"/>
                <w:sz w:val="24"/>
                <w:szCs w:val="24"/>
                <w:lang w:val="kk-KZ"/>
              </w:rPr>
            </w:pPr>
            <w:r w:rsidRPr="008A165C">
              <w:rPr>
                <w:rFonts w:ascii="Times New Roman" w:hAnsi="Times New Roman" w:cs="Times New Roman"/>
                <w:sz w:val="24"/>
                <w:szCs w:val="24"/>
                <w:lang w:val="kk-KZ"/>
              </w:rPr>
              <w:t>ТМРБТҚҚК</w:t>
            </w:r>
            <w:r w:rsidRPr="00FC6749">
              <w:rPr>
                <w:rFonts w:ascii="Times New Roman" w:hAnsi="Times New Roman"/>
                <w:sz w:val="24"/>
                <w:szCs w:val="24"/>
                <w:lang w:val="kk-KZ"/>
              </w:rPr>
              <w:t xml:space="preserve"> жыл сайын жалпы сомасы 77,9 млн.теңгеге тұтынушылардың сауаттылығын арттыруға бағытталған ақпараттық материалдар әзірлейді. </w:t>
            </w:r>
          </w:p>
          <w:p w:rsidR="00D96E0C" w:rsidRDefault="00D96E0C" w:rsidP="00FC6749">
            <w:pPr>
              <w:spacing w:after="0" w:line="240" w:lineRule="auto"/>
              <w:ind w:left="34" w:hanging="34"/>
              <w:jc w:val="both"/>
              <w:rPr>
                <w:rFonts w:ascii="Times New Roman" w:hAnsi="Times New Roman"/>
                <w:sz w:val="24"/>
                <w:szCs w:val="24"/>
                <w:lang w:val="ru-RU"/>
              </w:rPr>
            </w:pPr>
            <w:proofErr w:type="gramStart"/>
            <w:r>
              <w:rPr>
                <w:rFonts w:ascii="Times New Roman" w:hAnsi="Times New Roman"/>
                <w:sz w:val="24"/>
                <w:szCs w:val="24"/>
                <w:lang w:val="ru-RU"/>
              </w:rPr>
              <w:t>2017 жылы 6000 дана</w:t>
            </w:r>
            <w:r w:rsidRPr="002945E2">
              <w:rPr>
                <w:rFonts w:ascii="Times New Roman" w:hAnsi="Times New Roman"/>
                <w:sz w:val="24"/>
                <w:szCs w:val="24"/>
                <w:lang w:val="ru-RU"/>
              </w:rPr>
              <w:t xml:space="preserve"> «Біздің сарапшымыз – Наш эксперт» </w:t>
            </w:r>
            <w:r>
              <w:rPr>
                <w:rFonts w:ascii="Times New Roman" w:hAnsi="Times New Roman"/>
                <w:sz w:val="24"/>
                <w:szCs w:val="24"/>
                <w:lang w:val="ru-RU"/>
              </w:rPr>
              <w:t xml:space="preserve">журналын, 10 000 дана буклет, кітапша басып шығарылды. </w:t>
            </w:r>
            <w:proofErr w:type="gramEnd"/>
          </w:p>
          <w:p w:rsidR="00D96E0C" w:rsidRDefault="00D96E0C" w:rsidP="00FC6749">
            <w:pPr>
              <w:spacing w:after="0" w:line="240" w:lineRule="auto"/>
              <w:ind w:left="34" w:hanging="34"/>
              <w:jc w:val="both"/>
              <w:rPr>
                <w:rFonts w:ascii="Times New Roman" w:hAnsi="Times New Roman"/>
                <w:sz w:val="24"/>
                <w:szCs w:val="24"/>
                <w:lang w:val="ru-RU"/>
              </w:rPr>
            </w:pPr>
            <w:r>
              <w:rPr>
                <w:rFonts w:ascii="Times New Roman" w:hAnsi="Times New Roman"/>
                <w:sz w:val="24"/>
                <w:szCs w:val="24"/>
                <w:lang w:val="ru-RU"/>
              </w:rPr>
              <w:t>24 бейнеролик әзірлені</w:t>
            </w:r>
            <w:proofErr w:type="gramStart"/>
            <w:r>
              <w:rPr>
                <w:rFonts w:ascii="Times New Roman" w:hAnsi="Times New Roman"/>
                <w:sz w:val="24"/>
                <w:szCs w:val="24"/>
                <w:lang w:val="ru-RU"/>
              </w:rPr>
              <w:t>п</w:t>
            </w:r>
            <w:proofErr w:type="gramEnd"/>
            <w:r>
              <w:rPr>
                <w:rFonts w:ascii="Times New Roman" w:hAnsi="Times New Roman"/>
                <w:sz w:val="24"/>
                <w:szCs w:val="24"/>
                <w:lang w:val="ru-RU"/>
              </w:rPr>
              <w:t xml:space="preserve">, республикалық және жергілікті хабар тарату арналарында таратылды. Сондай-ақ 2 ай ішінде сауда үйлеріне арналған 4 бейнеролик, көшедегі </w:t>
            </w:r>
            <w:r>
              <w:rPr>
                <w:rFonts w:ascii="Times New Roman" w:hAnsi="Times New Roman"/>
                <w:sz w:val="24"/>
                <w:szCs w:val="24"/>
              </w:rPr>
              <w:t>LED</w:t>
            </w:r>
            <w:r w:rsidRPr="003F5590">
              <w:rPr>
                <w:rFonts w:ascii="Times New Roman" w:hAnsi="Times New Roman"/>
                <w:sz w:val="24"/>
                <w:szCs w:val="24"/>
                <w:lang w:val="ru-RU"/>
              </w:rPr>
              <w:t xml:space="preserve"> </w:t>
            </w:r>
            <w:r>
              <w:rPr>
                <w:rFonts w:ascii="Times New Roman" w:hAnsi="Times New Roman"/>
                <w:sz w:val="24"/>
                <w:szCs w:val="24"/>
                <w:lang w:val="ru-RU"/>
              </w:rPr>
              <w:t>экрандарына арналған 10 бейнеролик әзірлені</w:t>
            </w:r>
            <w:proofErr w:type="gramStart"/>
            <w:r>
              <w:rPr>
                <w:rFonts w:ascii="Times New Roman" w:hAnsi="Times New Roman"/>
                <w:sz w:val="24"/>
                <w:szCs w:val="24"/>
                <w:lang w:val="ru-RU"/>
              </w:rPr>
              <w:t>п</w:t>
            </w:r>
            <w:proofErr w:type="gramEnd"/>
            <w:r>
              <w:rPr>
                <w:rFonts w:ascii="Times New Roman" w:hAnsi="Times New Roman"/>
                <w:sz w:val="24"/>
                <w:szCs w:val="24"/>
                <w:lang w:val="ru-RU"/>
              </w:rPr>
              <w:t>, орналастырылды. «Тенгри FM» және</w:t>
            </w:r>
            <w:r w:rsidRPr="002945E2">
              <w:rPr>
                <w:rFonts w:ascii="Times New Roman" w:hAnsi="Times New Roman"/>
                <w:sz w:val="24"/>
                <w:szCs w:val="24"/>
                <w:lang w:val="ru-RU"/>
              </w:rPr>
              <w:t xml:space="preserve"> «Жулдыз FM»</w:t>
            </w:r>
            <w:r>
              <w:rPr>
                <w:rFonts w:ascii="Times New Roman" w:hAnsi="Times New Roman"/>
                <w:sz w:val="24"/>
                <w:szCs w:val="24"/>
                <w:lang w:val="ru-RU"/>
              </w:rPr>
              <w:t xml:space="preserve"> радиоларында 3 ай ішінде тұтынушылардың құқықтарын қорғау бойынша 20 аудиоролик таратылды. Астана қаласының және облыс орталықтарының аумағында тұтынушылардың құқықтарын қорғау бойынша 85-тен астам билборд орналастырылды. </w:t>
            </w:r>
          </w:p>
          <w:p w:rsidR="00D96E0C" w:rsidRPr="00FC6749" w:rsidRDefault="00D96E0C" w:rsidP="00FC6749">
            <w:pPr>
              <w:spacing w:after="0" w:line="240" w:lineRule="auto"/>
              <w:ind w:left="34" w:hanging="34"/>
              <w:jc w:val="both"/>
              <w:rPr>
                <w:rFonts w:ascii="Times New Roman" w:hAnsi="Times New Roman"/>
                <w:sz w:val="24"/>
                <w:szCs w:val="24"/>
                <w:lang w:val="ru-RU"/>
              </w:rPr>
            </w:pPr>
            <w:r>
              <w:rPr>
                <w:rFonts w:ascii="Times New Roman" w:hAnsi="Times New Roman"/>
                <w:sz w:val="24"/>
                <w:szCs w:val="24"/>
                <w:lang w:val="ru-RU"/>
              </w:rPr>
              <w:t>Шығарылған материалдар БА</w:t>
            </w:r>
            <w:proofErr w:type="gramStart"/>
            <w:r>
              <w:rPr>
                <w:rFonts w:ascii="Times New Roman" w:hAnsi="Times New Roman"/>
                <w:sz w:val="24"/>
                <w:szCs w:val="24"/>
                <w:lang w:val="ru-RU"/>
              </w:rPr>
              <w:t>Қ-</w:t>
            </w:r>
            <w:proofErr w:type="gramEnd"/>
            <w:r>
              <w:rPr>
                <w:rFonts w:ascii="Times New Roman" w:hAnsi="Times New Roman"/>
                <w:sz w:val="24"/>
                <w:szCs w:val="24"/>
                <w:lang w:val="ru-RU"/>
              </w:rPr>
              <w:t>та, телевидениеде орналастырылады, республиканың барлық өңірлерінде халық көп жиналатын жерлерде тұрғындар арасында таратылады.</w:t>
            </w:r>
          </w:p>
        </w:tc>
        <w:tc>
          <w:tcPr>
            <w:tcW w:w="1985" w:type="dxa"/>
            <w:tcMar>
              <w:top w:w="15" w:type="dxa"/>
              <w:left w:w="15" w:type="dxa"/>
              <w:bottom w:w="15" w:type="dxa"/>
              <w:right w:w="15" w:type="dxa"/>
            </w:tcMar>
          </w:tcPr>
          <w:p w:rsidR="00D96E0C" w:rsidRPr="00A67AE2" w:rsidRDefault="00D96E0C" w:rsidP="007C1E21">
            <w:pPr>
              <w:spacing w:after="0" w:line="240" w:lineRule="auto"/>
              <w:rPr>
                <w:rFonts w:ascii="Times New Roman" w:hAnsi="Times New Roman" w:cs="Times New Roman"/>
                <w:sz w:val="24"/>
                <w:szCs w:val="24"/>
                <w:highlight w:val="yellow"/>
                <w:lang w:val="kk-KZ"/>
              </w:rPr>
            </w:pPr>
            <w:r w:rsidRPr="008A165C">
              <w:rPr>
                <w:rFonts w:ascii="Times New Roman" w:hAnsi="Times New Roman" w:cs="Times New Roman"/>
                <w:sz w:val="24"/>
                <w:szCs w:val="24"/>
                <w:lang w:val="kk-KZ"/>
              </w:rPr>
              <w:t>Орындалды</w:t>
            </w:r>
          </w:p>
        </w:tc>
      </w:tr>
      <w:tr w:rsidR="00D96E0C" w:rsidRPr="00A67AE2" w:rsidTr="001D24A9">
        <w:trPr>
          <w:trHeight w:val="30"/>
        </w:trPr>
        <w:tc>
          <w:tcPr>
            <w:tcW w:w="15168" w:type="dxa"/>
            <w:gridSpan w:val="4"/>
            <w:tcMar>
              <w:top w:w="15" w:type="dxa"/>
              <w:left w:w="15" w:type="dxa"/>
              <w:bottom w:w="15" w:type="dxa"/>
              <w:right w:w="15" w:type="dxa"/>
            </w:tcMar>
          </w:tcPr>
          <w:p w:rsidR="00D96E0C" w:rsidRPr="007C1E21" w:rsidRDefault="00D96E0C" w:rsidP="007C1E21">
            <w:pPr>
              <w:spacing w:after="0" w:line="240" w:lineRule="auto"/>
              <w:ind w:left="-108" w:right="-108"/>
              <w:jc w:val="center"/>
              <w:rPr>
                <w:rFonts w:ascii="Times New Roman" w:eastAsia="Times New Roman" w:hAnsi="Times New Roman"/>
                <w:sz w:val="24"/>
                <w:szCs w:val="24"/>
                <w:lang w:val="kk-KZ"/>
              </w:rPr>
            </w:pPr>
            <w:r w:rsidRPr="007C1E21">
              <w:rPr>
                <w:rFonts w:ascii="Times New Roman" w:eastAsia="Times New Roman" w:hAnsi="Times New Roman"/>
                <w:sz w:val="24"/>
                <w:szCs w:val="24"/>
                <w:lang w:val="kk-KZ"/>
              </w:rPr>
              <w:t>3-стратегиялық бағыт. Өңірлердің әлеуметтік-экономикалық әлеуетін дамыту</w:t>
            </w:r>
          </w:p>
        </w:tc>
      </w:tr>
      <w:tr w:rsidR="00D96E0C" w:rsidRPr="00A67AE2" w:rsidTr="001D24A9">
        <w:trPr>
          <w:trHeight w:val="30"/>
        </w:trPr>
        <w:tc>
          <w:tcPr>
            <w:tcW w:w="15168" w:type="dxa"/>
            <w:gridSpan w:val="4"/>
            <w:tcMar>
              <w:top w:w="15" w:type="dxa"/>
              <w:left w:w="15" w:type="dxa"/>
              <w:bottom w:w="15" w:type="dxa"/>
              <w:right w:w="15" w:type="dxa"/>
            </w:tcMar>
          </w:tcPr>
          <w:p w:rsidR="00D96E0C" w:rsidRPr="007C1E21" w:rsidRDefault="00D96E0C" w:rsidP="007C1E21">
            <w:pPr>
              <w:spacing w:after="0" w:line="240" w:lineRule="auto"/>
              <w:ind w:left="-79" w:right="-117"/>
              <w:jc w:val="center"/>
              <w:rPr>
                <w:rFonts w:ascii="Times New Roman" w:eastAsia="Times New Roman" w:hAnsi="Times New Roman"/>
                <w:sz w:val="24"/>
                <w:szCs w:val="24"/>
                <w:lang w:val="kk-KZ"/>
              </w:rPr>
            </w:pPr>
            <w:r w:rsidRPr="007C1E21">
              <w:rPr>
                <w:rFonts w:ascii="Times New Roman" w:eastAsia="Times New Roman" w:hAnsi="Times New Roman"/>
                <w:sz w:val="24"/>
                <w:szCs w:val="24"/>
                <w:lang w:val="kk-KZ"/>
              </w:rPr>
              <w:t>3.1-мақсат. Басқарылатын урбанизация арқылы өңірлердің әлеуметтік-экономикалық әлеуетін арттыру</w:t>
            </w:r>
          </w:p>
        </w:tc>
      </w:tr>
      <w:tr w:rsidR="00D96E0C" w:rsidRPr="00A67AE2" w:rsidTr="00057602">
        <w:trPr>
          <w:trHeight w:val="30"/>
        </w:trPr>
        <w:tc>
          <w:tcPr>
            <w:tcW w:w="2563" w:type="dxa"/>
            <w:tcMar>
              <w:top w:w="15" w:type="dxa"/>
              <w:left w:w="15" w:type="dxa"/>
              <w:bottom w:w="15" w:type="dxa"/>
              <w:right w:w="15" w:type="dxa"/>
            </w:tcMar>
          </w:tcPr>
          <w:p w:rsidR="00D96E0C" w:rsidRPr="00AE234D" w:rsidRDefault="00D96E0C" w:rsidP="007C1E21">
            <w:pPr>
              <w:pStyle w:val="a5"/>
              <w:widowControl w:val="0"/>
              <w:spacing w:before="0" w:beforeAutospacing="0" w:after="0" w:afterAutospacing="0"/>
              <w:jc w:val="both"/>
              <w:rPr>
                <w:rFonts w:eastAsia="Calibri"/>
              </w:rPr>
            </w:pPr>
            <w:r w:rsidRPr="00AE234D">
              <w:rPr>
                <w:rFonts w:eastAsia="Calibri"/>
                <w:lang w:val="kk-KZ"/>
              </w:rPr>
              <w:t xml:space="preserve">Бағдарламалық құжаттардың іс-шараларын сапасыз </w:t>
            </w:r>
            <w:r w:rsidRPr="00AE234D">
              <w:rPr>
                <w:rFonts w:eastAsia="Calibri"/>
                <w:lang w:val="kk-KZ"/>
              </w:rPr>
              <w:lastRenderedPageBreak/>
              <w:t>және уақтылы іске асырмау</w:t>
            </w:r>
          </w:p>
        </w:tc>
        <w:tc>
          <w:tcPr>
            <w:tcW w:w="4525" w:type="dxa"/>
            <w:tcMar>
              <w:top w:w="15" w:type="dxa"/>
              <w:left w:w="15" w:type="dxa"/>
              <w:bottom w:w="15" w:type="dxa"/>
              <w:right w:w="15" w:type="dxa"/>
            </w:tcMar>
          </w:tcPr>
          <w:p w:rsidR="00D96E0C" w:rsidRPr="00AE234D" w:rsidRDefault="00D96E0C" w:rsidP="007C1E21">
            <w:pPr>
              <w:pStyle w:val="a5"/>
              <w:widowControl w:val="0"/>
              <w:spacing w:before="0" w:beforeAutospacing="0" w:after="0" w:afterAutospacing="0"/>
              <w:jc w:val="both"/>
              <w:rPr>
                <w:rFonts w:eastAsia="Calibri"/>
                <w:lang w:val="kk-KZ"/>
              </w:rPr>
            </w:pPr>
            <w:r w:rsidRPr="00AE234D">
              <w:rPr>
                <w:lang w:val="kk-KZ"/>
              </w:rPr>
              <w:lastRenderedPageBreak/>
              <w:t>Жергілікті атқарушы органдардың бағдарламалық құжаттарда көзделген іс-шараларды орындау қызметін жандандыру</w:t>
            </w:r>
          </w:p>
        </w:tc>
        <w:tc>
          <w:tcPr>
            <w:tcW w:w="6095" w:type="dxa"/>
            <w:tcMar>
              <w:top w:w="15" w:type="dxa"/>
              <w:left w:w="15" w:type="dxa"/>
              <w:bottom w:w="15" w:type="dxa"/>
              <w:right w:w="15" w:type="dxa"/>
            </w:tcMar>
          </w:tcPr>
          <w:p w:rsidR="00D96E0C" w:rsidRPr="000F313C" w:rsidRDefault="00D96E0C" w:rsidP="00DC025C">
            <w:pPr>
              <w:widowControl w:val="0"/>
              <w:spacing w:after="0" w:line="240" w:lineRule="auto"/>
              <w:contextualSpacing/>
              <w:jc w:val="both"/>
              <w:rPr>
                <w:rFonts w:ascii="Times New Roman" w:hAnsi="Times New Roman"/>
                <w:sz w:val="24"/>
                <w:szCs w:val="24"/>
                <w:lang w:val="kk-KZ" w:eastAsia="ru-RU"/>
              </w:rPr>
            </w:pPr>
            <w:r w:rsidRPr="000F313C">
              <w:rPr>
                <w:rFonts w:ascii="Times New Roman" w:hAnsi="Times New Roman"/>
                <w:sz w:val="24"/>
                <w:szCs w:val="24"/>
                <w:lang w:val="kk-KZ" w:eastAsia="ru-RU"/>
              </w:rPr>
              <w:t xml:space="preserve">Бағдарламалық құжаттардың іс-шараларын іске асыру бойынша жергілікті атқарушы органдармен ұсынылған ақпаратқа талдау жүргізілді. Жүргізілген талдау </w:t>
            </w:r>
            <w:r w:rsidRPr="000F313C">
              <w:rPr>
                <w:rFonts w:ascii="Times New Roman" w:hAnsi="Times New Roman"/>
                <w:sz w:val="24"/>
                <w:szCs w:val="24"/>
                <w:lang w:val="kk-KZ" w:eastAsia="ru-RU"/>
              </w:rPr>
              <w:lastRenderedPageBreak/>
              <w:t xml:space="preserve">нәтижелері жергілікті атқарушы органдар барлық мемлекеттік бағдарламалар шеңберіндегі іс-шараларды іске асыру бойынша қажетті шараларды қабылдап жатқандығын, сондай-ақ оларды іске асыру барысына тиісті бақылау қамтамасыз етіліп жатқандығын көрсетті. Тиісті ақпарат ҚР ПМК-ға </w:t>
            </w:r>
            <w:r w:rsidRPr="000F313C">
              <w:rPr>
                <w:rFonts w:ascii="Times New Roman" w:eastAsia="Times New Roman" w:hAnsi="Times New Roman" w:cs="Times New Roman"/>
                <w:sz w:val="24"/>
                <w:szCs w:val="24"/>
                <w:lang w:val="ru-RU" w:eastAsia="ru-RU"/>
              </w:rPr>
              <w:t xml:space="preserve">27.09.2017 жылғы </w:t>
            </w:r>
            <w:r w:rsidRPr="000F313C">
              <w:rPr>
                <w:rFonts w:ascii="Times New Roman" w:hAnsi="Times New Roman"/>
                <w:sz w:val="24"/>
                <w:szCs w:val="24"/>
                <w:lang w:val="ru-RU" w:eastAsia="ru-RU"/>
              </w:rPr>
              <w:t>№ 11-8/2045//01-38.12 хатпен жолданды.</w:t>
            </w:r>
          </w:p>
        </w:tc>
        <w:tc>
          <w:tcPr>
            <w:tcW w:w="1985" w:type="dxa"/>
            <w:tcMar>
              <w:top w:w="15" w:type="dxa"/>
              <w:left w:w="15" w:type="dxa"/>
              <w:bottom w:w="15" w:type="dxa"/>
              <w:right w:w="15" w:type="dxa"/>
            </w:tcMar>
          </w:tcPr>
          <w:p w:rsidR="00D96E0C" w:rsidRPr="000F313C" w:rsidRDefault="00D96E0C" w:rsidP="007C1E21">
            <w:pPr>
              <w:spacing w:after="0" w:line="240" w:lineRule="auto"/>
              <w:jc w:val="both"/>
              <w:rPr>
                <w:rFonts w:ascii="Times New Roman" w:hAnsi="Times New Roman" w:cs="Times New Roman"/>
                <w:sz w:val="24"/>
                <w:szCs w:val="24"/>
                <w:lang w:val="kk-KZ"/>
              </w:rPr>
            </w:pPr>
            <w:r w:rsidRPr="000F313C">
              <w:rPr>
                <w:rFonts w:ascii="Times New Roman" w:hAnsi="Times New Roman" w:cs="Times New Roman"/>
                <w:sz w:val="24"/>
                <w:szCs w:val="24"/>
                <w:lang w:val="kk-KZ"/>
              </w:rPr>
              <w:lastRenderedPageBreak/>
              <w:t>Орындалды</w:t>
            </w:r>
          </w:p>
        </w:tc>
      </w:tr>
    </w:tbl>
    <w:p w:rsidR="00244D7D" w:rsidRPr="00A67AE2" w:rsidRDefault="00244D7D">
      <w:pPr>
        <w:rPr>
          <w:rFonts w:ascii="Times New Roman" w:hAnsi="Times New Roman" w:cs="Times New Roman"/>
          <w:b/>
          <w:color w:val="000000"/>
          <w:sz w:val="28"/>
          <w:szCs w:val="28"/>
          <w:highlight w:val="yellow"/>
          <w:lang w:val="kk-KZ"/>
        </w:rPr>
      </w:pPr>
      <w:r w:rsidRPr="00A67AE2">
        <w:rPr>
          <w:rFonts w:ascii="Times New Roman" w:hAnsi="Times New Roman" w:cs="Times New Roman"/>
          <w:b/>
          <w:color w:val="000000"/>
          <w:sz w:val="28"/>
          <w:szCs w:val="28"/>
          <w:highlight w:val="yellow"/>
          <w:lang w:val="kk-KZ"/>
        </w:rPr>
        <w:lastRenderedPageBreak/>
        <w:br w:type="page"/>
      </w:r>
    </w:p>
    <w:p w:rsidR="005B7E9D" w:rsidRPr="00B10D5A" w:rsidRDefault="005B7E9D" w:rsidP="005B7E9D">
      <w:pPr>
        <w:spacing w:after="0"/>
        <w:jc w:val="center"/>
        <w:rPr>
          <w:rFonts w:ascii="Times New Roman" w:hAnsi="Times New Roman" w:cs="Times New Roman"/>
          <w:b/>
          <w:color w:val="000000"/>
          <w:sz w:val="28"/>
          <w:szCs w:val="28"/>
          <w:lang w:val="kk-KZ"/>
        </w:rPr>
      </w:pPr>
      <w:r w:rsidRPr="00B10D5A">
        <w:rPr>
          <w:rFonts w:ascii="Times New Roman" w:hAnsi="Times New Roman" w:cs="Times New Roman"/>
          <w:b/>
          <w:color w:val="000000"/>
          <w:sz w:val="28"/>
          <w:szCs w:val="28"/>
          <w:lang w:val="kk-KZ"/>
        </w:rPr>
        <w:lastRenderedPageBreak/>
        <w:t>2. Мақсаттарға және нысаналы индикаторларға қол жеткізу</w:t>
      </w:r>
    </w:p>
    <w:p w:rsidR="005B7E9D" w:rsidRPr="00B10D5A" w:rsidRDefault="005B7E9D" w:rsidP="005B7E9D">
      <w:pPr>
        <w:spacing w:after="0"/>
        <w:jc w:val="center"/>
        <w:rPr>
          <w:rFonts w:ascii="Times New Roman" w:hAnsi="Times New Roman" w:cs="Times New Roman"/>
          <w:sz w:val="28"/>
          <w:szCs w:val="28"/>
          <w:lang w:val="kk-KZ"/>
        </w:rPr>
      </w:pPr>
    </w:p>
    <w:tbl>
      <w:tblPr>
        <w:tblW w:w="15068"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869"/>
        <w:gridCol w:w="1559"/>
        <w:gridCol w:w="1427"/>
        <w:gridCol w:w="1301"/>
        <w:gridCol w:w="1383"/>
        <w:gridCol w:w="5529"/>
      </w:tblGrid>
      <w:tr w:rsidR="00D62973" w:rsidRPr="00C74597" w:rsidTr="00C21CDC">
        <w:trPr>
          <w:trHeight w:val="30"/>
        </w:trPr>
        <w:tc>
          <w:tcPr>
            <w:tcW w:w="3869" w:type="dxa"/>
            <w:vMerge w:val="restart"/>
            <w:tcMar>
              <w:top w:w="15" w:type="dxa"/>
              <w:left w:w="15" w:type="dxa"/>
              <w:bottom w:w="15" w:type="dxa"/>
              <w:right w:w="15" w:type="dxa"/>
            </w:tcMar>
            <w:vAlign w:val="center"/>
          </w:tcPr>
          <w:p w:rsidR="005B7E9D" w:rsidRPr="00B10D5A" w:rsidRDefault="005B7E9D" w:rsidP="00D95E1C">
            <w:pPr>
              <w:spacing w:after="0" w:line="240" w:lineRule="auto"/>
              <w:ind w:left="20"/>
              <w:jc w:val="center"/>
              <w:rPr>
                <w:rFonts w:ascii="Times New Roman" w:hAnsi="Times New Roman" w:cs="Times New Roman"/>
                <w:sz w:val="24"/>
                <w:szCs w:val="24"/>
              </w:rPr>
            </w:pPr>
            <w:r w:rsidRPr="00B10D5A">
              <w:rPr>
                <w:rFonts w:ascii="Times New Roman" w:hAnsi="Times New Roman" w:cs="Times New Roman"/>
                <w:color w:val="000000"/>
                <w:sz w:val="24"/>
                <w:szCs w:val="24"/>
              </w:rPr>
              <w:t>Нысаналы индикатордың атауы</w:t>
            </w:r>
          </w:p>
        </w:tc>
        <w:tc>
          <w:tcPr>
            <w:tcW w:w="1559" w:type="dxa"/>
            <w:vMerge w:val="restart"/>
            <w:tcMar>
              <w:top w:w="15" w:type="dxa"/>
              <w:left w:w="15" w:type="dxa"/>
              <w:bottom w:w="15" w:type="dxa"/>
              <w:right w:w="15" w:type="dxa"/>
            </w:tcMar>
            <w:vAlign w:val="center"/>
          </w:tcPr>
          <w:p w:rsidR="005B7E9D" w:rsidRPr="00B10D5A" w:rsidRDefault="005B7E9D" w:rsidP="00D95E1C">
            <w:pPr>
              <w:spacing w:after="0" w:line="240" w:lineRule="auto"/>
              <w:ind w:left="20"/>
              <w:jc w:val="center"/>
              <w:rPr>
                <w:rFonts w:ascii="Times New Roman" w:hAnsi="Times New Roman" w:cs="Times New Roman"/>
                <w:sz w:val="24"/>
                <w:szCs w:val="24"/>
              </w:rPr>
            </w:pPr>
            <w:r w:rsidRPr="00B10D5A">
              <w:rPr>
                <w:rFonts w:ascii="Times New Roman" w:hAnsi="Times New Roman" w:cs="Times New Roman"/>
                <w:color w:val="000000"/>
                <w:sz w:val="24"/>
                <w:szCs w:val="24"/>
              </w:rPr>
              <w:t>Ақпарат көзі</w:t>
            </w:r>
          </w:p>
        </w:tc>
        <w:tc>
          <w:tcPr>
            <w:tcW w:w="1427" w:type="dxa"/>
            <w:vMerge w:val="restart"/>
            <w:tcMar>
              <w:top w:w="15" w:type="dxa"/>
              <w:left w:w="15" w:type="dxa"/>
              <w:bottom w:w="15" w:type="dxa"/>
              <w:right w:w="15" w:type="dxa"/>
            </w:tcMar>
            <w:vAlign w:val="center"/>
          </w:tcPr>
          <w:p w:rsidR="005B7E9D" w:rsidRPr="00B10D5A" w:rsidRDefault="005B7E9D" w:rsidP="00D95E1C">
            <w:pPr>
              <w:spacing w:after="0" w:line="240" w:lineRule="auto"/>
              <w:ind w:left="20"/>
              <w:jc w:val="center"/>
              <w:rPr>
                <w:rFonts w:ascii="Times New Roman" w:hAnsi="Times New Roman" w:cs="Times New Roman"/>
                <w:sz w:val="24"/>
                <w:szCs w:val="24"/>
              </w:rPr>
            </w:pPr>
            <w:r w:rsidRPr="00B10D5A">
              <w:rPr>
                <w:rFonts w:ascii="Times New Roman" w:hAnsi="Times New Roman" w:cs="Times New Roman"/>
                <w:color w:val="000000"/>
                <w:sz w:val="24"/>
                <w:szCs w:val="24"/>
              </w:rPr>
              <w:t>Өлш. бірл.</w:t>
            </w:r>
          </w:p>
        </w:tc>
        <w:tc>
          <w:tcPr>
            <w:tcW w:w="2684" w:type="dxa"/>
            <w:gridSpan w:val="2"/>
            <w:tcMar>
              <w:top w:w="15" w:type="dxa"/>
              <w:left w:w="15" w:type="dxa"/>
              <w:bottom w:w="15" w:type="dxa"/>
              <w:right w:w="15" w:type="dxa"/>
            </w:tcMar>
            <w:vAlign w:val="center"/>
          </w:tcPr>
          <w:p w:rsidR="005B7E9D" w:rsidRPr="00B10D5A" w:rsidRDefault="005B7E9D" w:rsidP="00D95E1C">
            <w:pPr>
              <w:spacing w:after="0" w:line="240" w:lineRule="auto"/>
              <w:ind w:left="20"/>
              <w:jc w:val="center"/>
              <w:rPr>
                <w:rFonts w:ascii="Times New Roman" w:hAnsi="Times New Roman" w:cs="Times New Roman"/>
                <w:sz w:val="24"/>
                <w:szCs w:val="24"/>
              </w:rPr>
            </w:pPr>
            <w:r w:rsidRPr="00B10D5A">
              <w:rPr>
                <w:rFonts w:ascii="Times New Roman" w:hAnsi="Times New Roman" w:cs="Times New Roman"/>
                <w:color w:val="000000"/>
                <w:sz w:val="24"/>
                <w:szCs w:val="24"/>
              </w:rPr>
              <w:t>Есепті кезең</w:t>
            </w:r>
          </w:p>
        </w:tc>
        <w:tc>
          <w:tcPr>
            <w:tcW w:w="5529" w:type="dxa"/>
            <w:vMerge w:val="restart"/>
            <w:tcMar>
              <w:top w:w="15" w:type="dxa"/>
              <w:left w:w="15" w:type="dxa"/>
              <w:bottom w:w="15" w:type="dxa"/>
              <w:right w:w="15" w:type="dxa"/>
            </w:tcMar>
            <w:vAlign w:val="center"/>
          </w:tcPr>
          <w:p w:rsidR="005B7E9D" w:rsidRPr="00B10D5A" w:rsidRDefault="005B7E9D" w:rsidP="00D95E1C">
            <w:pPr>
              <w:spacing w:after="0" w:line="240" w:lineRule="auto"/>
              <w:ind w:left="20"/>
              <w:jc w:val="center"/>
              <w:rPr>
                <w:rFonts w:ascii="Times New Roman" w:hAnsi="Times New Roman" w:cs="Times New Roman"/>
                <w:sz w:val="24"/>
                <w:szCs w:val="24"/>
                <w:lang w:val="ru-RU"/>
              </w:rPr>
            </w:pPr>
            <w:r w:rsidRPr="00B10D5A">
              <w:rPr>
                <w:rFonts w:ascii="Times New Roman" w:hAnsi="Times New Roman" w:cs="Times New Roman"/>
                <w:color w:val="000000"/>
                <w:sz w:val="24"/>
                <w:szCs w:val="24"/>
                <w:lang w:val="kk-KZ"/>
              </w:rPr>
              <w:t>Ескертпе</w:t>
            </w:r>
            <w:r w:rsidR="00D95E1C" w:rsidRPr="00B10D5A">
              <w:rPr>
                <w:rFonts w:ascii="Times New Roman" w:hAnsi="Times New Roman" w:cs="Times New Roman"/>
                <w:color w:val="000000"/>
                <w:sz w:val="24"/>
                <w:szCs w:val="24"/>
                <w:lang w:val="kk-KZ"/>
              </w:rPr>
              <w:t xml:space="preserve"> </w:t>
            </w:r>
            <w:r w:rsidRPr="00B10D5A">
              <w:rPr>
                <w:rFonts w:ascii="Times New Roman" w:hAnsi="Times New Roman" w:cs="Times New Roman"/>
                <w:color w:val="000000"/>
                <w:sz w:val="24"/>
                <w:szCs w:val="24"/>
                <w:lang w:val="kk-KZ"/>
              </w:rPr>
              <w:t>(орындалуы/орындалмауы туралы ақпарат)</w:t>
            </w:r>
          </w:p>
        </w:tc>
      </w:tr>
      <w:tr w:rsidR="00D62973" w:rsidRPr="00B10D5A" w:rsidTr="00C21CDC">
        <w:trPr>
          <w:trHeight w:val="30"/>
        </w:trPr>
        <w:tc>
          <w:tcPr>
            <w:tcW w:w="3869" w:type="dxa"/>
            <w:vMerge/>
          </w:tcPr>
          <w:p w:rsidR="005B7E9D" w:rsidRPr="00B10D5A" w:rsidRDefault="005B7E9D" w:rsidP="00D95E1C">
            <w:pPr>
              <w:spacing w:after="0" w:line="240" w:lineRule="auto"/>
              <w:rPr>
                <w:rFonts w:ascii="Times New Roman" w:hAnsi="Times New Roman" w:cs="Times New Roman"/>
                <w:sz w:val="24"/>
                <w:szCs w:val="24"/>
                <w:lang w:val="ru-RU"/>
              </w:rPr>
            </w:pPr>
          </w:p>
        </w:tc>
        <w:tc>
          <w:tcPr>
            <w:tcW w:w="1559" w:type="dxa"/>
            <w:vMerge/>
          </w:tcPr>
          <w:p w:rsidR="005B7E9D" w:rsidRPr="00B10D5A" w:rsidRDefault="005B7E9D" w:rsidP="00D95E1C">
            <w:pPr>
              <w:spacing w:after="0" w:line="240" w:lineRule="auto"/>
              <w:rPr>
                <w:rFonts w:ascii="Times New Roman" w:hAnsi="Times New Roman" w:cs="Times New Roman"/>
                <w:sz w:val="24"/>
                <w:szCs w:val="24"/>
                <w:lang w:val="ru-RU"/>
              </w:rPr>
            </w:pPr>
          </w:p>
        </w:tc>
        <w:tc>
          <w:tcPr>
            <w:tcW w:w="1427" w:type="dxa"/>
            <w:vMerge/>
          </w:tcPr>
          <w:p w:rsidR="005B7E9D" w:rsidRPr="00B10D5A" w:rsidRDefault="005B7E9D" w:rsidP="00D95E1C">
            <w:pPr>
              <w:spacing w:after="0" w:line="240" w:lineRule="auto"/>
              <w:rPr>
                <w:rFonts w:ascii="Times New Roman" w:hAnsi="Times New Roman" w:cs="Times New Roman"/>
                <w:sz w:val="24"/>
                <w:szCs w:val="24"/>
                <w:lang w:val="ru-RU"/>
              </w:rPr>
            </w:pPr>
          </w:p>
        </w:tc>
        <w:tc>
          <w:tcPr>
            <w:tcW w:w="1301" w:type="dxa"/>
            <w:tcMar>
              <w:top w:w="15" w:type="dxa"/>
              <w:left w:w="15" w:type="dxa"/>
              <w:bottom w:w="15" w:type="dxa"/>
              <w:right w:w="15" w:type="dxa"/>
            </w:tcMar>
            <w:vAlign w:val="center"/>
          </w:tcPr>
          <w:p w:rsidR="005B7E9D" w:rsidRPr="00B10D5A" w:rsidRDefault="005B7E9D" w:rsidP="00D95E1C">
            <w:pPr>
              <w:spacing w:after="0" w:line="240" w:lineRule="auto"/>
              <w:ind w:left="20"/>
              <w:jc w:val="center"/>
              <w:rPr>
                <w:rFonts w:ascii="Times New Roman" w:hAnsi="Times New Roman" w:cs="Times New Roman"/>
                <w:sz w:val="24"/>
                <w:szCs w:val="24"/>
              </w:rPr>
            </w:pPr>
            <w:r w:rsidRPr="00B10D5A">
              <w:rPr>
                <w:rFonts w:ascii="Times New Roman" w:hAnsi="Times New Roman" w:cs="Times New Roman"/>
                <w:color w:val="000000"/>
                <w:sz w:val="24"/>
                <w:szCs w:val="24"/>
              </w:rPr>
              <w:t>Жоспар</w:t>
            </w:r>
          </w:p>
        </w:tc>
        <w:tc>
          <w:tcPr>
            <w:tcW w:w="1383" w:type="dxa"/>
            <w:tcMar>
              <w:top w:w="15" w:type="dxa"/>
              <w:left w:w="15" w:type="dxa"/>
              <w:bottom w:w="15" w:type="dxa"/>
              <w:right w:w="15" w:type="dxa"/>
            </w:tcMar>
            <w:vAlign w:val="center"/>
          </w:tcPr>
          <w:p w:rsidR="005B7E9D" w:rsidRPr="00B10D5A" w:rsidRDefault="005B7E9D" w:rsidP="00D95E1C">
            <w:pPr>
              <w:spacing w:after="0" w:line="240" w:lineRule="auto"/>
              <w:ind w:left="20"/>
              <w:jc w:val="center"/>
              <w:rPr>
                <w:rFonts w:ascii="Times New Roman" w:hAnsi="Times New Roman" w:cs="Times New Roman"/>
                <w:sz w:val="24"/>
                <w:szCs w:val="24"/>
              </w:rPr>
            </w:pPr>
            <w:r w:rsidRPr="00B10D5A">
              <w:rPr>
                <w:rFonts w:ascii="Times New Roman" w:hAnsi="Times New Roman" w:cs="Times New Roman"/>
                <w:color w:val="000000"/>
                <w:sz w:val="24"/>
                <w:szCs w:val="24"/>
              </w:rPr>
              <w:t>Факт</w:t>
            </w:r>
          </w:p>
        </w:tc>
        <w:tc>
          <w:tcPr>
            <w:tcW w:w="5529" w:type="dxa"/>
            <w:vMerge/>
          </w:tcPr>
          <w:p w:rsidR="005B7E9D" w:rsidRPr="00B10D5A" w:rsidRDefault="005B7E9D" w:rsidP="00D95E1C">
            <w:pPr>
              <w:spacing w:after="0" w:line="240" w:lineRule="auto"/>
              <w:rPr>
                <w:rFonts w:ascii="Times New Roman" w:hAnsi="Times New Roman" w:cs="Times New Roman"/>
                <w:sz w:val="24"/>
                <w:szCs w:val="24"/>
              </w:rPr>
            </w:pPr>
          </w:p>
        </w:tc>
      </w:tr>
      <w:tr w:rsidR="00D62973" w:rsidRPr="00B10D5A" w:rsidTr="00C21CDC">
        <w:trPr>
          <w:trHeight w:val="30"/>
        </w:trPr>
        <w:tc>
          <w:tcPr>
            <w:tcW w:w="3869" w:type="dxa"/>
            <w:tcMar>
              <w:top w:w="15" w:type="dxa"/>
              <w:left w:w="15" w:type="dxa"/>
              <w:bottom w:w="15" w:type="dxa"/>
              <w:right w:w="15" w:type="dxa"/>
            </w:tcMar>
            <w:vAlign w:val="center"/>
          </w:tcPr>
          <w:p w:rsidR="005B7E9D" w:rsidRPr="00B10D5A" w:rsidRDefault="005B7E9D" w:rsidP="00D95E1C">
            <w:pPr>
              <w:spacing w:after="0" w:line="240" w:lineRule="auto"/>
              <w:ind w:left="20"/>
              <w:jc w:val="center"/>
              <w:rPr>
                <w:rFonts w:ascii="Times New Roman" w:hAnsi="Times New Roman" w:cs="Times New Roman"/>
                <w:sz w:val="24"/>
                <w:szCs w:val="24"/>
              </w:rPr>
            </w:pPr>
            <w:r w:rsidRPr="00B10D5A">
              <w:rPr>
                <w:rFonts w:ascii="Times New Roman" w:hAnsi="Times New Roman" w:cs="Times New Roman"/>
                <w:color w:val="000000"/>
                <w:sz w:val="24"/>
                <w:szCs w:val="24"/>
              </w:rPr>
              <w:t>1</w:t>
            </w:r>
          </w:p>
        </w:tc>
        <w:tc>
          <w:tcPr>
            <w:tcW w:w="1559" w:type="dxa"/>
            <w:tcMar>
              <w:top w:w="15" w:type="dxa"/>
              <w:left w:w="15" w:type="dxa"/>
              <w:bottom w:w="15" w:type="dxa"/>
              <w:right w:w="15" w:type="dxa"/>
            </w:tcMar>
            <w:vAlign w:val="center"/>
          </w:tcPr>
          <w:p w:rsidR="005B7E9D" w:rsidRPr="00B10D5A" w:rsidRDefault="005B7E9D" w:rsidP="00D95E1C">
            <w:pPr>
              <w:spacing w:after="0" w:line="240" w:lineRule="auto"/>
              <w:ind w:left="20"/>
              <w:jc w:val="center"/>
              <w:rPr>
                <w:rFonts w:ascii="Times New Roman" w:hAnsi="Times New Roman" w:cs="Times New Roman"/>
                <w:sz w:val="24"/>
                <w:szCs w:val="24"/>
              </w:rPr>
            </w:pPr>
            <w:r w:rsidRPr="00B10D5A">
              <w:rPr>
                <w:rFonts w:ascii="Times New Roman" w:hAnsi="Times New Roman" w:cs="Times New Roman"/>
                <w:color w:val="000000"/>
                <w:sz w:val="24"/>
                <w:szCs w:val="24"/>
              </w:rPr>
              <w:t>2</w:t>
            </w:r>
          </w:p>
        </w:tc>
        <w:tc>
          <w:tcPr>
            <w:tcW w:w="1427" w:type="dxa"/>
            <w:tcMar>
              <w:top w:w="15" w:type="dxa"/>
              <w:left w:w="15" w:type="dxa"/>
              <w:bottom w:w="15" w:type="dxa"/>
              <w:right w:w="15" w:type="dxa"/>
            </w:tcMar>
            <w:vAlign w:val="center"/>
          </w:tcPr>
          <w:p w:rsidR="005B7E9D" w:rsidRPr="00B10D5A" w:rsidRDefault="005B7E9D" w:rsidP="00D95E1C">
            <w:pPr>
              <w:spacing w:after="0" w:line="240" w:lineRule="auto"/>
              <w:ind w:left="20"/>
              <w:jc w:val="center"/>
              <w:rPr>
                <w:rFonts w:ascii="Times New Roman" w:hAnsi="Times New Roman" w:cs="Times New Roman"/>
                <w:sz w:val="24"/>
                <w:szCs w:val="24"/>
              </w:rPr>
            </w:pPr>
            <w:r w:rsidRPr="00B10D5A">
              <w:rPr>
                <w:rFonts w:ascii="Times New Roman" w:hAnsi="Times New Roman" w:cs="Times New Roman"/>
                <w:color w:val="000000"/>
                <w:sz w:val="24"/>
                <w:szCs w:val="24"/>
              </w:rPr>
              <w:t>3</w:t>
            </w:r>
          </w:p>
        </w:tc>
        <w:tc>
          <w:tcPr>
            <w:tcW w:w="1301" w:type="dxa"/>
            <w:tcMar>
              <w:top w:w="15" w:type="dxa"/>
              <w:left w:w="15" w:type="dxa"/>
              <w:bottom w:w="15" w:type="dxa"/>
              <w:right w:w="15" w:type="dxa"/>
            </w:tcMar>
            <w:vAlign w:val="center"/>
          </w:tcPr>
          <w:p w:rsidR="005B7E9D" w:rsidRPr="00B10D5A" w:rsidRDefault="005B7E9D" w:rsidP="00D95E1C">
            <w:pPr>
              <w:spacing w:after="0" w:line="240" w:lineRule="auto"/>
              <w:ind w:left="20"/>
              <w:jc w:val="center"/>
              <w:rPr>
                <w:rFonts w:ascii="Times New Roman" w:hAnsi="Times New Roman" w:cs="Times New Roman"/>
                <w:sz w:val="24"/>
                <w:szCs w:val="24"/>
              </w:rPr>
            </w:pPr>
            <w:r w:rsidRPr="00B10D5A">
              <w:rPr>
                <w:rFonts w:ascii="Times New Roman" w:hAnsi="Times New Roman" w:cs="Times New Roman"/>
                <w:color w:val="000000"/>
                <w:sz w:val="24"/>
                <w:szCs w:val="24"/>
              </w:rPr>
              <w:t>4</w:t>
            </w:r>
          </w:p>
        </w:tc>
        <w:tc>
          <w:tcPr>
            <w:tcW w:w="1383" w:type="dxa"/>
            <w:tcMar>
              <w:top w:w="15" w:type="dxa"/>
              <w:left w:w="15" w:type="dxa"/>
              <w:bottom w:w="15" w:type="dxa"/>
              <w:right w:w="15" w:type="dxa"/>
            </w:tcMar>
            <w:vAlign w:val="center"/>
          </w:tcPr>
          <w:p w:rsidR="005B7E9D" w:rsidRPr="00B10D5A" w:rsidRDefault="005B7E9D" w:rsidP="00D95E1C">
            <w:pPr>
              <w:spacing w:after="0" w:line="240" w:lineRule="auto"/>
              <w:ind w:left="20"/>
              <w:jc w:val="center"/>
              <w:rPr>
                <w:rFonts w:ascii="Times New Roman" w:hAnsi="Times New Roman" w:cs="Times New Roman"/>
                <w:sz w:val="24"/>
                <w:szCs w:val="24"/>
              </w:rPr>
            </w:pPr>
            <w:r w:rsidRPr="00B10D5A">
              <w:rPr>
                <w:rFonts w:ascii="Times New Roman" w:hAnsi="Times New Roman" w:cs="Times New Roman"/>
                <w:color w:val="000000"/>
                <w:sz w:val="24"/>
                <w:szCs w:val="24"/>
              </w:rPr>
              <w:t>5</w:t>
            </w:r>
          </w:p>
        </w:tc>
        <w:tc>
          <w:tcPr>
            <w:tcW w:w="5529" w:type="dxa"/>
            <w:tcMar>
              <w:top w:w="15" w:type="dxa"/>
              <w:left w:w="15" w:type="dxa"/>
              <w:bottom w:w="15" w:type="dxa"/>
              <w:right w:w="15" w:type="dxa"/>
            </w:tcMar>
            <w:vAlign w:val="center"/>
          </w:tcPr>
          <w:p w:rsidR="005B7E9D" w:rsidRPr="00B10D5A" w:rsidRDefault="005B7E9D" w:rsidP="00D95E1C">
            <w:pPr>
              <w:spacing w:after="0" w:line="240" w:lineRule="auto"/>
              <w:ind w:left="20"/>
              <w:jc w:val="center"/>
              <w:rPr>
                <w:rFonts w:ascii="Times New Roman" w:hAnsi="Times New Roman" w:cs="Times New Roman"/>
                <w:sz w:val="24"/>
                <w:szCs w:val="24"/>
              </w:rPr>
            </w:pPr>
            <w:r w:rsidRPr="00B10D5A">
              <w:rPr>
                <w:rFonts w:ascii="Times New Roman" w:hAnsi="Times New Roman" w:cs="Times New Roman"/>
                <w:color w:val="000000"/>
                <w:sz w:val="24"/>
                <w:szCs w:val="24"/>
              </w:rPr>
              <w:t>6</w:t>
            </w:r>
          </w:p>
        </w:tc>
      </w:tr>
      <w:tr w:rsidR="009D1239" w:rsidRPr="00A67AE2" w:rsidTr="00C21CDC">
        <w:trPr>
          <w:trHeight w:val="30"/>
        </w:trPr>
        <w:tc>
          <w:tcPr>
            <w:tcW w:w="15068" w:type="dxa"/>
            <w:gridSpan w:val="6"/>
            <w:tcMar>
              <w:top w:w="15" w:type="dxa"/>
              <w:left w:w="15" w:type="dxa"/>
              <w:bottom w:w="15" w:type="dxa"/>
              <w:right w:w="15" w:type="dxa"/>
            </w:tcMar>
          </w:tcPr>
          <w:p w:rsidR="009D1239" w:rsidRPr="00B10D5A" w:rsidRDefault="009D1239" w:rsidP="00B10D5A">
            <w:pPr>
              <w:pStyle w:val="a5"/>
              <w:spacing w:before="0" w:beforeAutospacing="0" w:after="0" w:afterAutospacing="0"/>
              <w:ind w:left="-108" w:right="-117"/>
              <w:jc w:val="center"/>
            </w:pPr>
            <w:r w:rsidRPr="00B10D5A">
              <w:t>1-стратегиялық бағыт. Тиімді мемлекеттік басқару жүйесін дамыту</w:t>
            </w:r>
          </w:p>
        </w:tc>
      </w:tr>
      <w:tr w:rsidR="009D1239" w:rsidRPr="00A67AE2" w:rsidTr="00C21CDC">
        <w:trPr>
          <w:trHeight w:val="30"/>
        </w:trPr>
        <w:tc>
          <w:tcPr>
            <w:tcW w:w="15068" w:type="dxa"/>
            <w:gridSpan w:val="6"/>
            <w:tcMar>
              <w:top w:w="15" w:type="dxa"/>
              <w:left w:w="15" w:type="dxa"/>
              <w:bottom w:w="15" w:type="dxa"/>
              <w:right w:w="15" w:type="dxa"/>
            </w:tcMar>
          </w:tcPr>
          <w:p w:rsidR="009D1239" w:rsidRPr="00B10D5A" w:rsidRDefault="009D1239" w:rsidP="009D1239">
            <w:pPr>
              <w:spacing w:after="0" w:line="240" w:lineRule="auto"/>
              <w:ind w:left="-108" w:right="-117"/>
              <w:jc w:val="center"/>
              <w:rPr>
                <w:rFonts w:ascii="Times New Roman" w:eastAsia="Times New Roman" w:hAnsi="Times New Roman" w:cs="Times New Roman"/>
                <w:sz w:val="24"/>
                <w:szCs w:val="24"/>
              </w:rPr>
            </w:pPr>
            <w:r w:rsidRPr="00B10D5A">
              <w:rPr>
                <w:rFonts w:ascii="Times New Roman" w:eastAsia="Times New Roman" w:hAnsi="Times New Roman" w:cs="Times New Roman"/>
                <w:sz w:val="24"/>
                <w:szCs w:val="24"/>
              </w:rPr>
              <w:t xml:space="preserve">1.1-мақсат. </w:t>
            </w:r>
            <w:r w:rsidR="00B10D5A" w:rsidRPr="00B10D5A">
              <w:rPr>
                <w:rFonts w:ascii="Times New Roman" w:eastAsia="Times New Roman" w:hAnsi="Times New Roman" w:cs="Times New Roman"/>
                <w:sz w:val="24"/>
                <w:szCs w:val="24"/>
              </w:rPr>
              <w:t>Нәтижеге бағдарланған мемлекеттік басқару жүйесін жетілдіру және оның толық жұмыс істеуі</w:t>
            </w:r>
          </w:p>
        </w:tc>
      </w:tr>
      <w:tr w:rsidR="00B92D1E" w:rsidRPr="00A67AE2" w:rsidTr="00C21CDC">
        <w:trPr>
          <w:trHeight w:val="30"/>
        </w:trPr>
        <w:tc>
          <w:tcPr>
            <w:tcW w:w="3869" w:type="dxa"/>
            <w:tcMar>
              <w:top w:w="15" w:type="dxa"/>
              <w:left w:w="15" w:type="dxa"/>
              <w:bottom w:w="15" w:type="dxa"/>
              <w:right w:w="15" w:type="dxa"/>
            </w:tcMar>
          </w:tcPr>
          <w:p w:rsidR="00B92D1E" w:rsidRPr="00714325" w:rsidRDefault="00B92D1E" w:rsidP="004044E2">
            <w:pPr>
              <w:pStyle w:val="a5"/>
              <w:spacing w:before="0" w:beforeAutospacing="0" w:after="0" w:afterAutospacing="0"/>
              <w:jc w:val="both"/>
              <w:textAlignment w:val="baseline"/>
              <w:rPr>
                <w:lang w:val="ru-RU" w:eastAsia="ru-RU"/>
              </w:rPr>
            </w:pPr>
            <w:r w:rsidRPr="00714325">
              <w:rPr>
                <w:lang w:val="kk-KZ"/>
              </w:rPr>
              <w:t>1. Мемлекеттік органдарды</w:t>
            </w:r>
            <w:r w:rsidRPr="00714325">
              <w:rPr>
                <w:lang w:val="ru-RU"/>
              </w:rPr>
              <w:t xml:space="preserve"> ф</w:t>
            </w:r>
            <w:r w:rsidRPr="00714325">
              <w:rPr>
                <w:lang w:val="kk-KZ"/>
              </w:rPr>
              <w:t>ункционалдық талдаумен қамту</w:t>
            </w:r>
          </w:p>
        </w:tc>
        <w:tc>
          <w:tcPr>
            <w:tcW w:w="1559" w:type="dxa"/>
            <w:tcMar>
              <w:top w:w="15" w:type="dxa"/>
              <w:left w:w="15" w:type="dxa"/>
              <w:bottom w:w="15" w:type="dxa"/>
              <w:right w:w="15" w:type="dxa"/>
            </w:tcMar>
          </w:tcPr>
          <w:p w:rsidR="00B92D1E" w:rsidRPr="00714325" w:rsidRDefault="00B92D1E" w:rsidP="00D04990">
            <w:pPr>
              <w:spacing w:after="0" w:line="240" w:lineRule="auto"/>
              <w:ind w:right="-15" w:hanging="15"/>
              <w:jc w:val="center"/>
              <w:rPr>
                <w:rFonts w:ascii="Times New Roman" w:hAnsi="Times New Roman"/>
                <w:sz w:val="24"/>
                <w:szCs w:val="24"/>
                <w:lang w:val="ru-RU"/>
              </w:rPr>
            </w:pPr>
            <w:r w:rsidRPr="00714325">
              <w:rPr>
                <w:rFonts w:ascii="Times New Roman" w:eastAsia="Times New Roman" w:hAnsi="Times New Roman"/>
                <w:color w:val="000000"/>
                <w:sz w:val="24"/>
                <w:szCs w:val="24"/>
                <w:lang w:val="kk-KZ"/>
              </w:rPr>
              <w:t>ҰЭМ деректері</w:t>
            </w:r>
          </w:p>
        </w:tc>
        <w:tc>
          <w:tcPr>
            <w:tcW w:w="1427" w:type="dxa"/>
            <w:tcMar>
              <w:top w:w="15" w:type="dxa"/>
              <w:left w:w="15" w:type="dxa"/>
              <w:bottom w:w="15" w:type="dxa"/>
              <w:right w:w="15" w:type="dxa"/>
            </w:tcMar>
          </w:tcPr>
          <w:p w:rsidR="00B92D1E" w:rsidRPr="00714325" w:rsidRDefault="00B92D1E" w:rsidP="00D04990">
            <w:pPr>
              <w:spacing w:after="0" w:line="240" w:lineRule="auto"/>
              <w:jc w:val="center"/>
              <w:rPr>
                <w:rFonts w:ascii="Times New Roman" w:hAnsi="Times New Roman"/>
                <w:sz w:val="24"/>
                <w:szCs w:val="24"/>
                <w:lang w:val="ru-RU"/>
              </w:rPr>
            </w:pPr>
            <w:r w:rsidRPr="00714325">
              <w:rPr>
                <w:rFonts w:ascii="Times New Roman" w:hAnsi="Times New Roman"/>
                <w:sz w:val="24"/>
                <w:szCs w:val="24"/>
                <w:lang w:val="ru-RU" w:eastAsia="ru-RU"/>
              </w:rPr>
              <w:t>%</w:t>
            </w:r>
          </w:p>
        </w:tc>
        <w:tc>
          <w:tcPr>
            <w:tcW w:w="1301" w:type="dxa"/>
            <w:tcMar>
              <w:top w:w="15" w:type="dxa"/>
              <w:left w:w="15" w:type="dxa"/>
              <w:bottom w:w="15" w:type="dxa"/>
              <w:right w:w="15" w:type="dxa"/>
            </w:tcMar>
          </w:tcPr>
          <w:p w:rsidR="00B92D1E" w:rsidRPr="00714325" w:rsidRDefault="00B92D1E" w:rsidP="00D04990">
            <w:pPr>
              <w:spacing w:after="0" w:line="240" w:lineRule="auto"/>
              <w:jc w:val="center"/>
              <w:rPr>
                <w:rFonts w:ascii="Times New Roman" w:hAnsi="Times New Roman"/>
                <w:sz w:val="24"/>
                <w:szCs w:val="24"/>
                <w:lang w:val="ru-RU"/>
              </w:rPr>
            </w:pPr>
            <w:r w:rsidRPr="00714325">
              <w:rPr>
                <w:rFonts w:ascii="Times New Roman" w:hAnsi="Times New Roman"/>
                <w:sz w:val="24"/>
                <w:szCs w:val="24"/>
                <w:lang w:val="ru-RU"/>
              </w:rPr>
              <w:t>44</w:t>
            </w:r>
          </w:p>
        </w:tc>
        <w:tc>
          <w:tcPr>
            <w:tcW w:w="1383" w:type="dxa"/>
            <w:tcMar>
              <w:top w:w="15" w:type="dxa"/>
              <w:left w:w="15" w:type="dxa"/>
              <w:bottom w:w="15" w:type="dxa"/>
              <w:right w:w="15" w:type="dxa"/>
            </w:tcMar>
          </w:tcPr>
          <w:p w:rsidR="00B92D1E" w:rsidRPr="00714325" w:rsidRDefault="00E34485" w:rsidP="00FB2D33">
            <w:pPr>
              <w:spacing w:after="0" w:line="240" w:lineRule="auto"/>
              <w:jc w:val="center"/>
              <w:rPr>
                <w:rFonts w:ascii="Times New Roman" w:hAnsi="Times New Roman"/>
                <w:sz w:val="24"/>
                <w:szCs w:val="24"/>
                <w:lang w:val="ru-RU"/>
              </w:rPr>
            </w:pPr>
            <w:r>
              <w:rPr>
                <w:rFonts w:ascii="Times New Roman" w:hAnsi="Times New Roman"/>
                <w:sz w:val="24"/>
                <w:szCs w:val="24"/>
                <w:lang w:val="ru-RU"/>
              </w:rPr>
              <w:t>44</w:t>
            </w:r>
          </w:p>
        </w:tc>
        <w:tc>
          <w:tcPr>
            <w:tcW w:w="5529" w:type="dxa"/>
            <w:tcMar>
              <w:top w:w="15" w:type="dxa"/>
              <w:left w:w="15" w:type="dxa"/>
              <w:bottom w:w="15" w:type="dxa"/>
              <w:right w:w="15" w:type="dxa"/>
            </w:tcMar>
          </w:tcPr>
          <w:p w:rsidR="00B92D1E" w:rsidRPr="00E34485" w:rsidRDefault="00E34485" w:rsidP="00E34485">
            <w:pPr>
              <w:spacing w:after="0"/>
              <w:jc w:val="center"/>
              <w:rPr>
                <w:rFonts w:ascii="Times New Roman" w:hAnsi="Times New Roman"/>
                <w:b/>
                <w:sz w:val="24"/>
                <w:szCs w:val="24"/>
                <w:lang w:val="ru-RU"/>
              </w:rPr>
            </w:pPr>
            <w:r w:rsidRPr="00E34485">
              <w:rPr>
                <w:rFonts w:ascii="Times New Roman" w:hAnsi="Times New Roman"/>
                <w:b/>
                <w:sz w:val="24"/>
                <w:szCs w:val="24"/>
                <w:lang w:val="ru-RU"/>
              </w:rPr>
              <w:t>Орындалды</w:t>
            </w:r>
          </w:p>
        </w:tc>
      </w:tr>
      <w:tr w:rsidR="00B92D1E" w:rsidRPr="00C74597" w:rsidTr="00C21CDC">
        <w:trPr>
          <w:trHeight w:val="473"/>
        </w:trPr>
        <w:tc>
          <w:tcPr>
            <w:tcW w:w="3869" w:type="dxa"/>
            <w:tcMar>
              <w:top w:w="15" w:type="dxa"/>
              <w:left w:w="15" w:type="dxa"/>
              <w:bottom w:w="15" w:type="dxa"/>
              <w:right w:w="15" w:type="dxa"/>
            </w:tcMar>
          </w:tcPr>
          <w:p w:rsidR="00B92D1E" w:rsidRPr="00714325" w:rsidRDefault="00B92D1E" w:rsidP="00714325">
            <w:pPr>
              <w:pStyle w:val="a5"/>
              <w:spacing w:before="0" w:beforeAutospacing="0" w:after="0" w:afterAutospacing="0"/>
              <w:jc w:val="both"/>
              <w:textAlignment w:val="baseline"/>
            </w:pPr>
            <w:r w:rsidRPr="00714325">
              <w:rPr>
                <w:lang w:val="kk-KZ"/>
              </w:rPr>
              <w:t xml:space="preserve">2. </w:t>
            </w:r>
            <w:r w:rsidRPr="00714325">
              <w:rPr>
                <w:lang w:val="ru-RU" w:eastAsia="ru-RU"/>
              </w:rPr>
              <w:t>Мемлекеттің</w:t>
            </w:r>
            <w:r w:rsidRPr="00714325">
              <w:rPr>
                <w:lang w:eastAsia="ru-RU"/>
              </w:rPr>
              <w:t xml:space="preserve"> </w:t>
            </w:r>
            <w:r w:rsidRPr="00714325">
              <w:rPr>
                <w:lang w:val="ru-RU" w:eastAsia="ru-RU"/>
              </w:rPr>
              <w:t>ұлттық</w:t>
            </w:r>
            <w:r w:rsidRPr="00714325">
              <w:rPr>
                <w:lang w:eastAsia="ru-RU"/>
              </w:rPr>
              <w:t xml:space="preserve"> </w:t>
            </w:r>
            <w:r w:rsidRPr="00714325">
              <w:rPr>
                <w:lang w:val="ru-RU" w:eastAsia="ru-RU"/>
              </w:rPr>
              <w:t>экономикадағы</w:t>
            </w:r>
            <w:r w:rsidRPr="00714325">
              <w:rPr>
                <w:lang w:eastAsia="ru-RU"/>
              </w:rPr>
              <w:t xml:space="preserve"> </w:t>
            </w:r>
            <w:r w:rsidRPr="00714325">
              <w:rPr>
                <w:lang w:val="ru-RU" w:eastAsia="ru-RU"/>
              </w:rPr>
              <w:t>үлесі</w:t>
            </w:r>
            <w:r w:rsidRPr="00714325">
              <w:rPr>
                <w:lang w:eastAsia="ru-RU"/>
              </w:rPr>
              <w:t xml:space="preserve"> 2020 </w:t>
            </w:r>
            <w:r w:rsidRPr="00714325">
              <w:rPr>
                <w:lang w:val="ru-RU" w:eastAsia="ru-RU"/>
              </w:rPr>
              <w:t>жылға</w:t>
            </w:r>
            <w:r w:rsidRPr="00714325">
              <w:rPr>
                <w:lang w:eastAsia="ru-RU"/>
              </w:rPr>
              <w:t xml:space="preserve"> </w:t>
            </w:r>
            <w:r w:rsidRPr="00714325">
              <w:rPr>
                <w:lang w:val="ru-RU" w:eastAsia="ru-RU"/>
              </w:rPr>
              <w:t>қарай</w:t>
            </w:r>
            <w:r w:rsidRPr="00714325">
              <w:rPr>
                <w:lang w:eastAsia="ru-RU"/>
              </w:rPr>
              <w:t xml:space="preserve"> 15 %-</w:t>
            </w:r>
            <w:r w:rsidRPr="00714325">
              <w:rPr>
                <w:lang w:val="ru-RU" w:eastAsia="ru-RU"/>
              </w:rPr>
              <w:t>ға</w:t>
            </w:r>
            <w:r w:rsidRPr="00714325">
              <w:rPr>
                <w:lang w:eastAsia="ru-RU"/>
              </w:rPr>
              <w:t xml:space="preserve"> </w:t>
            </w:r>
            <w:r w:rsidRPr="00714325">
              <w:rPr>
                <w:lang w:val="ru-RU" w:eastAsia="ru-RU"/>
              </w:rPr>
              <w:t>дейін</w:t>
            </w:r>
            <w:r w:rsidRPr="00714325">
              <w:rPr>
                <w:lang w:eastAsia="ru-RU"/>
              </w:rPr>
              <w:t xml:space="preserve"> (</w:t>
            </w:r>
            <w:r w:rsidRPr="00714325">
              <w:rPr>
                <w:lang w:val="ru-RU" w:eastAsia="ru-RU"/>
              </w:rPr>
              <w:t>ЖҚҚ</w:t>
            </w:r>
            <w:r w:rsidRPr="00714325">
              <w:rPr>
                <w:lang w:eastAsia="ru-RU"/>
              </w:rPr>
              <w:t>/</w:t>
            </w:r>
            <w:proofErr w:type="gramStart"/>
            <w:r w:rsidRPr="00714325">
              <w:rPr>
                <w:lang w:val="ru-RU" w:eastAsia="ru-RU"/>
              </w:rPr>
              <w:t>Ж</w:t>
            </w:r>
            <w:proofErr w:type="gramEnd"/>
            <w:r w:rsidRPr="00714325">
              <w:rPr>
                <w:lang w:val="ru-RU" w:eastAsia="ru-RU"/>
              </w:rPr>
              <w:t>ІӨ</w:t>
            </w:r>
            <w:r w:rsidRPr="00714325">
              <w:rPr>
                <w:lang w:eastAsia="ru-RU"/>
              </w:rPr>
              <w:t>)</w:t>
            </w:r>
          </w:p>
        </w:tc>
        <w:tc>
          <w:tcPr>
            <w:tcW w:w="1559" w:type="dxa"/>
            <w:tcMar>
              <w:top w:w="15" w:type="dxa"/>
              <w:left w:w="15" w:type="dxa"/>
              <w:bottom w:w="15" w:type="dxa"/>
              <w:right w:w="15" w:type="dxa"/>
            </w:tcMar>
          </w:tcPr>
          <w:p w:rsidR="00B92D1E" w:rsidRPr="005E73C3" w:rsidRDefault="00B92D1E" w:rsidP="00714325">
            <w:pPr>
              <w:spacing w:after="0" w:line="240" w:lineRule="auto"/>
              <w:ind w:left="-99" w:right="-126"/>
              <w:jc w:val="center"/>
              <w:rPr>
                <w:rFonts w:ascii="Times New Roman" w:eastAsia="Times New Roman" w:hAnsi="Times New Roman"/>
                <w:sz w:val="24"/>
                <w:szCs w:val="24"/>
                <w:lang w:val="ru-RU" w:eastAsia="ru-RU"/>
              </w:rPr>
            </w:pPr>
            <w:r w:rsidRPr="005E73C3">
              <w:rPr>
                <w:rFonts w:ascii="Times New Roman" w:eastAsia="Times New Roman" w:hAnsi="Times New Roman"/>
                <w:sz w:val="24"/>
                <w:szCs w:val="24"/>
                <w:lang w:val="ru-RU" w:eastAsia="ru-RU"/>
              </w:rPr>
              <w:t>ҰЭМ деректері</w:t>
            </w:r>
          </w:p>
        </w:tc>
        <w:tc>
          <w:tcPr>
            <w:tcW w:w="1427" w:type="dxa"/>
            <w:tcMar>
              <w:top w:w="15" w:type="dxa"/>
              <w:left w:w="15" w:type="dxa"/>
              <w:bottom w:w="15" w:type="dxa"/>
              <w:right w:w="15" w:type="dxa"/>
            </w:tcMar>
          </w:tcPr>
          <w:p w:rsidR="00B92D1E" w:rsidRPr="005E73C3" w:rsidRDefault="00B92D1E" w:rsidP="00714325">
            <w:pPr>
              <w:spacing w:after="0" w:line="240" w:lineRule="auto"/>
              <w:ind w:left="-108" w:right="-108"/>
              <w:jc w:val="center"/>
              <w:rPr>
                <w:rFonts w:ascii="Times New Roman" w:eastAsia="Times New Roman" w:hAnsi="Times New Roman"/>
                <w:sz w:val="24"/>
                <w:szCs w:val="24"/>
                <w:lang w:val="ru-RU" w:eastAsia="ru-RU"/>
              </w:rPr>
            </w:pPr>
            <w:r w:rsidRPr="005E73C3">
              <w:rPr>
                <w:rFonts w:ascii="Times New Roman" w:eastAsia="Times New Roman" w:hAnsi="Times New Roman"/>
                <w:sz w:val="24"/>
                <w:szCs w:val="24"/>
                <w:lang w:val="ru-RU" w:eastAsia="ru-RU"/>
              </w:rPr>
              <w:t>%</w:t>
            </w:r>
          </w:p>
        </w:tc>
        <w:tc>
          <w:tcPr>
            <w:tcW w:w="1301" w:type="dxa"/>
            <w:tcMar>
              <w:top w:w="15" w:type="dxa"/>
              <w:left w:w="15" w:type="dxa"/>
              <w:bottom w:w="15" w:type="dxa"/>
              <w:right w:w="15" w:type="dxa"/>
            </w:tcMar>
          </w:tcPr>
          <w:p w:rsidR="00B92D1E" w:rsidRPr="005E73C3" w:rsidRDefault="00B92D1E" w:rsidP="00714325">
            <w:pPr>
              <w:pStyle w:val="a5"/>
              <w:spacing w:before="0" w:beforeAutospacing="0" w:after="0" w:afterAutospacing="0"/>
              <w:ind w:left="-108" w:right="-108"/>
              <w:jc w:val="center"/>
              <w:textAlignment w:val="baseline"/>
              <w:rPr>
                <w:lang w:val="ru-RU" w:eastAsia="ru-RU"/>
              </w:rPr>
            </w:pPr>
            <w:r w:rsidRPr="005E73C3">
              <w:rPr>
                <w:lang w:val="ru-RU" w:eastAsia="ru-RU"/>
              </w:rPr>
              <w:t>18,1</w:t>
            </w:r>
          </w:p>
        </w:tc>
        <w:tc>
          <w:tcPr>
            <w:tcW w:w="1383" w:type="dxa"/>
            <w:tcMar>
              <w:top w:w="15" w:type="dxa"/>
              <w:left w:w="15" w:type="dxa"/>
              <w:bottom w:w="15" w:type="dxa"/>
              <w:right w:w="15" w:type="dxa"/>
            </w:tcMar>
          </w:tcPr>
          <w:p w:rsidR="00B92D1E" w:rsidRPr="00074654" w:rsidRDefault="00074654" w:rsidP="00714325">
            <w:pPr>
              <w:spacing w:after="0"/>
              <w:jc w:val="center"/>
              <w:rPr>
                <w:rFonts w:ascii="Times New Roman" w:hAnsi="Times New Roman"/>
                <w:sz w:val="24"/>
                <w:szCs w:val="24"/>
                <w:lang w:val="ru-RU"/>
              </w:rPr>
            </w:pPr>
            <w:r w:rsidRPr="00074654">
              <w:rPr>
                <w:rFonts w:ascii="Times New Roman" w:hAnsi="Times New Roman"/>
                <w:sz w:val="24"/>
                <w:szCs w:val="24"/>
                <w:lang w:val="ru-RU"/>
              </w:rPr>
              <w:t>-</w:t>
            </w:r>
          </w:p>
        </w:tc>
        <w:tc>
          <w:tcPr>
            <w:tcW w:w="5529" w:type="dxa"/>
            <w:tcMar>
              <w:top w:w="15" w:type="dxa"/>
              <w:left w:w="15" w:type="dxa"/>
              <w:bottom w:w="15" w:type="dxa"/>
              <w:right w:w="15" w:type="dxa"/>
            </w:tcMar>
          </w:tcPr>
          <w:p w:rsidR="00074654" w:rsidRPr="00074654" w:rsidRDefault="00074654" w:rsidP="00074654">
            <w:pPr>
              <w:spacing w:after="0" w:line="240" w:lineRule="auto"/>
              <w:jc w:val="center"/>
              <w:rPr>
                <w:rFonts w:ascii="Times New Roman" w:hAnsi="Times New Roman"/>
                <w:sz w:val="24"/>
                <w:szCs w:val="24"/>
                <w:lang w:val="ru-RU"/>
              </w:rPr>
            </w:pPr>
            <w:r w:rsidRPr="00074654">
              <w:rPr>
                <w:rFonts w:ascii="Times New Roman" w:hAnsi="Times New Roman"/>
                <w:b/>
                <w:sz w:val="24"/>
                <w:szCs w:val="24"/>
                <w:lang w:val="ru-RU"/>
              </w:rPr>
              <w:t>Орындал</w:t>
            </w:r>
            <w:r>
              <w:rPr>
                <w:rFonts w:ascii="Times New Roman" w:hAnsi="Times New Roman"/>
                <w:b/>
                <w:sz w:val="24"/>
                <w:szCs w:val="24"/>
                <w:lang w:val="ru-RU"/>
              </w:rPr>
              <w:t>у</w:t>
            </w:r>
            <w:r w:rsidRPr="00074654">
              <w:rPr>
                <w:rFonts w:ascii="Times New Roman" w:hAnsi="Times New Roman"/>
                <w:b/>
                <w:sz w:val="24"/>
                <w:szCs w:val="24"/>
                <w:lang w:val="ru-RU"/>
              </w:rPr>
              <w:t>д</w:t>
            </w:r>
            <w:r>
              <w:rPr>
                <w:rFonts w:ascii="Times New Roman" w:hAnsi="Times New Roman"/>
                <w:b/>
                <w:sz w:val="24"/>
                <w:szCs w:val="24"/>
                <w:lang w:val="ru-RU"/>
              </w:rPr>
              <w:t>а</w:t>
            </w:r>
          </w:p>
          <w:p w:rsidR="00B92D1E" w:rsidRPr="00074654" w:rsidRDefault="00074654" w:rsidP="00074654">
            <w:pPr>
              <w:spacing w:after="0" w:line="240" w:lineRule="auto"/>
              <w:jc w:val="both"/>
              <w:rPr>
                <w:rFonts w:ascii="Times New Roman" w:hAnsi="Times New Roman"/>
                <w:sz w:val="24"/>
                <w:szCs w:val="24"/>
                <w:lang w:val="ru-RU"/>
              </w:rPr>
            </w:pPr>
            <w:r w:rsidRPr="00074654">
              <w:rPr>
                <w:rFonts w:ascii="Times New Roman" w:hAnsi="Times New Roman"/>
                <w:sz w:val="24"/>
                <w:szCs w:val="24"/>
                <w:lang w:val="ru-RU"/>
              </w:rPr>
              <w:t>Қазақстан Республикасы Ұлттық экономика министрінің 2017 жылғы 3 тамыздағы № 392 бұйрығымен бекітілген Қазақстан Республикасы экономикасындағы мемлекеттін қатысуын анықтау жөніндегі Әдістемелік ұсыныстарына сәйкес жасалған есебі, мемлекет бақылайтын және жанама бақылайтын ұйымдардың ЖҚ</w:t>
            </w:r>
            <w:proofErr w:type="gramStart"/>
            <w:r w:rsidRPr="00074654">
              <w:rPr>
                <w:rFonts w:ascii="Times New Roman" w:hAnsi="Times New Roman"/>
                <w:sz w:val="24"/>
                <w:szCs w:val="24"/>
                <w:lang w:val="ru-RU"/>
              </w:rPr>
              <w:t>Қ-</w:t>
            </w:r>
            <w:proofErr w:type="gramEnd"/>
            <w:r w:rsidRPr="00074654">
              <w:rPr>
                <w:rFonts w:ascii="Times New Roman" w:hAnsi="Times New Roman"/>
                <w:sz w:val="24"/>
                <w:szCs w:val="24"/>
                <w:lang w:val="ru-RU"/>
              </w:rPr>
              <w:t>ның ЖШӨ арақатынасы 2014 жылы 21,1% , 2015 жылы 19,1% , 2016 жылы 18,6% құрағанын көрсетуде</w:t>
            </w:r>
            <w:r w:rsidRPr="00074654">
              <w:rPr>
                <w:rFonts w:ascii="Times New Roman" w:hAnsi="Times New Roman"/>
                <w:sz w:val="24"/>
                <w:szCs w:val="24"/>
                <w:lang w:val="kk-KZ"/>
              </w:rPr>
              <w:t>,</w:t>
            </w:r>
            <w:r w:rsidRPr="00074654">
              <w:rPr>
                <w:rFonts w:ascii="Times New Roman" w:hAnsi="Times New Roman"/>
                <w:sz w:val="24"/>
                <w:szCs w:val="24"/>
                <w:lang w:val="ru-RU"/>
              </w:rPr>
              <w:t xml:space="preserve"> 2017 жылғы қорытындылар квазимемлекеттік сектормен Статистика комитетіне 2018 жылғы тамызда есепті ұсынғаннан кейін құралатын болады.</w:t>
            </w:r>
          </w:p>
        </w:tc>
      </w:tr>
      <w:tr w:rsidR="00B92D1E" w:rsidRPr="00C74597" w:rsidTr="00C21CDC">
        <w:trPr>
          <w:trHeight w:val="30"/>
        </w:trPr>
        <w:tc>
          <w:tcPr>
            <w:tcW w:w="3869" w:type="dxa"/>
            <w:tcMar>
              <w:top w:w="15" w:type="dxa"/>
              <w:left w:w="15" w:type="dxa"/>
              <w:bottom w:w="15" w:type="dxa"/>
              <w:right w:w="15" w:type="dxa"/>
            </w:tcMar>
          </w:tcPr>
          <w:p w:rsidR="00B92D1E" w:rsidRPr="00714325" w:rsidRDefault="00B92D1E" w:rsidP="00714325">
            <w:pPr>
              <w:pStyle w:val="a5"/>
              <w:tabs>
                <w:tab w:val="left" w:pos="360"/>
              </w:tabs>
              <w:spacing w:before="0" w:beforeAutospacing="0" w:after="0" w:afterAutospacing="0"/>
              <w:jc w:val="both"/>
              <w:rPr>
                <w:lang w:val="kk-KZ" w:eastAsia="ru-RU"/>
              </w:rPr>
            </w:pPr>
            <w:r w:rsidRPr="00714325">
              <w:rPr>
                <w:lang w:val="kk-KZ" w:eastAsia="ru-RU"/>
              </w:rPr>
              <w:t xml:space="preserve">3. </w:t>
            </w:r>
            <w:r w:rsidRPr="00714325">
              <w:rPr>
                <w:lang w:val="kk-KZ"/>
              </w:rPr>
              <w:t>Мәлімделген мемлекеттік инвестициялық жобаларды  қаржыландырудың баламалы нұсқаларын айқындау арқылы мемлекеттік бюджетке жүктемені төмендету</w:t>
            </w:r>
          </w:p>
        </w:tc>
        <w:tc>
          <w:tcPr>
            <w:tcW w:w="1559" w:type="dxa"/>
            <w:tcMar>
              <w:top w:w="15" w:type="dxa"/>
              <w:left w:w="15" w:type="dxa"/>
              <w:bottom w:w="15" w:type="dxa"/>
              <w:right w:w="15" w:type="dxa"/>
            </w:tcMar>
          </w:tcPr>
          <w:p w:rsidR="00B92D1E" w:rsidRPr="00F34F20" w:rsidRDefault="00B92D1E" w:rsidP="00714325">
            <w:pPr>
              <w:spacing w:after="0" w:line="240" w:lineRule="auto"/>
              <w:ind w:left="-99" w:right="-126"/>
              <w:jc w:val="center"/>
              <w:rPr>
                <w:rFonts w:ascii="Times New Roman" w:eastAsia="Times New Roman" w:hAnsi="Times New Roman"/>
                <w:color w:val="000000"/>
                <w:sz w:val="24"/>
                <w:szCs w:val="24"/>
                <w:lang w:val="kk-KZ"/>
              </w:rPr>
            </w:pPr>
            <w:r w:rsidRPr="00F34F20">
              <w:rPr>
                <w:rFonts w:ascii="Times New Roman" w:eastAsia="Times New Roman" w:hAnsi="Times New Roman"/>
                <w:color w:val="000000"/>
                <w:sz w:val="24"/>
                <w:szCs w:val="24"/>
                <w:lang w:val="kk-KZ"/>
              </w:rPr>
              <w:t>ҰЭМ деректері</w:t>
            </w:r>
          </w:p>
        </w:tc>
        <w:tc>
          <w:tcPr>
            <w:tcW w:w="1427" w:type="dxa"/>
            <w:tcMar>
              <w:top w:w="15" w:type="dxa"/>
              <w:left w:w="15" w:type="dxa"/>
              <w:bottom w:w="15" w:type="dxa"/>
              <w:right w:w="15" w:type="dxa"/>
            </w:tcMar>
          </w:tcPr>
          <w:p w:rsidR="00B92D1E" w:rsidRPr="00F34F20" w:rsidRDefault="00B92D1E" w:rsidP="00714325">
            <w:pPr>
              <w:autoSpaceDE w:val="0"/>
              <w:autoSpaceDN w:val="0"/>
              <w:adjustRightInd w:val="0"/>
              <w:spacing w:after="0" w:line="240" w:lineRule="auto"/>
              <w:jc w:val="center"/>
              <w:rPr>
                <w:rFonts w:ascii="Times New Roman" w:hAnsi="Times New Roman"/>
                <w:color w:val="000000"/>
                <w:sz w:val="24"/>
                <w:szCs w:val="24"/>
                <w:lang w:val="ru-RU" w:eastAsia="ru-RU"/>
              </w:rPr>
            </w:pPr>
            <w:r w:rsidRPr="00F34F20">
              <w:rPr>
                <w:rFonts w:ascii="Times New Roman" w:hAnsi="Times New Roman"/>
                <w:color w:val="000000"/>
                <w:sz w:val="24"/>
                <w:szCs w:val="24"/>
                <w:lang w:val="ru-RU" w:eastAsia="ru-RU"/>
              </w:rPr>
              <w:t>%</w:t>
            </w:r>
          </w:p>
        </w:tc>
        <w:tc>
          <w:tcPr>
            <w:tcW w:w="1301" w:type="dxa"/>
            <w:tcMar>
              <w:top w:w="15" w:type="dxa"/>
              <w:left w:w="15" w:type="dxa"/>
              <w:bottom w:w="15" w:type="dxa"/>
              <w:right w:w="15" w:type="dxa"/>
            </w:tcMar>
          </w:tcPr>
          <w:p w:rsidR="00B92D1E" w:rsidRPr="00F34F20" w:rsidRDefault="00B92D1E" w:rsidP="00714325">
            <w:pPr>
              <w:pStyle w:val="a5"/>
              <w:spacing w:before="0" w:beforeAutospacing="0" w:after="0" w:afterAutospacing="0"/>
              <w:jc w:val="center"/>
              <w:textAlignment w:val="baseline"/>
              <w:rPr>
                <w:lang w:val="ru-RU" w:eastAsia="ru-RU"/>
              </w:rPr>
            </w:pPr>
            <w:r w:rsidRPr="00F34F20">
              <w:rPr>
                <w:lang w:val="ru-RU" w:eastAsia="ru-RU"/>
              </w:rPr>
              <w:t>15</w:t>
            </w:r>
          </w:p>
        </w:tc>
        <w:tc>
          <w:tcPr>
            <w:tcW w:w="1383" w:type="dxa"/>
            <w:tcMar>
              <w:top w:w="15" w:type="dxa"/>
              <w:left w:w="15" w:type="dxa"/>
              <w:bottom w:w="15" w:type="dxa"/>
              <w:right w:w="15" w:type="dxa"/>
            </w:tcMar>
          </w:tcPr>
          <w:p w:rsidR="00B92D1E" w:rsidRPr="00E34485" w:rsidRDefault="00E34485" w:rsidP="00714325">
            <w:pPr>
              <w:spacing w:after="0"/>
              <w:jc w:val="center"/>
              <w:rPr>
                <w:rFonts w:ascii="Times New Roman" w:hAnsi="Times New Roman"/>
                <w:sz w:val="24"/>
                <w:szCs w:val="24"/>
                <w:lang w:val="ru-RU"/>
              </w:rPr>
            </w:pPr>
            <w:r w:rsidRPr="00E34485">
              <w:rPr>
                <w:rFonts w:ascii="Times New Roman" w:hAnsi="Times New Roman"/>
                <w:sz w:val="24"/>
                <w:szCs w:val="24"/>
                <w:lang w:val="ru-RU"/>
              </w:rPr>
              <w:t>16,3</w:t>
            </w:r>
          </w:p>
        </w:tc>
        <w:tc>
          <w:tcPr>
            <w:tcW w:w="5529" w:type="dxa"/>
            <w:tcMar>
              <w:top w:w="15" w:type="dxa"/>
              <w:left w:w="15" w:type="dxa"/>
              <w:bottom w:w="15" w:type="dxa"/>
              <w:right w:w="15" w:type="dxa"/>
            </w:tcMar>
          </w:tcPr>
          <w:p w:rsidR="00B92D1E" w:rsidRDefault="00E34485" w:rsidP="00AE6063">
            <w:pPr>
              <w:spacing w:after="0" w:line="240" w:lineRule="auto"/>
              <w:jc w:val="center"/>
              <w:rPr>
                <w:rFonts w:ascii="Times New Roman" w:hAnsi="Times New Roman"/>
                <w:b/>
                <w:sz w:val="24"/>
                <w:szCs w:val="24"/>
                <w:lang w:val="ru-RU"/>
              </w:rPr>
            </w:pPr>
            <w:r w:rsidRPr="00E34485">
              <w:rPr>
                <w:rFonts w:ascii="Times New Roman" w:hAnsi="Times New Roman"/>
                <w:b/>
                <w:sz w:val="24"/>
                <w:szCs w:val="24"/>
                <w:lang w:val="ru-RU"/>
              </w:rPr>
              <w:t>Орындалды</w:t>
            </w:r>
          </w:p>
          <w:p w:rsidR="00AE6063" w:rsidRPr="00E34485" w:rsidRDefault="00103197" w:rsidP="00103197">
            <w:pPr>
              <w:spacing w:after="0" w:line="240" w:lineRule="auto"/>
              <w:jc w:val="both"/>
              <w:rPr>
                <w:rFonts w:ascii="Times New Roman" w:hAnsi="Times New Roman"/>
                <w:sz w:val="24"/>
                <w:szCs w:val="24"/>
                <w:lang w:val="ru-RU"/>
              </w:rPr>
            </w:pPr>
            <w:r w:rsidRPr="00103197">
              <w:rPr>
                <w:rFonts w:ascii="Times New Roman" w:hAnsi="Times New Roman"/>
                <w:sz w:val="24"/>
                <w:szCs w:val="24"/>
                <w:lang w:val="ru-RU"/>
              </w:rPr>
              <w:t xml:space="preserve">Мәлімделген мемлекеттік инвестициялық жобаларды  қаржыландырудың баламалы нұсқаларын айқындау арқылы мемлекеттік бюджетке жүктемені төмендету Бюджеттік бағдарламалар әкімшілері </w:t>
            </w:r>
            <w:r>
              <w:rPr>
                <w:rFonts w:ascii="Times New Roman" w:hAnsi="Times New Roman"/>
                <w:sz w:val="24"/>
                <w:szCs w:val="24"/>
                <w:lang w:val="ru-RU"/>
              </w:rPr>
              <w:t xml:space="preserve">іске </w:t>
            </w:r>
            <w:proofErr w:type="gramStart"/>
            <w:r>
              <w:rPr>
                <w:rFonts w:ascii="Times New Roman" w:hAnsi="Times New Roman"/>
                <w:sz w:val="24"/>
                <w:szCs w:val="24"/>
                <w:lang w:val="ru-RU"/>
              </w:rPr>
              <w:t>асыру</w:t>
            </w:r>
            <w:proofErr w:type="gramEnd"/>
            <w:r>
              <w:rPr>
                <w:rFonts w:ascii="Times New Roman" w:hAnsi="Times New Roman"/>
                <w:sz w:val="24"/>
                <w:szCs w:val="24"/>
                <w:lang w:val="ru-RU"/>
              </w:rPr>
              <w:t xml:space="preserve">ға ұсынатын </w:t>
            </w:r>
            <w:r w:rsidRPr="00103197">
              <w:rPr>
                <w:rFonts w:ascii="Times New Roman" w:hAnsi="Times New Roman"/>
                <w:sz w:val="24"/>
                <w:szCs w:val="24"/>
                <w:lang w:val="ru-RU"/>
              </w:rPr>
              <w:t>МЖӘ жобалары, бюджеттік кредиттеу және т.б.</w:t>
            </w:r>
            <w:r>
              <w:rPr>
                <w:rFonts w:ascii="Times New Roman" w:hAnsi="Times New Roman"/>
                <w:sz w:val="24"/>
                <w:szCs w:val="24"/>
                <w:lang w:val="ru-RU"/>
              </w:rPr>
              <w:t xml:space="preserve"> сияқты жобалар санының артуына байланысты</w:t>
            </w:r>
            <w:r w:rsidRPr="00103197">
              <w:rPr>
                <w:rFonts w:ascii="Times New Roman" w:hAnsi="Times New Roman"/>
                <w:sz w:val="24"/>
                <w:szCs w:val="24"/>
                <w:lang w:val="ru-RU"/>
              </w:rPr>
              <w:t xml:space="preserve"> 2017 жылы 16,3% құрады.</w:t>
            </w:r>
          </w:p>
        </w:tc>
      </w:tr>
      <w:tr w:rsidR="00B92D1E" w:rsidRPr="00C74597" w:rsidTr="00C21CDC">
        <w:trPr>
          <w:trHeight w:val="30"/>
        </w:trPr>
        <w:tc>
          <w:tcPr>
            <w:tcW w:w="15068" w:type="dxa"/>
            <w:gridSpan w:val="6"/>
            <w:tcMar>
              <w:top w:w="15" w:type="dxa"/>
              <w:left w:w="15" w:type="dxa"/>
              <w:bottom w:w="15" w:type="dxa"/>
              <w:right w:w="15" w:type="dxa"/>
            </w:tcMar>
          </w:tcPr>
          <w:p w:rsidR="00B92D1E" w:rsidRPr="00997225" w:rsidRDefault="00B92D1E" w:rsidP="00997225">
            <w:pPr>
              <w:spacing w:after="0" w:line="240" w:lineRule="auto"/>
              <w:ind w:left="-79" w:right="-117"/>
              <w:jc w:val="center"/>
              <w:rPr>
                <w:rFonts w:ascii="Times New Roman" w:eastAsia="Times New Roman" w:hAnsi="Times New Roman" w:cs="Times New Roman"/>
                <w:sz w:val="24"/>
                <w:szCs w:val="24"/>
                <w:lang w:val="kk-KZ"/>
              </w:rPr>
            </w:pPr>
            <w:r w:rsidRPr="00997225">
              <w:rPr>
                <w:rFonts w:ascii="Times New Roman" w:eastAsia="Times New Roman" w:hAnsi="Times New Roman" w:cs="Times New Roman"/>
                <w:sz w:val="24"/>
                <w:szCs w:val="24"/>
                <w:lang w:val="kk-KZ"/>
              </w:rPr>
              <w:t>2-стратегиялық бағыт. Қазақстандық экономиканың бәсекеге қабілеттілігін арттыру</w:t>
            </w:r>
          </w:p>
        </w:tc>
      </w:tr>
      <w:tr w:rsidR="00B92D1E" w:rsidRPr="00C74597" w:rsidTr="00C21CDC">
        <w:trPr>
          <w:trHeight w:val="30"/>
        </w:trPr>
        <w:tc>
          <w:tcPr>
            <w:tcW w:w="15068" w:type="dxa"/>
            <w:gridSpan w:val="6"/>
            <w:tcMar>
              <w:top w:w="15" w:type="dxa"/>
              <w:left w:w="15" w:type="dxa"/>
              <w:bottom w:w="15" w:type="dxa"/>
              <w:right w:w="15" w:type="dxa"/>
            </w:tcMar>
          </w:tcPr>
          <w:p w:rsidR="00B92D1E" w:rsidRPr="00997225" w:rsidRDefault="00B92D1E" w:rsidP="00997225">
            <w:pPr>
              <w:spacing w:after="0" w:line="240" w:lineRule="auto"/>
              <w:ind w:left="-79" w:right="-117"/>
              <w:jc w:val="center"/>
              <w:rPr>
                <w:rFonts w:ascii="Times New Roman" w:eastAsia="Times New Roman" w:hAnsi="Times New Roman" w:cs="Times New Roman"/>
                <w:sz w:val="24"/>
                <w:szCs w:val="24"/>
                <w:lang w:val="kk-KZ"/>
              </w:rPr>
            </w:pPr>
            <w:r w:rsidRPr="00997225">
              <w:rPr>
                <w:rFonts w:ascii="Times New Roman" w:eastAsia="Times New Roman" w:hAnsi="Times New Roman" w:cs="Times New Roman"/>
                <w:sz w:val="24"/>
                <w:szCs w:val="24"/>
                <w:lang w:val="kk-KZ"/>
              </w:rPr>
              <w:t>2.1-мақсат</w:t>
            </w:r>
            <w:r>
              <w:rPr>
                <w:rFonts w:ascii="Times New Roman" w:eastAsia="Times New Roman" w:hAnsi="Times New Roman" w:cs="Times New Roman"/>
                <w:sz w:val="24"/>
                <w:szCs w:val="24"/>
                <w:lang w:val="kk-KZ"/>
              </w:rPr>
              <w:t xml:space="preserve">. </w:t>
            </w:r>
            <w:r w:rsidRPr="00997225">
              <w:rPr>
                <w:rFonts w:ascii="Times New Roman" w:eastAsia="Times New Roman" w:hAnsi="Times New Roman" w:cs="Times New Roman"/>
                <w:sz w:val="24"/>
                <w:szCs w:val="24"/>
                <w:lang w:val="kk-KZ"/>
              </w:rPr>
              <w:t xml:space="preserve">Салық және бюджет саясатының шараларын қабылдау арқылы макроэкономикалық тұрақтылықты және мемлекеттік бюджеттің </w:t>
            </w:r>
            <w:r w:rsidRPr="00997225">
              <w:rPr>
                <w:rFonts w:ascii="Times New Roman" w:eastAsia="Times New Roman" w:hAnsi="Times New Roman" w:cs="Times New Roman"/>
                <w:sz w:val="24"/>
                <w:szCs w:val="24"/>
                <w:lang w:val="kk-KZ"/>
              </w:rPr>
              <w:lastRenderedPageBreak/>
              <w:t>теңгерімділігін қамтамасыз ету</w:t>
            </w:r>
          </w:p>
        </w:tc>
      </w:tr>
      <w:tr w:rsidR="00B92D1E" w:rsidRPr="00C74597" w:rsidTr="00C21CDC">
        <w:trPr>
          <w:trHeight w:val="30"/>
        </w:trPr>
        <w:tc>
          <w:tcPr>
            <w:tcW w:w="3869" w:type="dxa"/>
            <w:tcMar>
              <w:top w:w="15" w:type="dxa"/>
              <w:left w:w="15" w:type="dxa"/>
              <w:bottom w:w="15" w:type="dxa"/>
              <w:right w:w="15" w:type="dxa"/>
            </w:tcMar>
          </w:tcPr>
          <w:p w:rsidR="00B92D1E" w:rsidRPr="00C74597" w:rsidRDefault="00B92D1E" w:rsidP="00C478D4">
            <w:pPr>
              <w:pStyle w:val="a5"/>
              <w:spacing w:before="0" w:beforeAutospacing="0" w:after="0" w:afterAutospacing="0"/>
              <w:jc w:val="both"/>
              <w:textAlignment w:val="baseline"/>
              <w:rPr>
                <w:lang w:eastAsia="ru-RU"/>
              </w:rPr>
            </w:pPr>
            <w:r w:rsidRPr="00C74597">
              <w:rPr>
                <w:lang w:eastAsia="ru-RU"/>
              </w:rPr>
              <w:lastRenderedPageBreak/>
              <w:t xml:space="preserve">1. </w:t>
            </w:r>
            <w:r w:rsidRPr="001D24A9">
              <w:rPr>
                <w:lang w:val="ru-RU" w:eastAsia="ru-RU"/>
              </w:rPr>
              <w:t>ЖІӨ</w:t>
            </w:r>
            <w:r w:rsidRPr="00C74597">
              <w:rPr>
                <w:lang w:eastAsia="ru-RU"/>
              </w:rPr>
              <w:t>-</w:t>
            </w:r>
            <w:r w:rsidRPr="001D24A9">
              <w:rPr>
                <w:lang w:val="ru-RU" w:eastAsia="ru-RU"/>
              </w:rPr>
              <w:t>ге</w:t>
            </w:r>
            <w:r w:rsidRPr="00C74597">
              <w:rPr>
                <w:lang w:eastAsia="ru-RU"/>
              </w:rPr>
              <w:t xml:space="preserve"> </w:t>
            </w:r>
            <w:r w:rsidRPr="001D24A9">
              <w:rPr>
                <w:lang w:val="ru-RU" w:eastAsia="ru-RU"/>
              </w:rPr>
              <w:t>қатысты</w:t>
            </w:r>
            <w:r w:rsidRPr="00C74597">
              <w:rPr>
                <w:lang w:eastAsia="ru-RU"/>
              </w:rPr>
              <w:t xml:space="preserve"> </w:t>
            </w:r>
            <w:r w:rsidRPr="001D24A9">
              <w:rPr>
                <w:lang w:val="ru-RU" w:eastAsia="ru-RU"/>
              </w:rPr>
              <w:t>мемлекеттік</w:t>
            </w:r>
            <w:r w:rsidRPr="00C74597">
              <w:rPr>
                <w:lang w:eastAsia="ru-RU"/>
              </w:rPr>
              <w:t xml:space="preserve"> </w:t>
            </w:r>
            <w:r w:rsidRPr="001D24A9">
              <w:rPr>
                <w:lang w:val="ru-RU" w:eastAsia="ru-RU"/>
              </w:rPr>
              <w:t>бюджет</w:t>
            </w:r>
            <w:r w:rsidRPr="00C74597">
              <w:rPr>
                <w:lang w:eastAsia="ru-RU"/>
              </w:rPr>
              <w:t xml:space="preserve"> </w:t>
            </w:r>
            <w:r w:rsidRPr="001D24A9">
              <w:rPr>
                <w:lang w:val="ru-RU" w:eastAsia="ru-RU"/>
              </w:rPr>
              <w:t>тапшылығы</w:t>
            </w:r>
          </w:p>
        </w:tc>
        <w:tc>
          <w:tcPr>
            <w:tcW w:w="1559" w:type="dxa"/>
            <w:tcMar>
              <w:top w:w="15" w:type="dxa"/>
              <w:left w:w="15" w:type="dxa"/>
              <w:bottom w:w="15" w:type="dxa"/>
              <w:right w:w="15" w:type="dxa"/>
            </w:tcMar>
          </w:tcPr>
          <w:p w:rsidR="00B92D1E" w:rsidRPr="001D24A9" w:rsidRDefault="00B92D1E" w:rsidP="001D24A9">
            <w:pPr>
              <w:spacing w:after="0" w:line="240" w:lineRule="auto"/>
              <w:ind w:left="-99" w:right="-126"/>
              <w:jc w:val="center"/>
              <w:rPr>
                <w:rFonts w:ascii="Times New Roman" w:eastAsia="Times New Roman" w:hAnsi="Times New Roman"/>
                <w:color w:val="000000"/>
                <w:sz w:val="24"/>
                <w:szCs w:val="24"/>
                <w:lang w:val="kk-KZ"/>
              </w:rPr>
            </w:pPr>
            <w:r w:rsidRPr="001D24A9">
              <w:rPr>
                <w:rFonts w:ascii="Times New Roman" w:eastAsia="Times New Roman" w:hAnsi="Times New Roman"/>
                <w:color w:val="000000"/>
                <w:sz w:val="24"/>
                <w:szCs w:val="24"/>
                <w:lang w:val="kk-KZ"/>
              </w:rPr>
              <w:t>Қаржы</w:t>
            </w:r>
          </w:p>
          <w:p w:rsidR="00B92D1E" w:rsidRPr="001D24A9" w:rsidRDefault="00B92D1E" w:rsidP="001D24A9">
            <w:pPr>
              <w:spacing w:after="0" w:line="240" w:lineRule="auto"/>
              <w:ind w:left="-99" w:right="-126"/>
              <w:jc w:val="center"/>
              <w:rPr>
                <w:rFonts w:ascii="Times New Roman" w:eastAsia="Times New Roman" w:hAnsi="Times New Roman"/>
                <w:color w:val="000000"/>
                <w:sz w:val="24"/>
                <w:szCs w:val="24"/>
                <w:lang w:val="kk-KZ"/>
              </w:rPr>
            </w:pPr>
            <w:r w:rsidRPr="001D24A9">
              <w:rPr>
                <w:rFonts w:ascii="Times New Roman" w:eastAsia="Times New Roman" w:hAnsi="Times New Roman"/>
                <w:color w:val="000000"/>
                <w:sz w:val="24"/>
                <w:szCs w:val="24"/>
                <w:lang w:val="kk-KZ"/>
              </w:rPr>
              <w:t>минінің деректері</w:t>
            </w:r>
          </w:p>
        </w:tc>
        <w:tc>
          <w:tcPr>
            <w:tcW w:w="1427" w:type="dxa"/>
            <w:tcMar>
              <w:top w:w="15" w:type="dxa"/>
              <w:left w:w="15" w:type="dxa"/>
              <w:bottom w:w="15" w:type="dxa"/>
              <w:right w:w="15" w:type="dxa"/>
            </w:tcMar>
          </w:tcPr>
          <w:p w:rsidR="00B92D1E" w:rsidRPr="001D24A9" w:rsidRDefault="00B92D1E" w:rsidP="001D24A9">
            <w:pPr>
              <w:pStyle w:val="a5"/>
              <w:spacing w:before="0" w:beforeAutospacing="0" w:after="0" w:afterAutospacing="0"/>
              <w:jc w:val="center"/>
              <w:rPr>
                <w:lang w:val="ru-RU" w:eastAsia="ru-RU"/>
              </w:rPr>
            </w:pPr>
            <w:r w:rsidRPr="001D24A9">
              <w:rPr>
                <w:lang w:val="ru-RU" w:eastAsia="ru-RU"/>
              </w:rPr>
              <w:t>ЖІ</w:t>
            </w:r>
            <w:proofErr w:type="gramStart"/>
            <w:r w:rsidRPr="001D24A9">
              <w:rPr>
                <w:lang w:val="ru-RU" w:eastAsia="ru-RU"/>
              </w:rPr>
              <w:t>Ө-</w:t>
            </w:r>
            <w:proofErr w:type="gramEnd"/>
            <w:r w:rsidRPr="001D24A9">
              <w:rPr>
                <w:lang w:val="ru-RU" w:eastAsia="ru-RU"/>
              </w:rPr>
              <w:t>ге %-бен</w:t>
            </w:r>
          </w:p>
        </w:tc>
        <w:tc>
          <w:tcPr>
            <w:tcW w:w="1301" w:type="dxa"/>
            <w:tcMar>
              <w:top w:w="15" w:type="dxa"/>
              <w:left w:w="15" w:type="dxa"/>
              <w:bottom w:w="15" w:type="dxa"/>
              <w:right w:w="15" w:type="dxa"/>
            </w:tcMar>
          </w:tcPr>
          <w:p w:rsidR="00B92D1E" w:rsidRPr="001D24A9" w:rsidRDefault="00B92D1E" w:rsidP="001D24A9">
            <w:pPr>
              <w:pStyle w:val="a5"/>
              <w:spacing w:before="0" w:beforeAutospacing="0" w:after="0" w:afterAutospacing="0"/>
              <w:jc w:val="center"/>
              <w:rPr>
                <w:lang w:val="ru-RU" w:eastAsia="ru-RU"/>
              </w:rPr>
            </w:pPr>
            <w:r w:rsidRPr="001D24A9">
              <w:rPr>
                <w:lang w:val="ru-RU" w:eastAsia="ru-RU"/>
              </w:rPr>
              <w:t>-2,9</w:t>
            </w:r>
          </w:p>
        </w:tc>
        <w:tc>
          <w:tcPr>
            <w:tcW w:w="1383" w:type="dxa"/>
            <w:tcMar>
              <w:top w:w="15" w:type="dxa"/>
              <w:left w:w="15" w:type="dxa"/>
              <w:bottom w:w="15" w:type="dxa"/>
              <w:right w:w="15" w:type="dxa"/>
            </w:tcMar>
          </w:tcPr>
          <w:p w:rsidR="00B92D1E" w:rsidRPr="008A6DB8" w:rsidRDefault="008A6DB8" w:rsidP="001D24A9">
            <w:pPr>
              <w:pStyle w:val="a5"/>
              <w:spacing w:before="0" w:beforeAutospacing="0" w:after="0" w:afterAutospacing="0"/>
              <w:jc w:val="center"/>
              <w:rPr>
                <w:lang w:val="ru-RU" w:eastAsia="ru-RU"/>
              </w:rPr>
            </w:pPr>
            <w:r w:rsidRPr="008A6DB8">
              <w:rPr>
                <w:lang w:val="ru-RU" w:eastAsia="ru-RU"/>
              </w:rPr>
              <w:t>-</w:t>
            </w:r>
            <w:r w:rsidR="0091707B">
              <w:rPr>
                <w:lang w:val="ru-RU" w:eastAsia="ru-RU"/>
              </w:rPr>
              <w:t>2,8</w:t>
            </w:r>
          </w:p>
        </w:tc>
        <w:tc>
          <w:tcPr>
            <w:tcW w:w="5529" w:type="dxa"/>
            <w:tcMar>
              <w:top w:w="15" w:type="dxa"/>
              <w:left w:w="15" w:type="dxa"/>
              <w:bottom w:w="15" w:type="dxa"/>
              <w:right w:w="15" w:type="dxa"/>
            </w:tcMar>
          </w:tcPr>
          <w:p w:rsidR="008A6DB8" w:rsidRPr="008A6DB8" w:rsidRDefault="008A6DB8" w:rsidP="008A6DB8">
            <w:pPr>
              <w:spacing w:after="0"/>
              <w:jc w:val="center"/>
              <w:rPr>
                <w:rFonts w:ascii="Times New Roman" w:hAnsi="Times New Roman"/>
                <w:b/>
                <w:sz w:val="24"/>
                <w:szCs w:val="24"/>
                <w:lang w:val="ru-RU"/>
              </w:rPr>
            </w:pPr>
            <w:r w:rsidRPr="008A6DB8">
              <w:rPr>
                <w:rFonts w:ascii="Times New Roman" w:hAnsi="Times New Roman"/>
                <w:b/>
                <w:sz w:val="24"/>
                <w:szCs w:val="24"/>
                <w:lang w:val="ru-RU"/>
              </w:rPr>
              <w:t>Орындалд</w:t>
            </w:r>
            <w:r w:rsidR="0091707B">
              <w:rPr>
                <w:rFonts w:ascii="Times New Roman" w:hAnsi="Times New Roman"/>
                <w:b/>
                <w:sz w:val="24"/>
                <w:szCs w:val="24"/>
                <w:lang w:val="ru-RU"/>
              </w:rPr>
              <w:t>ы</w:t>
            </w:r>
          </w:p>
          <w:p w:rsidR="00B92D1E" w:rsidRPr="008A6DB8" w:rsidRDefault="008A6DB8" w:rsidP="001F4DCA">
            <w:pPr>
              <w:spacing w:after="0" w:line="240" w:lineRule="auto"/>
              <w:jc w:val="both"/>
              <w:rPr>
                <w:rFonts w:ascii="Times New Roman" w:hAnsi="Times New Roman"/>
                <w:sz w:val="24"/>
                <w:szCs w:val="24"/>
                <w:lang w:val="ru-RU"/>
              </w:rPr>
            </w:pPr>
            <w:r w:rsidRPr="008A6DB8">
              <w:rPr>
                <w:rFonts w:ascii="Times New Roman" w:hAnsi="Times New Roman"/>
                <w:sz w:val="24"/>
                <w:szCs w:val="24"/>
                <w:lang w:val="ru-RU"/>
              </w:rPr>
              <w:t>2017 жылдың қараша айында республикалық бюджетті нақтылау шеңберінде бюджет тапшылығы ЖІ</w:t>
            </w:r>
            <w:proofErr w:type="gramStart"/>
            <w:r w:rsidRPr="008A6DB8">
              <w:rPr>
                <w:rFonts w:ascii="Times New Roman" w:hAnsi="Times New Roman"/>
                <w:sz w:val="24"/>
                <w:szCs w:val="24"/>
                <w:lang w:val="ru-RU"/>
              </w:rPr>
              <w:t>Ө-</w:t>
            </w:r>
            <w:proofErr w:type="gramEnd"/>
            <w:r w:rsidRPr="008A6DB8">
              <w:rPr>
                <w:rFonts w:ascii="Times New Roman" w:hAnsi="Times New Roman"/>
                <w:sz w:val="24"/>
                <w:szCs w:val="24"/>
                <w:lang w:val="ru-RU"/>
              </w:rPr>
              <w:t>ге қатысты -2,9% деңгейінде жос</w:t>
            </w:r>
            <w:r w:rsidR="001F4DCA">
              <w:rPr>
                <w:rFonts w:ascii="Times New Roman" w:hAnsi="Times New Roman"/>
                <w:sz w:val="24"/>
                <w:szCs w:val="24"/>
                <w:lang w:val="ru-RU"/>
              </w:rPr>
              <w:t>парланды. Қаржы министрлігінің «</w:t>
            </w:r>
            <w:r w:rsidRPr="008A6DB8">
              <w:rPr>
                <w:rFonts w:ascii="Times New Roman" w:hAnsi="Times New Roman"/>
                <w:sz w:val="24"/>
                <w:szCs w:val="24"/>
                <w:lang w:val="ru-RU"/>
              </w:rPr>
              <w:t>Инте</w:t>
            </w:r>
            <w:r w:rsidR="001F4DCA">
              <w:rPr>
                <w:rFonts w:ascii="Times New Roman" w:hAnsi="Times New Roman"/>
                <w:sz w:val="24"/>
                <w:szCs w:val="24"/>
                <w:lang w:val="ru-RU"/>
              </w:rPr>
              <w:t>грацияланған ақпараттық жүйесі «</w:t>
            </w:r>
            <w:r w:rsidRPr="008A6DB8">
              <w:rPr>
                <w:rFonts w:ascii="Times New Roman" w:hAnsi="Times New Roman"/>
                <w:sz w:val="24"/>
                <w:szCs w:val="24"/>
                <w:lang w:val="ru-RU"/>
              </w:rPr>
              <w:t>Бюджеттік процесс мониторингі</w:t>
            </w:r>
            <w:r w:rsidR="001F4DCA">
              <w:rPr>
                <w:rFonts w:ascii="Times New Roman" w:hAnsi="Times New Roman"/>
                <w:sz w:val="24"/>
                <w:szCs w:val="24"/>
                <w:lang w:val="ru-RU"/>
              </w:rPr>
              <w:t>»</w:t>
            </w:r>
            <w:r w:rsidRPr="008A6DB8">
              <w:rPr>
                <w:rFonts w:ascii="Times New Roman" w:hAnsi="Times New Roman"/>
                <w:sz w:val="24"/>
                <w:szCs w:val="24"/>
                <w:lang w:val="ru-RU"/>
              </w:rPr>
              <w:t xml:space="preserve"> 2018 жылдың 1 қаңтарына мемлекеттік бюджеттің атқарылуы туралы алдын ала есептік мәліметі бойынша мемлекеттік бюджет тапшылығы бағалау бойынша ЖІ</w:t>
            </w:r>
            <w:proofErr w:type="gramStart"/>
            <w:r w:rsidRPr="008A6DB8">
              <w:rPr>
                <w:rFonts w:ascii="Times New Roman" w:hAnsi="Times New Roman"/>
                <w:sz w:val="24"/>
                <w:szCs w:val="24"/>
                <w:lang w:val="ru-RU"/>
              </w:rPr>
              <w:t>Ө-</w:t>
            </w:r>
            <w:proofErr w:type="gramEnd"/>
            <w:r w:rsidRPr="008A6DB8">
              <w:rPr>
                <w:rFonts w:ascii="Times New Roman" w:hAnsi="Times New Roman"/>
                <w:sz w:val="24"/>
                <w:szCs w:val="24"/>
                <w:lang w:val="ru-RU"/>
              </w:rPr>
              <w:t>ге қатысты -2,8%-ды құрады немесе 1 455,3 млрд. теңге. Осы асыра орындау 2017 жылғы ЖІ</w:t>
            </w:r>
            <w:proofErr w:type="gramStart"/>
            <w:r w:rsidRPr="008A6DB8">
              <w:rPr>
                <w:rFonts w:ascii="Times New Roman" w:hAnsi="Times New Roman"/>
                <w:sz w:val="24"/>
                <w:szCs w:val="24"/>
                <w:lang w:val="ru-RU"/>
              </w:rPr>
              <w:t>Ө-</w:t>
            </w:r>
            <w:proofErr w:type="gramEnd"/>
            <w:r w:rsidRPr="008A6DB8">
              <w:rPr>
                <w:rFonts w:ascii="Times New Roman" w:hAnsi="Times New Roman"/>
                <w:sz w:val="24"/>
                <w:szCs w:val="24"/>
                <w:lang w:val="ru-RU"/>
              </w:rPr>
              <w:t>нің бағалауы 51 855,3 млрд. теңгеден 52 394,5 млрд. теңгеге дейін ұлғаюымен және түсімдердің 11307,8 млрд. теңгеден 11670,4 млрд.теңгеге дейін ұлғаюына байланысты.</w:t>
            </w:r>
          </w:p>
        </w:tc>
      </w:tr>
      <w:tr w:rsidR="00B92D1E" w:rsidRPr="00C74597" w:rsidTr="00C21CDC">
        <w:trPr>
          <w:trHeight w:val="30"/>
        </w:trPr>
        <w:tc>
          <w:tcPr>
            <w:tcW w:w="3869" w:type="dxa"/>
            <w:tcMar>
              <w:top w:w="15" w:type="dxa"/>
              <w:left w:w="15" w:type="dxa"/>
              <w:bottom w:w="15" w:type="dxa"/>
              <w:right w:w="15" w:type="dxa"/>
            </w:tcMar>
          </w:tcPr>
          <w:p w:rsidR="00B92D1E" w:rsidRPr="008A6DB8" w:rsidRDefault="00B92D1E" w:rsidP="00C478D4">
            <w:pPr>
              <w:pStyle w:val="a5"/>
              <w:tabs>
                <w:tab w:val="left" w:pos="345"/>
              </w:tabs>
              <w:spacing w:before="0" w:beforeAutospacing="0" w:after="0" w:afterAutospacing="0"/>
              <w:jc w:val="both"/>
              <w:rPr>
                <w:lang w:val="ru-RU" w:eastAsia="ru-RU"/>
              </w:rPr>
            </w:pPr>
            <w:r>
              <w:rPr>
                <w:lang w:val="kk-KZ"/>
              </w:rPr>
              <w:t xml:space="preserve">2. </w:t>
            </w:r>
            <w:r w:rsidRPr="008A6DB8">
              <w:rPr>
                <w:lang w:val="ru-RU"/>
              </w:rPr>
              <w:t>Мемлекеттік бюджеттің мұнай емес тапшылығы</w:t>
            </w:r>
            <w:r>
              <w:rPr>
                <w:lang w:val="kk-KZ"/>
              </w:rPr>
              <w:t>ның деңгейі</w:t>
            </w:r>
            <w:r w:rsidRPr="008A6DB8">
              <w:rPr>
                <w:lang w:val="ru-RU"/>
              </w:rPr>
              <w:t xml:space="preserve"> (шикі мұ</w:t>
            </w:r>
            <w:proofErr w:type="gramStart"/>
            <w:r w:rsidRPr="008A6DB8">
              <w:rPr>
                <w:lang w:val="ru-RU"/>
              </w:rPr>
              <w:t>най</w:t>
            </w:r>
            <w:proofErr w:type="gramEnd"/>
            <w:r w:rsidRPr="008A6DB8">
              <w:rPr>
                <w:lang w:val="ru-RU"/>
              </w:rPr>
              <w:t>ға кедендік әкету бажын санамағанда)</w:t>
            </w:r>
          </w:p>
        </w:tc>
        <w:tc>
          <w:tcPr>
            <w:tcW w:w="1559" w:type="dxa"/>
            <w:tcMar>
              <w:top w:w="15" w:type="dxa"/>
              <w:left w:w="15" w:type="dxa"/>
              <w:bottom w:w="15" w:type="dxa"/>
              <w:right w:w="15" w:type="dxa"/>
            </w:tcMar>
          </w:tcPr>
          <w:p w:rsidR="00B92D1E" w:rsidRDefault="00B92D1E" w:rsidP="00C478D4">
            <w:pPr>
              <w:widowControl w:val="0"/>
              <w:tabs>
                <w:tab w:val="left" w:pos="1026"/>
              </w:tabs>
              <w:spacing w:after="0" w:line="240" w:lineRule="auto"/>
              <w:ind w:left="-142" w:right="-108"/>
              <w:jc w:val="center"/>
              <w:rPr>
                <w:rFonts w:ascii="Times New Roman" w:eastAsia="Times New Roman" w:hAnsi="Times New Roman"/>
                <w:sz w:val="24"/>
                <w:szCs w:val="24"/>
                <w:lang w:val="ru-RU" w:eastAsia="ru-RU"/>
              </w:rPr>
            </w:pPr>
            <w:r w:rsidRPr="0030304D">
              <w:rPr>
                <w:rFonts w:ascii="Times New Roman" w:eastAsia="Times New Roman" w:hAnsi="Times New Roman"/>
                <w:sz w:val="24"/>
                <w:szCs w:val="24"/>
                <w:lang w:val="ru-RU" w:eastAsia="ru-RU"/>
              </w:rPr>
              <w:t>Қаржы</w:t>
            </w:r>
          </w:p>
          <w:p w:rsidR="00B92D1E" w:rsidRPr="0030304D" w:rsidRDefault="00B92D1E" w:rsidP="00C478D4">
            <w:pPr>
              <w:widowControl w:val="0"/>
              <w:tabs>
                <w:tab w:val="left" w:pos="1026"/>
              </w:tabs>
              <w:spacing w:after="0" w:line="240" w:lineRule="auto"/>
              <w:ind w:left="-142" w:right="-108"/>
              <w:jc w:val="center"/>
              <w:rPr>
                <w:rFonts w:ascii="Times New Roman" w:eastAsia="Times New Roman" w:hAnsi="Times New Roman"/>
                <w:sz w:val="24"/>
                <w:szCs w:val="24"/>
                <w:lang w:val="ru-RU" w:eastAsia="ru-RU"/>
              </w:rPr>
            </w:pPr>
            <w:r w:rsidRPr="0030304D">
              <w:rPr>
                <w:rFonts w:ascii="Times New Roman" w:eastAsia="Times New Roman" w:hAnsi="Times New Roman"/>
                <w:sz w:val="24"/>
                <w:szCs w:val="24"/>
                <w:lang w:val="ru-RU" w:eastAsia="ru-RU"/>
              </w:rPr>
              <w:t>мині</w:t>
            </w:r>
            <w:r>
              <w:rPr>
                <w:rFonts w:ascii="Times New Roman" w:eastAsia="Times New Roman" w:hAnsi="Times New Roman"/>
                <w:sz w:val="24"/>
                <w:szCs w:val="24"/>
                <w:lang w:val="ru-RU" w:eastAsia="ru-RU"/>
              </w:rPr>
              <w:t>нің</w:t>
            </w:r>
            <w:r w:rsidRPr="0030304D">
              <w:rPr>
                <w:rFonts w:ascii="Times New Roman" w:eastAsia="Times New Roman" w:hAnsi="Times New Roman"/>
                <w:sz w:val="24"/>
                <w:szCs w:val="24"/>
                <w:lang w:val="ru-RU" w:eastAsia="ru-RU"/>
              </w:rPr>
              <w:t xml:space="preserve"> деректері</w:t>
            </w:r>
          </w:p>
        </w:tc>
        <w:tc>
          <w:tcPr>
            <w:tcW w:w="1427" w:type="dxa"/>
            <w:tcMar>
              <w:top w:w="15" w:type="dxa"/>
              <w:left w:w="15" w:type="dxa"/>
              <w:bottom w:w="15" w:type="dxa"/>
              <w:right w:w="15" w:type="dxa"/>
            </w:tcMar>
          </w:tcPr>
          <w:p w:rsidR="00B92D1E" w:rsidRPr="0030304D" w:rsidRDefault="00B92D1E" w:rsidP="00C478D4">
            <w:pPr>
              <w:widowControl w:val="0"/>
              <w:tabs>
                <w:tab w:val="left" w:pos="1026"/>
              </w:tabs>
              <w:spacing w:after="0" w:line="240" w:lineRule="auto"/>
              <w:ind w:left="-142" w:right="-108"/>
              <w:jc w:val="center"/>
              <w:rPr>
                <w:rFonts w:ascii="Times New Roman" w:eastAsia="Times New Roman" w:hAnsi="Times New Roman"/>
                <w:sz w:val="24"/>
                <w:szCs w:val="24"/>
                <w:lang w:val="ru-RU" w:eastAsia="ru-RU"/>
              </w:rPr>
            </w:pPr>
            <w:r w:rsidRPr="0030304D">
              <w:rPr>
                <w:rFonts w:ascii="Times New Roman" w:eastAsia="Times New Roman" w:hAnsi="Times New Roman"/>
                <w:sz w:val="24"/>
                <w:szCs w:val="24"/>
                <w:lang w:val="ru-RU" w:eastAsia="ru-RU"/>
              </w:rPr>
              <w:t>ЖІ</w:t>
            </w:r>
            <w:proofErr w:type="gramStart"/>
            <w:r w:rsidRPr="0030304D">
              <w:rPr>
                <w:rFonts w:ascii="Times New Roman" w:eastAsia="Times New Roman" w:hAnsi="Times New Roman"/>
                <w:sz w:val="24"/>
                <w:szCs w:val="24"/>
                <w:lang w:val="ru-RU" w:eastAsia="ru-RU"/>
              </w:rPr>
              <w:t>Ө-</w:t>
            </w:r>
            <w:proofErr w:type="gramEnd"/>
            <w:r w:rsidRPr="0030304D">
              <w:rPr>
                <w:rFonts w:ascii="Times New Roman" w:eastAsia="Times New Roman" w:hAnsi="Times New Roman"/>
                <w:sz w:val="24"/>
                <w:szCs w:val="24"/>
                <w:lang w:val="ru-RU" w:eastAsia="ru-RU"/>
              </w:rPr>
              <w:t>ге</w:t>
            </w:r>
          </w:p>
          <w:p w:rsidR="00B92D1E" w:rsidRPr="0030304D" w:rsidRDefault="00B92D1E" w:rsidP="00C478D4">
            <w:pPr>
              <w:widowControl w:val="0"/>
              <w:tabs>
                <w:tab w:val="left" w:pos="1026"/>
              </w:tabs>
              <w:spacing w:after="0" w:line="240" w:lineRule="auto"/>
              <w:ind w:left="-142" w:right="-108"/>
              <w:jc w:val="center"/>
              <w:rPr>
                <w:rFonts w:ascii="Times New Roman" w:eastAsia="Times New Roman" w:hAnsi="Times New Roman"/>
                <w:sz w:val="24"/>
                <w:szCs w:val="24"/>
                <w:lang w:val="ru-RU" w:eastAsia="ru-RU"/>
              </w:rPr>
            </w:pPr>
            <w:r w:rsidRPr="0030304D">
              <w:rPr>
                <w:rFonts w:ascii="Times New Roman" w:eastAsia="Times New Roman" w:hAnsi="Times New Roman"/>
                <w:sz w:val="24"/>
                <w:szCs w:val="24"/>
                <w:lang w:val="ru-RU" w:eastAsia="ru-RU"/>
              </w:rPr>
              <w:t>%-бен</w:t>
            </w:r>
          </w:p>
        </w:tc>
        <w:tc>
          <w:tcPr>
            <w:tcW w:w="1301" w:type="dxa"/>
            <w:tcMar>
              <w:top w:w="15" w:type="dxa"/>
              <w:left w:w="15" w:type="dxa"/>
              <w:bottom w:w="15" w:type="dxa"/>
              <w:right w:w="15" w:type="dxa"/>
            </w:tcMar>
          </w:tcPr>
          <w:p w:rsidR="00B92D1E" w:rsidRPr="00977745" w:rsidRDefault="00B92D1E" w:rsidP="00C478D4">
            <w:pPr>
              <w:pStyle w:val="a5"/>
              <w:spacing w:before="0" w:beforeAutospacing="0" w:after="0" w:afterAutospacing="0"/>
              <w:ind w:left="-98" w:right="-108"/>
              <w:jc w:val="center"/>
              <w:rPr>
                <w:lang w:val="ru-RU" w:eastAsia="ru-RU"/>
              </w:rPr>
            </w:pPr>
            <w:r w:rsidRPr="00977745">
              <w:rPr>
                <w:lang w:val="ru-RU" w:eastAsia="ru-RU"/>
              </w:rPr>
              <w:t>-12,9</w:t>
            </w:r>
          </w:p>
        </w:tc>
        <w:tc>
          <w:tcPr>
            <w:tcW w:w="1383" w:type="dxa"/>
            <w:tcMar>
              <w:top w:w="15" w:type="dxa"/>
              <w:left w:w="15" w:type="dxa"/>
              <w:bottom w:w="15" w:type="dxa"/>
              <w:right w:w="15" w:type="dxa"/>
            </w:tcMar>
          </w:tcPr>
          <w:p w:rsidR="00B92D1E" w:rsidRPr="008A6DB8" w:rsidRDefault="008A6DB8" w:rsidP="00C478D4">
            <w:pPr>
              <w:pStyle w:val="a5"/>
              <w:spacing w:before="0" w:beforeAutospacing="0" w:after="0" w:afterAutospacing="0"/>
              <w:jc w:val="center"/>
              <w:rPr>
                <w:lang w:val="ru-RU" w:eastAsia="ru-RU"/>
              </w:rPr>
            </w:pPr>
            <w:r w:rsidRPr="008A6DB8">
              <w:rPr>
                <w:lang w:val="ru-RU" w:eastAsia="ru-RU"/>
              </w:rPr>
              <w:t>-</w:t>
            </w:r>
            <w:r w:rsidR="0091707B">
              <w:rPr>
                <w:lang w:val="ru-RU" w:eastAsia="ru-RU"/>
              </w:rPr>
              <w:t>12,8</w:t>
            </w:r>
          </w:p>
        </w:tc>
        <w:tc>
          <w:tcPr>
            <w:tcW w:w="5529" w:type="dxa"/>
            <w:tcMar>
              <w:top w:w="15" w:type="dxa"/>
              <w:left w:w="15" w:type="dxa"/>
              <w:bottom w:w="15" w:type="dxa"/>
              <w:right w:w="15" w:type="dxa"/>
            </w:tcMar>
          </w:tcPr>
          <w:p w:rsidR="008A6DB8" w:rsidRPr="008A6DB8" w:rsidRDefault="008A6DB8" w:rsidP="001F4DCA">
            <w:pPr>
              <w:spacing w:after="0" w:line="240" w:lineRule="auto"/>
              <w:jc w:val="center"/>
              <w:rPr>
                <w:rFonts w:ascii="Times New Roman" w:hAnsi="Times New Roman"/>
                <w:b/>
                <w:sz w:val="24"/>
                <w:szCs w:val="24"/>
                <w:lang w:val="ru-RU"/>
              </w:rPr>
            </w:pPr>
            <w:r w:rsidRPr="008A6DB8">
              <w:rPr>
                <w:rFonts w:ascii="Times New Roman" w:hAnsi="Times New Roman"/>
                <w:b/>
                <w:sz w:val="24"/>
                <w:szCs w:val="24"/>
                <w:lang w:val="ru-RU"/>
              </w:rPr>
              <w:t>Орындалд</w:t>
            </w:r>
            <w:r w:rsidR="0091707B">
              <w:rPr>
                <w:rFonts w:ascii="Times New Roman" w:hAnsi="Times New Roman"/>
                <w:b/>
                <w:sz w:val="24"/>
                <w:szCs w:val="24"/>
                <w:lang w:val="ru-RU"/>
              </w:rPr>
              <w:t>ы</w:t>
            </w:r>
          </w:p>
          <w:p w:rsidR="00B92D1E" w:rsidRPr="008A6DB8" w:rsidRDefault="008A6DB8" w:rsidP="001F4DCA">
            <w:pPr>
              <w:spacing w:after="0" w:line="240" w:lineRule="auto"/>
              <w:jc w:val="both"/>
              <w:rPr>
                <w:rFonts w:ascii="Times New Roman" w:hAnsi="Times New Roman"/>
                <w:sz w:val="24"/>
                <w:szCs w:val="24"/>
                <w:lang w:val="ru-RU"/>
              </w:rPr>
            </w:pPr>
            <w:r w:rsidRPr="008A6DB8">
              <w:rPr>
                <w:rFonts w:ascii="Times New Roman" w:hAnsi="Times New Roman"/>
                <w:sz w:val="24"/>
                <w:szCs w:val="24"/>
                <w:lang w:val="ru-RU"/>
              </w:rPr>
              <w:t>Қаржы</w:t>
            </w:r>
            <w:r w:rsidR="001F4DCA">
              <w:rPr>
                <w:rFonts w:ascii="Times New Roman" w:hAnsi="Times New Roman"/>
                <w:sz w:val="24"/>
                <w:szCs w:val="24"/>
                <w:lang w:val="ru-RU"/>
              </w:rPr>
              <w:t xml:space="preserve"> министрлігінің «</w:t>
            </w:r>
            <w:r w:rsidRPr="008A6DB8">
              <w:rPr>
                <w:rFonts w:ascii="Times New Roman" w:hAnsi="Times New Roman"/>
                <w:sz w:val="24"/>
                <w:szCs w:val="24"/>
                <w:lang w:val="ru-RU"/>
              </w:rPr>
              <w:t>Инте</w:t>
            </w:r>
            <w:r w:rsidR="001F4DCA">
              <w:rPr>
                <w:rFonts w:ascii="Times New Roman" w:hAnsi="Times New Roman"/>
                <w:sz w:val="24"/>
                <w:szCs w:val="24"/>
                <w:lang w:val="ru-RU"/>
              </w:rPr>
              <w:t>грацияланған ақпараттық жүйесі «</w:t>
            </w:r>
            <w:r w:rsidRPr="008A6DB8">
              <w:rPr>
                <w:rFonts w:ascii="Times New Roman" w:hAnsi="Times New Roman"/>
                <w:sz w:val="24"/>
                <w:szCs w:val="24"/>
                <w:lang w:val="ru-RU"/>
              </w:rPr>
              <w:t>Бюджеттік процесс мониторингі</w:t>
            </w:r>
            <w:r w:rsidR="001F4DCA">
              <w:rPr>
                <w:rFonts w:ascii="Times New Roman" w:hAnsi="Times New Roman"/>
                <w:sz w:val="24"/>
                <w:szCs w:val="24"/>
                <w:lang w:val="ru-RU"/>
              </w:rPr>
              <w:t>»</w:t>
            </w:r>
            <w:r w:rsidRPr="008A6DB8">
              <w:rPr>
                <w:rFonts w:ascii="Times New Roman" w:hAnsi="Times New Roman"/>
                <w:sz w:val="24"/>
                <w:szCs w:val="24"/>
                <w:lang w:val="ru-RU"/>
              </w:rPr>
              <w:t xml:space="preserve"> 2018 жылдың 1 қаңтарына мемлекеттік бюджеттің атқарылуы туралы есептік мәліметі бойынша мемлекеттік мұнайемес бюджет тапшылығы ЖІ</w:t>
            </w:r>
            <w:proofErr w:type="gramStart"/>
            <w:r w:rsidRPr="008A6DB8">
              <w:rPr>
                <w:rFonts w:ascii="Times New Roman" w:hAnsi="Times New Roman"/>
                <w:sz w:val="24"/>
                <w:szCs w:val="24"/>
                <w:lang w:val="ru-RU"/>
              </w:rPr>
              <w:t>Ө-</w:t>
            </w:r>
            <w:proofErr w:type="gramEnd"/>
            <w:r w:rsidRPr="008A6DB8">
              <w:rPr>
                <w:rFonts w:ascii="Times New Roman" w:hAnsi="Times New Roman"/>
                <w:sz w:val="24"/>
                <w:szCs w:val="24"/>
                <w:lang w:val="ru-RU"/>
              </w:rPr>
              <w:t>ге қатысты -12,8%-ды құрады немесе 6 724,2 млрд. теңге. Осы асыра орындау 2017 жылғы ЖІ</w:t>
            </w:r>
            <w:proofErr w:type="gramStart"/>
            <w:r w:rsidRPr="008A6DB8">
              <w:rPr>
                <w:rFonts w:ascii="Times New Roman" w:hAnsi="Times New Roman"/>
                <w:sz w:val="24"/>
                <w:szCs w:val="24"/>
                <w:lang w:val="ru-RU"/>
              </w:rPr>
              <w:t>Ө-</w:t>
            </w:r>
            <w:proofErr w:type="gramEnd"/>
            <w:r w:rsidRPr="008A6DB8">
              <w:rPr>
                <w:rFonts w:ascii="Times New Roman" w:hAnsi="Times New Roman"/>
                <w:sz w:val="24"/>
                <w:szCs w:val="24"/>
                <w:lang w:val="ru-RU"/>
              </w:rPr>
              <w:t>нің бағалауы 51 855,3 млрд. теңгеден 52 394,5 млрд. теңгеге дейі</w:t>
            </w:r>
            <w:r w:rsidR="004C2FF7">
              <w:rPr>
                <w:rFonts w:ascii="Times New Roman" w:hAnsi="Times New Roman"/>
                <w:sz w:val="24"/>
                <w:szCs w:val="24"/>
                <w:lang w:val="ru-RU"/>
              </w:rPr>
              <w:t xml:space="preserve">н ұлғаюымен және түсімдердің 11 </w:t>
            </w:r>
            <w:r w:rsidRPr="008A6DB8">
              <w:rPr>
                <w:rFonts w:ascii="Times New Roman" w:hAnsi="Times New Roman"/>
                <w:sz w:val="24"/>
                <w:szCs w:val="24"/>
                <w:lang w:val="ru-RU"/>
              </w:rPr>
              <w:t>307,8 млрд. теңгеден 11 670,4 млрд.теңгеге дейін ұлғаюына байланысты.</w:t>
            </w:r>
          </w:p>
        </w:tc>
      </w:tr>
      <w:tr w:rsidR="00B92D1E" w:rsidRPr="008D7182" w:rsidTr="00C21CDC">
        <w:trPr>
          <w:trHeight w:val="30"/>
        </w:trPr>
        <w:tc>
          <w:tcPr>
            <w:tcW w:w="3869" w:type="dxa"/>
            <w:tcMar>
              <w:top w:w="15" w:type="dxa"/>
              <w:left w:w="15" w:type="dxa"/>
              <w:bottom w:w="15" w:type="dxa"/>
              <w:right w:w="15" w:type="dxa"/>
            </w:tcMar>
          </w:tcPr>
          <w:p w:rsidR="00B92D1E" w:rsidRPr="000F313C" w:rsidRDefault="00B92D1E" w:rsidP="00C478D4">
            <w:pPr>
              <w:pStyle w:val="a5"/>
              <w:spacing w:before="0" w:beforeAutospacing="0" w:after="0" w:afterAutospacing="0"/>
              <w:jc w:val="both"/>
              <w:textAlignment w:val="baseline"/>
              <w:rPr>
                <w:lang w:val="ru-RU" w:eastAsia="ru-RU"/>
              </w:rPr>
            </w:pPr>
            <w:r>
              <w:rPr>
                <w:lang w:val="kk-KZ"/>
              </w:rPr>
              <w:t xml:space="preserve">3. </w:t>
            </w:r>
            <w:r w:rsidRPr="00977745">
              <w:rPr>
                <w:lang w:val="kk-KZ"/>
              </w:rPr>
              <w:t>Ме</w:t>
            </w:r>
            <w:r>
              <w:rPr>
                <w:lang w:val="kk-KZ"/>
              </w:rPr>
              <w:t>м</w:t>
            </w:r>
            <w:r w:rsidRPr="00977745">
              <w:rPr>
                <w:lang w:val="kk-KZ"/>
              </w:rPr>
              <w:t>лекеттік борышты қауіпсіз деңгейде ұстап тұру</w:t>
            </w:r>
          </w:p>
        </w:tc>
        <w:tc>
          <w:tcPr>
            <w:tcW w:w="1559" w:type="dxa"/>
            <w:tcMar>
              <w:top w:w="15" w:type="dxa"/>
              <w:left w:w="15" w:type="dxa"/>
              <w:bottom w:w="15" w:type="dxa"/>
              <w:right w:w="15" w:type="dxa"/>
            </w:tcMar>
          </w:tcPr>
          <w:p w:rsidR="00B92D1E" w:rsidRPr="00977745" w:rsidRDefault="00B92D1E" w:rsidP="00C478D4">
            <w:pPr>
              <w:tabs>
                <w:tab w:val="left" w:pos="866"/>
              </w:tabs>
              <w:spacing w:after="0" w:line="240" w:lineRule="auto"/>
              <w:ind w:left="-108" w:right="-108"/>
              <w:jc w:val="center"/>
              <w:rPr>
                <w:rFonts w:ascii="Times New Roman" w:eastAsia="Times New Roman" w:hAnsi="Times New Roman"/>
                <w:sz w:val="24"/>
                <w:szCs w:val="24"/>
                <w:lang w:val="ru-RU" w:eastAsia="ru-RU"/>
              </w:rPr>
            </w:pPr>
            <w:r w:rsidRPr="00977745">
              <w:rPr>
                <w:rFonts w:ascii="Times New Roman" w:eastAsia="Times New Roman" w:hAnsi="Times New Roman"/>
                <w:color w:val="000000"/>
                <w:sz w:val="24"/>
                <w:szCs w:val="24"/>
                <w:lang w:val="kk-KZ"/>
              </w:rPr>
              <w:t xml:space="preserve">ҰЭМ, Қаржыминінің </w:t>
            </w:r>
            <w:r>
              <w:rPr>
                <w:rFonts w:ascii="Times New Roman" w:eastAsia="Times New Roman" w:hAnsi="Times New Roman"/>
                <w:color w:val="000000"/>
                <w:sz w:val="24"/>
                <w:szCs w:val="24"/>
                <w:lang w:val="kk-KZ"/>
              </w:rPr>
              <w:t xml:space="preserve">ведомстволық </w:t>
            </w:r>
            <w:r w:rsidRPr="00977745">
              <w:rPr>
                <w:rFonts w:ascii="Times New Roman" w:eastAsia="Times New Roman" w:hAnsi="Times New Roman"/>
                <w:color w:val="000000"/>
                <w:sz w:val="24"/>
                <w:szCs w:val="24"/>
                <w:lang w:val="kk-KZ"/>
              </w:rPr>
              <w:t>деректері</w:t>
            </w:r>
          </w:p>
        </w:tc>
        <w:tc>
          <w:tcPr>
            <w:tcW w:w="1427" w:type="dxa"/>
            <w:tcMar>
              <w:top w:w="15" w:type="dxa"/>
              <w:left w:w="15" w:type="dxa"/>
              <w:bottom w:w="15" w:type="dxa"/>
              <w:right w:w="15" w:type="dxa"/>
            </w:tcMar>
          </w:tcPr>
          <w:p w:rsidR="00B92D1E" w:rsidRPr="00977745" w:rsidRDefault="00B92D1E" w:rsidP="00C478D4">
            <w:pPr>
              <w:pStyle w:val="a5"/>
              <w:widowControl w:val="0"/>
              <w:spacing w:before="0" w:beforeAutospacing="0" w:after="0" w:afterAutospacing="0"/>
              <w:jc w:val="center"/>
              <w:rPr>
                <w:lang w:val="ru-RU" w:eastAsia="ru-RU"/>
              </w:rPr>
            </w:pPr>
            <w:r w:rsidRPr="00977745">
              <w:rPr>
                <w:lang w:val="ru-RU" w:eastAsia="ru-RU"/>
              </w:rPr>
              <w:t>ЖІ</w:t>
            </w:r>
            <w:proofErr w:type="gramStart"/>
            <w:r w:rsidRPr="00977745">
              <w:rPr>
                <w:lang w:val="ru-RU" w:eastAsia="ru-RU"/>
              </w:rPr>
              <w:t>Ө-</w:t>
            </w:r>
            <w:proofErr w:type="gramEnd"/>
            <w:r w:rsidRPr="00977745">
              <w:rPr>
                <w:lang w:val="ru-RU" w:eastAsia="ru-RU"/>
              </w:rPr>
              <w:t>ге %-бен</w:t>
            </w:r>
          </w:p>
        </w:tc>
        <w:tc>
          <w:tcPr>
            <w:tcW w:w="1301" w:type="dxa"/>
            <w:tcMar>
              <w:top w:w="15" w:type="dxa"/>
              <w:left w:w="15" w:type="dxa"/>
              <w:bottom w:w="15" w:type="dxa"/>
              <w:right w:w="15" w:type="dxa"/>
            </w:tcMar>
          </w:tcPr>
          <w:p w:rsidR="00B92D1E" w:rsidRPr="00977745" w:rsidRDefault="00B92D1E" w:rsidP="00C478D4">
            <w:pPr>
              <w:pStyle w:val="a5"/>
              <w:tabs>
                <w:tab w:val="left" w:pos="866"/>
              </w:tabs>
              <w:spacing w:before="0" w:beforeAutospacing="0" w:after="0" w:afterAutospacing="0" w:line="276" w:lineRule="auto"/>
              <w:jc w:val="center"/>
              <w:rPr>
                <w:lang w:val="ru-RU" w:eastAsia="ru-RU"/>
              </w:rPr>
            </w:pPr>
            <w:r w:rsidRPr="00977745">
              <w:rPr>
                <w:lang w:val="ru-RU" w:eastAsia="ru-RU"/>
              </w:rPr>
              <w:t>26,4</w:t>
            </w:r>
          </w:p>
        </w:tc>
        <w:tc>
          <w:tcPr>
            <w:tcW w:w="1383" w:type="dxa"/>
            <w:tcMar>
              <w:top w:w="15" w:type="dxa"/>
              <w:left w:w="15" w:type="dxa"/>
              <w:bottom w:w="15" w:type="dxa"/>
              <w:right w:w="15" w:type="dxa"/>
            </w:tcMar>
          </w:tcPr>
          <w:p w:rsidR="00B92D1E" w:rsidRPr="00AB495D" w:rsidRDefault="0091707B" w:rsidP="00C478D4">
            <w:pPr>
              <w:spacing w:after="0" w:line="240" w:lineRule="auto"/>
              <w:ind w:right="63"/>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26,0</w:t>
            </w:r>
          </w:p>
        </w:tc>
        <w:tc>
          <w:tcPr>
            <w:tcW w:w="5529" w:type="dxa"/>
            <w:tcMar>
              <w:top w:w="15" w:type="dxa"/>
              <w:left w:w="15" w:type="dxa"/>
              <w:bottom w:w="15" w:type="dxa"/>
              <w:right w:w="15" w:type="dxa"/>
            </w:tcMar>
          </w:tcPr>
          <w:p w:rsidR="00AB495D" w:rsidRPr="00AB495D" w:rsidRDefault="00AB495D" w:rsidP="00AB495D">
            <w:pPr>
              <w:spacing w:after="0" w:line="240" w:lineRule="auto"/>
              <w:jc w:val="center"/>
              <w:rPr>
                <w:rFonts w:ascii="Times New Roman" w:eastAsia="Times New Roman" w:hAnsi="Times New Roman" w:cs="Times New Roman"/>
                <w:b/>
                <w:sz w:val="24"/>
                <w:szCs w:val="24"/>
                <w:lang w:val="kk-KZ" w:eastAsia="ru-RU"/>
              </w:rPr>
            </w:pPr>
            <w:r w:rsidRPr="00AB495D">
              <w:rPr>
                <w:rFonts w:ascii="Times New Roman" w:eastAsia="Times New Roman" w:hAnsi="Times New Roman" w:cs="Times New Roman"/>
                <w:b/>
                <w:sz w:val="24"/>
                <w:szCs w:val="24"/>
                <w:lang w:val="kk-KZ" w:eastAsia="ru-RU"/>
              </w:rPr>
              <w:t>Орындалд</w:t>
            </w:r>
            <w:r w:rsidR="0091707B">
              <w:rPr>
                <w:rFonts w:ascii="Times New Roman" w:eastAsia="Times New Roman" w:hAnsi="Times New Roman" w:cs="Times New Roman"/>
                <w:b/>
                <w:sz w:val="24"/>
                <w:szCs w:val="24"/>
                <w:lang w:val="kk-KZ" w:eastAsia="ru-RU"/>
              </w:rPr>
              <w:t>ы</w:t>
            </w:r>
          </w:p>
          <w:p w:rsidR="00B92D1E" w:rsidRDefault="008D7182" w:rsidP="00AB495D">
            <w:pPr>
              <w:spacing w:after="0" w:line="240" w:lineRule="auto"/>
              <w:jc w:val="both"/>
              <w:rPr>
                <w:rFonts w:ascii="Times New Roman" w:eastAsia="Times New Roman" w:hAnsi="Times New Roman" w:cs="Times New Roman"/>
                <w:sz w:val="24"/>
                <w:szCs w:val="24"/>
                <w:lang w:val="kk-KZ" w:eastAsia="ru-RU"/>
              </w:rPr>
            </w:pPr>
            <w:r w:rsidRPr="008D7182">
              <w:rPr>
                <w:rFonts w:ascii="Times New Roman" w:eastAsia="Times New Roman" w:hAnsi="Times New Roman" w:cs="Times New Roman"/>
                <w:sz w:val="24"/>
                <w:szCs w:val="24"/>
                <w:lang w:val="kk-KZ" w:eastAsia="ru-RU"/>
              </w:rPr>
              <w:t>Қаржы министрлігінің деректері бойынша мемлекеттік борыш  2017 жылдың қорытындысы бойынша 13 504,3 млрд.теңге  немесе ЖІӨ-ге 26% құрады.</w:t>
            </w:r>
          </w:p>
          <w:p w:rsidR="008D7182" w:rsidRPr="00AB495D" w:rsidRDefault="008D7182" w:rsidP="00AB495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Осылайша, бұл индикатор орындалды деп саналады.</w:t>
            </w:r>
          </w:p>
        </w:tc>
      </w:tr>
      <w:tr w:rsidR="00B92D1E" w:rsidRPr="00C74597" w:rsidTr="00C21CDC">
        <w:trPr>
          <w:trHeight w:val="30"/>
        </w:trPr>
        <w:tc>
          <w:tcPr>
            <w:tcW w:w="3869" w:type="dxa"/>
            <w:tcMar>
              <w:top w:w="15" w:type="dxa"/>
              <w:left w:w="15" w:type="dxa"/>
              <w:bottom w:w="15" w:type="dxa"/>
              <w:right w:w="15" w:type="dxa"/>
            </w:tcMar>
          </w:tcPr>
          <w:p w:rsidR="00B92D1E" w:rsidRPr="00C74597" w:rsidRDefault="00B92D1E" w:rsidP="00C478D4">
            <w:pPr>
              <w:pStyle w:val="a5"/>
              <w:spacing w:before="0" w:beforeAutospacing="0" w:after="0" w:afterAutospacing="0"/>
              <w:jc w:val="both"/>
              <w:textAlignment w:val="baseline"/>
            </w:pPr>
            <w:r w:rsidRPr="00C74597">
              <w:lastRenderedPageBreak/>
              <w:t xml:space="preserve">4. </w:t>
            </w:r>
            <w:r w:rsidRPr="00977745">
              <w:rPr>
                <w:lang w:val="ru-RU"/>
              </w:rPr>
              <w:t>Ұлттық</w:t>
            </w:r>
            <w:r w:rsidRPr="00C74597">
              <w:t xml:space="preserve"> </w:t>
            </w:r>
            <w:r w:rsidRPr="00977745">
              <w:rPr>
                <w:lang w:val="ru-RU"/>
              </w:rPr>
              <w:t>қордың</w:t>
            </w:r>
            <w:r w:rsidRPr="00C74597">
              <w:t xml:space="preserve"> </w:t>
            </w:r>
            <w:r w:rsidRPr="00977745">
              <w:rPr>
                <w:lang w:val="ru-RU"/>
              </w:rPr>
              <w:t>төмендетілмейтін</w:t>
            </w:r>
            <w:r w:rsidRPr="00C74597">
              <w:t xml:space="preserve"> </w:t>
            </w:r>
            <w:r w:rsidRPr="00977745">
              <w:rPr>
                <w:lang w:val="ru-RU"/>
              </w:rPr>
              <w:t>қалдығын</w:t>
            </w:r>
            <w:r w:rsidRPr="00C74597">
              <w:t xml:space="preserve"> </w:t>
            </w:r>
            <w:r w:rsidRPr="00977745">
              <w:rPr>
                <w:lang w:val="ru-RU"/>
              </w:rPr>
              <w:t>ЖІӨ</w:t>
            </w:r>
            <w:r w:rsidRPr="00C74597">
              <w:t>-</w:t>
            </w:r>
            <w:r w:rsidRPr="00977745">
              <w:rPr>
                <w:lang w:val="ru-RU"/>
              </w:rPr>
              <w:t>ге</w:t>
            </w:r>
            <w:r w:rsidRPr="00C74597">
              <w:t xml:space="preserve"> </w:t>
            </w:r>
            <w:r w:rsidRPr="00977745">
              <w:rPr>
                <w:lang w:val="ru-RU"/>
              </w:rPr>
              <w:t>қа</w:t>
            </w:r>
            <w:r>
              <w:rPr>
                <w:lang w:val="ru-RU"/>
              </w:rPr>
              <w:t>тысты</w:t>
            </w:r>
            <w:r w:rsidRPr="00C74597">
              <w:t xml:space="preserve"> 30% </w:t>
            </w:r>
            <w:r>
              <w:rPr>
                <w:lang w:val="ru-RU"/>
              </w:rPr>
              <w:t>азайтпай</w:t>
            </w:r>
            <w:r w:rsidRPr="00C74597">
              <w:t xml:space="preserve"> </w:t>
            </w:r>
            <w:r w:rsidRPr="00977745">
              <w:rPr>
                <w:lang w:val="ru-RU"/>
              </w:rPr>
              <w:t>ұстап</w:t>
            </w:r>
            <w:r w:rsidRPr="00C74597">
              <w:t xml:space="preserve"> </w:t>
            </w:r>
            <w:r w:rsidRPr="00977745">
              <w:rPr>
                <w:lang w:val="ru-RU"/>
              </w:rPr>
              <w:t>тұру</w:t>
            </w:r>
          </w:p>
        </w:tc>
        <w:tc>
          <w:tcPr>
            <w:tcW w:w="1559" w:type="dxa"/>
            <w:tcMar>
              <w:top w:w="15" w:type="dxa"/>
              <w:left w:w="15" w:type="dxa"/>
              <w:bottom w:w="15" w:type="dxa"/>
              <w:right w:w="15" w:type="dxa"/>
            </w:tcMar>
          </w:tcPr>
          <w:p w:rsidR="00B92D1E" w:rsidRPr="00977745" w:rsidRDefault="00B92D1E" w:rsidP="00C478D4">
            <w:pPr>
              <w:tabs>
                <w:tab w:val="left" w:pos="866"/>
              </w:tabs>
              <w:spacing w:after="0" w:line="240" w:lineRule="auto"/>
              <w:ind w:left="-108" w:right="-108"/>
              <w:jc w:val="center"/>
              <w:rPr>
                <w:rFonts w:ascii="Times New Roman" w:eastAsia="Times New Roman" w:hAnsi="Times New Roman"/>
                <w:sz w:val="24"/>
                <w:szCs w:val="24"/>
                <w:lang w:val="ru-RU" w:eastAsia="ru-RU"/>
              </w:rPr>
            </w:pPr>
            <w:r w:rsidRPr="00977745">
              <w:rPr>
                <w:rFonts w:ascii="Times New Roman" w:eastAsia="Times New Roman" w:hAnsi="Times New Roman"/>
                <w:color w:val="000000"/>
                <w:sz w:val="24"/>
                <w:szCs w:val="24"/>
                <w:lang w:val="kk-KZ"/>
              </w:rPr>
              <w:t xml:space="preserve">ҰБ, ҰЭМ </w:t>
            </w:r>
            <w:r>
              <w:rPr>
                <w:rFonts w:ascii="Times New Roman" w:eastAsia="Times New Roman" w:hAnsi="Times New Roman"/>
                <w:color w:val="000000"/>
                <w:sz w:val="24"/>
                <w:szCs w:val="24"/>
                <w:lang w:val="kk-KZ"/>
              </w:rPr>
              <w:t xml:space="preserve"> ведомстволық</w:t>
            </w:r>
            <w:r w:rsidRPr="00977745">
              <w:rPr>
                <w:rFonts w:ascii="Times New Roman" w:eastAsia="Times New Roman" w:hAnsi="Times New Roman"/>
                <w:color w:val="000000"/>
                <w:sz w:val="24"/>
                <w:szCs w:val="24"/>
                <w:lang w:val="kk-KZ"/>
              </w:rPr>
              <w:t xml:space="preserve"> деректері</w:t>
            </w:r>
          </w:p>
        </w:tc>
        <w:tc>
          <w:tcPr>
            <w:tcW w:w="1427" w:type="dxa"/>
            <w:tcMar>
              <w:top w:w="15" w:type="dxa"/>
              <w:left w:w="15" w:type="dxa"/>
              <w:bottom w:w="15" w:type="dxa"/>
              <w:right w:w="15" w:type="dxa"/>
            </w:tcMar>
          </w:tcPr>
          <w:p w:rsidR="00B92D1E" w:rsidRPr="00977745" w:rsidRDefault="00B92D1E" w:rsidP="00C478D4">
            <w:pPr>
              <w:pStyle w:val="a5"/>
              <w:widowControl w:val="0"/>
              <w:spacing w:before="0" w:beforeAutospacing="0" w:after="0" w:afterAutospacing="0"/>
              <w:jc w:val="center"/>
              <w:rPr>
                <w:lang w:val="ru-RU" w:eastAsia="ru-RU"/>
              </w:rPr>
            </w:pPr>
            <w:r w:rsidRPr="00977745">
              <w:rPr>
                <w:lang w:val="ru-RU" w:eastAsia="ru-RU"/>
              </w:rPr>
              <w:t>ЖІ</w:t>
            </w:r>
            <w:proofErr w:type="gramStart"/>
            <w:r w:rsidRPr="00977745">
              <w:rPr>
                <w:lang w:val="ru-RU" w:eastAsia="ru-RU"/>
              </w:rPr>
              <w:t>Ө-</w:t>
            </w:r>
            <w:proofErr w:type="gramEnd"/>
            <w:r w:rsidRPr="00977745">
              <w:rPr>
                <w:lang w:val="ru-RU" w:eastAsia="ru-RU"/>
              </w:rPr>
              <w:t>ге %-бен</w:t>
            </w:r>
          </w:p>
        </w:tc>
        <w:tc>
          <w:tcPr>
            <w:tcW w:w="1301" w:type="dxa"/>
            <w:tcMar>
              <w:top w:w="15" w:type="dxa"/>
              <w:left w:w="15" w:type="dxa"/>
              <w:bottom w:w="15" w:type="dxa"/>
              <w:right w:w="15" w:type="dxa"/>
            </w:tcMar>
          </w:tcPr>
          <w:p w:rsidR="00B92D1E" w:rsidRPr="00977745" w:rsidRDefault="00B92D1E" w:rsidP="00C478D4">
            <w:pPr>
              <w:pStyle w:val="a5"/>
              <w:tabs>
                <w:tab w:val="left" w:pos="866"/>
              </w:tabs>
              <w:spacing w:before="0" w:beforeAutospacing="0" w:after="0" w:afterAutospacing="0"/>
              <w:jc w:val="center"/>
              <w:rPr>
                <w:lang w:val="ru-RU" w:eastAsia="ru-RU"/>
              </w:rPr>
            </w:pPr>
            <w:r w:rsidRPr="00977745">
              <w:rPr>
                <w:lang w:val="ru-RU" w:eastAsia="ru-RU"/>
              </w:rPr>
              <w:t>30</w:t>
            </w:r>
          </w:p>
        </w:tc>
        <w:tc>
          <w:tcPr>
            <w:tcW w:w="1383" w:type="dxa"/>
            <w:tcMar>
              <w:top w:w="15" w:type="dxa"/>
              <w:left w:w="15" w:type="dxa"/>
              <w:bottom w:w="15" w:type="dxa"/>
              <w:right w:w="15" w:type="dxa"/>
            </w:tcMar>
          </w:tcPr>
          <w:p w:rsidR="00B92D1E" w:rsidRPr="00AB495D" w:rsidRDefault="00336D53" w:rsidP="00C478D4">
            <w:pPr>
              <w:spacing w:after="0"/>
              <w:jc w:val="center"/>
              <w:rPr>
                <w:rFonts w:ascii="Times New Roman" w:hAnsi="Times New Roman"/>
                <w:sz w:val="24"/>
                <w:szCs w:val="24"/>
                <w:lang w:val="ru-RU"/>
              </w:rPr>
            </w:pPr>
            <w:r>
              <w:rPr>
                <w:rFonts w:ascii="Times New Roman" w:hAnsi="Times New Roman"/>
                <w:sz w:val="24"/>
                <w:szCs w:val="24"/>
                <w:lang w:val="ru-RU"/>
              </w:rPr>
              <w:t>37</w:t>
            </w:r>
            <w:r w:rsidR="008D7182">
              <w:rPr>
                <w:rFonts w:ascii="Times New Roman" w:hAnsi="Times New Roman"/>
                <w:sz w:val="24"/>
                <w:szCs w:val="24"/>
                <w:lang w:val="ru-RU"/>
              </w:rPr>
              <w:t>,4</w:t>
            </w:r>
          </w:p>
        </w:tc>
        <w:tc>
          <w:tcPr>
            <w:tcW w:w="5529" w:type="dxa"/>
            <w:tcMar>
              <w:top w:w="15" w:type="dxa"/>
              <w:left w:w="15" w:type="dxa"/>
              <w:bottom w:w="15" w:type="dxa"/>
              <w:right w:w="15" w:type="dxa"/>
            </w:tcMar>
          </w:tcPr>
          <w:p w:rsidR="00AB495D" w:rsidRPr="00AB495D" w:rsidRDefault="00AB495D" w:rsidP="00AB495D">
            <w:pPr>
              <w:spacing w:after="0" w:line="240" w:lineRule="auto"/>
              <w:jc w:val="center"/>
              <w:rPr>
                <w:rFonts w:ascii="Times New Roman" w:eastAsia="Times New Roman" w:hAnsi="Times New Roman" w:cs="Times New Roman"/>
                <w:b/>
                <w:sz w:val="24"/>
                <w:szCs w:val="24"/>
                <w:lang w:val="kk-KZ" w:eastAsia="ru-RU"/>
              </w:rPr>
            </w:pPr>
            <w:r w:rsidRPr="00AB495D">
              <w:rPr>
                <w:rFonts w:ascii="Times New Roman" w:eastAsia="Times New Roman" w:hAnsi="Times New Roman" w:cs="Times New Roman"/>
                <w:b/>
                <w:sz w:val="24"/>
                <w:szCs w:val="24"/>
                <w:lang w:val="kk-KZ" w:eastAsia="ru-RU"/>
              </w:rPr>
              <w:t>Орындалд</w:t>
            </w:r>
            <w:r w:rsidR="00336D53">
              <w:rPr>
                <w:rFonts w:ascii="Times New Roman" w:eastAsia="Times New Roman" w:hAnsi="Times New Roman" w:cs="Times New Roman"/>
                <w:b/>
                <w:sz w:val="24"/>
                <w:szCs w:val="24"/>
                <w:lang w:val="kk-KZ" w:eastAsia="ru-RU"/>
              </w:rPr>
              <w:t>ы</w:t>
            </w:r>
          </w:p>
          <w:p w:rsidR="00B92D1E" w:rsidRDefault="00C74597" w:rsidP="00AB495D">
            <w:pPr>
              <w:spacing w:after="0" w:line="240" w:lineRule="auto"/>
              <w:jc w:val="both"/>
              <w:rPr>
                <w:rFonts w:ascii="Times New Roman" w:eastAsia="Times New Roman" w:hAnsi="Times New Roman" w:cs="Times New Roman"/>
                <w:sz w:val="24"/>
                <w:szCs w:val="24"/>
                <w:lang w:val="kk-KZ" w:eastAsia="ru-RU"/>
              </w:rPr>
            </w:pPr>
            <w:r w:rsidRPr="00C74597">
              <w:rPr>
                <w:rFonts w:ascii="Times New Roman" w:eastAsia="Times New Roman" w:hAnsi="Times New Roman" w:cs="Times New Roman"/>
                <w:sz w:val="24"/>
                <w:szCs w:val="24"/>
                <w:lang w:val="kk-KZ" w:eastAsia="ru-RU"/>
              </w:rPr>
              <w:t>Ұлттық Банкінің деректері бойынша Ұлттық қор активтері  2017 жылдың қорытындысы бойынша 58,3 млрд. АҚШ долларын (19 381,2 млрд. теңге) немесе ЖІӨ-ге 37,4% құрады.</w:t>
            </w:r>
          </w:p>
          <w:p w:rsidR="00C74597" w:rsidRPr="00C74597" w:rsidRDefault="00C74597" w:rsidP="00AB495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Осылайша, бұл индикатор орындалды деп саналады.</w:t>
            </w:r>
          </w:p>
        </w:tc>
      </w:tr>
      <w:tr w:rsidR="00B92D1E" w:rsidRPr="00C74597" w:rsidTr="00C21CDC">
        <w:trPr>
          <w:trHeight w:val="30"/>
        </w:trPr>
        <w:tc>
          <w:tcPr>
            <w:tcW w:w="3869" w:type="dxa"/>
            <w:tcMar>
              <w:top w:w="15" w:type="dxa"/>
              <w:left w:w="15" w:type="dxa"/>
              <w:bottom w:w="15" w:type="dxa"/>
              <w:right w:w="15" w:type="dxa"/>
            </w:tcMar>
          </w:tcPr>
          <w:p w:rsidR="00B92D1E" w:rsidRPr="00C478D4" w:rsidRDefault="00B92D1E" w:rsidP="00C478D4">
            <w:pPr>
              <w:pStyle w:val="a5"/>
              <w:spacing w:before="0" w:beforeAutospacing="0" w:after="0" w:afterAutospacing="0"/>
              <w:jc w:val="both"/>
              <w:textAlignment w:val="baseline"/>
              <w:rPr>
                <w:lang w:eastAsia="ru-RU"/>
              </w:rPr>
            </w:pPr>
            <w:r w:rsidRPr="00C478D4">
              <w:rPr>
                <w:lang w:eastAsia="ru-RU"/>
              </w:rPr>
              <w:t>5.</w:t>
            </w:r>
            <w:r>
              <w:rPr>
                <w:lang w:val="kk-KZ" w:eastAsia="ru-RU"/>
              </w:rPr>
              <w:t xml:space="preserve"> </w:t>
            </w:r>
            <w:r w:rsidRPr="00977745">
              <w:rPr>
                <w:lang w:val="ru-RU" w:eastAsia="ru-RU"/>
              </w:rPr>
              <w:t>ЖІӨ</w:t>
            </w:r>
            <w:r w:rsidRPr="00C478D4">
              <w:rPr>
                <w:lang w:eastAsia="ru-RU"/>
              </w:rPr>
              <w:t>-</w:t>
            </w:r>
            <w:r w:rsidRPr="00977745">
              <w:rPr>
                <w:lang w:val="ru-RU" w:eastAsia="ru-RU"/>
              </w:rPr>
              <w:t>нің</w:t>
            </w:r>
            <w:r w:rsidRPr="00C478D4">
              <w:rPr>
                <w:lang w:eastAsia="ru-RU"/>
              </w:rPr>
              <w:t xml:space="preserve"> </w:t>
            </w:r>
            <w:r w:rsidRPr="00977745">
              <w:rPr>
                <w:lang w:val="ru-RU" w:eastAsia="ru-RU"/>
              </w:rPr>
              <w:t>болжамды</w:t>
            </w:r>
            <w:r w:rsidRPr="00C478D4">
              <w:rPr>
                <w:lang w:eastAsia="ru-RU"/>
              </w:rPr>
              <w:t xml:space="preserve"> </w:t>
            </w:r>
            <w:r w:rsidRPr="00977745">
              <w:rPr>
                <w:lang w:val="ru-RU" w:eastAsia="ru-RU"/>
              </w:rPr>
              <w:t>мәнін</w:t>
            </w:r>
            <w:r>
              <w:rPr>
                <w:lang w:val="ru-RU" w:eastAsia="ru-RU"/>
              </w:rPr>
              <w:t>ің</w:t>
            </w:r>
            <w:r w:rsidRPr="00C478D4">
              <w:rPr>
                <w:lang w:eastAsia="ru-RU"/>
              </w:rPr>
              <w:t xml:space="preserve"> </w:t>
            </w:r>
            <w:r w:rsidRPr="00977745">
              <w:rPr>
                <w:lang w:val="ru-RU" w:eastAsia="ru-RU"/>
              </w:rPr>
              <w:t>экономиканың</w:t>
            </w:r>
            <w:r w:rsidRPr="00C478D4">
              <w:rPr>
                <w:lang w:eastAsia="ru-RU"/>
              </w:rPr>
              <w:t xml:space="preserve"> </w:t>
            </w:r>
            <w:r w:rsidRPr="00977745">
              <w:rPr>
                <w:lang w:val="ru-RU" w:eastAsia="ru-RU"/>
              </w:rPr>
              <w:t>нақты</w:t>
            </w:r>
            <w:r w:rsidRPr="00C478D4">
              <w:rPr>
                <w:lang w:eastAsia="ru-RU"/>
              </w:rPr>
              <w:t xml:space="preserve"> </w:t>
            </w:r>
            <w:r w:rsidRPr="00977745">
              <w:rPr>
                <w:lang w:val="ru-RU" w:eastAsia="ru-RU"/>
              </w:rPr>
              <w:t>қалыптасқан</w:t>
            </w:r>
            <w:r w:rsidRPr="00C478D4">
              <w:rPr>
                <w:lang w:eastAsia="ru-RU"/>
              </w:rPr>
              <w:t xml:space="preserve"> </w:t>
            </w:r>
            <w:r w:rsidRPr="00977745">
              <w:rPr>
                <w:lang w:val="ru-RU" w:eastAsia="ru-RU"/>
              </w:rPr>
              <w:t>өсу</w:t>
            </w:r>
            <w:r w:rsidRPr="00C478D4">
              <w:rPr>
                <w:lang w:eastAsia="ru-RU"/>
              </w:rPr>
              <w:t xml:space="preserve"> </w:t>
            </w:r>
            <w:r w:rsidRPr="00977745">
              <w:rPr>
                <w:lang w:val="ru-RU" w:eastAsia="ru-RU"/>
              </w:rPr>
              <w:t>қарқынынан</w:t>
            </w:r>
            <w:r w:rsidRPr="00C478D4">
              <w:rPr>
                <w:lang w:eastAsia="ru-RU"/>
              </w:rPr>
              <w:t xml:space="preserve"> </w:t>
            </w:r>
            <w:r w:rsidRPr="00977745">
              <w:rPr>
                <w:lang w:val="ru-RU" w:eastAsia="ru-RU"/>
              </w:rPr>
              <w:t>ауытқуы</w:t>
            </w:r>
          </w:p>
        </w:tc>
        <w:tc>
          <w:tcPr>
            <w:tcW w:w="1559" w:type="dxa"/>
            <w:tcMar>
              <w:top w:w="15" w:type="dxa"/>
              <w:left w:w="15" w:type="dxa"/>
              <w:bottom w:w="15" w:type="dxa"/>
              <w:right w:w="15" w:type="dxa"/>
            </w:tcMar>
          </w:tcPr>
          <w:p w:rsidR="00B92D1E" w:rsidRPr="00977745" w:rsidRDefault="00B92D1E" w:rsidP="00C478D4">
            <w:pPr>
              <w:widowControl w:val="0"/>
              <w:spacing w:after="0" w:line="240" w:lineRule="auto"/>
              <w:ind w:left="-108" w:right="-122"/>
              <w:jc w:val="center"/>
              <w:rPr>
                <w:rFonts w:ascii="Times New Roman" w:eastAsia="Times New Roman" w:hAnsi="Times New Roman"/>
                <w:sz w:val="24"/>
                <w:szCs w:val="24"/>
                <w:lang w:val="kk-KZ" w:eastAsia="ru-RU"/>
              </w:rPr>
            </w:pPr>
            <w:r w:rsidRPr="00977745">
              <w:rPr>
                <w:rFonts w:ascii="Times New Roman" w:eastAsia="Times New Roman" w:hAnsi="Times New Roman"/>
                <w:sz w:val="24"/>
                <w:szCs w:val="24"/>
                <w:lang w:val="kk-KZ" w:eastAsia="ru-RU"/>
              </w:rPr>
              <w:t>ҰЭМ</w:t>
            </w:r>
          </w:p>
          <w:p w:rsidR="00B92D1E" w:rsidRPr="00977745" w:rsidRDefault="00B92D1E" w:rsidP="00C478D4">
            <w:pPr>
              <w:tabs>
                <w:tab w:val="left" w:pos="866"/>
              </w:tabs>
              <w:spacing w:after="0" w:line="240" w:lineRule="auto"/>
              <w:ind w:left="-108" w:right="-108"/>
              <w:jc w:val="center"/>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kk-KZ"/>
              </w:rPr>
              <w:t>ведомстволық</w:t>
            </w:r>
            <w:r w:rsidRPr="00977745">
              <w:rPr>
                <w:rFonts w:ascii="Times New Roman" w:eastAsia="Times New Roman" w:hAnsi="Times New Roman"/>
                <w:sz w:val="24"/>
                <w:szCs w:val="24"/>
                <w:lang w:val="kk-KZ" w:eastAsia="ru-RU"/>
              </w:rPr>
              <w:t xml:space="preserve"> деректері</w:t>
            </w:r>
          </w:p>
        </w:tc>
        <w:tc>
          <w:tcPr>
            <w:tcW w:w="1427" w:type="dxa"/>
            <w:tcMar>
              <w:top w:w="15" w:type="dxa"/>
              <w:left w:w="15" w:type="dxa"/>
              <w:bottom w:w="15" w:type="dxa"/>
              <w:right w:w="15" w:type="dxa"/>
            </w:tcMar>
          </w:tcPr>
          <w:p w:rsidR="00B92D1E" w:rsidRPr="00977745" w:rsidRDefault="00B92D1E" w:rsidP="00C478D4">
            <w:pPr>
              <w:pStyle w:val="a5"/>
              <w:widowControl w:val="0"/>
              <w:spacing w:before="0" w:beforeAutospacing="0" w:after="0" w:afterAutospacing="0"/>
              <w:jc w:val="center"/>
              <w:rPr>
                <w:lang w:val="ru-RU" w:eastAsia="ru-RU"/>
              </w:rPr>
            </w:pPr>
            <w:r w:rsidRPr="00977745">
              <w:rPr>
                <w:lang w:val="ru-RU" w:eastAsia="ru-RU"/>
              </w:rPr>
              <w:t>%</w:t>
            </w:r>
          </w:p>
        </w:tc>
        <w:tc>
          <w:tcPr>
            <w:tcW w:w="1301" w:type="dxa"/>
            <w:tcMar>
              <w:top w:w="15" w:type="dxa"/>
              <w:left w:w="15" w:type="dxa"/>
              <w:bottom w:w="15" w:type="dxa"/>
              <w:right w:w="15" w:type="dxa"/>
            </w:tcMar>
          </w:tcPr>
          <w:p w:rsidR="00B92D1E" w:rsidRPr="00977745" w:rsidRDefault="00B92D1E" w:rsidP="00C478D4">
            <w:pPr>
              <w:pStyle w:val="a5"/>
              <w:tabs>
                <w:tab w:val="left" w:pos="866"/>
              </w:tabs>
              <w:spacing w:before="0" w:beforeAutospacing="0" w:after="0" w:afterAutospacing="0" w:line="276" w:lineRule="auto"/>
              <w:jc w:val="center"/>
              <w:rPr>
                <w:lang w:val="ru-RU" w:eastAsia="ru-RU"/>
              </w:rPr>
            </w:pPr>
            <w:r w:rsidRPr="00977745">
              <w:rPr>
                <w:lang w:val="ru-RU" w:eastAsia="ru-RU"/>
              </w:rPr>
              <w:t>±30</w:t>
            </w:r>
          </w:p>
        </w:tc>
        <w:tc>
          <w:tcPr>
            <w:tcW w:w="1383" w:type="dxa"/>
            <w:tcMar>
              <w:top w:w="15" w:type="dxa"/>
              <w:left w:w="15" w:type="dxa"/>
              <w:bottom w:w="15" w:type="dxa"/>
              <w:right w:w="15" w:type="dxa"/>
            </w:tcMar>
          </w:tcPr>
          <w:p w:rsidR="00B92D1E" w:rsidRPr="00466774" w:rsidRDefault="000414A7" w:rsidP="00C478D4">
            <w:pPr>
              <w:spacing w:after="0"/>
              <w:jc w:val="center"/>
              <w:rPr>
                <w:rFonts w:ascii="Times New Roman" w:hAnsi="Times New Roman"/>
                <w:sz w:val="24"/>
                <w:szCs w:val="24"/>
                <w:lang w:val="ru-RU"/>
              </w:rPr>
            </w:pPr>
            <w:r w:rsidRPr="00466774">
              <w:rPr>
                <w:rFonts w:ascii="Times New Roman" w:hAnsi="Times New Roman"/>
                <w:sz w:val="24"/>
                <w:szCs w:val="24"/>
                <w:lang w:val="ru-RU"/>
              </w:rPr>
              <w:t>17,6</w:t>
            </w:r>
          </w:p>
        </w:tc>
        <w:tc>
          <w:tcPr>
            <w:tcW w:w="5529" w:type="dxa"/>
            <w:tcMar>
              <w:top w:w="15" w:type="dxa"/>
              <w:left w:w="15" w:type="dxa"/>
              <w:bottom w:w="15" w:type="dxa"/>
              <w:right w:w="15" w:type="dxa"/>
            </w:tcMar>
          </w:tcPr>
          <w:p w:rsidR="00D46220" w:rsidRDefault="00D46220" w:rsidP="000414A7">
            <w:pPr>
              <w:spacing w:after="0" w:line="240" w:lineRule="auto"/>
              <w:jc w:val="center"/>
              <w:rPr>
                <w:rFonts w:ascii="Times New Roman" w:eastAsia="Times New Roman" w:hAnsi="Times New Roman" w:cs="Times New Roman"/>
                <w:sz w:val="24"/>
                <w:szCs w:val="24"/>
                <w:lang w:val="ru-RU" w:eastAsia="ru-RU"/>
              </w:rPr>
            </w:pPr>
            <w:r w:rsidRPr="00094AE5">
              <w:rPr>
                <w:rFonts w:ascii="Times New Roman" w:eastAsia="Times New Roman" w:hAnsi="Times New Roman" w:cs="Times New Roman"/>
                <w:b/>
                <w:sz w:val="24"/>
                <w:szCs w:val="24"/>
                <w:lang w:val="ru-RU" w:eastAsia="ru-RU"/>
              </w:rPr>
              <w:t>Орындалды</w:t>
            </w:r>
          </w:p>
          <w:p w:rsidR="00B92D1E" w:rsidRPr="00466774" w:rsidRDefault="00E93352" w:rsidP="00E93352">
            <w:pPr>
              <w:spacing w:after="0" w:line="240" w:lineRule="auto"/>
              <w:jc w:val="both"/>
              <w:rPr>
                <w:rFonts w:ascii="Times New Roman" w:eastAsia="Times New Roman" w:hAnsi="Times New Roman" w:cs="Times New Roman"/>
                <w:sz w:val="24"/>
                <w:szCs w:val="24"/>
                <w:lang w:val="ru-RU" w:eastAsia="ru-RU"/>
              </w:rPr>
            </w:pPr>
            <w:r w:rsidRPr="00E93352">
              <w:rPr>
                <w:rFonts w:ascii="Times New Roman" w:eastAsia="Times New Roman" w:hAnsi="Times New Roman" w:cs="Times New Roman"/>
                <w:sz w:val="24"/>
                <w:szCs w:val="24"/>
                <w:lang w:val="kk-KZ" w:eastAsia="ru-RU"/>
              </w:rPr>
              <w:t>ЖІӨ-нің болжамды мәнінің экономиканың нақты қалыптасқан өсу қарқынынан ауытқуы</w:t>
            </w:r>
            <w:r>
              <w:rPr>
                <w:rFonts w:ascii="Times New Roman" w:eastAsia="Times New Roman" w:hAnsi="Times New Roman" w:cs="Times New Roman"/>
                <w:sz w:val="24"/>
                <w:szCs w:val="24"/>
                <w:lang w:val="kk-KZ" w:eastAsia="ru-RU"/>
              </w:rPr>
              <w:t xml:space="preserve"> 17,6</w:t>
            </w:r>
            <w:r w:rsidRPr="00E93352">
              <w:rPr>
                <w:rFonts w:ascii="Times New Roman" w:eastAsia="Times New Roman" w:hAnsi="Times New Roman" w:cs="Times New Roman"/>
                <w:sz w:val="24"/>
                <w:szCs w:val="24"/>
                <w:lang w:val="kk-KZ" w:eastAsia="ru-RU"/>
              </w:rPr>
              <w:t>% құрады</w:t>
            </w:r>
            <w:r w:rsidRPr="00466774">
              <w:rPr>
                <w:rFonts w:ascii="Times New Roman" w:eastAsia="Times New Roman" w:hAnsi="Times New Roman" w:cs="Times New Roman"/>
                <w:sz w:val="24"/>
                <w:szCs w:val="24"/>
                <w:lang w:val="ru-RU" w:eastAsia="ru-RU"/>
              </w:rPr>
              <w:t xml:space="preserve"> </w:t>
            </w:r>
            <w:r w:rsidR="000414A7" w:rsidRPr="00466774">
              <w:rPr>
                <w:rFonts w:ascii="Times New Roman" w:eastAsia="Times New Roman" w:hAnsi="Times New Roman" w:cs="Times New Roman"/>
                <w:sz w:val="24"/>
                <w:szCs w:val="24"/>
                <w:lang w:val="ru-RU" w:eastAsia="ru-RU"/>
              </w:rPr>
              <w:t>(</w:t>
            </w:r>
            <w:r w:rsidR="000414A7" w:rsidRPr="00466774">
              <w:rPr>
                <w:rFonts w:ascii="Times New Roman" w:eastAsia="Times New Roman" w:hAnsi="Times New Roman" w:cs="Times New Roman"/>
                <w:sz w:val="24"/>
                <w:szCs w:val="24"/>
                <w:lang w:val="kk-KZ" w:eastAsia="ru-RU"/>
              </w:rPr>
              <w:t>жоспарланған мәндер дәлізі шеңберінде</w:t>
            </w:r>
            <w:r w:rsidR="000414A7" w:rsidRPr="00466774">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w:t>
            </w:r>
          </w:p>
        </w:tc>
      </w:tr>
      <w:tr w:rsidR="00B92D1E" w:rsidRPr="00C74597" w:rsidTr="00C21CDC">
        <w:trPr>
          <w:trHeight w:val="30"/>
        </w:trPr>
        <w:tc>
          <w:tcPr>
            <w:tcW w:w="3869" w:type="dxa"/>
            <w:tcMar>
              <w:top w:w="15" w:type="dxa"/>
              <w:left w:w="15" w:type="dxa"/>
              <w:bottom w:w="15" w:type="dxa"/>
              <w:right w:w="15" w:type="dxa"/>
            </w:tcMar>
          </w:tcPr>
          <w:p w:rsidR="00B92D1E" w:rsidRPr="00977745" w:rsidRDefault="00B92D1E" w:rsidP="00C478D4">
            <w:pPr>
              <w:pStyle w:val="a5"/>
              <w:spacing w:before="0" w:beforeAutospacing="0" w:after="0" w:afterAutospacing="0"/>
              <w:jc w:val="both"/>
              <w:textAlignment w:val="baseline"/>
              <w:rPr>
                <w:lang w:val="kk-KZ" w:eastAsia="ru-RU"/>
              </w:rPr>
            </w:pPr>
            <w:r w:rsidRPr="00C74597">
              <w:rPr>
                <w:lang w:eastAsia="ru-RU"/>
              </w:rPr>
              <w:t>6.</w:t>
            </w:r>
            <w:r>
              <w:rPr>
                <w:lang w:val="kk-KZ" w:eastAsia="ru-RU"/>
              </w:rPr>
              <w:t xml:space="preserve"> </w:t>
            </w:r>
            <w:r w:rsidRPr="00977745">
              <w:rPr>
                <w:lang w:val="ru-RU" w:eastAsia="ru-RU"/>
              </w:rPr>
              <w:t>Мемлекеттік</w:t>
            </w:r>
            <w:r w:rsidRPr="00C74597">
              <w:rPr>
                <w:lang w:eastAsia="ru-RU"/>
              </w:rPr>
              <w:t xml:space="preserve"> </w:t>
            </w:r>
            <w:r w:rsidRPr="00977745">
              <w:rPr>
                <w:lang w:val="ru-RU" w:eastAsia="ru-RU"/>
              </w:rPr>
              <w:t>статистика</w:t>
            </w:r>
            <w:r w:rsidRPr="00C74597">
              <w:rPr>
                <w:lang w:eastAsia="ru-RU"/>
              </w:rPr>
              <w:t xml:space="preserve"> </w:t>
            </w:r>
            <w:r w:rsidRPr="00977745">
              <w:rPr>
                <w:lang w:val="ru-RU" w:eastAsia="ru-RU"/>
              </w:rPr>
              <w:t>деректер</w:t>
            </w:r>
            <w:r w:rsidRPr="00977745">
              <w:rPr>
                <w:lang w:val="kk-KZ" w:eastAsia="ru-RU"/>
              </w:rPr>
              <w:t>іне пайдаланушылардың сенімділік деңгейі</w:t>
            </w:r>
          </w:p>
        </w:tc>
        <w:tc>
          <w:tcPr>
            <w:tcW w:w="1559" w:type="dxa"/>
            <w:tcMar>
              <w:top w:w="15" w:type="dxa"/>
              <w:left w:w="15" w:type="dxa"/>
              <w:bottom w:w="15" w:type="dxa"/>
              <w:right w:w="15" w:type="dxa"/>
            </w:tcMar>
          </w:tcPr>
          <w:p w:rsidR="00B92D1E" w:rsidRPr="00977745" w:rsidRDefault="00B92D1E" w:rsidP="00C478D4">
            <w:pPr>
              <w:tabs>
                <w:tab w:val="left" w:pos="866"/>
              </w:tabs>
              <w:spacing w:after="0" w:line="240" w:lineRule="auto"/>
              <w:ind w:left="-108" w:right="-108"/>
              <w:jc w:val="center"/>
              <w:rPr>
                <w:rFonts w:ascii="Times New Roman" w:eastAsia="Times New Roman" w:hAnsi="Times New Roman"/>
                <w:sz w:val="24"/>
                <w:szCs w:val="24"/>
                <w:lang w:val="ru-RU" w:eastAsia="ru-RU"/>
              </w:rPr>
            </w:pPr>
            <w:r w:rsidRPr="00977745">
              <w:rPr>
                <w:rFonts w:ascii="Times New Roman" w:eastAsia="Times New Roman" w:hAnsi="Times New Roman"/>
                <w:color w:val="000000"/>
                <w:sz w:val="24"/>
                <w:szCs w:val="24"/>
                <w:lang w:val="kk-KZ"/>
              </w:rPr>
              <w:t xml:space="preserve">ҰЭМ, Қаржыминінің </w:t>
            </w:r>
            <w:r>
              <w:rPr>
                <w:rFonts w:ascii="Times New Roman" w:eastAsia="Times New Roman" w:hAnsi="Times New Roman"/>
                <w:color w:val="000000"/>
                <w:sz w:val="24"/>
                <w:szCs w:val="24"/>
                <w:lang w:val="kk-KZ"/>
              </w:rPr>
              <w:t xml:space="preserve"> ведомстволық</w:t>
            </w:r>
            <w:r w:rsidRPr="00977745">
              <w:rPr>
                <w:rFonts w:ascii="Times New Roman" w:eastAsia="Times New Roman" w:hAnsi="Times New Roman"/>
                <w:color w:val="000000"/>
                <w:sz w:val="24"/>
                <w:szCs w:val="24"/>
                <w:lang w:val="kk-KZ"/>
              </w:rPr>
              <w:t xml:space="preserve"> деректері</w:t>
            </w:r>
          </w:p>
        </w:tc>
        <w:tc>
          <w:tcPr>
            <w:tcW w:w="1427" w:type="dxa"/>
            <w:tcMar>
              <w:top w:w="15" w:type="dxa"/>
              <w:left w:w="15" w:type="dxa"/>
              <w:bottom w:w="15" w:type="dxa"/>
              <w:right w:w="15" w:type="dxa"/>
            </w:tcMar>
          </w:tcPr>
          <w:p w:rsidR="00B92D1E" w:rsidRPr="00977745" w:rsidRDefault="00B92D1E" w:rsidP="00C478D4">
            <w:pPr>
              <w:tabs>
                <w:tab w:val="left" w:pos="866"/>
              </w:tabs>
              <w:spacing w:after="0" w:line="240" w:lineRule="auto"/>
              <w:ind w:left="-108" w:right="-108"/>
              <w:jc w:val="center"/>
              <w:rPr>
                <w:rFonts w:ascii="Times New Roman" w:eastAsia="Times New Roman" w:hAnsi="Times New Roman"/>
                <w:sz w:val="24"/>
                <w:szCs w:val="24"/>
                <w:lang w:val="ru-RU" w:eastAsia="ru-RU"/>
              </w:rPr>
            </w:pPr>
            <w:r w:rsidRPr="00977745">
              <w:rPr>
                <w:rFonts w:ascii="Times New Roman" w:hAnsi="Times New Roman"/>
                <w:sz w:val="24"/>
                <w:szCs w:val="24"/>
                <w:lang w:val="ru-RU" w:eastAsia="ru-RU"/>
              </w:rPr>
              <w:t>Сұралған респонденттердің жалпы санынан  %</w:t>
            </w:r>
          </w:p>
        </w:tc>
        <w:tc>
          <w:tcPr>
            <w:tcW w:w="1301" w:type="dxa"/>
            <w:tcMar>
              <w:top w:w="15" w:type="dxa"/>
              <w:left w:w="15" w:type="dxa"/>
              <w:bottom w:w="15" w:type="dxa"/>
              <w:right w:w="15" w:type="dxa"/>
            </w:tcMar>
          </w:tcPr>
          <w:p w:rsidR="00B92D1E" w:rsidRPr="00977745" w:rsidRDefault="00B92D1E" w:rsidP="00C478D4">
            <w:pPr>
              <w:pStyle w:val="a5"/>
              <w:tabs>
                <w:tab w:val="left" w:pos="866"/>
              </w:tabs>
              <w:spacing w:before="0" w:beforeAutospacing="0" w:after="0" w:afterAutospacing="0" w:line="276" w:lineRule="auto"/>
              <w:jc w:val="center"/>
              <w:rPr>
                <w:lang w:val="ru-RU" w:eastAsia="ru-RU"/>
              </w:rPr>
            </w:pPr>
            <w:r w:rsidRPr="00977745">
              <w:rPr>
                <w:lang w:val="ru-RU" w:eastAsia="ru-RU"/>
              </w:rPr>
              <w:t>84,0</w:t>
            </w:r>
          </w:p>
        </w:tc>
        <w:tc>
          <w:tcPr>
            <w:tcW w:w="1383" w:type="dxa"/>
            <w:tcMar>
              <w:top w:w="15" w:type="dxa"/>
              <w:left w:w="15" w:type="dxa"/>
              <w:bottom w:w="15" w:type="dxa"/>
              <w:right w:w="15" w:type="dxa"/>
            </w:tcMar>
          </w:tcPr>
          <w:p w:rsidR="00B92D1E" w:rsidRPr="00094AE5" w:rsidRDefault="00F02ADB" w:rsidP="00C478D4">
            <w:pPr>
              <w:spacing w:after="0"/>
              <w:jc w:val="center"/>
              <w:rPr>
                <w:rFonts w:ascii="Times New Roman" w:hAnsi="Times New Roman"/>
                <w:sz w:val="24"/>
                <w:szCs w:val="24"/>
                <w:lang w:val="ru-RU"/>
              </w:rPr>
            </w:pPr>
            <w:r>
              <w:rPr>
                <w:rFonts w:ascii="Times New Roman" w:hAnsi="Times New Roman"/>
                <w:sz w:val="24"/>
                <w:szCs w:val="24"/>
                <w:lang w:val="ru-RU"/>
              </w:rPr>
              <w:t>8</w:t>
            </w:r>
            <w:r w:rsidR="00094AE5" w:rsidRPr="00094AE5">
              <w:rPr>
                <w:rFonts w:ascii="Times New Roman" w:hAnsi="Times New Roman"/>
                <w:sz w:val="24"/>
                <w:szCs w:val="24"/>
                <w:lang w:val="ru-RU"/>
              </w:rPr>
              <w:t>8,1</w:t>
            </w:r>
          </w:p>
        </w:tc>
        <w:tc>
          <w:tcPr>
            <w:tcW w:w="5529" w:type="dxa"/>
            <w:tcMar>
              <w:top w:w="15" w:type="dxa"/>
              <w:left w:w="15" w:type="dxa"/>
              <w:bottom w:w="15" w:type="dxa"/>
              <w:right w:w="15" w:type="dxa"/>
            </w:tcMar>
          </w:tcPr>
          <w:p w:rsidR="00B92D1E" w:rsidRDefault="00094AE5" w:rsidP="00A10FD2">
            <w:pPr>
              <w:spacing w:after="0" w:line="240" w:lineRule="auto"/>
              <w:jc w:val="center"/>
              <w:rPr>
                <w:rFonts w:ascii="Times New Roman" w:eastAsia="Times New Roman" w:hAnsi="Times New Roman" w:cs="Times New Roman"/>
                <w:b/>
                <w:sz w:val="24"/>
                <w:szCs w:val="24"/>
                <w:lang w:val="ru-RU" w:eastAsia="ru-RU"/>
              </w:rPr>
            </w:pPr>
            <w:r w:rsidRPr="00094AE5">
              <w:rPr>
                <w:rFonts w:ascii="Times New Roman" w:eastAsia="Times New Roman" w:hAnsi="Times New Roman" w:cs="Times New Roman"/>
                <w:b/>
                <w:sz w:val="24"/>
                <w:szCs w:val="24"/>
                <w:lang w:val="ru-RU" w:eastAsia="ru-RU"/>
              </w:rPr>
              <w:t>Орындалды</w:t>
            </w:r>
          </w:p>
          <w:p w:rsidR="00F02ADB" w:rsidRPr="00F02ADB" w:rsidRDefault="00F02ADB" w:rsidP="00A10FD2">
            <w:pPr>
              <w:spacing w:after="0" w:line="240" w:lineRule="auto"/>
              <w:jc w:val="both"/>
              <w:rPr>
                <w:rFonts w:ascii="Times New Roman" w:eastAsia="Times New Roman" w:hAnsi="Times New Roman" w:cs="Times New Roman"/>
                <w:b/>
                <w:sz w:val="24"/>
                <w:szCs w:val="24"/>
                <w:lang w:val="kk-KZ" w:eastAsia="ru-RU"/>
              </w:rPr>
            </w:pPr>
            <w:r w:rsidRPr="00F02ADB">
              <w:rPr>
                <w:rFonts w:ascii="Times New Roman" w:eastAsia="Times New Roman" w:hAnsi="Times New Roman" w:cs="Times New Roman"/>
                <w:sz w:val="24"/>
                <w:szCs w:val="24"/>
                <w:lang w:val="kk-KZ" w:eastAsia="ru-RU"/>
              </w:rPr>
              <w:t>Индикатор «Пайдаланушылардың пікіртерімі»               (Q-002 нысаны) сауалнамасының деректері негізінде қалыптастырылады. 2017 жылы өткізілген пікіртерімінің қорытындылары бойынша пайдаланушылардың 88,1%-ы мемлекеттік статистика деректеріне сенімділіктің жоғары деңгейін атап өтті.</w:t>
            </w:r>
          </w:p>
        </w:tc>
      </w:tr>
      <w:tr w:rsidR="001A2F75" w:rsidRPr="00C74597" w:rsidTr="00C21CDC">
        <w:trPr>
          <w:trHeight w:val="30"/>
        </w:trPr>
        <w:tc>
          <w:tcPr>
            <w:tcW w:w="3869" w:type="dxa"/>
            <w:tcMar>
              <w:top w:w="15" w:type="dxa"/>
              <w:left w:w="15" w:type="dxa"/>
              <w:bottom w:w="15" w:type="dxa"/>
              <w:right w:w="15" w:type="dxa"/>
            </w:tcMar>
          </w:tcPr>
          <w:p w:rsidR="001A2F75" w:rsidRPr="00C478D4" w:rsidRDefault="001A2F75" w:rsidP="00AE1EDA">
            <w:pPr>
              <w:pStyle w:val="a5"/>
              <w:spacing w:before="0" w:beforeAutospacing="0" w:after="0" w:afterAutospacing="0"/>
              <w:jc w:val="both"/>
              <w:textAlignment w:val="baseline"/>
              <w:rPr>
                <w:lang w:val="kk-KZ" w:eastAsia="ru-RU"/>
              </w:rPr>
            </w:pPr>
            <w:r>
              <w:rPr>
                <w:lang w:val="kk-KZ" w:eastAsia="ru-RU"/>
              </w:rPr>
              <w:t xml:space="preserve">7. </w:t>
            </w:r>
            <w:r w:rsidRPr="00C478D4">
              <w:rPr>
                <w:lang w:val="kk-KZ" w:eastAsia="ru-RU"/>
              </w:rPr>
              <w:t xml:space="preserve">«Самұрық-Қазына» ҰӘҚ»                     АҚ-ның еншілес ұйымдарының іске асырылатын жобаларының саны </w:t>
            </w:r>
          </w:p>
        </w:tc>
        <w:tc>
          <w:tcPr>
            <w:tcW w:w="1559" w:type="dxa"/>
            <w:tcMar>
              <w:top w:w="15" w:type="dxa"/>
              <w:left w:w="15" w:type="dxa"/>
              <w:bottom w:w="15" w:type="dxa"/>
              <w:right w:w="15" w:type="dxa"/>
            </w:tcMar>
          </w:tcPr>
          <w:p w:rsidR="001A2F75" w:rsidRPr="00977745" w:rsidRDefault="001A2F75" w:rsidP="00794CE8">
            <w:pPr>
              <w:tabs>
                <w:tab w:val="left" w:pos="866"/>
              </w:tabs>
              <w:spacing w:after="0" w:line="240" w:lineRule="auto"/>
              <w:ind w:left="-108" w:right="-108"/>
              <w:jc w:val="center"/>
              <w:rPr>
                <w:rFonts w:ascii="Times New Roman" w:eastAsia="Times New Roman" w:hAnsi="Times New Roman"/>
                <w:sz w:val="24"/>
                <w:szCs w:val="24"/>
                <w:lang w:val="ru-RU" w:eastAsia="ru-RU"/>
              </w:rPr>
            </w:pPr>
            <w:r w:rsidRPr="00977745">
              <w:rPr>
                <w:rFonts w:ascii="Times New Roman" w:eastAsia="Times New Roman" w:hAnsi="Times New Roman"/>
                <w:color w:val="000000"/>
                <w:sz w:val="24"/>
                <w:szCs w:val="24"/>
                <w:lang w:val="kk-KZ"/>
              </w:rPr>
              <w:t>ҰЭМ</w:t>
            </w:r>
            <w:r>
              <w:rPr>
                <w:rFonts w:ascii="Times New Roman" w:eastAsia="Times New Roman" w:hAnsi="Times New Roman"/>
                <w:color w:val="000000"/>
                <w:sz w:val="24"/>
                <w:szCs w:val="24"/>
                <w:lang w:val="kk-KZ"/>
              </w:rPr>
              <w:t xml:space="preserve"> қатысты</w:t>
            </w:r>
            <w:r w:rsidRPr="00977745">
              <w:rPr>
                <w:rFonts w:ascii="Times New Roman" w:eastAsia="Times New Roman" w:hAnsi="Times New Roman"/>
                <w:color w:val="000000"/>
                <w:sz w:val="24"/>
                <w:szCs w:val="24"/>
                <w:lang w:val="kk-KZ"/>
              </w:rPr>
              <w:t xml:space="preserve"> деректері</w:t>
            </w:r>
          </w:p>
        </w:tc>
        <w:tc>
          <w:tcPr>
            <w:tcW w:w="1427" w:type="dxa"/>
            <w:tcMar>
              <w:top w:w="15" w:type="dxa"/>
              <w:left w:w="15" w:type="dxa"/>
              <w:bottom w:w="15" w:type="dxa"/>
              <w:right w:w="15" w:type="dxa"/>
            </w:tcMar>
          </w:tcPr>
          <w:p w:rsidR="001A2F75" w:rsidRPr="00977745" w:rsidRDefault="001A2F75" w:rsidP="00794CE8">
            <w:pPr>
              <w:spacing w:after="0" w:line="240" w:lineRule="auto"/>
              <w:ind w:left="-84" w:right="-140"/>
              <w:jc w:val="center"/>
              <w:rPr>
                <w:rFonts w:ascii="Times New Roman" w:hAnsi="Times New Roman"/>
                <w:sz w:val="24"/>
                <w:szCs w:val="24"/>
                <w:lang w:val="ru-RU" w:eastAsia="ru-RU"/>
              </w:rPr>
            </w:pPr>
            <w:proofErr w:type="gramStart"/>
            <w:r w:rsidRPr="00977745">
              <w:rPr>
                <w:rFonts w:ascii="Times New Roman" w:hAnsi="Times New Roman"/>
                <w:sz w:val="24"/>
                <w:szCs w:val="24"/>
                <w:lang w:val="ru-RU" w:eastAsia="ru-RU"/>
              </w:rPr>
              <w:t>Б</w:t>
            </w:r>
            <w:proofErr w:type="gramEnd"/>
            <w:r w:rsidRPr="00977745">
              <w:rPr>
                <w:rFonts w:ascii="Times New Roman" w:hAnsi="Times New Roman"/>
                <w:sz w:val="24"/>
                <w:szCs w:val="24"/>
                <w:lang w:val="ru-RU" w:eastAsia="ru-RU"/>
              </w:rPr>
              <w:t>ірл.</w:t>
            </w:r>
          </w:p>
        </w:tc>
        <w:tc>
          <w:tcPr>
            <w:tcW w:w="1301" w:type="dxa"/>
            <w:tcMar>
              <w:top w:w="15" w:type="dxa"/>
              <w:left w:w="15" w:type="dxa"/>
              <w:bottom w:w="15" w:type="dxa"/>
              <w:right w:w="15" w:type="dxa"/>
            </w:tcMar>
          </w:tcPr>
          <w:p w:rsidR="001A2F75" w:rsidRPr="00977745" w:rsidRDefault="001A2F75" w:rsidP="00C478D4">
            <w:pPr>
              <w:spacing w:after="0" w:line="240" w:lineRule="auto"/>
              <w:ind w:left="-84" w:right="-140"/>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383" w:type="dxa"/>
            <w:tcMar>
              <w:top w:w="15" w:type="dxa"/>
              <w:left w:w="15" w:type="dxa"/>
              <w:bottom w:w="15" w:type="dxa"/>
              <w:right w:w="15" w:type="dxa"/>
            </w:tcMar>
          </w:tcPr>
          <w:p w:rsidR="001A2F75" w:rsidRPr="001A2F75" w:rsidRDefault="001A2F75" w:rsidP="00CF040D">
            <w:pPr>
              <w:spacing w:after="0"/>
              <w:jc w:val="center"/>
              <w:rPr>
                <w:rFonts w:ascii="Times New Roman" w:hAnsi="Times New Roman"/>
                <w:sz w:val="24"/>
                <w:szCs w:val="24"/>
                <w:lang w:val="ru-RU"/>
              </w:rPr>
            </w:pPr>
            <w:r w:rsidRPr="001A2F75">
              <w:rPr>
                <w:rFonts w:ascii="Times New Roman" w:hAnsi="Times New Roman"/>
                <w:sz w:val="24"/>
                <w:szCs w:val="24"/>
                <w:lang w:val="ru-RU"/>
              </w:rPr>
              <w:t>2</w:t>
            </w:r>
          </w:p>
        </w:tc>
        <w:tc>
          <w:tcPr>
            <w:tcW w:w="5529" w:type="dxa"/>
            <w:tcMar>
              <w:top w:w="15" w:type="dxa"/>
              <w:left w:w="15" w:type="dxa"/>
              <w:bottom w:w="15" w:type="dxa"/>
              <w:right w:w="15" w:type="dxa"/>
            </w:tcMar>
          </w:tcPr>
          <w:p w:rsidR="00FF2038" w:rsidRDefault="00FF2038" w:rsidP="00A10FD2">
            <w:pPr>
              <w:spacing w:after="0" w:line="240" w:lineRule="auto"/>
              <w:jc w:val="center"/>
              <w:rPr>
                <w:rFonts w:ascii="Times New Roman" w:eastAsia="Times New Roman" w:hAnsi="Times New Roman" w:cs="Times New Roman"/>
                <w:b/>
                <w:sz w:val="24"/>
                <w:szCs w:val="24"/>
                <w:lang w:val="ru-RU" w:eastAsia="ru-RU"/>
              </w:rPr>
            </w:pPr>
            <w:r w:rsidRPr="00094AE5">
              <w:rPr>
                <w:rFonts w:ascii="Times New Roman" w:eastAsia="Times New Roman" w:hAnsi="Times New Roman" w:cs="Times New Roman"/>
                <w:b/>
                <w:sz w:val="24"/>
                <w:szCs w:val="24"/>
                <w:lang w:val="ru-RU" w:eastAsia="ru-RU"/>
              </w:rPr>
              <w:t>Орындалды</w:t>
            </w:r>
          </w:p>
          <w:p w:rsidR="001A2F75" w:rsidRPr="001A2F75" w:rsidRDefault="001A2F75" w:rsidP="00A10FD2">
            <w:pPr>
              <w:tabs>
                <w:tab w:val="left" w:pos="1134"/>
              </w:tabs>
              <w:spacing w:after="0" w:line="240" w:lineRule="auto"/>
              <w:jc w:val="both"/>
              <w:rPr>
                <w:rFonts w:ascii="Times New Roman" w:hAnsi="Times New Roman" w:cs="Times New Roman"/>
                <w:sz w:val="24"/>
                <w:szCs w:val="24"/>
                <w:lang w:val="kk-KZ"/>
              </w:rPr>
            </w:pPr>
            <w:r w:rsidRPr="001A2F75">
              <w:rPr>
                <w:rFonts w:ascii="Times New Roman" w:hAnsi="Times New Roman" w:cs="Times New Roman"/>
                <w:sz w:val="24"/>
                <w:szCs w:val="24"/>
                <w:lang w:val="kk-KZ"/>
              </w:rPr>
              <w:t>049 «Ұлттық экономиканың бәсекеге қабілеттілігін және тұрақтылығын қамтамасыз ету үшін «Самұрық-Қазына» ҰӘҚ» АҚ-тың жарғылық капиталын ұлғайту» бюджеттік бағдарламасы шеңберінде 2 инвестициялық жобаны іске асыру үшін жалпы сомасы – 74 552 млн. теңге қаражаты бөлінді, оның ішінде:</w:t>
            </w:r>
          </w:p>
          <w:p w:rsidR="001A2F75" w:rsidRPr="001A2F75" w:rsidRDefault="001A2F75" w:rsidP="00A10FD2">
            <w:pPr>
              <w:tabs>
                <w:tab w:val="left" w:pos="411"/>
              </w:tabs>
              <w:spacing w:after="0" w:line="240" w:lineRule="auto"/>
              <w:jc w:val="both"/>
              <w:rPr>
                <w:rFonts w:ascii="Times New Roman" w:hAnsi="Times New Roman" w:cs="Times New Roman"/>
                <w:sz w:val="24"/>
                <w:szCs w:val="24"/>
                <w:lang w:val="kk-KZ"/>
              </w:rPr>
            </w:pPr>
            <w:r w:rsidRPr="001A2F75">
              <w:rPr>
                <w:rFonts w:ascii="Times New Roman" w:hAnsi="Times New Roman" w:cs="Times New Roman"/>
                <w:sz w:val="24"/>
                <w:szCs w:val="24"/>
                <w:lang w:val="kk-KZ"/>
              </w:rPr>
              <w:t>1) 030 «Республикалық бюджет қаражаттары есебінен» ішкі бағдарламасы бойынша жобаларды іске асыруға - 48 000 млн. теңге</w:t>
            </w:r>
          </w:p>
          <w:p w:rsidR="001A2F75" w:rsidRPr="001A2F75" w:rsidRDefault="001A2F75" w:rsidP="00A10FD2">
            <w:pPr>
              <w:tabs>
                <w:tab w:val="left" w:pos="1134"/>
              </w:tabs>
              <w:spacing w:after="0" w:line="240" w:lineRule="auto"/>
              <w:jc w:val="both"/>
              <w:rPr>
                <w:rFonts w:ascii="Times New Roman" w:hAnsi="Times New Roman" w:cs="Times New Roman"/>
                <w:sz w:val="24"/>
                <w:szCs w:val="24"/>
                <w:lang w:val="kk-KZ"/>
              </w:rPr>
            </w:pPr>
            <w:r w:rsidRPr="001A2F75">
              <w:rPr>
                <w:rFonts w:ascii="Times New Roman" w:hAnsi="Times New Roman" w:cs="Times New Roman"/>
                <w:sz w:val="24"/>
                <w:szCs w:val="24"/>
                <w:lang w:val="kk-KZ"/>
              </w:rPr>
              <w:t>- «Құрық портында паром кешенінің құрылысы» - 48 000 млн. теңге.</w:t>
            </w:r>
          </w:p>
          <w:p w:rsidR="001A2F75" w:rsidRPr="001A2F75" w:rsidRDefault="001A2F75" w:rsidP="00A10FD2">
            <w:pPr>
              <w:pStyle w:val="a3"/>
              <w:numPr>
                <w:ilvl w:val="0"/>
                <w:numId w:val="17"/>
              </w:numPr>
              <w:tabs>
                <w:tab w:val="left" w:pos="269"/>
              </w:tabs>
              <w:spacing w:after="0" w:line="240" w:lineRule="auto"/>
              <w:ind w:left="0" w:hanging="15"/>
              <w:jc w:val="both"/>
              <w:rPr>
                <w:rFonts w:ascii="Times New Roman" w:hAnsi="Times New Roman" w:cs="Times New Roman"/>
                <w:sz w:val="24"/>
                <w:szCs w:val="24"/>
                <w:lang w:val="kk-KZ"/>
              </w:rPr>
            </w:pPr>
            <w:r w:rsidRPr="001A2F75">
              <w:rPr>
                <w:rFonts w:ascii="Times New Roman" w:hAnsi="Times New Roman" w:cs="Times New Roman"/>
                <w:sz w:val="24"/>
                <w:szCs w:val="24"/>
                <w:lang w:val="kk-KZ"/>
              </w:rPr>
              <w:t>032 «Қазақстан Республикасы Ұлттық қорының мақсатты трансферті есебінен» ішкі бағдарламасы бойынша жобаларды іске асыруға - 26 552 млн.теңге:</w:t>
            </w:r>
          </w:p>
          <w:p w:rsidR="001A2F75" w:rsidRPr="001A2F75" w:rsidRDefault="001A2F75" w:rsidP="00A10FD2">
            <w:pPr>
              <w:tabs>
                <w:tab w:val="left" w:pos="1134"/>
              </w:tabs>
              <w:spacing w:after="0" w:line="240" w:lineRule="auto"/>
              <w:jc w:val="both"/>
              <w:rPr>
                <w:rFonts w:ascii="Times New Roman" w:hAnsi="Times New Roman" w:cs="Times New Roman"/>
                <w:sz w:val="24"/>
                <w:szCs w:val="24"/>
                <w:lang w:val="kk-KZ"/>
              </w:rPr>
            </w:pPr>
            <w:r w:rsidRPr="001A2F75">
              <w:rPr>
                <w:rFonts w:ascii="Times New Roman" w:hAnsi="Times New Roman" w:cs="Times New Roman"/>
                <w:sz w:val="24"/>
                <w:szCs w:val="24"/>
                <w:lang w:val="kk-KZ"/>
              </w:rPr>
              <w:lastRenderedPageBreak/>
              <w:t>- «Құрық портында паром кешенінің құрылысы» - 18 852 млн. тг.;</w:t>
            </w:r>
          </w:p>
          <w:p w:rsidR="001A2F75" w:rsidRPr="001A2F75" w:rsidRDefault="001A2F75" w:rsidP="00A10FD2">
            <w:pPr>
              <w:tabs>
                <w:tab w:val="left" w:pos="1134"/>
              </w:tabs>
              <w:spacing w:after="0" w:line="240" w:lineRule="auto"/>
              <w:jc w:val="both"/>
              <w:rPr>
                <w:rFonts w:ascii="Times New Roman" w:hAnsi="Times New Roman" w:cs="Times New Roman"/>
                <w:sz w:val="24"/>
                <w:szCs w:val="24"/>
                <w:lang w:val="kk-KZ"/>
              </w:rPr>
            </w:pPr>
            <w:r w:rsidRPr="001A2F75">
              <w:rPr>
                <w:rFonts w:ascii="Times New Roman" w:hAnsi="Times New Roman" w:cs="Times New Roman"/>
                <w:sz w:val="24"/>
                <w:szCs w:val="24"/>
                <w:lang w:val="kk-KZ"/>
              </w:rPr>
              <w:t>- «Ұлттық индустриялдық мұнай-химиялық технопарк» АЭА» - 7 700 млн. тг.</w:t>
            </w:r>
          </w:p>
          <w:p w:rsidR="001A2F75" w:rsidRPr="001A2F75" w:rsidRDefault="001A2F75" w:rsidP="00A10FD2">
            <w:pPr>
              <w:tabs>
                <w:tab w:val="left" w:pos="1134"/>
              </w:tabs>
              <w:spacing w:after="0" w:line="240" w:lineRule="auto"/>
              <w:jc w:val="both"/>
              <w:rPr>
                <w:rFonts w:ascii="Times New Roman" w:hAnsi="Times New Roman" w:cs="Times New Roman"/>
                <w:sz w:val="24"/>
                <w:szCs w:val="24"/>
                <w:lang w:val="kk-KZ"/>
              </w:rPr>
            </w:pPr>
            <w:r w:rsidRPr="001A2F75">
              <w:rPr>
                <w:rFonts w:ascii="Times New Roman" w:hAnsi="Times New Roman" w:cs="Times New Roman"/>
                <w:sz w:val="24"/>
                <w:szCs w:val="24"/>
                <w:lang w:val="kk-KZ"/>
              </w:rPr>
              <w:t xml:space="preserve">Сонымен қатар, ҚР Ұлттық экономика министрлігінің (бұдан әрі - ҚР ҰЭМ) қаржыландыру жоспары бойынша 2017 жылы 049 бюджеттік бағдарламасы бойынша барлығы - 74 552 млн. теңге бөлу қарастырылған, оның ішінде: </w:t>
            </w:r>
          </w:p>
          <w:p w:rsidR="001A2F75" w:rsidRPr="001A2F75" w:rsidRDefault="001A2F75" w:rsidP="00A10FD2">
            <w:pPr>
              <w:numPr>
                <w:ilvl w:val="0"/>
                <w:numId w:val="16"/>
              </w:numPr>
              <w:tabs>
                <w:tab w:val="left" w:pos="-4678"/>
                <w:tab w:val="left" w:pos="269"/>
              </w:tabs>
              <w:spacing w:after="0" w:line="240" w:lineRule="auto"/>
              <w:ind w:left="0" w:firstLine="0"/>
              <w:jc w:val="both"/>
              <w:rPr>
                <w:rFonts w:ascii="Times New Roman" w:hAnsi="Times New Roman" w:cs="Times New Roman"/>
                <w:sz w:val="24"/>
                <w:szCs w:val="24"/>
                <w:lang w:val="kk-KZ"/>
              </w:rPr>
            </w:pPr>
            <w:r w:rsidRPr="001A2F75">
              <w:rPr>
                <w:rFonts w:ascii="Times New Roman" w:hAnsi="Times New Roman" w:cs="Times New Roman"/>
                <w:sz w:val="24"/>
                <w:szCs w:val="24"/>
                <w:lang w:val="kk-KZ"/>
              </w:rPr>
              <w:t xml:space="preserve">2017 жылғы мамырда </w:t>
            </w:r>
            <w:r w:rsidRPr="001A2F75">
              <w:rPr>
                <w:rFonts w:ascii="Times New Roman" w:hAnsi="Times New Roman" w:cs="Times New Roman"/>
                <w:b/>
                <w:sz w:val="24"/>
                <w:szCs w:val="24"/>
                <w:lang w:val="kk-KZ"/>
              </w:rPr>
              <w:t>-</w:t>
            </w:r>
            <w:r w:rsidRPr="001A2F75">
              <w:rPr>
                <w:rFonts w:ascii="Times New Roman" w:hAnsi="Times New Roman" w:cs="Times New Roman"/>
                <w:sz w:val="24"/>
                <w:szCs w:val="24"/>
                <w:lang w:val="kk-KZ"/>
              </w:rPr>
              <w:t xml:space="preserve"> 50 000 млн. теңге («Құрық портында паром кешенінің құрылысы» жобасына);</w:t>
            </w:r>
          </w:p>
          <w:p w:rsidR="001A2F75" w:rsidRPr="001A2F75" w:rsidRDefault="001A2F75" w:rsidP="00A10FD2">
            <w:pPr>
              <w:numPr>
                <w:ilvl w:val="0"/>
                <w:numId w:val="16"/>
              </w:numPr>
              <w:tabs>
                <w:tab w:val="left" w:pos="-4678"/>
                <w:tab w:val="left" w:pos="269"/>
              </w:tabs>
              <w:spacing w:after="0" w:line="240" w:lineRule="auto"/>
              <w:ind w:left="0" w:firstLine="0"/>
              <w:jc w:val="both"/>
              <w:rPr>
                <w:rFonts w:ascii="Times New Roman" w:hAnsi="Times New Roman" w:cs="Times New Roman"/>
                <w:sz w:val="24"/>
                <w:szCs w:val="24"/>
                <w:lang w:val="kk-KZ"/>
              </w:rPr>
            </w:pPr>
            <w:r w:rsidRPr="001A2F75">
              <w:rPr>
                <w:rFonts w:ascii="Times New Roman" w:hAnsi="Times New Roman" w:cs="Times New Roman"/>
                <w:sz w:val="24"/>
                <w:szCs w:val="24"/>
                <w:lang w:val="kk-KZ"/>
              </w:rPr>
              <w:t>2017 жылғы қыркүйекте -7 700 млн. теңге «Ұлттық индустриялдық мұнай-химиялық технопарк»  АЭЗ» жобасына);</w:t>
            </w:r>
          </w:p>
          <w:p w:rsidR="001A2F75" w:rsidRPr="001A2F75" w:rsidRDefault="001A2F75" w:rsidP="00A10FD2">
            <w:pPr>
              <w:numPr>
                <w:ilvl w:val="0"/>
                <w:numId w:val="16"/>
              </w:numPr>
              <w:tabs>
                <w:tab w:val="left" w:pos="-4678"/>
                <w:tab w:val="left" w:pos="269"/>
              </w:tabs>
              <w:spacing w:after="0" w:line="240" w:lineRule="auto"/>
              <w:ind w:left="0" w:firstLine="0"/>
              <w:jc w:val="both"/>
              <w:rPr>
                <w:rFonts w:ascii="Times New Roman" w:hAnsi="Times New Roman" w:cs="Times New Roman"/>
                <w:sz w:val="24"/>
                <w:szCs w:val="24"/>
                <w:lang w:val="kk-KZ"/>
              </w:rPr>
            </w:pPr>
            <w:r w:rsidRPr="001A2F75">
              <w:rPr>
                <w:rFonts w:ascii="Times New Roman" w:hAnsi="Times New Roman" w:cs="Times New Roman"/>
                <w:sz w:val="24"/>
                <w:szCs w:val="24"/>
                <w:lang w:val="kk-KZ"/>
              </w:rPr>
              <w:t>2017 жылғы қарашада - 16 852 млн. теңге («Құрық портында паром кешенінің құрылысы» жобасына).</w:t>
            </w:r>
          </w:p>
          <w:p w:rsidR="001A2F75" w:rsidRPr="001A2F75" w:rsidRDefault="001A2F75" w:rsidP="00A10FD2">
            <w:pPr>
              <w:spacing w:after="0" w:line="240" w:lineRule="auto"/>
              <w:jc w:val="both"/>
              <w:rPr>
                <w:rFonts w:ascii="Times New Roman" w:eastAsia="Times New Roman" w:hAnsi="Times New Roman" w:cs="Times New Roman"/>
                <w:sz w:val="24"/>
                <w:szCs w:val="24"/>
                <w:lang w:val="kk-KZ" w:eastAsia="ru-RU"/>
              </w:rPr>
            </w:pPr>
            <w:r w:rsidRPr="001A2F75">
              <w:rPr>
                <w:rFonts w:ascii="Times New Roman" w:hAnsi="Times New Roman" w:cs="Times New Roman"/>
                <w:sz w:val="24"/>
                <w:szCs w:val="24"/>
                <w:lang w:val="kk-KZ"/>
              </w:rPr>
              <w:t>Осылайша, 049 бюджеттік бағдарлама шеңберінде көзделген қаражаттар ҚР ҰЭМ қаржыландыру жоспарына сәйкес толық игерілген.</w:t>
            </w:r>
          </w:p>
        </w:tc>
      </w:tr>
      <w:tr w:rsidR="00B92D1E" w:rsidRPr="00C74597" w:rsidTr="00C21CDC">
        <w:trPr>
          <w:trHeight w:val="30"/>
        </w:trPr>
        <w:tc>
          <w:tcPr>
            <w:tcW w:w="3869" w:type="dxa"/>
            <w:tcMar>
              <w:top w:w="15" w:type="dxa"/>
              <w:left w:w="15" w:type="dxa"/>
              <w:bottom w:w="15" w:type="dxa"/>
              <w:right w:w="15" w:type="dxa"/>
            </w:tcMar>
          </w:tcPr>
          <w:p w:rsidR="00B92D1E" w:rsidRPr="00AE1EDA" w:rsidRDefault="00B92D1E" w:rsidP="00AE1EDA">
            <w:pPr>
              <w:pStyle w:val="a5"/>
              <w:spacing w:before="0" w:beforeAutospacing="0" w:after="0" w:afterAutospacing="0"/>
              <w:jc w:val="both"/>
              <w:textAlignment w:val="baseline"/>
              <w:rPr>
                <w:lang w:val="kk-KZ" w:eastAsia="ru-RU"/>
              </w:rPr>
            </w:pPr>
            <w:r>
              <w:rPr>
                <w:lang w:val="kk-KZ" w:eastAsia="ru-RU"/>
              </w:rPr>
              <w:lastRenderedPageBreak/>
              <w:t xml:space="preserve">8. </w:t>
            </w:r>
            <w:r w:rsidRPr="00AE1EDA">
              <w:rPr>
                <w:lang w:val="kk-KZ" w:eastAsia="ru-RU"/>
              </w:rPr>
              <w:t>Көтерме және бөлшек саудадағы ЖҚҚ НКИ</w:t>
            </w:r>
          </w:p>
        </w:tc>
        <w:tc>
          <w:tcPr>
            <w:tcW w:w="1559" w:type="dxa"/>
            <w:tcMar>
              <w:top w:w="15" w:type="dxa"/>
              <w:left w:w="15" w:type="dxa"/>
              <w:bottom w:w="15" w:type="dxa"/>
              <w:right w:w="15" w:type="dxa"/>
            </w:tcMar>
          </w:tcPr>
          <w:p w:rsidR="00B92D1E" w:rsidRDefault="00B92D1E" w:rsidP="00AE1EDA">
            <w:pPr>
              <w:tabs>
                <w:tab w:val="left" w:pos="866"/>
              </w:tabs>
              <w:spacing w:after="0" w:line="240" w:lineRule="auto"/>
              <w:ind w:left="-108" w:right="-108"/>
              <w:jc w:val="center"/>
              <w:rPr>
                <w:rFonts w:ascii="Times New Roman" w:eastAsia="Times New Roman" w:hAnsi="Times New Roman"/>
                <w:color w:val="000000"/>
                <w:sz w:val="24"/>
                <w:szCs w:val="24"/>
                <w:lang w:val="kk-KZ"/>
              </w:rPr>
            </w:pPr>
            <w:r w:rsidRPr="00977745">
              <w:rPr>
                <w:rFonts w:ascii="Times New Roman" w:eastAsia="Times New Roman" w:hAnsi="Times New Roman"/>
                <w:color w:val="000000"/>
                <w:sz w:val="24"/>
                <w:szCs w:val="24"/>
                <w:lang w:val="kk-KZ"/>
              </w:rPr>
              <w:t>Стат.</w:t>
            </w:r>
          </w:p>
          <w:p w:rsidR="00B92D1E" w:rsidRPr="00977745" w:rsidRDefault="00B92D1E" w:rsidP="00AE1EDA">
            <w:pPr>
              <w:tabs>
                <w:tab w:val="left" w:pos="866"/>
              </w:tabs>
              <w:spacing w:after="0" w:line="240" w:lineRule="auto"/>
              <w:ind w:left="-108" w:right="-108"/>
              <w:jc w:val="center"/>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деректер</w:t>
            </w:r>
          </w:p>
        </w:tc>
        <w:tc>
          <w:tcPr>
            <w:tcW w:w="1427" w:type="dxa"/>
            <w:tcMar>
              <w:top w:w="15" w:type="dxa"/>
              <w:left w:w="15" w:type="dxa"/>
              <w:bottom w:w="15" w:type="dxa"/>
              <w:right w:w="15" w:type="dxa"/>
            </w:tcMar>
          </w:tcPr>
          <w:p w:rsidR="00B92D1E" w:rsidRPr="00977745" w:rsidRDefault="00B92D1E" w:rsidP="00AE1EDA">
            <w:pPr>
              <w:tabs>
                <w:tab w:val="left" w:pos="866"/>
              </w:tabs>
              <w:spacing w:after="0" w:line="240" w:lineRule="auto"/>
              <w:ind w:left="-108" w:right="-108"/>
              <w:jc w:val="center"/>
              <w:rPr>
                <w:rFonts w:ascii="Times New Roman" w:eastAsia="Times New Roman" w:hAnsi="Times New Roman"/>
                <w:sz w:val="24"/>
                <w:szCs w:val="24"/>
                <w:lang w:val="ru-RU" w:eastAsia="ru-RU"/>
              </w:rPr>
            </w:pPr>
            <w:r w:rsidRPr="00977745">
              <w:rPr>
                <w:rFonts w:ascii="Times New Roman" w:eastAsia="Times New Roman" w:hAnsi="Times New Roman"/>
                <w:sz w:val="24"/>
                <w:szCs w:val="24"/>
                <w:lang w:val="ru-RU" w:eastAsia="ru-RU"/>
              </w:rPr>
              <w:t>%</w:t>
            </w:r>
          </w:p>
        </w:tc>
        <w:tc>
          <w:tcPr>
            <w:tcW w:w="1301" w:type="dxa"/>
            <w:tcMar>
              <w:top w:w="15" w:type="dxa"/>
              <w:left w:w="15" w:type="dxa"/>
              <w:bottom w:w="15" w:type="dxa"/>
              <w:right w:w="15" w:type="dxa"/>
            </w:tcMar>
          </w:tcPr>
          <w:p w:rsidR="00B92D1E" w:rsidRPr="00977745" w:rsidRDefault="00B92D1E" w:rsidP="00AE1EDA">
            <w:pPr>
              <w:pStyle w:val="a5"/>
              <w:tabs>
                <w:tab w:val="left" w:pos="866"/>
              </w:tabs>
              <w:spacing w:before="0" w:beforeAutospacing="0" w:after="0" w:afterAutospacing="0" w:line="276" w:lineRule="auto"/>
              <w:jc w:val="center"/>
              <w:rPr>
                <w:lang w:val="ru-RU" w:eastAsia="ru-RU"/>
              </w:rPr>
            </w:pPr>
            <w:r w:rsidRPr="00977745">
              <w:rPr>
                <w:lang w:val="ru-RU" w:eastAsia="ru-RU"/>
              </w:rPr>
              <w:t>2,3</w:t>
            </w:r>
          </w:p>
        </w:tc>
        <w:tc>
          <w:tcPr>
            <w:tcW w:w="1383" w:type="dxa"/>
            <w:tcMar>
              <w:top w:w="15" w:type="dxa"/>
              <w:left w:w="15" w:type="dxa"/>
              <w:bottom w:w="15" w:type="dxa"/>
              <w:right w:w="15" w:type="dxa"/>
            </w:tcMar>
          </w:tcPr>
          <w:p w:rsidR="00B92D1E" w:rsidRPr="00A67AE2" w:rsidRDefault="00CD7D51" w:rsidP="00AE1EDA">
            <w:pPr>
              <w:spacing w:after="0"/>
              <w:jc w:val="center"/>
              <w:rPr>
                <w:rFonts w:ascii="Times New Roman" w:hAnsi="Times New Roman"/>
                <w:sz w:val="24"/>
                <w:szCs w:val="24"/>
                <w:highlight w:val="yellow"/>
                <w:lang w:val="ru-RU"/>
              </w:rPr>
            </w:pPr>
            <w:r w:rsidRPr="00CD7D51">
              <w:rPr>
                <w:rFonts w:ascii="Times New Roman" w:hAnsi="Times New Roman"/>
                <w:sz w:val="24"/>
                <w:szCs w:val="24"/>
                <w:lang w:val="ru-RU"/>
              </w:rPr>
              <w:t>-</w:t>
            </w:r>
          </w:p>
        </w:tc>
        <w:tc>
          <w:tcPr>
            <w:tcW w:w="5529" w:type="dxa"/>
            <w:tcMar>
              <w:top w:w="15" w:type="dxa"/>
              <w:left w:w="15" w:type="dxa"/>
              <w:bottom w:w="15" w:type="dxa"/>
              <w:right w:w="15" w:type="dxa"/>
            </w:tcMar>
          </w:tcPr>
          <w:p w:rsidR="00CD7D51" w:rsidRPr="005340C3" w:rsidRDefault="00CD7D51" w:rsidP="00CD7D51">
            <w:pPr>
              <w:spacing w:after="0" w:line="240" w:lineRule="auto"/>
              <w:jc w:val="center"/>
              <w:rPr>
                <w:rFonts w:ascii="Times New Roman" w:hAnsi="Times New Roman"/>
                <w:b/>
                <w:lang w:val="ru-RU"/>
              </w:rPr>
            </w:pPr>
            <w:r>
              <w:rPr>
                <w:rFonts w:ascii="Times New Roman" w:hAnsi="Times New Roman"/>
                <w:b/>
                <w:lang w:val="ru-RU"/>
              </w:rPr>
              <w:t>Орындалуда</w:t>
            </w:r>
          </w:p>
          <w:p w:rsidR="00B92D1E" w:rsidRDefault="00CD7D51" w:rsidP="00CD7D51">
            <w:pPr>
              <w:spacing w:after="0" w:line="240" w:lineRule="auto"/>
              <w:jc w:val="both"/>
              <w:rPr>
                <w:rFonts w:ascii="Times New Roman" w:eastAsia="Times New Roman" w:hAnsi="Times New Roman" w:cs="Times New Roman"/>
                <w:sz w:val="24"/>
                <w:szCs w:val="24"/>
                <w:highlight w:val="yellow"/>
                <w:lang w:val="ru-RU" w:eastAsia="ru-RU"/>
              </w:rPr>
            </w:pPr>
            <w:r>
              <w:rPr>
                <w:rFonts w:ascii="Times New Roman" w:hAnsi="Times New Roman"/>
                <w:lang w:val="ru-RU"/>
              </w:rPr>
              <w:t>Деректер жоқ, 2018 жылғы шілденің аяғында болады.</w:t>
            </w:r>
          </w:p>
        </w:tc>
      </w:tr>
      <w:tr w:rsidR="005921F6" w:rsidRPr="00C74597" w:rsidTr="00C21CDC">
        <w:trPr>
          <w:trHeight w:val="30"/>
        </w:trPr>
        <w:tc>
          <w:tcPr>
            <w:tcW w:w="3869" w:type="dxa"/>
            <w:tcMar>
              <w:top w:w="15" w:type="dxa"/>
              <w:left w:w="15" w:type="dxa"/>
              <w:bottom w:w="15" w:type="dxa"/>
              <w:right w:w="15" w:type="dxa"/>
            </w:tcMar>
          </w:tcPr>
          <w:p w:rsidR="005921F6" w:rsidRPr="00AE1EDA" w:rsidRDefault="005921F6" w:rsidP="00AE1EDA">
            <w:pPr>
              <w:pStyle w:val="a5"/>
              <w:spacing w:before="0" w:beforeAutospacing="0" w:after="0" w:afterAutospacing="0"/>
              <w:jc w:val="both"/>
              <w:textAlignment w:val="baseline"/>
              <w:rPr>
                <w:lang w:val="kk-KZ" w:eastAsia="ru-RU"/>
              </w:rPr>
            </w:pPr>
            <w:r>
              <w:rPr>
                <w:lang w:val="kk-KZ" w:eastAsia="ru-RU"/>
              </w:rPr>
              <w:t xml:space="preserve">9. </w:t>
            </w:r>
            <w:r w:rsidRPr="00AE1EDA">
              <w:rPr>
                <w:lang w:val="kk-KZ" w:eastAsia="ru-RU"/>
              </w:rPr>
              <w:t>Көтерме және бөлшек саудадағы еңбек өнімділігі</w:t>
            </w:r>
          </w:p>
        </w:tc>
        <w:tc>
          <w:tcPr>
            <w:tcW w:w="1559" w:type="dxa"/>
            <w:tcMar>
              <w:top w:w="15" w:type="dxa"/>
              <w:left w:w="15" w:type="dxa"/>
              <w:bottom w:w="15" w:type="dxa"/>
              <w:right w:w="15" w:type="dxa"/>
            </w:tcMar>
          </w:tcPr>
          <w:p w:rsidR="005921F6" w:rsidRDefault="005921F6" w:rsidP="00AE1EDA">
            <w:pPr>
              <w:tabs>
                <w:tab w:val="left" w:pos="866"/>
              </w:tabs>
              <w:spacing w:after="0" w:line="240" w:lineRule="auto"/>
              <w:ind w:left="-108" w:right="-108"/>
              <w:jc w:val="center"/>
              <w:rPr>
                <w:rFonts w:ascii="Times New Roman" w:eastAsia="Times New Roman" w:hAnsi="Times New Roman"/>
                <w:color w:val="000000"/>
                <w:sz w:val="24"/>
                <w:szCs w:val="24"/>
                <w:lang w:val="kk-KZ"/>
              </w:rPr>
            </w:pPr>
            <w:r w:rsidRPr="00977745">
              <w:rPr>
                <w:rFonts w:ascii="Times New Roman" w:eastAsia="Times New Roman" w:hAnsi="Times New Roman"/>
                <w:color w:val="000000"/>
                <w:sz w:val="24"/>
                <w:szCs w:val="24"/>
                <w:lang w:val="kk-KZ"/>
              </w:rPr>
              <w:t>Стат.</w:t>
            </w:r>
          </w:p>
          <w:p w:rsidR="005921F6" w:rsidRPr="00977745" w:rsidRDefault="005921F6" w:rsidP="00AE1EDA">
            <w:pPr>
              <w:tabs>
                <w:tab w:val="left" w:pos="866"/>
              </w:tabs>
              <w:spacing w:after="0" w:line="240" w:lineRule="auto"/>
              <w:ind w:left="-108" w:right="-108"/>
              <w:jc w:val="center"/>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деректер</w:t>
            </w:r>
          </w:p>
        </w:tc>
        <w:tc>
          <w:tcPr>
            <w:tcW w:w="1427" w:type="dxa"/>
            <w:tcMar>
              <w:top w:w="15" w:type="dxa"/>
              <w:left w:w="15" w:type="dxa"/>
              <w:bottom w:w="15" w:type="dxa"/>
              <w:right w:w="15" w:type="dxa"/>
            </w:tcMar>
          </w:tcPr>
          <w:p w:rsidR="005921F6" w:rsidRPr="00977745" w:rsidRDefault="005921F6" w:rsidP="00AE1EDA">
            <w:pPr>
              <w:tabs>
                <w:tab w:val="left" w:pos="866"/>
              </w:tabs>
              <w:spacing w:after="0" w:line="240" w:lineRule="auto"/>
              <w:ind w:left="-108" w:right="-108"/>
              <w:jc w:val="center"/>
              <w:rPr>
                <w:rFonts w:ascii="Times New Roman" w:eastAsia="Times New Roman" w:hAnsi="Times New Roman"/>
                <w:sz w:val="24"/>
                <w:szCs w:val="24"/>
                <w:lang w:val="ru-RU" w:eastAsia="ru-RU"/>
              </w:rPr>
            </w:pPr>
            <w:r w:rsidRPr="00977745">
              <w:rPr>
                <w:rFonts w:ascii="Times New Roman" w:eastAsia="Times New Roman" w:hAnsi="Times New Roman"/>
                <w:sz w:val="24"/>
                <w:szCs w:val="24"/>
                <w:lang w:val="ru-RU" w:eastAsia="ru-RU"/>
              </w:rPr>
              <w:t>%</w:t>
            </w:r>
          </w:p>
        </w:tc>
        <w:tc>
          <w:tcPr>
            <w:tcW w:w="1301" w:type="dxa"/>
            <w:tcMar>
              <w:top w:w="15" w:type="dxa"/>
              <w:left w:w="15" w:type="dxa"/>
              <w:bottom w:w="15" w:type="dxa"/>
              <w:right w:w="15" w:type="dxa"/>
            </w:tcMar>
          </w:tcPr>
          <w:p w:rsidR="005921F6" w:rsidRPr="00977745" w:rsidRDefault="005921F6" w:rsidP="00AE1EDA">
            <w:pPr>
              <w:pStyle w:val="a5"/>
              <w:tabs>
                <w:tab w:val="left" w:pos="866"/>
              </w:tabs>
              <w:spacing w:before="0" w:beforeAutospacing="0" w:after="0" w:afterAutospacing="0" w:line="276" w:lineRule="auto"/>
              <w:jc w:val="center"/>
              <w:rPr>
                <w:lang w:val="ru-RU" w:eastAsia="ru-RU"/>
              </w:rPr>
            </w:pPr>
            <w:r w:rsidRPr="00977745">
              <w:rPr>
                <w:lang w:val="ru-RU" w:eastAsia="ru-RU"/>
              </w:rPr>
              <w:t>1,3</w:t>
            </w:r>
          </w:p>
        </w:tc>
        <w:tc>
          <w:tcPr>
            <w:tcW w:w="1383" w:type="dxa"/>
            <w:tcMar>
              <w:top w:w="15" w:type="dxa"/>
              <w:left w:w="15" w:type="dxa"/>
              <w:bottom w:w="15" w:type="dxa"/>
              <w:right w:w="15" w:type="dxa"/>
            </w:tcMar>
          </w:tcPr>
          <w:p w:rsidR="005921F6" w:rsidRPr="00A67AE2" w:rsidRDefault="005921F6" w:rsidP="00CF040D">
            <w:pPr>
              <w:spacing w:after="0"/>
              <w:jc w:val="center"/>
              <w:rPr>
                <w:rFonts w:ascii="Times New Roman" w:hAnsi="Times New Roman"/>
                <w:sz w:val="24"/>
                <w:szCs w:val="24"/>
                <w:highlight w:val="yellow"/>
                <w:lang w:val="ru-RU"/>
              </w:rPr>
            </w:pPr>
            <w:r w:rsidRPr="00CD7D51">
              <w:rPr>
                <w:rFonts w:ascii="Times New Roman" w:hAnsi="Times New Roman"/>
                <w:sz w:val="24"/>
                <w:szCs w:val="24"/>
                <w:lang w:val="ru-RU"/>
              </w:rPr>
              <w:t>-</w:t>
            </w:r>
          </w:p>
        </w:tc>
        <w:tc>
          <w:tcPr>
            <w:tcW w:w="5529" w:type="dxa"/>
            <w:tcMar>
              <w:top w:w="15" w:type="dxa"/>
              <w:left w:w="15" w:type="dxa"/>
              <w:bottom w:w="15" w:type="dxa"/>
              <w:right w:w="15" w:type="dxa"/>
            </w:tcMar>
          </w:tcPr>
          <w:p w:rsidR="005921F6" w:rsidRPr="005340C3" w:rsidRDefault="005921F6" w:rsidP="00CF040D">
            <w:pPr>
              <w:spacing w:after="0" w:line="240" w:lineRule="auto"/>
              <w:jc w:val="center"/>
              <w:rPr>
                <w:rFonts w:ascii="Times New Roman" w:hAnsi="Times New Roman"/>
                <w:b/>
                <w:lang w:val="ru-RU"/>
              </w:rPr>
            </w:pPr>
            <w:r>
              <w:rPr>
                <w:rFonts w:ascii="Times New Roman" w:hAnsi="Times New Roman"/>
                <w:b/>
                <w:lang w:val="ru-RU"/>
              </w:rPr>
              <w:t>Орындалуда</w:t>
            </w:r>
          </w:p>
          <w:p w:rsidR="005921F6" w:rsidRDefault="005921F6" w:rsidP="00CF040D">
            <w:pPr>
              <w:spacing w:after="0" w:line="240" w:lineRule="auto"/>
              <w:jc w:val="both"/>
              <w:rPr>
                <w:rFonts w:ascii="Times New Roman" w:eastAsia="Times New Roman" w:hAnsi="Times New Roman" w:cs="Times New Roman"/>
                <w:sz w:val="24"/>
                <w:szCs w:val="24"/>
                <w:highlight w:val="yellow"/>
                <w:lang w:val="ru-RU" w:eastAsia="ru-RU"/>
              </w:rPr>
            </w:pPr>
            <w:r>
              <w:rPr>
                <w:rFonts w:ascii="Times New Roman" w:hAnsi="Times New Roman"/>
                <w:lang w:val="ru-RU"/>
              </w:rPr>
              <w:t>Деректер жоқ, 2018 жылғы шілденің аяғында болады.</w:t>
            </w:r>
          </w:p>
        </w:tc>
      </w:tr>
      <w:tr w:rsidR="005921F6" w:rsidRPr="00C74597" w:rsidTr="00C21CDC">
        <w:trPr>
          <w:trHeight w:val="30"/>
        </w:trPr>
        <w:tc>
          <w:tcPr>
            <w:tcW w:w="3869" w:type="dxa"/>
            <w:tcMar>
              <w:top w:w="15" w:type="dxa"/>
              <w:left w:w="15" w:type="dxa"/>
              <w:bottom w:w="15" w:type="dxa"/>
              <w:right w:w="15" w:type="dxa"/>
            </w:tcMar>
          </w:tcPr>
          <w:p w:rsidR="005921F6" w:rsidRPr="00AE1EDA" w:rsidRDefault="005921F6" w:rsidP="00AE1EDA">
            <w:pPr>
              <w:pStyle w:val="a5"/>
              <w:spacing w:before="0" w:beforeAutospacing="0" w:after="0" w:afterAutospacing="0"/>
              <w:jc w:val="both"/>
              <w:textAlignment w:val="baseline"/>
              <w:rPr>
                <w:lang w:val="kk-KZ" w:eastAsia="ru-RU"/>
              </w:rPr>
            </w:pPr>
            <w:r>
              <w:rPr>
                <w:lang w:val="kk-KZ" w:eastAsia="ru-RU"/>
              </w:rPr>
              <w:t xml:space="preserve">10. </w:t>
            </w:r>
            <w:r w:rsidRPr="00AE1EDA">
              <w:rPr>
                <w:lang w:val="kk-KZ" w:eastAsia="ru-RU"/>
              </w:rPr>
              <w:t>Көтерме және бөлшек саудадағы инвестициялардың өсуі</w:t>
            </w:r>
          </w:p>
        </w:tc>
        <w:tc>
          <w:tcPr>
            <w:tcW w:w="1559" w:type="dxa"/>
            <w:tcMar>
              <w:top w:w="15" w:type="dxa"/>
              <w:left w:w="15" w:type="dxa"/>
              <w:bottom w:w="15" w:type="dxa"/>
              <w:right w:w="15" w:type="dxa"/>
            </w:tcMar>
          </w:tcPr>
          <w:p w:rsidR="005921F6" w:rsidRDefault="005921F6" w:rsidP="00AE1EDA">
            <w:pPr>
              <w:tabs>
                <w:tab w:val="left" w:pos="866"/>
              </w:tabs>
              <w:spacing w:after="0" w:line="240" w:lineRule="auto"/>
              <w:ind w:left="-108" w:right="-108"/>
              <w:jc w:val="center"/>
              <w:rPr>
                <w:rFonts w:ascii="Times New Roman" w:eastAsia="Times New Roman" w:hAnsi="Times New Roman"/>
                <w:color w:val="000000"/>
                <w:sz w:val="24"/>
                <w:szCs w:val="24"/>
                <w:lang w:val="kk-KZ"/>
              </w:rPr>
            </w:pPr>
            <w:r w:rsidRPr="00977745">
              <w:rPr>
                <w:rFonts w:ascii="Times New Roman" w:eastAsia="Times New Roman" w:hAnsi="Times New Roman"/>
                <w:color w:val="000000"/>
                <w:sz w:val="24"/>
                <w:szCs w:val="24"/>
                <w:lang w:val="kk-KZ"/>
              </w:rPr>
              <w:t>Стат.</w:t>
            </w:r>
          </w:p>
          <w:p w:rsidR="005921F6" w:rsidRPr="00977745" w:rsidRDefault="005921F6" w:rsidP="00AE1EDA">
            <w:pPr>
              <w:tabs>
                <w:tab w:val="left" w:pos="866"/>
              </w:tabs>
              <w:spacing w:after="0" w:line="240" w:lineRule="auto"/>
              <w:ind w:left="-108" w:right="-108"/>
              <w:jc w:val="center"/>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деректер</w:t>
            </w:r>
          </w:p>
        </w:tc>
        <w:tc>
          <w:tcPr>
            <w:tcW w:w="1427" w:type="dxa"/>
            <w:tcMar>
              <w:top w:w="15" w:type="dxa"/>
              <w:left w:w="15" w:type="dxa"/>
              <w:bottom w:w="15" w:type="dxa"/>
              <w:right w:w="15" w:type="dxa"/>
            </w:tcMar>
          </w:tcPr>
          <w:p w:rsidR="005921F6" w:rsidRPr="00977745" w:rsidRDefault="005921F6" w:rsidP="00AE1EDA">
            <w:pPr>
              <w:tabs>
                <w:tab w:val="left" w:pos="866"/>
              </w:tabs>
              <w:spacing w:after="0" w:line="240" w:lineRule="auto"/>
              <w:ind w:left="-108" w:right="-108"/>
              <w:jc w:val="center"/>
              <w:rPr>
                <w:rFonts w:ascii="Times New Roman" w:eastAsia="Times New Roman" w:hAnsi="Times New Roman"/>
                <w:sz w:val="24"/>
                <w:szCs w:val="24"/>
                <w:lang w:val="ru-RU" w:eastAsia="ru-RU"/>
              </w:rPr>
            </w:pPr>
            <w:r w:rsidRPr="00977745">
              <w:rPr>
                <w:rFonts w:ascii="Times New Roman" w:eastAsia="Times New Roman" w:hAnsi="Times New Roman"/>
                <w:sz w:val="24"/>
                <w:szCs w:val="24"/>
                <w:lang w:val="ru-RU" w:eastAsia="ru-RU"/>
              </w:rPr>
              <w:t>%</w:t>
            </w:r>
          </w:p>
        </w:tc>
        <w:tc>
          <w:tcPr>
            <w:tcW w:w="1301" w:type="dxa"/>
            <w:tcMar>
              <w:top w:w="15" w:type="dxa"/>
              <w:left w:w="15" w:type="dxa"/>
              <w:bottom w:w="15" w:type="dxa"/>
              <w:right w:w="15" w:type="dxa"/>
            </w:tcMar>
          </w:tcPr>
          <w:p w:rsidR="005921F6" w:rsidRPr="00977745" w:rsidRDefault="005921F6" w:rsidP="00AE1EDA">
            <w:pPr>
              <w:pStyle w:val="a5"/>
              <w:tabs>
                <w:tab w:val="left" w:pos="866"/>
              </w:tabs>
              <w:spacing w:before="0" w:beforeAutospacing="0" w:after="0" w:afterAutospacing="0" w:line="276" w:lineRule="auto"/>
              <w:jc w:val="center"/>
              <w:rPr>
                <w:lang w:val="ru-RU" w:eastAsia="ru-RU"/>
              </w:rPr>
            </w:pPr>
            <w:r w:rsidRPr="00977745">
              <w:rPr>
                <w:lang w:val="ru-RU" w:eastAsia="ru-RU"/>
              </w:rPr>
              <w:t>0,7</w:t>
            </w:r>
          </w:p>
        </w:tc>
        <w:tc>
          <w:tcPr>
            <w:tcW w:w="1383" w:type="dxa"/>
            <w:tcMar>
              <w:top w:w="15" w:type="dxa"/>
              <w:left w:w="15" w:type="dxa"/>
              <w:bottom w:w="15" w:type="dxa"/>
              <w:right w:w="15" w:type="dxa"/>
            </w:tcMar>
          </w:tcPr>
          <w:p w:rsidR="005921F6" w:rsidRPr="00A67AE2" w:rsidRDefault="005921F6" w:rsidP="00CF040D">
            <w:pPr>
              <w:spacing w:after="0"/>
              <w:jc w:val="center"/>
              <w:rPr>
                <w:rFonts w:ascii="Times New Roman" w:hAnsi="Times New Roman"/>
                <w:sz w:val="24"/>
                <w:szCs w:val="24"/>
                <w:highlight w:val="yellow"/>
                <w:lang w:val="ru-RU"/>
              </w:rPr>
            </w:pPr>
            <w:r w:rsidRPr="00CD7D51">
              <w:rPr>
                <w:rFonts w:ascii="Times New Roman" w:hAnsi="Times New Roman"/>
                <w:sz w:val="24"/>
                <w:szCs w:val="24"/>
                <w:lang w:val="ru-RU"/>
              </w:rPr>
              <w:t>-</w:t>
            </w:r>
          </w:p>
        </w:tc>
        <w:tc>
          <w:tcPr>
            <w:tcW w:w="5529" w:type="dxa"/>
            <w:tcMar>
              <w:top w:w="15" w:type="dxa"/>
              <w:left w:w="15" w:type="dxa"/>
              <w:bottom w:w="15" w:type="dxa"/>
              <w:right w:w="15" w:type="dxa"/>
            </w:tcMar>
          </w:tcPr>
          <w:p w:rsidR="005921F6" w:rsidRPr="005340C3" w:rsidRDefault="005921F6" w:rsidP="00CF040D">
            <w:pPr>
              <w:spacing w:after="0" w:line="240" w:lineRule="auto"/>
              <w:jc w:val="center"/>
              <w:rPr>
                <w:rFonts w:ascii="Times New Roman" w:hAnsi="Times New Roman"/>
                <w:b/>
                <w:lang w:val="ru-RU"/>
              </w:rPr>
            </w:pPr>
            <w:r>
              <w:rPr>
                <w:rFonts w:ascii="Times New Roman" w:hAnsi="Times New Roman"/>
                <w:b/>
                <w:lang w:val="ru-RU"/>
              </w:rPr>
              <w:t>Орындалуда</w:t>
            </w:r>
          </w:p>
          <w:p w:rsidR="005921F6" w:rsidRDefault="005921F6" w:rsidP="00CF040D">
            <w:pPr>
              <w:spacing w:after="0" w:line="240" w:lineRule="auto"/>
              <w:jc w:val="both"/>
              <w:rPr>
                <w:rFonts w:ascii="Times New Roman" w:eastAsia="Times New Roman" w:hAnsi="Times New Roman" w:cs="Times New Roman"/>
                <w:sz w:val="24"/>
                <w:szCs w:val="24"/>
                <w:highlight w:val="yellow"/>
                <w:lang w:val="ru-RU" w:eastAsia="ru-RU"/>
              </w:rPr>
            </w:pPr>
            <w:r>
              <w:rPr>
                <w:rFonts w:ascii="Times New Roman" w:hAnsi="Times New Roman"/>
                <w:lang w:val="ru-RU"/>
              </w:rPr>
              <w:t>Деректер жоқ, 2018 жылғы шілденің аяғында болады.</w:t>
            </w:r>
          </w:p>
        </w:tc>
      </w:tr>
      <w:tr w:rsidR="005921F6" w:rsidRPr="00C74597" w:rsidTr="00C21CDC">
        <w:trPr>
          <w:trHeight w:val="967"/>
        </w:trPr>
        <w:tc>
          <w:tcPr>
            <w:tcW w:w="3869" w:type="dxa"/>
            <w:tcMar>
              <w:top w:w="15" w:type="dxa"/>
              <w:left w:w="15" w:type="dxa"/>
              <w:bottom w:w="15" w:type="dxa"/>
              <w:right w:w="15" w:type="dxa"/>
            </w:tcMar>
          </w:tcPr>
          <w:p w:rsidR="005921F6" w:rsidRPr="00C74597" w:rsidRDefault="005921F6" w:rsidP="00AE1EDA">
            <w:pPr>
              <w:pStyle w:val="a5"/>
              <w:spacing w:before="0" w:beforeAutospacing="0" w:after="0" w:afterAutospacing="0"/>
              <w:jc w:val="both"/>
              <w:textAlignment w:val="baseline"/>
              <w:rPr>
                <w:lang w:eastAsia="ru-RU"/>
              </w:rPr>
            </w:pPr>
            <w:r w:rsidRPr="00C74597">
              <w:t xml:space="preserve">11. </w:t>
            </w:r>
            <w:r w:rsidRPr="00977745">
              <w:rPr>
                <w:lang w:val="ru-RU"/>
              </w:rPr>
              <w:t>Бөлшек</w:t>
            </w:r>
            <w:r w:rsidRPr="00C74597">
              <w:t xml:space="preserve"> </w:t>
            </w:r>
            <w:r w:rsidRPr="00977745">
              <w:rPr>
                <w:lang w:val="ru-RU"/>
              </w:rPr>
              <w:t>сауданың</w:t>
            </w:r>
            <w:r w:rsidRPr="00C74597">
              <w:t xml:space="preserve"> </w:t>
            </w:r>
            <w:r w:rsidRPr="00977745">
              <w:rPr>
                <w:lang w:val="ru-RU"/>
              </w:rPr>
              <w:t>жалпы</w:t>
            </w:r>
            <w:r w:rsidRPr="00C74597">
              <w:t xml:space="preserve"> </w:t>
            </w:r>
            <w:r w:rsidRPr="00977745">
              <w:rPr>
                <w:lang w:val="ru-RU"/>
              </w:rPr>
              <w:t>көлеміндегі</w:t>
            </w:r>
            <w:r w:rsidRPr="00C74597">
              <w:t xml:space="preserve"> </w:t>
            </w:r>
            <w:r w:rsidRPr="00977745">
              <w:rPr>
                <w:lang w:val="ru-RU"/>
              </w:rPr>
              <w:t>электрондық</w:t>
            </w:r>
            <w:r w:rsidRPr="00C74597">
              <w:t xml:space="preserve"> </w:t>
            </w:r>
            <w:r w:rsidRPr="00977745">
              <w:rPr>
                <w:lang w:val="ru-RU"/>
              </w:rPr>
              <w:t>сауда</w:t>
            </w:r>
            <w:r>
              <w:rPr>
                <w:lang w:val="ru-RU"/>
              </w:rPr>
              <w:t>ның</w:t>
            </w:r>
            <w:r w:rsidRPr="00C74597">
              <w:t xml:space="preserve"> </w:t>
            </w:r>
            <w:r w:rsidRPr="00977745">
              <w:rPr>
                <w:lang w:val="ru-RU"/>
              </w:rPr>
              <w:t>үлесі</w:t>
            </w:r>
          </w:p>
        </w:tc>
        <w:tc>
          <w:tcPr>
            <w:tcW w:w="1559" w:type="dxa"/>
            <w:tcMar>
              <w:top w:w="15" w:type="dxa"/>
              <w:left w:w="15" w:type="dxa"/>
              <w:bottom w:w="15" w:type="dxa"/>
              <w:right w:w="15" w:type="dxa"/>
            </w:tcMar>
          </w:tcPr>
          <w:p w:rsidR="005921F6" w:rsidRDefault="005921F6" w:rsidP="00AE1EDA">
            <w:pPr>
              <w:tabs>
                <w:tab w:val="left" w:pos="866"/>
              </w:tabs>
              <w:spacing w:after="0" w:line="240" w:lineRule="auto"/>
              <w:ind w:right="-108"/>
              <w:jc w:val="center"/>
              <w:rPr>
                <w:rFonts w:ascii="Times New Roman" w:eastAsia="Times New Roman" w:hAnsi="Times New Roman"/>
                <w:color w:val="000000"/>
                <w:sz w:val="24"/>
                <w:szCs w:val="24"/>
                <w:lang w:val="kk-KZ"/>
              </w:rPr>
            </w:pPr>
            <w:r w:rsidRPr="00977745">
              <w:rPr>
                <w:rFonts w:ascii="Times New Roman" w:eastAsia="Times New Roman" w:hAnsi="Times New Roman"/>
                <w:color w:val="000000"/>
                <w:sz w:val="24"/>
                <w:szCs w:val="24"/>
                <w:lang w:val="kk-KZ"/>
              </w:rPr>
              <w:t>Стат.</w:t>
            </w:r>
          </w:p>
          <w:p w:rsidR="005921F6" w:rsidRPr="00977745" w:rsidRDefault="005921F6" w:rsidP="00AE1EDA">
            <w:pPr>
              <w:tabs>
                <w:tab w:val="left" w:pos="866"/>
              </w:tabs>
              <w:spacing w:after="0" w:line="240" w:lineRule="auto"/>
              <w:ind w:right="-108"/>
              <w:jc w:val="center"/>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деректер</w:t>
            </w:r>
          </w:p>
        </w:tc>
        <w:tc>
          <w:tcPr>
            <w:tcW w:w="1427" w:type="dxa"/>
            <w:tcMar>
              <w:top w:w="15" w:type="dxa"/>
              <w:left w:w="15" w:type="dxa"/>
              <w:bottom w:w="15" w:type="dxa"/>
              <w:right w:w="15" w:type="dxa"/>
            </w:tcMar>
          </w:tcPr>
          <w:p w:rsidR="005921F6" w:rsidRPr="00977745" w:rsidRDefault="005921F6" w:rsidP="00AE1EDA">
            <w:pPr>
              <w:tabs>
                <w:tab w:val="left" w:pos="866"/>
              </w:tabs>
              <w:spacing w:after="0" w:line="240" w:lineRule="auto"/>
              <w:ind w:left="-108" w:right="-108"/>
              <w:jc w:val="center"/>
              <w:rPr>
                <w:rFonts w:ascii="Times New Roman" w:eastAsia="Times New Roman" w:hAnsi="Times New Roman"/>
                <w:sz w:val="24"/>
                <w:szCs w:val="24"/>
                <w:lang w:val="ru-RU" w:eastAsia="ru-RU"/>
              </w:rPr>
            </w:pPr>
            <w:r w:rsidRPr="00977745">
              <w:rPr>
                <w:rFonts w:ascii="Times New Roman" w:eastAsia="Times New Roman" w:hAnsi="Times New Roman"/>
                <w:sz w:val="24"/>
                <w:szCs w:val="24"/>
                <w:lang w:val="ru-RU" w:eastAsia="ru-RU"/>
              </w:rPr>
              <w:t>%</w:t>
            </w:r>
          </w:p>
        </w:tc>
        <w:tc>
          <w:tcPr>
            <w:tcW w:w="1301" w:type="dxa"/>
            <w:tcMar>
              <w:top w:w="15" w:type="dxa"/>
              <w:left w:w="15" w:type="dxa"/>
              <w:bottom w:w="15" w:type="dxa"/>
              <w:right w:w="15" w:type="dxa"/>
            </w:tcMar>
          </w:tcPr>
          <w:p w:rsidR="005921F6" w:rsidRPr="00977745" w:rsidRDefault="005921F6" w:rsidP="00AE1EDA">
            <w:pPr>
              <w:pStyle w:val="a5"/>
              <w:spacing w:before="0" w:beforeAutospacing="0" w:after="0" w:afterAutospacing="0"/>
              <w:jc w:val="center"/>
              <w:textAlignment w:val="baseline"/>
              <w:rPr>
                <w:lang w:val="ru-RU" w:eastAsia="ru-RU"/>
              </w:rPr>
            </w:pPr>
            <w:r w:rsidRPr="00977745">
              <w:rPr>
                <w:lang w:val="ru-RU" w:eastAsia="ru-RU"/>
              </w:rPr>
              <w:t>1,1</w:t>
            </w:r>
          </w:p>
        </w:tc>
        <w:tc>
          <w:tcPr>
            <w:tcW w:w="1383" w:type="dxa"/>
            <w:tcMar>
              <w:top w:w="15" w:type="dxa"/>
              <w:left w:w="15" w:type="dxa"/>
              <w:bottom w:w="15" w:type="dxa"/>
              <w:right w:w="15" w:type="dxa"/>
            </w:tcMar>
          </w:tcPr>
          <w:p w:rsidR="005921F6" w:rsidRPr="00A67AE2" w:rsidRDefault="005921F6" w:rsidP="00CF040D">
            <w:pPr>
              <w:spacing w:after="0"/>
              <w:jc w:val="center"/>
              <w:rPr>
                <w:rFonts w:ascii="Times New Roman" w:hAnsi="Times New Roman"/>
                <w:sz w:val="24"/>
                <w:szCs w:val="24"/>
                <w:highlight w:val="yellow"/>
                <w:lang w:val="ru-RU"/>
              </w:rPr>
            </w:pPr>
            <w:r w:rsidRPr="00CD7D51">
              <w:rPr>
                <w:rFonts w:ascii="Times New Roman" w:hAnsi="Times New Roman"/>
                <w:sz w:val="24"/>
                <w:szCs w:val="24"/>
                <w:lang w:val="ru-RU"/>
              </w:rPr>
              <w:t>-</w:t>
            </w:r>
          </w:p>
        </w:tc>
        <w:tc>
          <w:tcPr>
            <w:tcW w:w="5529" w:type="dxa"/>
            <w:tcMar>
              <w:top w:w="15" w:type="dxa"/>
              <w:left w:w="15" w:type="dxa"/>
              <w:bottom w:w="15" w:type="dxa"/>
              <w:right w:w="15" w:type="dxa"/>
            </w:tcMar>
          </w:tcPr>
          <w:p w:rsidR="005921F6" w:rsidRPr="005340C3" w:rsidRDefault="005921F6" w:rsidP="00CF040D">
            <w:pPr>
              <w:spacing w:after="0" w:line="240" w:lineRule="auto"/>
              <w:jc w:val="center"/>
              <w:rPr>
                <w:rFonts w:ascii="Times New Roman" w:hAnsi="Times New Roman"/>
                <w:b/>
                <w:lang w:val="ru-RU"/>
              </w:rPr>
            </w:pPr>
            <w:r>
              <w:rPr>
                <w:rFonts w:ascii="Times New Roman" w:hAnsi="Times New Roman"/>
                <w:b/>
                <w:lang w:val="ru-RU"/>
              </w:rPr>
              <w:t>Орындалуда</w:t>
            </w:r>
          </w:p>
          <w:p w:rsidR="005921F6" w:rsidRDefault="005921F6" w:rsidP="006D4D40">
            <w:pPr>
              <w:spacing w:after="0" w:line="240" w:lineRule="auto"/>
              <w:jc w:val="both"/>
              <w:rPr>
                <w:rFonts w:ascii="Times New Roman" w:eastAsia="Times New Roman" w:hAnsi="Times New Roman" w:cs="Times New Roman"/>
                <w:sz w:val="24"/>
                <w:szCs w:val="24"/>
                <w:highlight w:val="yellow"/>
                <w:lang w:val="ru-RU" w:eastAsia="ru-RU"/>
              </w:rPr>
            </w:pPr>
            <w:r>
              <w:rPr>
                <w:rFonts w:ascii="Times New Roman" w:hAnsi="Times New Roman"/>
                <w:lang w:val="ru-RU"/>
              </w:rPr>
              <w:t xml:space="preserve">Деректер жоқ, 2018 жылғы </w:t>
            </w:r>
            <w:r w:rsidR="006D4D40">
              <w:rPr>
                <w:rFonts w:ascii="Times New Roman" w:hAnsi="Times New Roman"/>
                <w:lang w:val="kk-KZ"/>
              </w:rPr>
              <w:t>наурызда</w:t>
            </w:r>
            <w:r>
              <w:rPr>
                <w:rFonts w:ascii="Times New Roman" w:hAnsi="Times New Roman"/>
                <w:lang w:val="ru-RU"/>
              </w:rPr>
              <w:t xml:space="preserve"> болады.</w:t>
            </w:r>
          </w:p>
        </w:tc>
      </w:tr>
      <w:tr w:rsidR="008318E6" w:rsidRPr="00A67AE2" w:rsidTr="00C21CDC">
        <w:trPr>
          <w:trHeight w:val="30"/>
        </w:trPr>
        <w:tc>
          <w:tcPr>
            <w:tcW w:w="3869" w:type="dxa"/>
            <w:tcMar>
              <w:top w:w="15" w:type="dxa"/>
              <w:left w:w="15" w:type="dxa"/>
              <w:bottom w:w="15" w:type="dxa"/>
              <w:right w:w="15" w:type="dxa"/>
            </w:tcMar>
          </w:tcPr>
          <w:p w:rsidR="008318E6" w:rsidRPr="002D576B" w:rsidRDefault="008318E6" w:rsidP="00AE1EDA">
            <w:pPr>
              <w:pStyle w:val="a5"/>
              <w:spacing w:before="0" w:beforeAutospacing="0" w:after="0" w:afterAutospacing="0"/>
              <w:jc w:val="both"/>
              <w:textAlignment w:val="baseline"/>
              <w:rPr>
                <w:lang w:val="kk-KZ"/>
              </w:rPr>
            </w:pPr>
            <w:r>
              <w:rPr>
                <w:lang w:val="ru-RU"/>
              </w:rPr>
              <w:t xml:space="preserve">12. </w:t>
            </w:r>
            <w:proofErr w:type="gramStart"/>
            <w:r w:rsidRPr="002D576B">
              <w:rPr>
                <w:lang w:val="ru-RU"/>
              </w:rPr>
              <w:t>Ж</w:t>
            </w:r>
            <w:proofErr w:type="gramEnd"/>
            <w:r w:rsidRPr="002D576B">
              <w:rPr>
                <w:lang w:val="kk-KZ"/>
              </w:rPr>
              <w:t>ІӨ</w:t>
            </w:r>
          </w:p>
        </w:tc>
        <w:tc>
          <w:tcPr>
            <w:tcW w:w="1559" w:type="dxa"/>
            <w:tcMar>
              <w:top w:w="15" w:type="dxa"/>
              <w:left w:w="15" w:type="dxa"/>
              <w:bottom w:w="15" w:type="dxa"/>
              <w:right w:w="15" w:type="dxa"/>
            </w:tcMar>
          </w:tcPr>
          <w:p w:rsidR="008318E6" w:rsidRPr="002D576B" w:rsidRDefault="008318E6" w:rsidP="00AE1EDA">
            <w:pPr>
              <w:tabs>
                <w:tab w:val="left" w:pos="866"/>
              </w:tabs>
              <w:spacing w:after="0" w:line="240" w:lineRule="auto"/>
              <w:ind w:right="-108"/>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8318E6" w:rsidRPr="002D576B" w:rsidRDefault="008318E6" w:rsidP="00AE1EDA">
            <w:pPr>
              <w:tabs>
                <w:tab w:val="left" w:pos="866"/>
              </w:tabs>
              <w:spacing w:after="0" w:line="240" w:lineRule="auto"/>
              <w:ind w:left="-108" w:right="-108"/>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8318E6" w:rsidRPr="002D576B" w:rsidRDefault="008318E6" w:rsidP="00AE1EDA">
            <w:pPr>
              <w:pStyle w:val="a5"/>
              <w:tabs>
                <w:tab w:val="left" w:pos="866"/>
              </w:tabs>
              <w:spacing w:before="0" w:beforeAutospacing="0" w:after="0" w:afterAutospacing="0" w:line="276" w:lineRule="auto"/>
              <w:jc w:val="center"/>
              <w:rPr>
                <w:lang w:val="ru-RU" w:eastAsia="ru-RU"/>
              </w:rPr>
            </w:pPr>
            <w:r w:rsidRPr="002D576B">
              <w:rPr>
                <w:lang w:val="ru-RU" w:eastAsia="ru-RU"/>
              </w:rPr>
              <w:t>50</w:t>
            </w:r>
          </w:p>
        </w:tc>
        <w:tc>
          <w:tcPr>
            <w:tcW w:w="1383" w:type="dxa"/>
            <w:tcMar>
              <w:top w:w="15" w:type="dxa"/>
              <w:left w:w="15" w:type="dxa"/>
              <w:bottom w:w="15" w:type="dxa"/>
              <w:right w:w="15" w:type="dxa"/>
            </w:tcMar>
          </w:tcPr>
          <w:p w:rsidR="008318E6" w:rsidRPr="00455B6C" w:rsidRDefault="008318E6" w:rsidP="00794CE8">
            <w:pPr>
              <w:spacing w:after="0"/>
              <w:jc w:val="center"/>
              <w:rPr>
                <w:rFonts w:ascii="Times New Roman" w:hAnsi="Times New Roman"/>
                <w:sz w:val="24"/>
                <w:szCs w:val="24"/>
                <w:lang w:val="ru-RU"/>
              </w:rPr>
            </w:pPr>
            <w:r>
              <w:rPr>
                <w:rFonts w:ascii="Times New Roman" w:hAnsi="Times New Roman"/>
                <w:sz w:val="24"/>
                <w:szCs w:val="24"/>
                <w:lang w:val="ru-RU"/>
              </w:rPr>
              <w:t>40</w:t>
            </w:r>
          </w:p>
        </w:tc>
        <w:tc>
          <w:tcPr>
            <w:tcW w:w="5529" w:type="dxa"/>
            <w:tcMar>
              <w:top w:w="15" w:type="dxa"/>
              <w:left w:w="15" w:type="dxa"/>
              <w:bottom w:w="15" w:type="dxa"/>
              <w:right w:w="15" w:type="dxa"/>
            </w:tcMar>
          </w:tcPr>
          <w:p w:rsidR="008318E6" w:rsidRPr="006B0F21" w:rsidRDefault="00843138" w:rsidP="00794CE8">
            <w:pPr>
              <w:spacing w:after="0"/>
              <w:jc w:val="center"/>
              <w:rPr>
                <w:rFonts w:ascii="Times New Roman" w:hAnsi="Times New Roman"/>
                <w:b/>
                <w:sz w:val="24"/>
                <w:szCs w:val="24"/>
                <w:highlight w:val="yellow"/>
                <w:lang w:val="ru-RU"/>
              </w:rPr>
            </w:pPr>
            <w:r>
              <w:rPr>
                <w:rFonts w:ascii="Times New Roman" w:hAnsi="Times New Roman"/>
                <w:b/>
                <w:sz w:val="24"/>
                <w:szCs w:val="24"/>
                <w:lang w:val="ru-RU"/>
              </w:rPr>
              <w:t>Орындалды</w:t>
            </w:r>
          </w:p>
        </w:tc>
      </w:tr>
      <w:tr w:rsidR="008318E6" w:rsidRPr="00B10D5A" w:rsidTr="00C21CDC">
        <w:trPr>
          <w:trHeight w:val="30"/>
        </w:trPr>
        <w:tc>
          <w:tcPr>
            <w:tcW w:w="3869" w:type="dxa"/>
            <w:tcMar>
              <w:top w:w="15" w:type="dxa"/>
              <w:left w:w="15" w:type="dxa"/>
              <w:bottom w:w="15" w:type="dxa"/>
              <w:right w:w="15" w:type="dxa"/>
            </w:tcMar>
          </w:tcPr>
          <w:p w:rsidR="008318E6" w:rsidRPr="002D576B" w:rsidRDefault="008318E6" w:rsidP="00AE1EDA">
            <w:pPr>
              <w:pStyle w:val="a5"/>
              <w:spacing w:before="0" w:beforeAutospacing="0" w:after="0" w:afterAutospacing="0"/>
              <w:jc w:val="both"/>
              <w:textAlignment w:val="baseline"/>
              <w:rPr>
                <w:lang w:val="ru-RU" w:eastAsia="ru-RU"/>
              </w:rPr>
            </w:pPr>
            <w:r>
              <w:rPr>
                <w:lang w:val="ru-RU" w:eastAsia="ru-RU"/>
              </w:rPr>
              <w:t xml:space="preserve">13. </w:t>
            </w:r>
            <w:r w:rsidRPr="002D576B">
              <w:rPr>
                <w:lang w:val="ru-RU" w:eastAsia="ru-RU"/>
              </w:rPr>
              <w:t xml:space="preserve">Ішкі нарық </w:t>
            </w:r>
            <w:proofErr w:type="gramStart"/>
            <w:r w:rsidRPr="002D576B">
              <w:rPr>
                <w:lang w:val="ru-RU" w:eastAsia="ru-RU"/>
              </w:rPr>
              <w:t>м</w:t>
            </w:r>
            <w:proofErr w:type="gramEnd"/>
            <w:r w:rsidRPr="002D576B">
              <w:rPr>
                <w:lang w:val="ru-RU" w:eastAsia="ru-RU"/>
              </w:rPr>
              <w:t>өлшерінің индексі</w:t>
            </w:r>
          </w:p>
        </w:tc>
        <w:tc>
          <w:tcPr>
            <w:tcW w:w="1559" w:type="dxa"/>
            <w:tcMar>
              <w:top w:w="15" w:type="dxa"/>
              <w:left w:w="15" w:type="dxa"/>
              <w:bottom w:w="15" w:type="dxa"/>
              <w:right w:w="15" w:type="dxa"/>
            </w:tcMar>
          </w:tcPr>
          <w:p w:rsidR="008318E6" w:rsidRPr="002D576B" w:rsidRDefault="008318E6" w:rsidP="00AE1EDA">
            <w:pPr>
              <w:tabs>
                <w:tab w:val="left" w:pos="866"/>
              </w:tabs>
              <w:spacing w:after="0" w:line="240" w:lineRule="auto"/>
              <w:ind w:right="-16"/>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8318E6" w:rsidRPr="002D576B" w:rsidRDefault="008318E6" w:rsidP="00AE1EDA">
            <w:pPr>
              <w:tabs>
                <w:tab w:val="left" w:pos="866"/>
              </w:tabs>
              <w:spacing w:after="0" w:line="240" w:lineRule="auto"/>
              <w:ind w:left="-108" w:right="-108"/>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 xml:space="preserve">ДЭФ ЖБИ рейтингіндегі </w:t>
            </w:r>
            <w:r w:rsidRPr="002D576B">
              <w:rPr>
                <w:rFonts w:ascii="Times New Roman" w:eastAsia="Times New Roman" w:hAnsi="Times New Roman"/>
                <w:sz w:val="24"/>
                <w:szCs w:val="24"/>
                <w:lang w:val="ru-RU" w:eastAsia="ru-RU"/>
              </w:rPr>
              <w:lastRenderedPageBreak/>
              <w:t>орын</w:t>
            </w:r>
          </w:p>
        </w:tc>
        <w:tc>
          <w:tcPr>
            <w:tcW w:w="1301" w:type="dxa"/>
            <w:tcMar>
              <w:top w:w="15" w:type="dxa"/>
              <w:left w:w="15" w:type="dxa"/>
              <w:bottom w:w="15" w:type="dxa"/>
              <w:right w:w="15" w:type="dxa"/>
            </w:tcMar>
          </w:tcPr>
          <w:p w:rsidR="008318E6" w:rsidRPr="002D576B" w:rsidRDefault="008318E6" w:rsidP="00AE1EDA">
            <w:pPr>
              <w:pStyle w:val="a5"/>
              <w:spacing w:before="0" w:beforeAutospacing="0" w:after="0" w:afterAutospacing="0"/>
              <w:jc w:val="center"/>
              <w:textAlignment w:val="baseline"/>
              <w:rPr>
                <w:lang w:val="ru-RU" w:eastAsia="ru-RU"/>
              </w:rPr>
            </w:pPr>
            <w:r w:rsidRPr="002D576B">
              <w:rPr>
                <w:lang w:val="ru-RU" w:eastAsia="ru-RU"/>
              </w:rPr>
              <w:lastRenderedPageBreak/>
              <w:t>47</w:t>
            </w:r>
          </w:p>
        </w:tc>
        <w:tc>
          <w:tcPr>
            <w:tcW w:w="1383" w:type="dxa"/>
            <w:tcMar>
              <w:top w:w="15" w:type="dxa"/>
              <w:left w:w="15" w:type="dxa"/>
              <w:bottom w:w="15" w:type="dxa"/>
              <w:right w:w="15" w:type="dxa"/>
            </w:tcMar>
          </w:tcPr>
          <w:p w:rsidR="008318E6" w:rsidRPr="0081689A" w:rsidRDefault="008318E6" w:rsidP="00794CE8">
            <w:pPr>
              <w:spacing w:after="0"/>
              <w:jc w:val="center"/>
              <w:rPr>
                <w:rFonts w:ascii="Times New Roman" w:hAnsi="Times New Roman"/>
                <w:sz w:val="24"/>
                <w:szCs w:val="24"/>
                <w:lang w:val="ru-RU"/>
              </w:rPr>
            </w:pPr>
            <w:r>
              <w:rPr>
                <w:rFonts w:ascii="Times New Roman" w:hAnsi="Times New Roman"/>
                <w:sz w:val="24"/>
                <w:szCs w:val="24"/>
                <w:lang w:val="ru-RU"/>
              </w:rPr>
              <w:t>43</w:t>
            </w:r>
          </w:p>
        </w:tc>
        <w:tc>
          <w:tcPr>
            <w:tcW w:w="5529" w:type="dxa"/>
            <w:tcMar>
              <w:top w:w="15" w:type="dxa"/>
              <w:left w:w="15" w:type="dxa"/>
              <w:bottom w:w="15" w:type="dxa"/>
              <w:right w:w="15" w:type="dxa"/>
            </w:tcMar>
          </w:tcPr>
          <w:p w:rsidR="008318E6" w:rsidRPr="00545FB8" w:rsidRDefault="00843138" w:rsidP="00794CE8">
            <w:pPr>
              <w:spacing w:after="0"/>
              <w:jc w:val="center"/>
              <w:rPr>
                <w:rFonts w:ascii="Times New Roman" w:hAnsi="Times New Roman"/>
                <w:sz w:val="24"/>
                <w:szCs w:val="24"/>
                <w:highlight w:val="yellow"/>
                <w:lang w:val="ru-RU"/>
              </w:rPr>
            </w:pPr>
            <w:r>
              <w:rPr>
                <w:rFonts w:ascii="Times New Roman" w:hAnsi="Times New Roman"/>
                <w:b/>
                <w:sz w:val="24"/>
                <w:szCs w:val="24"/>
                <w:lang w:val="ru-RU"/>
              </w:rPr>
              <w:t>Орындалды</w:t>
            </w:r>
          </w:p>
        </w:tc>
      </w:tr>
      <w:tr w:rsidR="008318E6" w:rsidRPr="00C74597" w:rsidTr="00C21CDC">
        <w:trPr>
          <w:trHeight w:val="30"/>
        </w:trPr>
        <w:tc>
          <w:tcPr>
            <w:tcW w:w="3869" w:type="dxa"/>
            <w:tcMar>
              <w:top w:w="15" w:type="dxa"/>
              <w:left w:w="15" w:type="dxa"/>
              <w:bottom w:w="15" w:type="dxa"/>
              <w:right w:w="15" w:type="dxa"/>
            </w:tcMar>
          </w:tcPr>
          <w:p w:rsidR="008318E6" w:rsidRPr="002D576B" w:rsidRDefault="008318E6" w:rsidP="00AE1EDA">
            <w:pPr>
              <w:pStyle w:val="a5"/>
              <w:spacing w:before="0" w:beforeAutospacing="0" w:after="0" w:afterAutospacing="0"/>
              <w:jc w:val="both"/>
              <w:textAlignment w:val="baseline"/>
              <w:rPr>
                <w:lang w:val="ru-RU" w:eastAsia="ru-RU"/>
              </w:rPr>
            </w:pPr>
            <w:r>
              <w:rPr>
                <w:lang w:val="ru-RU" w:eastAsia="ru-RU"/>
              </w:rPr>
              <w:lastRenderedPageBreak/>
              <w:t xml:space="preserve">14. </w:t>
            </w:r>
            <w:r w:rsidRPr="002D576B">
              <w:rPr>
                <w:lang w:val="ru-RU" w:eastAsia="ru-RU"/>
              </w:rPr>
              <w:t>Халықаралық дистрибуцияны бақылау</w:t>
            </w:r>
          </w:p>
        </w:tc>
        <w:tc>
          <w:tcPr>
            <w:tcW w:w="1559" w:type="dxa"/>
            <w:tcMar>
              <w:top w:w="15" w:type="dxa"/>
              <w:left w:w="15" w:type="dxa"/>
              <w:bottom w:w="15" w:type="dxa"/>
              <w:right w:w="15" w:type="dxa"/>
            </w:tcMar>
          </w:tcPr>
          <w:p w:rsidR="008318E6" w:rsidRPr="002D576B" w:rsidRDefault="008318E6" w:rsidP="00AE1EDA">
            <w:pPr>
              <w:tabs>
                <w:tab w:val="left" w:pos="866"/>
              </w:tabs>
              <w:spacing w:after="0" w:line="240" w:lineRule="auto"/>
              <w:ind w:right="-16"/>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8318E6" w:rsidRPr="002D576B" w:rsidRDefault="008318E6" w:rsidP="00AE1EDA">
            <w:pPr>
              <w:tabs>
                <w:tab w:val="left" w:pos="866"/>
              </w:tabs>
              <w:spacing w:after="0" w:line="240" w:lineRule="auto"/>
              <w:ind w:left="-108" w:right="-108"/>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8318E6" w:rsidRPr="002D576B" w:rsidRDefault="008318E6" w:rsidP="00AE1EDA">
            <w:pPr>
              <w:pStyle w:val="a5"/>
              <w:spacing w:before="0" w:beforeAutospacing="0" w:after="0" w:afterAutospacing="0"/>
              <w:jc w:val="center"/>
              <w:textAlignment w:val="baseline"/>
              <w:rPr>
                <w:lang w:val="ru-RU" w:eastAsia="ru-RU"/>
              </w:rPr>
            </w:pPr>
            <w:r w:rsidRPr="002D576B">
              <w:rPr>
                <w:lang w:val="ru-RU" w:eastAsia="ru-RU"/>
              </w:rPr>
              <w:t>58</w:t>
            </w:r>
          </w:p>
        </w:tc>
        <w:tc>
          <w:tcPr>
            <w:tcW w:w="1383" w:type="dxa"/>
            <w:tcMar>
              <w:top w:w="15" w:type="dxa"/>
              <w:left w:w="15" w:type="dxa"/>
              <w:bottom w:w="15" w:type="dxa"/>
              <w:right w:w="15" w:type="dxa"/>
            </w:tcMar>
          </w:tcPr>
          <w:p w:rsidR="008318E6" w:rsidRPr="00E20E5B" w:rsidRDefault="008318E6" w:rsidP="00794CE8">
            <w:pPr>
              <w:spacing w:after="0"/>
              <w:jc w:val="center"/>
              <w:rPr>
                <w:rFonts w:ascii="Times New Roman" w:hAnsi="Times New Roman"/>
                <w:sz w:val="24"/>
                <w:szCs w:val="24"/>
                <w:lang w:val="ru-RU"/>
              </w:rPr>
            </w:pPr>
            <w:r w:rsidRPr="00E20E5B">
              <w:rPr>
                <w:rFonts w:ascii="Times New Roman" w:hAnsi="Times New Roman"/>
                <w:sz w:val="24"/>
                <w:szCs w:val="24"/>
                <w:lang w:val="ru-RU"/>
              </w:rPr>
              <w:t>99</w:t>
            </w:r>
          </w:p>
        </w:tc>
        <w:tc>
          <w:tcPr>
            <w:tcW w:w="5529" w:type="dxa"/>
            <w:tcMar>
              <w:top w:w="15" w:type="dxa"/>
              <w:left w:w="15" w:type="dxa"/>
              <w:bottom w:w="15" w:type="dxa"/>
              <w:right w:w="15" w:type="dxa"/>
            </w:tcMar>
          </w:tcPr>
          <w:p w:rsidR="00E20E5B" w:rsidRPr="00E20E5B" w:rsidRDefault="00E20E5B" w:rsidP="00E20E5B">
            <w:pPr>
              <w:pStyle w:val="a3"/>
              <w:autoSpaceDE w:val="0"/>
              <w:autoSpaceDN w:val="0"/>
              <w:adjustRightInd w:val="0"/>
              <w:spacing w:after="0" w:line="240" w:lineRule="auto"/>
              <w:ind w:left="0" w:hanging="15"/>
              <w:jc w:val="center"/>
              <w:rPr>
                <w:rFonts w:ascii="Times New Roman" w:hAnsi="Times New Roman" w:cs="Times New Roman"/>
                <w:b/>
                <w:color w:val="000000"/>
                <w:sz w:val="24"/>
                <w:szCs w:val="24"/>
                <w:lang w:val="kk-KZ" w:eastAsia="ru-RU"/>
              </w:rPr>
            </w:pPr>
            <w:r w:rsidRPr="00E20E5B">
              <w:rPr>
                <w:rFonts w:ascii="Times New Roman" w:hAnsi="Times New Roman" w:cs="Times New Roman"/>
                <w:b/>
                <w:color w:val="000000"/>
                <w:sz w:val="24"/>
                <w:szCs w:val="24"/>
                <w:lang w:val="kk-KZ" w:eastAsia="ru-RU"/>
              </w:rPr>
              <w:t>Орындалмады</w:t>
            </w:r>
          </w:p>
          <w:p w:rsidR="008318E6" w:rsidRPr="00E20E5B" w:rsidRDefault="0080052E" w:rsidP="0080052E">
            <w:pPr>
              <w:pStyle w:val="a3"/>
              <w:autoSpaceDE w:val="0"/>
              <w:autoSpaceDN w:val="0"/>
              <w:adjustRightInd w:val="0"/>
              <w:spacing w:after="0" w:line="240" w:lineRule="auto"/>
              <w:ind w:left="0" w:hanging="15"/>
              <w:jc w:val="both"/>
              <w:rPr>
                <w:rFonts w:ascii="Times New Roman" w:hAnsi="Times New Roman" w:cs="Times New Roman"/>
                <w:color w:val="000000"/>
                <w:sz w:val="24"/>
                <w:szCs w:val="24"/>
                <w:lang w:val="kk-KZ" w:eastAsia="ru-RU"/>
              </w:rPr>
            </w:pPr>
            <w:r>
              <w:rPr>
                <w:rFonts w:ascii="Times New Roman" w:hAnsi="Times New Roman" w:cs="Times New Roman"/>
                <w:color w:val="000000"/>
                <w:sz w:val="24"/>
                <w:szCs w:val="24"/>
                <w:lang w:val="kk-KZ" w:eastAsia="ru-RU"/>
              </w:rPr>
              <w:t>Индикатордың теріс серпінінің негізгі себебіне сыртқы экономикалық қызмет жүргізетін отнадық компанияларға теріс әсер еткен әлемдік экономикадағы жағдайдың төмендеуі әсер етті.</w:t>
            </w:r>
          </w:p>
        </w:tc>
      </w:tr>
      <w:tr w:rsidR="008318E6" w:rsidRPr="00B10D5A" w:rsidTr="00C21CDC">
        <w:trPr>
          <w:trHeight w:val="30"/>
        </w:trPr>
        <w:tc>
          <w:tcPr>
            <w:tcW w:w="3869" w:type="dxa"/>
            <w:tcMar>
              <w:top w:w="15" w:type="dxa"/>
              <w:left w:w="15" w:type="dxa"/>
              <w:bottom w:w="15" w:type="dxa"/>
              <w:right w:w="15" w:type="dxa"/>
            </w:tcMar>
          </w:tcPr>
          <w:p w:rsidR="008318E6" w:rsidRPr="002D576B" w:rsidRDefault="008318E6" w:rsidP="00AE1EDA">
            <w:pPr>
              <w:pStyle w:val="a5"/>
              <w:tabs>
                <w:tab w:val="left" w:pos="345"/>
              </w:tabs>
              <w:spacing w:before="0" w:beforeAutospacing="0" w:after="0" w:afterAutospacing="0"/>
              <w:jc w:val="both"/>
              <w:rPr>
                <w:lang w:val="ru-RU" w:eastAsia="ru-RU"/>
              </w:rPr>
            </w:pPr>
            <w:r>
              <w:rPr>
                <w:lang w:val="kk-KZ"/>
              </w:rPr>
              <w:t xml:space="preserve">15. </w:t>
            </w:r>
            <w:r w:rsidRPr="002D576B">
              <w:rPr>
                <w:lang w:val="kk-KZ"/>
              </w:rPr>
              <w:t>Бюджет сальдосы</w:t>
            </w:r>
          </w:p>
        </w:tc>
        <w:tc>
          <w:tcPr>
            <w:tcW w:w="1559" w:type="dxa"/>
            <w:tcMar>
              <w:top w:w="15" w:type="dxa"/>
              <w:left w:w="15" w:type="dxa"/>
              <w:bottom w:w="15" w:type="dxa"/>
              <w:right w:w="15" w:type="dxa"/>
            </w:tcMar>
          </w:tcPr>
          <w:p w:rsidR="008318E6" w:rsidRPr="002D576B" w:rsidRDefault="008318E6" w:rsidP="00AE1EDA">
            <w:pPr>
              <w:tabs>
                <w:tab w:val="left" w:pos="866"/>
              </w:tabs>
              <w:spacing w:after="0" w:line="240" w:lineRule="auto"/>
              <w:ind w:right="-16"/>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8318E6" w:rsidRPr="002D576B" w:rsidRDefault="008318E6" w:rsidP="00AE1EDA">
            <w:pPr>
              <w:tabs>
                <w:tab w:val="left" w:pos="866"/>
              </w:tabs>
              <w:spacing w:after="0" w:line="240" w:lineRule="auto"/>
              <w:ind w:left="-108" w:right="-108"/>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8318E6" w:rsidRPr="002D576B" w:rsidRDefault="008318E6" w:rsidP="00AE1EDA">
            <w:pPr>
              <w:pStyle w:val="a5"/>
              <w:tabs>
                <w:tab w:val="left" w:pos="866"/>
              </w:tabs>
              <w:spacing w:before="0" w:beforeAutospacing="0" w:after="0" w:afterAutospacing="0" w:line="276" w:lineRule="auto"/>
              <w:jc w:val="center"/>
              <w:rPr>
                <w:lang w:val="ru-RU" w:eastAsia="ru-RU"/>
              </w:rPr>
            </w:pPr>
            <w:r>
              <w:rPr>
                <w:lang w:val="ru-RU" w:eastAsia="ru-RU"/>
              </w:rPr>
              <w:t>96</w:t>
            </w:r>
          </w:p>
        </w:tc>
        <w:tc>
          <w:tcPr>
            <w:tcW w:w="1383" w:type="dxa"/>
            <w:tcMar>
              <w:top w:w="15" w:type="dxa"/>
              <w:left w:w="15" w:type="dxa"/>
              <w:bottom w:w="15" w:type="dxa"/>
              <w:right w:w="15" w:type="dxa"/>
            </w:tcMar>
          </w:tcPr>
          <w:p w:rsidR="008318E6" w:rsidRPr="00C13663" w:rsidRDefault="008318E6" w:rsidP="00794CE8">
            <w:pPr>
              <w:spacing w:after="0"/>
              <w:jc w:val="center"/>
              <w:rPr>
                <w:rFonts w:ascii="Times New Roman" w:hAnsi="Times New Roman"/>
                <w:sz w:val="24"/>
                <w:szCs w:val="24"/>
                <w:lang w:val="ru-RU"/>
              </w:rPr>
            </w:pPr>
            <w:r>
              <w:rPr>
                <w:rFonts w:ascii="Times New Roman" w:hAnsi="Times New Roman"/>
                <w:sz w:val="24"/>
                <w:szCs w:val="24"/>
                <w:lang w:val="ru-RU"/>
              </w:rPr>
              <w:t>96</w:t>
            </w:r>
          </w:p>
        </w:tc>
        <w:tc>
          <w:tcPr>
            <w:tcW w:w="5529" w:type="dxa"/>
            <w:tcMar>
              <w:top w:w="15" w:type="dxa"/>
              <w:left w:w="15" w:type="dxa"/>
              <w:bottom w:w="15" w:type="dxa"/>
              <w:right w:w="15" w:type="dxa"/>
            </w:tcMar>
          </w:tcPr>
          <w:p w:rsidR="008318E6" w:rsidRPr="00545FB8" w:rsidRDefault="00843138" w:rsidP="00794CE8">
            <w:pPr>
              <w:spacing w:after="0" w:line="240" w:lineRule="auto"/>
              <w:jc w:val="center"/>
              <w:rPr>
                <w:rFonts w:ascii="Times New Roman" w:hAnsi="Times New Roman" w:cs="Times New Roman"/>
                <w:sz w:val="24"/>
                <w:szCs w:val="24"/>
                <w:highlight w:val="yellow"/>
                <w:lang w:val="kk-KZ"/>
              </w:rPr>
            </w:pPr>
            <w:r>
              <w:rPr>
                <w:rFonts w:ascii="Times New Roman" w:hAnsi="Times New Roman"/>
                <w:b/>
                <w:sz w:val="24"/>
                <w:szCs w:val="24"/>
                <w:lang w:val="ru-RU"/>
              </w:rPr>
              <w:t>Орындалды</w:t>
            </w:r>
          </w:p>
        </w:tc>
      </w:tr>
      <w:tr w:rsidR="008318E6" w:rsidRPr="00B10D5A" w:rsidTr="00C21CDC">
        <w:trPr>
          <w:trHeight w:val="30"/>
        </w:trPr>
        <w:tc>
          <w:tcPr>
            <w:tcW w:w="3869" w:type="dxa"/>
            <w:tcMar>
              <w:top w:w="15" w:type="dxa"/>
              <w:left w:w="15" w:type="dxa"/>
              <w:bottom w:w="15" w:type="dxa"/>
              <w:right w:w="15" w:type="dxa"/>
            </w:tcMar>
          </w:tcPr>
          <w:p w:rsidR="008318E6" w:rsidRPr="002D576B" w:rsidRDefault="008318E6" w:rsidP="00AE1EDA">
            <w:pPr>
              <w:pStyle w:val="a5"/>
              <w:tabs>
                <w:tab w:val="left" w:pos="345"/>
              </w:tabs>
              <w:spacing w:before="0" w:beforeAutospacing="0" w:after="0" w:afterAutospacing="0" w:line="340" w:lineRule="atLeast"/>
              <w:jc w:val="both"/>
              <w:rPr>
                <w:lang w:val="ru-RU" w:eastAsia="ru-RU"/>
              </w:rPr>
            </w:pPr>
            <w:r>
              <w:rPr>
                <w:lang w:val="kk-KZ"/>
              </w:rPr>
              <w:t xml:space="preserve">16. </w:t>
            </w:r>
            <w:r w:rsidRPr="002D576B">
              <w:rPr>
                <w:lang w:val="kk-KZ"/>
              </w:rPr>
              <w:t>Мемлекеттік борыш</w:t>
            </w:r>
          </w:p>
        </w:tc>
        <w:tc>
          <w:tcPr>
            <w:tcW w:w="1559" w:type="dxa"/>
            <w:tcMar>
              <w:top w:w="15" w:type="dxa"/>
              <w:left w:w="15" w:type="dxa"/>
              <w:bottom w:w="15" w:type="dxa"/>
              <w:right w:w="15" w:type="dxa"/>
            </w:tcMar>
          </w:tcPr>
          <w:p w:rsidR="008318E6" w:rsidRPr="002D576B" w:rsidRDefault="008318E6" w:rsidP="00AE1EDA">
            <w:pPr>
              <w:tabs>
                <w:tab w:val="left" w:pos="866"/>
              </w:tabs>
              <w:spacing w:after="0" w:line="240" w:lineRule="auto"/>
              <w:ind w:right="-16"/>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8318E6" w:rsidRPr="002D576B" w:rsidRDefault="008318E6" w:rsidP="00AE1EDA">
            <w:pPr>
              <w:tabs>
                <w:tab w:val="left" w:pos="866"/>
              </w:tabs>
              <w:spacing w:after="0" w:line="240" w:lineRule="auto"/>
              <w:ind w:left="-108" w:right="-108"/>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8318E6" w:rsidRPr="002D576B" w:rsidRDefault="008318E6" w:rsidP="00AE1EDA">
            <w:pPr>
              <w:pStyle w:val="a5"/>
              <w:tabs>
                <w:tab w:val="left" w:pos="866"/>
              </w:tabs>
              <w:spacing w:before="0" w:beforeAutospacing="0" w:after="0" w:afterAutospacing="0"/>
              <w:jc w:val="center"/>
              <w:rPr>
                <w:lang w:val="ru-RU" w:eastAsia="ru-RU"/>
              </w:rPr>
            </w:pPr>
            <w:r w:rsidRPr="002D576B">
              <w:rPr>
                <w:lang w:val="ru-RU" w:eastAsia="ru-RU"/>
              </w:rPr>
              <w:t>16</w:t>
            </w:r>
          </w:p>
        </w:tc>
        <w:tc>
          <w:tcPr>
            <w:tcW w:w="1383" w:type="dxa"/>
            <w:tcMar>
              <w:top w:w="15" w:type="dxa"/>
              <w:left w:w="15" w:type="dxa"/>
              <w:bottom w:w="15" w:type="dxa"/>
              <w:right w:w="15" w:type="dxa"/>
            </w:tcMar>
          </w:tcPr>
          <w:p w:rsidR="008318E6" w:rsidRPr="00345D1C" w:rsidRDefault="008318E6" w:rsidP="00794CE8">
            <w:pPr>
              <w:spacing w:after="0"/>
              <w:jc w:val="center"/>
              <w:rPr>
                <w:rFonts w:ascii="Times New Roman" w:hAnsi="Times New Roman"/>
                <w:sz w:val="24"/>
                <w:szCs w:val="24"/>
                <w:lang w:val="ru-RU"/>
              </w:rPr>
            </w:pPr>
            <w:r>
              <w:rPr>
                <w:rFonts w:ascii="Times New Roman" w:hAnsi="Times New Roman"/>
                <w:sz w:val="24"/>
                <w:szCs w:val="24"/>
                <w:lang w:val="ru-RU"/>
              </w:rPr>
              <w:t>11</w:t>
            </w:r>
          </w:p>
        </w:tc>
        <w:tc>
          <w:tcPr>
            <w:tcW w:w="5529" w:type="dxa"/>
            <w:tcMar>
              <w:top w:w="15" w:type="dxa"/>
              <w:left w:w="15" w:type="dxa"/>
              <w:bottom w:w="15" w:type="dxa"/>
              <w:right w:w="15" w:type="dxa"/>
            </w:tcMar>
          </w:tcPr>
          <w:p w:rsidR="008318E6" w:rsidRPr="00345D1C" w:rsidRDefault="005248DA" w:rsidP="00794CE8">
            <w:pPr>
              <w:spacing w:after="0" w:line="240" w:lineRule="auto"/>
              <w:jc w:val="center"/>
              <w:rPr>
                <w:rFonts w:ascii="Times New Roman" w:hAnsi="Times New Roman" w:cs="Times New Roman"/>
                <w:sz w:val="24"/>
                <w:szCs w:val="24"/>
                <w:highlight w:val="yellow"/>
                <w:lang w:val="ru-RU"/>
              </w:rPr>
            </w:pPr>
            <w:r>
              <w:rPr>
                <w:rFonts w:ascii="Times New Roman" w:hAnsi="Times New Roman"/>
                <w:b/>
                <w:sz w:val="24"/>
                <w:szCs w:val="24"/>
                <w:lang w:val="ru-RU"/>
              </w:rPr>
              <w:t>Орындалды</w:t>
            </w:r>
          </w:p>
        </w:tc>
      </w:tr>
      <w:tr w:rsidR="008318E6" w:rsidRPr="00B10D5A" w:rsidTr="00C21CDC">
        <w:trPr>
          <w:trHeight w:val="30"/>
        </w:trPr>
        <w:tc>
          <w:tcPr>
            <w:tcW w:w="3869" w:type="dxa"/>
            <w:tcMar>
              <w:top w:w="15" w:type="dxa"/>
              <w:left w:w="15" w:type="dxa"/>
              <w:bottom w:w="15" w:type="dxa"/>
              <w:right w:w="15" w:type="dxa"/>
            </w:tcMar>
          </w:tcPr>
          <w:p w:rsidR="008318E6" w:rsidRPr="00153912" w:rsidRDefault="008318E6" w:rsidP="00AE1EDA">
            <w:pPr>
              <w:pStyle w:val="a5"/>
              <w:tabs>
                <w:tab w:val="left" w:pos="345"/>
              </w:tabs>
              <w:spacing w:before="0" w:beforeAutospacing="0" w:after="0" w:afterAutospacing="0" w:line="340" w:lineRule="atLeast"/>
              <w:jc w:val="both"/>
              <w:rPr>
                <w:lang w:eastAsia="ru-RU"/>
              </w:rPr>
            </w:pPr>
            <w:r w:rsidRPr="00153912">
              <w:rPr>
                <w:color w:val="000000"/>
              </w:rPr>
              <w:t xml:space="preserve">17. </w:t>
            </w:r>
            <w:r w:rsidRPr="002D576B">
              <w:rPr>
                <w:color w:val="000000"/>
                <w:lang w:val="ru-RU"/>
              </w:rPr>
              <w:t>Жұмысты</w:t>
            </w:r>
            <w:r w:rsidRPr="00153912">
              <w:rPr>
                <w:color w:val="000000"/>
              </w:rPr>
              <w:t xml:space="preserve"> </w:t>
            </w:r>
            <w:r w:rsidRPr="002D576B">
              <w:rPr>
                <w:color w:val="000000"/>
                <w:lang w:val="ru-RU"/>
              </w:rPr>
              <w:t>ынталандыруға</w:t>
            </w:r>
            <w:r w:rsidRPr="00153912">
              <w:rPr>
                <w:color w:val="000000"/>
              </w:rPr>
              <w:t xml:space="preserve"> </w:t>
            </w:r>
            <w:r w:rsidRPr="002D576B">
              <w:rPr>
                <w:color w:val="000000"/>
                <w:lang w:val="ru-RU"/>
              </w:rPr>
              <w:t>салық</w:t>
            </w:r>
            <w:r w:rsidRPr="00153912">
              <w:rPr>
                <w:color w:val="000000"/>
              </w:rPr>
              <w:t xml:space="preserve"> </w:t>
            </w:r>
            <w:r w:rsidRPr="002D576B">
              <w:rPr>
                <w:color w:val="000000"/>
                <w:lang w:val="ru-RU"/>
              </w:rPr>
              <w:t>салудың</w:t>
            </w:r>
            <w:r w:rsidRPr="00153912">
              <w:rPr>
                <w:color w:val="000000"/>
              </w:rPr>
              <w:t xml:space="preserve"> </w:t>
            </w:r>
            <w:r w:rsidRPr="002D576B">
              <w:rPr>
                <w:color w:val="000000"/>
                <w:lang w:val="ru-RU"/>
              </w:rPr>
              <w:t>әсері</w:t>
            </w:r>
          </w:p>
        </w:tc>
        <w:tc>
          <w:tcPr>
            <w:tcW w:w="1559" w:type="dxa"/>
            <w:tcMar>
              <w:top w:w="15" w:type="dxa"/>
              <w:left w:w="15" w:type="dxa"/>
              <w:bottom w:w="15" w:type="dxa"/>
              <w:right w:w="15" w:type="dxa"/>
            </w:tcMar>
          </w:tcPr>
          <w:p w:rsidR="008318E6" w:rsidRPr="002D576B" w:rsidRDefault="008318E6" w:rsidP="00AE1EDA">
            <w:pPr>
              <w:tabs>
                <w:tab w:val="left" w:pos="866"/>
              </w:tabs>
              <w:spacing w:after="0" w:line="240" w:lineRule="auto"/>
              <w:ind w:right="-16"/>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8318E6" w:rsidRPr="002D576B" w:rsidRDefault="008318E6" w:rsidP="00AE1EDA">
            <w:pPr>
              <w:tabs>
                <w:tab w:val="left" w:pos="866"/>
              </w:tabs>
              <w:spacing w:after="0" w:line="240" w:lineRule="auto"/>
              <w:ind w:left="-108" w:right="-108"/>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8318E6" w:rsidRPr="002D576B" w:rsidRDefault="008318E6" w:rsidP="00AE1EDA">
            <w:pPr>
              <w:pStyle w:val="a5"/>
              <w:tabs>
                <w:tab w:val="left" w:pos="866"/>
              </w:tabs>
              <w:spacing w:before="0" w:beforeAutospacing="0" w:after="0" w:afterAutospacing="0" w:line="340" w:lineRule="atLeast"/>
              <w:jc w:val="center"/>
              <w:rPr>
                <w:lang w:val="ru-RU" w:eastAsia="ru-RU"/>
              </w:rPr>
            </w:pPr>
            <w:r>
              <w:rPr>
                <w:lang w:val="ru-RU" w:eastAsia="ru-RU"/>
              </w:rPr>
              <w:t>65</w:t>
            </w:r>
          </w:p>
        </w:tc>
        <w:tc>
          <w:tcPr>
            <w:tcW w:w="1383" w:type="dxa"/>
            <w:tcMar>
              <w:top w:w="15" w:type="dxa"/>
              <w:left w:w="15" w:type="dxa"/>
              <w:bottom w:w="15" w:type="dxa"/>
              <w:right w:w="15" w:type="dxa"/>
            </w:tcMar>
          </w:tcPr>
          <w:p w:rsidR="008318E6" w:rsidRPr="00583C2F" w:rsidRDefault="008318E6" w:rsidP="00794CE8">
            <w:pPr>
              <w:pStyle w:val="a5"/>
              <w:tabs>
                <w:tab w:val="left" w:pos="866"/>
              </w:tabs>
              <w:spacing w:before="0" w:beforeAutospacing="0" w:after="0" w:afterAutospacing="0" w:line="340" w:lineRule="atLeast"/>
              <w:jc w:val="center"/>
              <w:rPr>
                <w:lang w:val="ru-RU" w:eastAsia="ru-RU"/>
              </w:rPr>
            </w:pPr>
            <w:r>
              <w:rPr>
                <w:lang w:val="ru-RU" w:eastAsia="ru-RU"/>
              </w:rPr>
              <w:t>62</w:t>
            </w:r>
          </w:p>
        </w:tc>
        <w:tc>
          <w:tcPr>
            <w:tcW w:w="5529" w:type="dxa"/>
            <w:tcMar>
              <w:top w:w="15" w:type="dxa"/>
              <w:left w:w="15" w:type="dxa"/>
              <w:bottom w:w="15" w:type="dxa"/>
              <w:right w:w="15" w:type="dxa"/>
            </w:tcMar>
          </w:tcPr>
          <w:p w:rsidR="008318E6" w:rsidRPr="00AF28C0" w:rsidRDefault="00843138" w:rsidP="00794CE8">
            <w:pPr>
              <w:pStyle w:val="a5"/>
              <w:tabs>
                <w:tab w:val="left" w:pos="866"/>
              </w:tabs>
              <w:spacing w:before="0" w:beforeAutospacing="0" w:after="0" w:afterAutospacing="0" w:line="340" w:lineRule="atLeast"/>
              <w:jc w:val="center"/>
              <w:rPr>
                <w:lang w:val="ru-RU"/>
              </w:rPr>
            </w:pPr>
            <w:r>
              <w:rPr>
                <w:b/>
                <w:lang w:val="ru-RU"/>
              </w:rPr>
              <w:t>Орындалды</w:t>
            </w:r>
          </w:p>
        </w:tc>
      </w:tr>
      <w:tr w:rsidR="008318E6" w:rsidRPr="00B10D5A" w:rsidTr="00C21CDC">
        <w:trPr>
          <w:trHeight w:val="30"/>
        </w:trPr>
        <w:tc>
          <w:tcPr>
            <w:tcW w:w="3869" w:type="dxa"/>
            <w:tcMar>
              <w:top w:w="15" w:type="dxa"/>
              <w:left w:w="15" w:type="dxa"/>
              <w:bottom w:w="15" w:type="dxa"/>
              <w:right w:w="15" w:type="dxa"/>
            </w:tcMar>
          </w:tcPr>
          <w:p w:rsidR="008318E6" w:rsidRPr="00153912" w:rsidRDefault="008318E6" w:rsidP="00AE1EDA">
            <w:pPr>
              <w:pStyle w:val="a5"/>
              <w:tabs>
                <w:tab w:val="left" w:pos="345"/>
              </w:tabs>
              <w:spacing w:before="0" w:beforeAutospacing="0" w:after="0" w:afterAutospacing="0"/>
              <w:jc w:val="both"/>
              <w:rPr>
                <w:lang w:eastAsia="ru-RU"/>
              </w:rPr>
            </w:pPr>
            <w:r w:rsidRPr="00153912">
              <w:rPr>
                <w:color w:val="000000"/>
              </w:rPr>
              <w:t xml:space="preserve">18. </w:t>
            </w:r>
            <w:r w:rsidRPr="002D576B">
              <w:rPr>
                <w:color w:val="000000"/>
                <w:lang w:val="ru-RU"/>
              </w:rPr>
              <w:t>Инвестиция</w:t>
            </w:r>
            <w:r w:rsidRPr="00153912">
              <w:rPr>
                <w:color w:val="000000"/>
              </w:rPr>
              <w:t xml:space="preserve"> </w:t>
            </w:r>
            <w:r w:rsidRPr="002D576B">
              <w:rPr>
                <w:color w:val="000000"/>
                <w:lang w:val="ru-RU"/>
              </w:rPr>
              <w:t>салуды</w:t>
            </w:r>
            <w:r w:rsidRPr="00153912">
              <w:rPr>
                <w:color w:val="000000"/>
              </w:rPr>
              <w:t xml:space="preserve"> </w:t>
            </w:r>
            <w:r w:rsidRPr="002D576B">
              <w:rPr>
                <w:color w:val="000000"/>
                <w:lang w:val="ru-RU"/>
              </w:rPr>
              <w:t>ынталандыруға</w:t>
            </w:r>
            <w:r w:rsidRPr="00153912">
              <w:rPr>
                <w:color w:val="000000"/>
              </w:rPr>
              <w:t xml:space="preserve"> </w:t>
            </w:r>
            <w:r w:rsidRPr="002D576B">
              <w:rPr>
                <w:color w:val="000000"/>
                <w:lang w:val="ru-RU"/>
              </w:rPr>
              <w:t>салық</w:t>
            </w:r>
            <w:r w:rsidRPr="00153912">
              <w:rPr>
                <w:color w:val="000000"/>
              </w:rPr>
              <w:t xml:space="preserve"> </w:t>
            </w:r>
            <w:r w:rsidRPr="002D576B">
              <w:rPr>
                <w:color w:val="000000"/>
                <w:lang w:val="ru-RU"/>
              </w:rPr>
              <w:t>салудың</w:t>
            </w:r>
            <w:r w:rsidRPr="00153912">
              <w:rPr>
                <w:color w:val="000000"/>
              </w:rPr>
              <w:t xml:space="preserve"> </w:t>
            </w:r>
            <w:r w:rsidRPr="002D576B">
              <w:rPr>
                <w:color w:val="000000"/>
                <w:lang w:val="ru-RU"/>
              </w:rPr>
              <w:t>әсері</w:t>
            </w:r>
          </w:p>
        </w:tc>
        <w:tc>
          <w:tcPr>
            <w:tcW w:w="1559" w:type="dxa"/>
            <w:tcMar>
              <w:top w:w="15" w:type="dxa"/>
              <w:left w:w="15" w:type="dxa"/>
              <w:bottom w:w="15" w:type="dxa"/>
              <w:right w:w="15" w:type="dxa"/>
            </w:tcMar>
          </w:tcPr>
          <w:p w:rsidR="008318E6" w:rsidRPr="002D576B" w:rsidRDefault="008318E6" w:rsidP="00AE1EDA">
            <w:pPr>
              <w:tabs>
                <w:tab w:val="left" w:pos="866"/>
              </w:tabs>
              <w:spacing w:after="0" w:line="240" w:lineRule="auto"/>
              <w:ind w:right="-16"/>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8318E6" w:rsidRPr="002D576B" w:rsidRDefault="008318E6" w:rsidP="00AE1EDA">
            <w:pPr>
              <w:tabs>
                <w:tab w:val="left" w:pos="866"/>
              </w:tabs>
              <w:spacing w:after="0" w:line="240" w:lineRule="auto"/>
              <w:ind w:left="-108" w:right="-108"/>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8318E6" w:rsidRPr="002D576B" w:rsidRDefault="008318E6" w:rsidP="00AE1EDA">
            <w:pPr>
              <w:pStyle w:val="a5"/>
              <w:tabs>
                <w:tab w:val="left" w:pos="866"/>
              </w:tabs>
              <w:spacing w:before="0" w:beforeAutospacing="0" w:after="0" w:afterAutospacing="0" w:line="276" w:lineRule="auto"/>
              <w:jc w:val="center"/>
              <w:rPr>
                <w:lang w:val="ru-RU" w:eastAsia="ru-RU"/>
              </w:rPr>
            </w:pPr>
            <w:r>
              <w:rPr>
                <w:lang w:val="ru-RU" w:eastAsia="ru-RU"/>
              </w:rPr>
              <w:t>70</w:t>
            </w:r>
          </w:p>
        </w:tc>
        <w:tc>
          <w:tcPr>
            <w:tcW w:w="1383" w:type="dxa"/>
            <w:tcMar>
              <w:top w:w="15" w:type="dxa"/>
              <w:left w:w="15" w:type="dxa"/>
              <w:bottom w:w="15" w:type="dxa"/>
              <w:right w:w="15" w:type="dxa"/>
            </w:tcMar>
          </w:tcPr>
          <w:p w:rsidR="008318E6" w:rsidRPr="007B258E" w:rsidRDefault="008318E6" w:rsidP="00794CE8">
            <w:pPr>
              <w:spacing w:after="0"/>
              <w:jc w:val="center"/>
              <w:rPr>
                <w:rFonts w:ascii="Times New Roman" w:hAnsi="Times New Roman"/>
                <w:sz w:val="24"/>
                <w:szCs w:val="24"/>
                <w:lang w:val="ru-RU"/>
              </w:rPr>
            </w:pPr>
            <w:r>
              <w:rPr>
                <w:rFonts w:ascii="Times New Roman" w:hAnsi="Times New Roman"/>
                <w:sz w:val="24"/>
                <w:szCs w:val="24"/>
                <w:lang w:val="ru-RU"/>
              </w:rPr>
              <w:t>69</w:t>
            </w:r>
          </w:p>
        </w:tc>
        <w:tc>
          <w:tcPr>
            <w:tcW w:w="5529" w:type="dxa"/>
            <w:tcMar>
              <w:top w:w="15" w:type="dxa"/>
              <w:left w:w="15" w:type="dxa"/>
              <w:bottom w:w="15" w:type="dxa"/>
              <w:right w:w="15" w:type="dxa"/>
            </w:tcMar>
          </w:tcPr>
          <w:p w:rsidR="008318E6" w:rsidRPr="00545FB8" w:rsidRDefault="00843138" w:rsidP="00794CE8">
            <w:pPr>
              <w:spacing w:after="0" w:line="240" w:lineRule="auto"/>
              <w:jc w:val="center"/>
              <w:rPr>
                <w:rFonts w:ascii="Times New Roman" w:hAnsi="Times New Roman"/>
                <w:sz w:val="24"/>
                <w:szCs w:val="24"/>
                <w:highlight w:val="yellow"/>
                <w:lang w:val="ru-RU"/>
              </w:rPr>
            </w:pPr>
            <w:r>
              <w:rPr>
                <w:rFonts w:ascii="Times New Roman" w:hAnsi="Times New Roman"/>
                <w:b/>
                <w:sz w:val="24"/>
                <w:szCs w:val="24"/>
                <w:lang w:val="ru-RU"/>
              </w:rPr>
              <w:t>Орындалды</w:t>
            </w:r>
          </w:p>
        </w:tc>
      </w:tr>
      <w:tr w:rsidR="008318E6" w:rsidRPr="00B10D5A" w:rsidTr="00C21CDC">
        <w:trPr>
          <w:trHeight w:val="30"/>
        </w:trPr>
        <w:tc>
          <w:tcPr>
            <w:tcW w:w="3869" w:type="dxa"/>
            <w:tcMar>
              <w:top w:w="15" w:type="dxa"/>
              <w:left w:w="15" w:type="dxa"/>
              <w:bottom w:w="15" w:type="dxa"/>
              <w:right w:w="15" w:type="dxa"/>
            </w:tcMar>
          </w:tcPr>
          <w:p w:rsidR="008318E6" w:rsidRPr="002D576B" w:rsidRDefault="008318E6" w:rsidP="00AE1EDA">
            <w:pPr>
              <w:pStyle w:val="a5"/>
              <w:tabs>
                <w:tab w:val="left" w:pos="345"/>
              </w:tabs>
              <w:spacing w:before="0" w:beforeAutospacing="0" w:after="0" w:afterAutospacing="0"/>
              <w:jc w:val="both"/>
              <w:rPr>
                <w:lang w:val="ru-RU" w:eastAsia="ru-RU"/>
              </w:rPr>
            </w:pPr>
            <w:r w:rsidRPr="00C85022">
              <w:rPr>
                <w:lang w:val="ru-RU" w:eastAsia="ru-RU"/>
              </w:rPr>
              <w:t>19. Жалпы салықтық ауыртпалық,</w:t>
            </w:r>
            <w:r w:rsidRPr="002D576B">
              <w:rPr>
                <w:lang w:val="ru-RU" w:eastAsia="ru-RU"/>
              </w:rPr>
              <w:t xml:space="preserve"> </w:t>
            </w:r>
            <w:r w:rsidRPr="00C85022">
              <w:rPr>
                <w:lang w:val="ru-RU" w:eastAsia="ru-RU"/>
              </w:rPr>
              <w:t>пайданың</w:t>
            </w:r>
            <w:r w:rsidRPr="002D576B">
              <w:rPr>
                <w:lang w:val="ru-RU" w:eastAsia="ru-RU"/>
              </w:rPr>
              <w:t xml:space="preserve"> %</w:t>
            </w:r>
          </w:p>
        </w:tc>
        <w:tc>
          <w:tcPr>
            <w:tcW w:w="1559" w:type="dxa"/>
            <w:tcMar>
              <w:top w:w="15" w:type="dxa"/>
              <w:left w:w="15" w:type="dxa"/>
              <w:bottom w:w="15" w:type="dxa"/>
              <w:right w:w="15" w:type="dxa"/>
            </w:tcMar>
          </w:tcPr>
          <w:p w:rsidR="008318E6" w:rsidRPr="002D576B" w:rsidRDefault="008318E6" w:rsidP="00AE1EDA">
            <w:pPr>
              <w:tabs>
                <w:tab w:val="left" w:pos="866"/>
              </w:tabs>
              <w:spacing w:after="0" w:line="240" w:lineRule="auto"/>
              <w:ind w:right="-16"/>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8318E6" w:rsidRPr="002D576B" w:rsidRDefault="008318E6" w:rsidP="00AE1EDA">
            <w:pPr>
              <w:tabs>
                <w:tab w:val="left" w:pos="866"/>
              </w:tabs>
              <w:spacing w:after="0" w:line="240" w:lineRule="auto"/>
              <w:ind w:right="-108"/>
              <w:jc w:val="center"/>
              <w:rPr>
                <w:rFonts w:ascii="Times New Roman" w:eastAsia="Times New Roman" w:hAnsi="Times New Roman"/>
                <w:sz w:val="24"/>
                <w:szCs w:val="24"/>
                <w:lang w:val="ru-RU" w:eastAsia="ru-RU"/>
              </w:rPr>
            </w:pPr>
            <w:r w:rsidRPr="002D576B">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8318E6" w:rsidRPr="002D576B" w:rsidRDefault="008318E6" w:rsidP="00AE1EDA">
            <w:pPr>
              <w:pStyle w:val="a5"/>
              <w:tabs>
                <w:tab w:val="left" w:pos="866"/>
              </w:tabs>
              <w:spacing w:before="0" w:beforeAutospacing="0" w:after="0" w:afterAutospacing="0" w:line="331" w:lineRule="atLeast"/>
              <w:jc w:val="center"/>
              <w:rPr>
                <w:lang w:val="ru-RU" w:eastAsia="ru-RU"/>
              </w:rPr>
            </w:pPr>
            <w:r>
              <w:rPr>
                <w:lang w:val="ru-RU" w:eastAsia="ru-RU"/>
              </w:rPr>
              <w:t>35</w:t>
            </w:r>
          </w:p>
        </w:tc>
        <w:tc>
          <w:tcPr>
            <w:tcW w:w="1383" w:type="dxa"/>
            <w:tcMar>
              <w:top w:w="15" w:type="dxa"/>
              <w:left w:w="15" w:type="dxa"/>
              <w:bottom w:w="15" w:type="dxa"/>
              <w:right w:w="15" w:type="dxa"/>
            </w:tcMar>
          </w:tcPr>
          <w:p w:rsidR="008318E6" w:rsidRPr="00654FEE" w:rsidRDefault="008318E6" w:rsidP="00794CE8">
            <w:pPr>
              <w:spacing w:after="0"/>
              <w:jc w:val="center"/>
              <w:rPr>
                <w:rFonts w:ascii="Times New Roman" w:hAnsi="Times New Roman"/>
                <w:sz w:val="24"/>
                <w:szCs w:val="24"/>
                <w:lang w:val="ru-RU"/>
              </w:rPr>
            </w:pPr>
            <w:r w:rsidRPr="00654FEE">
              <w:rPr>
                <w:rFonts w:ascii="Times New Roman" w:hAnsi="Times New Roman"/>
                <w:sz w:val="24"/>
                <w:szCs w:val="24"/>
                <w:lang w:val="ru-RU"/>
              </w:rPr>
              <w:t>34</w:t>
            </w:r>
          </w:p>
        </w:tc>
        <w:tc>
          <w:tcPr>
            <w:tcW w:w="5529" w:type="dxa"/>
            <w:tcMar>
              <w:top w:w="15" w:type="dxa"/>
              <w:left w:w="15" w:type="dxa"/>
              <w:bottom w:w="15" w:type="dxa"/>
              <w:right w:w="15" w:type="dxa"/>
            </w:tcMar>
          </w:tcPr>
          <w:p w:rsidR="008318E6" w:rsidRPr="00654FEE" w:rsidRDefault="00843138" w:rsidP="00794CE8">
            <w:pPr>
              <w:pStyle w:val="2"/>
              <w:widowControl w:val="0"/>
              <w:pBdr>
                <w:bottom w:val="single" w:sz="4" w:space="31" w:color="FFFFFF"/>
              </w:pBdr>
              <w:tabs>
                <w:tab w:val="left" w:pos="728"/>
              </w:tabs>
              <w:spacing w:after="0" w:line="240" w:lineRule="auto"/>
              <w:ind w:left="0"/>
              <w:contextualSpacing/>
              <w:jc w:val="center"/>
              <w:rPr>
                <w:rFonts w:ascii="Times New Roman" w:hAnsi="Times New Roman"/>
                <w:sz w:val="24"/>
                <w:szCs w:val="24"/>
                <w:lang w:val="kk-KZ"/>
              </w:rPr>
            </w:pPr>
            <w:r>
              <w:rPr>
                <w:rFonts w:ascii="Times New Roman" w:hAnsi="Times New Roman"/>
                <w:b/>
                <w:sz w:val="24"/>
                <w:szCs w:val="24"/>
              </w:rPr>
              <w:t>Орындалды</w:t>
            </w:r>
          </w:p>
        </w:tc>
      </w:tr>
      <w:tr w:rsidR="008318E6" w:rsidRPr="00B10D5A" w:rsidTr="00C21CDC">
        <w:trPr>
          <w:trHeight w:val="30"/>
        </w:trPr>
        <w:tc>
          <w:tcPr>
            <w:tcW w:w="3869" w:type="dxa"/>
            <w:tcMar>
              <w:top w:w="15" w:type="dxa"/>
              <w:left w:w="15" w:type="dxa"/>
              <w:bottom w:w="15" w:type="dxa"/>
              <w:right w:w="15" w:type="dxa"/>
            </w:tcMar>
          </w:tcPr>
          <w:p w:rsidR="008318E6" w:rsidRPr="00153912" w:rsidRDefault="008318E6" w:rsidP="00064FE2">
            <w:pPr>
              <w:pStyle w:val="a5"/>
              <w:tabs>
                <w:tab w:val="left" w:pos="345"/>
              </w:tabs>
              <w:spacing w:before="0" w:beforeAutospacing="0" w:after="0" w:afterAutospacing="0"/>
              <w:jc w:val="both"/>
              <w:rPr>
                <w:lang w:eastAsia="ru-RU"/>
              </w:rPr>
            </w:pPr>
            <w:r w:rsidRPr="00153912">
              <w:rPr>
                <w:lang w:eastAsia="ru-RU"/>
              </w:rPr>
              <w:t xml:space="preserve">20. </w:t>
            </w:r>
            <w:r w:rsidRPr="00830223">
              <w:rPr>
                <w:lang w:val="ru-RU" w:eastAsia="ru-RU"/>
              </w:rPr>
              <w:t>ЭКСПО</w:t>
            </w:r>
            <w:r w:rsidRPr="00153912">
              <w:rPr>
                <w:lang w:eastAsia="ru-RU"/>
              </w:rPr>
              <w:t xml:space="preserve">-2017 </w:t>
            </w:r>
            <w:r w:rsidRPr="00830223">
              <w:rPr>
                <w:lang w:val="ru-RU" w:eastAsia="ru-RU"/>
              </w:rPr>
              <w:t>халықаралық</w:t>
            </w:r>
            <w:r w:rsidRPr="00153912">
              <w:rPr>
                <w:lang w:eastAsia="ru-RU"/>
              </w:rPr>
              <w:t xml:space="preserve"> </w:t>
            </w:r>
            <w:r w:rsidRPr="00977745">
              <w:rPr>
                <w:lang w:val="ru-RU" w:eastAsia="ru-RU"/>
              </w:rPr>
              <w:t>мамандандырылған</w:t>
            </w:r>
            <w:r w:rsidRPr="00153912">
              <w:rPr>
                <w:lang w:eastAsia="ru-RU"/>
              </w:rPr>
              <w:t xml:space="preserve"> </w:t>
            </w:r>
            <w:r w:rsidRPr="00977745">
              <w:rPr>
                <w:lang w:val="ru-RU" w:eastAsia="ru-RU"/>
              </w:rPr>
              <w:t>көрмені</w:t>
            </w:r>
            <w:r w:rsidRPr="00977745">
              <w:rPr>
                <w:lang w:val="kk-KZ" w:eastAsia="ru-RU"/>
              </w:rPr>
              <w:t xml:space="preserve">, </w:t>
            </w:r>
            <w:r w:rsidRPr="00153912">
              <w:rPr>
                <w:lang w:eastAsia="ru-RU"/>
              </w:rPr>
              <w:t xml:space="preserve"> </w:t>
            </w:r>
            <w:r w:rsidRPr="00977745">
              <w:rPr>
                <w:lang w:val="ru-RU" w:eastAsia="ru-RU"/>
              </w:rPr>
              <w:t>сондай</w:t>
            </w:r>
            <w:r w:rsidRPr="00153912">
              <w:rPr>
                <w:lang w:eastAsia="ru-RU"/>
              </w:rPr>
              <w:t>-</w:t>
            </w:r>
            <w:r w:rsidRPr="00977745">
              <w:rPr>
                <w:lang w:val="ru-RU" w:eastAsia="ru-RU"/>
              </w:rPr>
              <w:t>ақ</w:t>
            </w:r>
            <w:r w:rsidRPr="00153912">
              <w:rPr>
                <w:lang w:eastAsia="ru-RU"/>
              </w:rPr>
              <w:t xml:space="preserve"> </w:t>
            </w:r>
            <w:r w:rsidRPr="00977745">
              <w:rPr>
                <w:lang w:val="ru-RU" w:eastAsia="ru-RU"/>
              </w:rPr>
              <w:t>көрмені</w:t>
            </w:r>
            <w:r w:rsidRPr="00153912">
              <w:rPr>
                <w:lang w:eastAsia="ru-RU"/>
              </w:rPr>
              <w:t xml:space="preserve"> </w:t>
            </w:r>
            <w:r w:rsidRPr="00977745">
              <w:rPr>
                <w:lang w:val="ru-RU" w:eastAsia="ru-RU"/>
              </w:rPr>
              <w:t>өткізгеннен</w:t>
            </w:r>
            <w:r w:rsidRPr="00153912">
              <w:rPr>
                <w:lang w:eastAsia="ru-RU"/>
              </w:rPr>
              <w:t xml:space="preserve"> </w:t>
            </w:r>
            <w:r w:rsidRPr="00977745">
              <w:rPr>
                <w:lang w:val="ru-RU" w:eastAsia="ru-RU"/>
              </w:rPr>
              <w:t>кейінгі</w:t>
            </w:r>
            <w:r w:rsidRPr="00153912">
              <w:rPr>
                <w:lang w:eastAsia="ru-RU"/>
              </w:rPr>
              <w:t xml:space="preserve"> </w:t>
            </w:r>
            <w:r w:rsidRPr="00977745">
              <w:rPr>
                <w:lang w:val="ru-RU" w:eastAsia="ru-RU"/>
              </w:rPr>
              <w:t>іс</w:t>
            </w:r>
            <w:r w:rsidRPr="00153912">
              <w:rPr>
                <w:lang w:eastAsia="ru-RU"/>
              </w:rPr>
              <w:t>-</w:t>
            </w:r>
            <w:r w:rsidRPr="00977745">
              <w:rPr>
                <w:lang w:val="ru-RU" w:eastAsia="ru-RU"/>
              </w:rPr>
              <w:t>шараларды</w:t>
            </w:r>
            <w:r w:rsidRPr="00153912">
              <w:rPr>
                <w:lang w:eastAsia="ru-RU"/>
              </w:rPr>
              <w:t xml:space="preserve">   </w:t>
            </w:r>
            <w:r w:rsidRPr="00977745">
              <w:rPr>
                <w:lang w:val="ru-RU" w:eastAsia="ru-RU"/>
              </w:rPr>
              <w:t>ұйымдастыру</w:t>
            </w:r>
            <w:r w:rsidRPr="00153912">
              <w:rPr>
                <w:lang w:eastAsia="ru-RU"/>
              </w:rPr>
              <w:t xml:space="preserve"> </w:t>
            </w:r>
            <w:r w:rsidRPr="00977745">
              <w:rPr>
                <w:lang w:val="ru-RU" w:eastAsia="ru-RU"/>
              </w:rPr>
              <w:t>мен</w:t>
            </w:r>
            <w:r w:rsidRPr="00153912">
              <w:rPr>
                <w:lang w:eastAsia="ru-RU"/>
              </w:rPr>
              <w:t xml:space="preserve"> </w:t>
            </w:r>
            <w:r w:rsidRPr="00830223">
              <w:rPr>
                <w:lang w:val="ru-RU" w:eastAsia="ru-RU"/>
              </w:rPr>
              <w:t>өткізудің</w:t>
            </w:r>
            <w:r w:rsidRPr="00153912">
              <w:rPr>
                <w:lang w:eastAsia="ru-RU"/>
              </w:rPr>
              <w:t xml:space="preserve"> </w:t>
            </w:r>
            <w:r w:rsidRPr="00830223">
              <w:rPr>
                <w:lang w:val="ru-RU" w:eastAsia="ru-RU"/>
              </w:rPr>
              <w:t>Республикалық</w:t>
            </w:r>
            <w:r w:rsidRPr="00153912">
              <w:rPr>
                <w:lang w:eastAsia="ru-RU"/>
              </w:rPr>
              <w:t xml:space="preserve"> </w:t>
            </w:r>
            <w:r w:rsidRPr="00830223">
              <w:rPr>
                <w:lang w:val="ru-RU" w:eastAsia="ru-RU"/>
              </w:rPr>
              <w:t>бюджетте</w:t>
            </w:r>
            <w:r w:rsidRPr="00153912">
              <w:rPr>
                <w:lang w:eastAsia="ru-RU"/>
              </w:rPr>
              <w:t xml:space="preserve"> </w:t>
            </w:r>
            <w:r w:rsidRPr="00830223">
              <w:rPr>
                <w:lang w:val="ru-RU" w:eastAsia="ru-RU"/>
              </w:rPr>
              <w:t>жоспарланған</w:t>
            </w:r>
            <w:r w:rsidRPr="00153912">
              <w:rPr>
                <w:lang w:eastAsia="ru-RU"/>
              </w:rPr>
              <w:t xml:space="preserve"> </w:t>
            </w:r>
            <w:r w:rsidRPr="00830223">
              <w:rPr>
                <w:lang w:val="ru-RU" w:eastAsia="ru-RU"/>
              </w:rPr>
              <w:t>қаражатпен</w:t>
            </w:r>
            <w:r w:rsidRPr="00153912">
              <w:rPr>
                <w:lang w:eastAsia="ru-RU"/>
              </w:rPr>
              <w:t xml:space="preserve"> </w:t>
            </w:r>
            <w:r w:rsidRPr="00830223">
              <w:rPr>
                <w:lang w:val="ru-RU" w:eastAsia="ru-RU"/>
              </w:rPr>
              <w:t>қамтамасыз</w:t>
            </w:r>
            <w:r w:rsidRPr="00153912">
              <w:rPr>
                <w:lang w:eastAsia="ru-RU"/>
              </w:rPr>
              <w:t xml:space="preserve"> </w:t>
            </w:r>
            <w:r w:rsidRPr="00830223">
              <w:rPr>
                <w:lang w:val="ru-RU" w:eastAsia="ru-RU"/>
              </w:rPr>
              <w:t>етілу</w:t>
            </w:r>
            <w:r w:rsidRPr="00153912">
              <w:rPr>
                <w:lang w:eastAsia="ru-RU"/>
              </w:rPr>
              <w:t xml:space="preserve"> </w:t>
            </w:r>
            <w:r w:rsidRPr="00830223">
              <w:rPr>
                <w:lang w:val="ru-RU" w:eastAsia="ru-RU"/>
              </w:rPr>
              <w:t>деңгейі</w:t>
            </w:r>
          </w:p>
        </w:tc>
        <w:tc>
          <w:tcPr>
            <w:tcW w:w="1559" w:type="dxa"/>
            <w:tcMar>
              <w:top w:w="15" w:type="dxa"/>
              <w:left w:w="15" w:type="dxa"/>
              <w:bottom w:w="15" w:type="dxa"/>
              <w:right w:w="15" w:type="dxa"/>
            </w:tcMar>
          </w:tcPr>
          <w:p w:rsidR="008318E6" w:rsidRPr="004C2E37" w:rsidRDefault="008318E6" w:rsidP="00794CE8">
            <w:pPr>
              <w:tabs>
                <w:tab w:val="left" w:pos="866"/>
              </w:tabs>
              <w:spacing w:after="0" w:line="240" w:lineRule="auto"/>
              <w:ind w:right="-108"/>
              <w:jc w:val="center"/>
              <w:rPr>
                <w:rFonts w:ascii="Times New Roman" w:eastAsia="Times New Roman" w:hAnsi="Times New Roman"/>
                <w:sz w:val="24"/>
                <w:szCs w:val="24"/>
                <w:lang w:val="ru-RU" w:eastAsia="ru-RU"/>
              </w:rPr>
            </w:pPr>
            <w:r w:rsidRPr="004C2E37">
              <w:rPr>
                <w:rFonts w:ascii="Times New Roman" w:eastAsia="Times New Roman" w:hAnsi="Times New Roman"/>
                <w:sz w:val="24"/>
                <w:szCs w:val="24"/>
                <w:lang w:val="ru-RU" w:eastAsia="ru-RU"/>
              </w:rPr>
              <w:t>ҰЭМ деректері</w:t>
            </w:r>
          </w:p>
        </w:tc>
        <w:tc>
          <w:tcPr>
            <w:tcW w:w="1427" w:type="dxa"/>
            <w:tcMar>
              <w:top w:w="15" w:type="dxa"/>
              <w:left w:w="15" w:type="dxa"/>
              <w:bottom w:w="15" w:type="dxa"/>
              <w:right w:w="15" w:type="dxa"/>
            </w:tcMar>
          </w:tcPr>
          <w:p w:rsidR="008318E6" w:rsidRPr="004C2E37" w:rsidRDefault="008318E6" w:rsidP="00794CE8">
            <w:pPr>
              <w:tabs>
                <w:tab w:val="left" w:pos="866"/>
              </w:tabs>
              <w:spacing w:after="0" w:line="240" w:lineRule="auto"/>
              <w:ind w:right="-108"/>
              <w:jc w:val="center"/>
              <w:rPr>
                <w:rFonts w:ascii="Times New Roman" w:eastAsia="Times New Roman" w:hAnsi="Times New Roman"/>
                <w:sz w:val="24"/>
                <w:szCs w:val="24"/>
                <w:lang w:val="ru-RU" w:eastAsia="ru-RU"/>
              </w:rPr>
            </w:pPr>
            <w:r w:rsidRPr="004C2E37">
              <w:rPr>
                <w:rFonts w:ascii="Times New Roman" w:eastAsia="Times New Roman" w:hAnsi="Times New Roman"/>
                <w:sz w:val="24"/>
                <w:szCs w:val="24"/>
                <w:lang w:val="ru-RU" w:eastAsia="ru-RU"/>
              </w:rPr>
              <w:t>%</w:t>
            </w:r>
          </w:p>
        </w:tc>
        <w:tc>
          <w:tcPr>
            <w:tcW w:w="1301" w:type="dxa"/>
            <w:tcMar>
              <w:top w:w="15" w:type="dxa"/>
              <w:left w:w="15" w:type="dxa"/>
              <w:bottom w:w="15" w:type="dxa"/>
              <w:right w:w="15" w:type="dxa"/>
            </w:tcMar>
          </w:tcPr>
          <w:p w:rsidR="008318E6" w:rsidRPr="004C2E37" w:rsidRDefault="008318E6" w:rsidP="00AE1EDA">
            <w:pPr>
              <w:tabs>
                <w:tab w:val="left" w:pos="866"/>
              </w:tabs>
              <w:spacing w:after="0" w:line="240" w:lineRule="auto"/>
              <w:ind w:right="-108"/>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100</w:t>
            </w:r>
          </w:p>
        </w:tc>
        <w:tc>
          <w:tcPr>
            <w:tcW w:w="1383" w:type="dxa"/>
            <w:tcMar>
              <w:top w:w="15" w:type="dxa"/>
              <w:left w:w="15" w:type="dxa"/>
              <w:bottom w:w="15" w:type="dxa"/>
              <w:right w:w="15" w:type="dxa"/>
            </w:tcMar>
          </w:tcPr>
          <w:p w:rsidR="008318E6" w:rsidRPr="00BB087F" w:rsidRDefault="00BB087F" w:rsidP="00AE1EDA">
            <w:pPr>
              <w:spacing w:after="0"/>
              <w:jc w:val="center"/>
              <w:rPr>
                <w:rFonts w:ascii="Times New Roman" w:hAnsi="Times New Roman"/>
                <w:sz w:val="24"/>
                <w:szCs w:val="24"/>
                <w:lang w:val="ru-RU"/>
              </w:rPr>
            </w:pPr>
            <w:r w:rsidRPr="00BB087F">
              <w:rPr>
                <w:rFonts w:ascii="Times New Roman" w:hAnsi="Times New Roman"/>
                <w:sz w:val="24"/>
                <w:szCs w:val="24"/>
                <w:lang w:val="ru-RU"/>
              </w:rPr>
              <w:t>100</w:t>
            </w:r>
          </w:p>
        </w:tc>
        <w:tc>
          <w:tcPr>
            <w:tcW w:w="5529" w:type="dxa"/>
            <w:tcMar>
              <w:top w:w="15" w:type="dxa"/>
              <w:left w:w="15" w:type="dxa"/>
              <w:bottom w:w="15" w:type="dxa"/>
              <w:right w:w="15" w:type="dxa"/>
            </w:tcMar>
          </w:tcPr>
          <w:p w:rsidR="008318E6" w:rsidRPr="00BB087F" w:rsidRDefault="00BB087F" w:rsidP="00794CE8">
            <w:pPr>
              <w:spacing w:after="0"/>
              <w:jc w:val="center"/>
              <w:rPr>
                <w:rFonts w:ascii="Times New Roman" w:hAnsi="Times New Roman"/>
                <w:sz w:val="24"/>
                <w:szCs w:val="24"/>
                <w:lang w:val="ru-RU"/>
              </w:rPr>
            </w:pPr>
            <w:r w:rsidRPr="00BB087F">
              <w:rPr>
                <w:rFonts w:ascii="Times New Roman" w:hAnsi="Times New Roman"/>
                <w:b/>
                <w:sz w:val="24"/>
                <w:szCs w:val="24"/>
              </w:rPr>
              <w:t>Орындалды</w:t>
            </w:r>
          </w:p>
        </w:tc>
      </w:tr>
      <w:tr w:rsidR="008318E6" w:rsidRPr="00B10D5A" w:rsidTr="00C21CDC">
        <w:trPr>
          <w:trHeight w:val="30"/>
        </w:trPr>
        <w:tc>
          <w:tcPr>
            <w:tcW w:w="15068" w:type="dxa"/>
            <w:gridSpan w:val="6"/>
            <w:tcMar>
              <w:top w:w="15" w:type="dxa"/>
              <w:left w:w="15" w:type="dxa"/>
              <w:bottom w:w="15" w:type="dxa"/>
              <w:right w:w="15" w:type="dxa"/>
            </w:tcMar>
          </w:tcPr>
          <w:p w:rsidR="008318E6" w:rsidRPr="00153912" w:rsidRDefault="008318E6" w:rsidP="00064FE2">
            <w:pPr>
              <w:spacing w:after="0" w:line="240" w:lineRule="auto"/>
              <w:jc w:val="center"/>
              <w:rPr>
                <w:rFonts w:ascii="Times New Roman" w:eastAsia="Times New Roman" w:hAnsi="Times New Roman" w:cs="Times New Roman"/>
                <w:sz w:val="24"/>
                <w:szCs w:val="24"/>
                <w:lang w:eastAsia="ru-RU"/>
              </w:rPr>
            </w:pPr>
            <w:r w:rsidRPr="00153912">
              <w:rPr>
                <w:rFonts w:ascii="Times New Roman" w:eastAsia="Times New Roman" w:hAnsi="Times New Roman" w:cs="Times New Roman"/>
                <w:sz w:val="24"/>
                <w:szCs w:val="24"/>
                <w:lang w:eastAsia="ru-RU"/>
              </w:rPr>
              <w:t xml:space="preserve">2.2- </w:t>
            </w:r>
            <w:r w:rsidRPr="00AE1EDA">
              <w:rPr>
                <w:rFonts w:ascii="Times New Roman" w:eastAsia="Times New Roman" w:hAnsi="Times New Roman" w:cs="Times New Roman"/>
                <w:sz w:val="24"/>
                <w:szCs w:val="24"/>
                <w:lang w:val="ru-RU" w:eastAsia="ru-RU"/>
              </w:rPr>
              <w:t>мақсат</w:t>
            </w:r>
            <w:r w:rsidRPr="00153912">
              <w:rPr>
                <w:rFonts w:ascii="Times New Roman" w:eastAsia="Times New Roman" w:hAnsi="Times New Roman" w:cs="Times New Roman"/>
                <w:sz w:val="24"/>
                <w:szCs w:val="24"/>
                <w:lang w:eastAsia="ru-RU"/>
              </w:rPr>
              <w:t xml:space="preserve">. </w:t>
            </w:r>
            <w:r w:rsidRPr="00AE1EDA">
              <w:rPr>
                <w:rFonts w:ascii="Times New Roman" w:eastAsia="Times New Roman" w:hAnsi="Times New Roman" w:cs="Times New Roman"/>
                <w:sz w:val="24"/>
                <w:szCs w:val="24"/>
                <w:lang w:val="ru-RU" w:eastAsia="ru-RU"/>
              </w:rPr>
              <w:t>Әлемдік</w:t>
            </w:r>
            <w:r w:rsidRPr="00153912">
              <w:rPr>
                <w:rFonts w:ascii="Times New Roman" w:eastAsia="Times New Roman" w:hAnsi="Times New Roman" w:cs="Times New Roman"/>
                <w:sz w:val="24"/>
                <w:szCs w:val="24"/>
                <w:lang w:eastAsia="ru-RU"/>
              </w:rPr>
              <w:t xml:space="preserve"> </w:t>
            </w:r>
            <w:r w:rsidRPr="00AE1EDA">
              <w:rPr>
                <w:rFonts w:ascii="Times New Roman" w:eastAsia="Times New Roman" w:hAnsi="Times New Roman" w:cs="Times New Roman"/>
                <w:sz w:val="24"/>
                <w:szCs w:val="24"/>
                <w:lang w:val="ru-RU" w:eastAsia="ru-RU"/>
              </w:rPr>
              <w:t>сауда</w:t>
            </w:r>
            <w:r w:rsidRPr="00153912">
              <w:rPr>
                <w:rFonts w:ascii="Times New Roman" w:eastAsia="Times New Roman" w:hAnsi="Times New Roman" w:cs="Times New Roman"/>
                <w:sz w:val="24"/>
                <w:szCs w:val="24"/>
                <w:lang w:eastAsia="ru-RU"/>
              </w:rPr>
              <w:t>-</w:t>
            </w:r>
            <w:r w:rsidRPr="00AE1EDA">
              <w:rPr>
                <w:rFonts w:ascii="Times New Roman" w:eastAsia="Times New Roman" w:hAnsi="Times New Roman" w:cs="Times New Roman"/>
                <w:sz w:val="24"/>
                <w:szCs w:val="24"/>
                <w:lang w:val="ru-RU" w:eastAsia="ru-RU"/>
              </w:rPr>
              <w:t>экономикалық</w:t>
            </w:r>
            <w:r w:rsidRPr="00153912">
              <w:rPr>
                <w:rFonts w:ascii="Times New Roman" w:eastAsia="Times New Roman" w:hAnsi="Times New Roman" w:cs="Times New Roman"/>
                <w:sz w:val="24"/>
                <w:szCs w:val="24"/>
                <w:lang w:eastAsia="ru-RU"/>
              </w:rPr>
              <w:t xml:space="preserve"> </w:t>
            </w:r>
            <w:r w:rsidRPr="00AE1EDA">
              <w:rPr>
                <w:rFonts w:ascii="Times New Roman" w:eastAsia="Times New Roman" w:hAnsi="Times New Roman" w:cs="Times New Roman"/>
                <w:sz w:val="24"/>
                <w:szCs w:val="24"/>
                <w:lang w:val="ru-RU" w:eastAsia="ru-RU"/>
              </w:rPr>
              <w:t>жүйесінде</w:t>
            </w:r>
            <w:r w:rsidRPr="00153912">
              <w:rPr>
                <w:rFonts w:ascii="Times New Roman" w:eastAsia="Times New Roman" w:hAnsi="Times New Roman" w:cs="Times New Roman"/>
                <w:sz w:val="24"/>
                <w:szCs w:val="24"/>
                <w:lang w:eastAsia="ru-RU"/>
              </w:rPr>
              <w:t xml:space="preserve"> </w:t>
            </w:r>
            <w:r w:rsidRPr="00AE1EDA">
              <w:rPr>
                <w:rFonts w:ascii="Times New Roman" w:eastAsia="Times New Roman" w:hAnsi="Times New Roman" w:cs="Times New Roman"/>
                <w:sz w:val="24"/>
                <w:szCs w:val="24"/>
                <w:lang w:val="ru-RU" w:eastAsia="ru-RU"/>
              </w:rPr>
              <w:t>елдің</w:t>
            </w:r>
            <w:r w:rsidRPr="00153912">
              <w:rPr>
                <w:rFonts w:ascii="Times New Roman" w:eastAsia="Times New Roman" w:hAnsi="Times New Roman" w:cs="Times New Roman"/>
                <w:sz w:val="24"/>
                <w:szCs w:val="24"/>
                <w:lang w:eastAsia="ru-RU"/>
              </w:rPr>
              <w:t xml:space="preserve"> </w:t>
            </w:r>
            <w:r w:rsidRPr="00AE1EDA">
              <w:rPr>
                <w:rFonts w:ascii="Times New Roman" w:eastAsia="Times New Roman" w:hAnsi="Times New Roman" w:cs="Times New Roman"/>
                <w:sz w:val="24"/>
                <w:szCs w:val="24"/>
                <w:lang w:val="ru-RU" w:eastAsia="ru-RU"/>
              </w:rPr>
              <w:t>экономикалық</w:t>
            </w:r>
            <w:r w:rsidRPr="00153912">
              <w:rPr>
                <w:rFonts w:ascii="Times New Roman" w:eastAsia="Times New Roman" w:hAnsi="Times New Roman" w:cs="Times New Roman"/>
                <w:sz w:val="24"/>
                <w:szCs w:val="24"/>
                <w:lang w:eastAsia="ru-RU"/>
              </w:rPr>
              <w:t xml:space="preserve"> </w:t>
            </w:r>
            <w:r w:rsidRPr="00AE1EDA">
              <w:rPr>
                <w:rFonts w:ascii="Times New Roman" w:eastAsia="Times New Roman" w:hAnsi="Times New Roman" w:cs="Times New Roman"/>
                <w:sz w:val="24"/>
                <w:szCs w:val="24"/>
                <w:lang w:val="ru-RU" w:eastAsia="ru-RU"/>
              </w:rPr>
              <w:t>мүдделерін</w:t>
            </w:r>
            <w:r w:rsidRPr="00153912">
              <w:rPr>
                <w:rFonts w:ascii="Times New Roman" w:eastAsia="Times New Roman" w:hAnsi="Times New Roman" w:cs="Times New Roman"/>
                <w:sz w:val="24"/>
                <w:szCs w:val="24"/>
                <w:lang w:eastAsia="ru-RU"/>
              </w:rPr>
              <w:t xml:space="preserve"> </w:t>
            </w:r>
            <w:r w:rsidRPr="00AE1EDA">
              <w:rPr>
                <w:rFonts w:ascii="Times New Roman" w:eastAsia="Times New Roman" w:hAnsi="Times New Roman" w:cs="Times New Roman"/>
                <w:sz w:val="24"/>
                <w:szCs w:val="24"/>
                <w:lang w:val="ru-RU" w:eastAsia="ru-RU"/>
              </w:rPr>
              <w:t>қорғау</w:t>
            </w:r>
            <w:r w:rsidRPr="00153912">
              <w:rPr>
                <w:rFonts w:ascii="Times New Roman" w:eastAsia="Times New Roman" w:hAnsi="Times New Roman" w:cs="Times New Roman"/>
                <w:sz w:val="24"/>
                <w:szCs w:val="24"/>
                <w:lang w:eastAsia="ru-RU"/>
              </w:rPr>
              <w:t xml:space="preserve"> </w:t>
            </w:r>
            <w:r w:rsidRPr="00AE1EDA">
              <w:rPr>
                <w:rFonts w:ascii="Times New Roman" w:eastAsia="Times New Roman" w:hAnsi="Times New Roman" w:cs="Times New Roman"/>
                <w:sz w:val="24"/>
                <w:szCs w:val="24"/>
                <w:lang w:val="ru-RU" w:eastAsia="ru-RU"/>
              </w:rPr>
              <w:t>және</w:t>
            </w:r>
            <w:r w:rsidRPr="00153912">
              <w:rPr>
                <w:rFonts w:ascii="Times New Roman" w:eastAsia="Times New Roman" w:hAnsi="Times New Roman" w:cs="Times New Roman"/>
                <w:sz w:val="24"/>
                <w:szCs w:val="24"/>
                <w:lang w:eastAsia="ru-RU"/>
              </w:rPr>
              <w:t xml:space="preserve"> </w:t>
            </w:r>
            <w:r w:rsidRPr="00AE1EDA">
              <w:rPr>
                <w:rFonts w:ascii="Times New Roman" w:eastAsia="Times New Roman" w:hAnsi="Times New Roman" w:cs="Times New Roman"/>
                <w:sz w:val="24"/>
                <w:szCs w:val="24"/>
                <w:lang w:val="ru-RU" w:eastAsia="ru-RU"/>
              </w:rPr>
              <w:t>ілгерілету</w:t>
            </w:r>
          </w:p>
        </w:tc>
      </w:tr>
      <w:tr w:rsidR="00153912" w:rsidRPr="00C74597" w:rsidTr="00C21CDC">
        <w:trPr>
          <w:trHeight w:val="30"/>
        </w:trPr>
        <w:tc>
          <w:tcPr>
            <w:tcW w:w="3869" w:type="dxa"/>
            <w:tcMar>
              <w:top w:w="15" w:type="dxa"/>
              <w:left w:w="15" w:type="dxa"/>
              <w:bottom w:w="15" w:type="dxa"/>
              <w:right w:w="15" w:type="dxa"/>
            </w:tcMar>
          </w:tcPr>
          <w:p w:rsidR="00153912" w:rsidRPr="00153912" w:rsidRDefault="00153912" w:rsidP="00760CBC">
            <w:pPr>
              <w:pStyle w:val="a5"/>
              <w:spacing w:before="0" w:beforeAutospacing="0" w:after="0" w:afterAutospacing="0"/>
              <w:jc w:val="both"/>
              <w:textAlignment w:val="baseline"/>
              <w:rPr>
                <w:lang w:eastAsia="ru-RU"/>
              </w:rPr>
            </w:pPr>
            <w:r w:rsidRPr="00153912">
              <w:rPr>
                <w:lang w:eastAsia="ru-RU"/>
              </w:rPr>
              <w:t xml:space="preserve">1. </w:t>
            </w:r>
            <w:r w:rsidRPr="00232704">
              <w:rPr>
                <w:lang w:val="ru-RU" w:eastAsia="ru-RU"/>
              </w:rPr>
              <w:t>Сауда</w:t>
            </w:r>
            <w:r w:rsidRPr="00153912">
              <w:rPr>
                <w:lang w:eastAsia="ru-RU"/>
              </w:rPr>
              <w:t>-</w:t>
            </w:r>
            <w:r w:rsidRPr="00232704">
              <w:rPr>
                <w:lang w:val="ru-RU" w:eastAsia="ru-RU"/>
              </w:rPr>
              <w:t>экономикалық</w:t>
            </w:r>
            <w:r w:rsidRPr="00153912">
              <w:rPr>
                <w:lang w:eastAsia="ru-RU"/>
              </w:rPr>
              <w:t xml:space="preserve"> </w:t>
            </w:r>
            <w:r w:rsidRPr="00232704">
              <w:rPr>
                <w:lang w:val="ru-RU" w:eastAsia="ru-RU"/>
              </w:rPr>
              <w:t>ынтымақтастық</w:t>
            </w:r>
            <w:r w:rsidRPr="00153912">
              <w:rPr>
                <w:lang w:eastAsia="ru-RU"/>
              </w:rPr>
              <w:t xml:space="preserve"> </w:t>
            </w:r>
            <w:r w:rsidRPr="00232704">
              <w:rPr>
                <w:lang w:val="ru-RU" w:eastAsia="ru-RU"/>
              </w:rPr>
              <w:t>туралы</w:t>
            </w:r>
            <w:r w:rsidRPr="00153912">
              <w:rPr>
                <w:lang w:eastAsia="ru-RU"/>
              </w:rPr>
              <w:t xml:space="preserve"> </w:t>
            </w:r>
            <w:r w:rsidRPr="00232704">
              <w:rPr>
                <w:lang w:val="ru-RU" w:eastAsia="ru-RU"/>
              </w:rPr>
              <w:t>келісімдер</w:t>
            </w:r>
            <w:r w:rsidRPr="00153912">
              <w:rPr>
                <w:lang w:eastAsia="ru-RU"/>
              </w:rPr>
              <w:t xml:space="preserve"> </w:t>
            </w:r>
            <w:r w:rsidRPr="00232704">
              <w:rPr>
                <w:lang w:val="kk-KZ" w:eastAsia="ru-RU"/>
              </w:rPr>
              <w:t xml:space="preserve">(және өзге де халықаралық </w:t>
            </w:r>
            <w:r w:rsidRPr="00232704">
              <w:rPr>
                <w:lang w:val="kk-KZ" w:eastAsia="ru-RU"/>
              </w:rPr>
              <w:lastRenderedPageBreak/>
              <w:t xml:space="preserve">құжаттар) </w:t>
            </w:r>
            <w:r w:rsidRPr="00232704">
              <w:rPr>
                <w:lang w:val="ru-RU" w:eastAsia="ru-RU"/>
              </w:rPr>
              <w:t>жасасу</w:t>
            </w:r>
            <w:r w:rsidRPr="00153912">
              <w:rPr>
                <w:lang w:eastAsia="ru-RU"/>
              </w:rPr>
              <w:t xml:space="preserve"> </w:t>
            </w:r>
            <w:r w:rsidRPr="00232704">
              <w:rPr>
                <w:lang w:val="ru-RU" w:eastAsia="ru-RU"/>
              </w:rPr>
              <w:t>бойынша</w:t>
            </w:r>
            <w:r w:rsidRPr="00153912">
              <w:rPr>
                <w:lang w:eastAsia="ru-RU"/>
              </w:rPr>
              <w:t xml:space="preserve"> </w:t>
            </w:r>
            <w:r w:rsidRPr="00232704">
              <w:rPr>
                <w:lang w:val="ru-RU" w:eastAsia="ru-RU"/>
              </w:rPr>
              <w:t>келіссөздер</w:t>
            </w:r>
            <w:r w:rsidRPr="00153912">
              <w:rPr>
                <w:lang w:eastAsia="ru-RU"/>
              </w:rPr>
              <w:t xml:space="preserve"> </w:t>
            </w:r>
            <w:r w:rsidRPr="00232704">
              <w:rPr>
                <w:lang w:val="ru-RU" w:eastAsia="ru-RU"/>
              </w:rPr>
              <w:t>жүргізуді</w:t>
            </w:r>
            <w:r w:rsidRPr="00153912">
              <w:rPr>
                <w:lang w:eastAsia="ru-RU"/>
              </w:rPr>
              <w:t xml:space="preserve"> </w:t>
            </w:r>
            <w:r w:rsidRPr="00232704">
              <w:rPr>
                <w:lang w:val="ru-RU" w:eastAsia="ru-RU"/>
              </w:rPr>
              <w:t>ескере</w:t>
            </w:r>
            <w:r w:rsidRPr="00153912">
              <w:rPr>
                <w:lang w:eastAsia="ru-RU"/>
              </w:rPr>
              <w:t xml:space="preserve"> </w:t>
            </w:r>
            <w:r w:rsidRPr="00232704">
              <w:rPr>
                <w:lang w:val="ru-RU" w:eastAsia="ru-RU"/>
              </w:rPr>
              <w:t>отырып</w:t>
            </w:r>
            <w:r w:rsidRPr="00153912">
              <w:rPr>
                <w:lang w:eastAsia="ru-RU"/>
              </w:rPr>
              <w:t xml:space="preserve">, </w:t>
            </w:r>
            <w:r w:rsidRPr="00232704">
              <w:rPr>
                <w:lang w:val="ru-RU" w:eastAsia="ru-RU"/>
              </w:rPr>
              <w:t>сауда</w:t>
            </w:r>
            <w:r w:rsidRPr="00153912">
              <w:rPr>
                <w:lang w:eastAsia="ru-RU"/>
              </w:rPr>
              <w:t xml:space="preserve"> </w:t>
            </w:r>
            <w:r w:rsidRPr="00232704">
              <w:rPr>
                <w:lang w:val="ru-RU" w:eastAsia="ru-RU"/>
              </w:rPr>
              <w:t>географиясын</w:t>
            </w:r>
            <w:r w:rsidRPr="00153912">
              <w:rPr>
                <w:lang w:eastAsia="ru-RU"/>
              </w:rPr>
              <w:t xml:space="preserve"> </w:t>
            </w:r>
            <w:r w:rsidRPr="00232704">
              <w:rPr>
                <w:lang w:val="ru-RU" w:eastAsia="ru-RU"/>
              </w:rPr>
              <w:t>кеңейту</w:t>
            </w:r>
          </w:p>
        </w:tc>
        <w:tc>
          <w:tcPr>
            <w:tcW w:w="1559" w:type="dxa"/>
            <w:tcMar>
              <w:top w:w="15" w:type="dxa"/>
              <w:left w:w="15" w:type="dxa"/>
              <w:bottom w:w="15" w:type="dxa"/>
              <w:right w:w="15" w:type="dxa"/>
            </w:tcMar>
          </w:tcPr>
          <w:p w:rsidR="00153912" w:rsidRPr="00232704" w:rsidRDefault="00153912" w:rsidP="00760CBC">
            <w:pPr>
              <w:pStyle w:val="a5"/>
              <w:tabs>
                <w:tab w:val="left" w:pos="-15"/>
              </w:tabs>
              <w:spacing w:before="0" w:beforeAutospacing="0" w:after="0" w:afterAutospacing="0" w:line="276" w:lineRule="auto"/>
              <w:ind w:right="-16"/>
              <w:jc w:val="center"/>
              <w:textAlignment w:val="baseline"/>
              <w:rPr>
                <w:lang w:val="ru-RU" w:eastAsia="ru-RU"/>
              </w:rPr>
            </w:pPr>
            <w:r w:rsidRPr="00232704">
              <w:rPr>
                <w:color w:val="000000"/>
                <w:lang w:val="ru-RU" w:eastAsia="ru-RU"/>
              </w:rPr>
              <w:lastRenderedPageBreak/>
              <w:t>ҰЭМ деректері</w:t>
            </w:r>
          </w:p>
        </w:tc>
        <w:tc>
          <w:tcPr>
            <w:tcW w:w="1427" w:type="dxa"/>
            <w:tcMar>
              <w:top w:w="15" w:type="dxa"/>
              <w:left w:w="15" w:type="dxa"/>
              <w:bottom w:w="15" w:type="dxa"/>
              <w:right w:w="15" w:type="dxa"/>
            </w:tcMar>
          </w:tcPr>
          <w:p w:rsidR="00153912" w:rsidRPr="00232704" w:rsidRDefault="00153912" w:rsidP="00760CBC">
            <w:pPr>
              <w:pStyle w:val="a5"/>
              <w:spacing w:before="0" w:beforeAutospacing="0" w:after="0" w:afterAutospacing="0"/>
              <w:ind w:left="-90" w:right="-134"/>
              <w:jc w:val="center"/>
              <w:textAlignment w:val="baseline"/>
              <w:rPr>
                <w:lang w:val="kk-KZ" w:eastAsia="ru-RU"/>
              </w:rPr>
            </w:pPr>
            <w:proofErr w:type="gramStart"/>
            <w:r w:rsidRPr="00232704">
              <w:rPr>
                <w:lang w:val="ru-RU" w:eastAsia="ru-RU"/>
              </w:rPr>
              <w:t>Келісімдер (</w:t>
            </w:r>
            <w:r w:rsidRPr="00232704">
              <w:rPr>
                <w:lang w:val="kk-KZ" w:eastAsia="ru-RU"/>
              </w:rPr>
              <w:t>және өзге де халықара</w:t>
            </w:r>
            <w:proofErr w:type="gramEnd"/>
          </w:p>
          <w:p w:rsidR="00153912" w:rsidRPr="00232704" w:rsidRDefault="00153912" w:rsidP="00760CBC">
            <w:pPr>
              <w:pStyle w:val="a5"/>
              <w:spacing w:before="0" w:beforeAutospacing="0" w:after="0" w:afterAutospacing="0"/>
              <w:ind w:left="-90" w:right="-134"/>
              <w:jc w:val="center"/>
              <w:textAlignment w:val="baseline"/>
              <w:rPr>
                <w:lang w:val="ru-RU" w:eastAsia="ru-RU"/>
              </w:rPr>
            </w:pPr>
            <w:r w:rsidRPr="00232704">
              <w:rPr>
                <w:lang w:val="kk-KZ" w:eastAsia="ru-RU"/>
              </w:rPr>
              <w:lastRenderedPageBreak/>
              <w:t>лық құжаттар</w:t>
            </w:r>
            <w:r w:rsidRPr="00232704">
              <w:rPr>
                <w:lang w:val="ru-RU" w:eastAsia="ru-RU"/>
              </w:rPr>
              <w:t>)</w:t>
            </w:r>
          </w:p>
        </w:tc>
        <w:tc>
          <w:tcPr>
            <w:tcW w:w="1301" w:type="dxa"/>
            <w:tcMar>
              <w:top w:w="15" w:type="dxa"/>
              <w:left w:w="15" w:type="dxa"/>
              <w:bottom w:w="15" w:type="dxa"/>
              <w:right w:w="15" w:type="dxa"/>
            </w:tcMar>
          </w:tcPr>
          <w:p w:rsidR="00153912" w:rsidRPr="00F247CB" w:rsidRDefault="00153912" w:rsidP="00760CBC">
            <w:pPr>
              <w:pStyle w:val="a5"/>
              <w:spacing w:before="0" w:beforeAutospacing="0" w:after="0" w:afterAutospacing="0" w:line="276" w:lineRule="auto"/>
              <w:jc w:val="center"/>
              <w:textAlignment w:val="baseline"/>
              <w:rPr>
                <w:lang w:val="ru-RU" w:eastAsia="ru-RU"/>
              </w:rPr>
            </w:pPr>
            <w:r>
              <w:rPr>
                <w:lang w:val="ru-RU" w:eastAsia="ru-RU"/>
              </w:rPr>
              <w:lastRenderedPageBreak/>
              <w:t>1</w:t>
            </w:r>
          </w:p>
        </w:tc>
        <w:tc>
          <w:tcPr>
            <w:tcW w:w="1383" w:type="dxa"/>
            <w:tcMar>
              <w:top w:w="15" w:type="dxa"/>
              <w:left w:w="15" w:type="dxa"/>
              <w:bottom w:w="15" w:type="dxa"/>
              <w:right w:w="15" w:type="dxa"/>
            </w:tcMar>
          </w:tcPr>
          <w:p w:rsidR="00153912" w:rsidRPr="00153912" w:rsidRDefault="00153912" w:rsidP="00760CBC">
            <w:pPr>
              <w:spacing w:after="0"/>
              <w:jc w:val="center"/>
              <w:rPr>
                <w:rFonts w:ascii="Times New Roman" w:hAnsi="Times New Roman"/>
                <w:sz w:val="24"/>
                <w:szCs w:val="24"/>
                <w:lang w:val="ru-RU"/>
              </w:rPr>
            </w:pPr>
            <w:r w:rsidRPr="00153912">
              <w:rPr>
                <w:rFonts w:ascii="Times New Roman" w:hAnsi="Times New Roman"/>
                <w:sz w:val="24"/>
                <w:szCs w:val="24"/>
                <w:lang w:val="ru-RU"/>
              </w:rPr>
              <w:t>1</w:t>
            </w:r>
          </w:p>
        </w:tc>
        <w:tc>
          <w:tcPr>
            <w:tcW w:w="5529" w:type="dxa"/>
            <w:tcMar>
              <w:top w:w="15" w:type="dxa"/>
              <w:left w:w="15" w:type="dxa"/>
              <w:bottom w:w="15" w:type="dxa"/>
              <w:right w:w="15" w:type="dxa"/>
            </w:tcMar>
          </w:tcPr>
          <w:p w:rsidR="00153912" w:rsidRPr="00153912" w:rsidRDefault="00153912" w:rsidP="00153912">
            <w:pPr>
              <w:spacing w:after="0" w:line="240" w:lineRule="auto"/>
              <w:jc w:val="center"/>
              <w:rPr>
                <w:rFonts w:ascii="Times New Roman" w:hAnsi="Times New Roman"/>
                <w:b/>
                <w:sz w:val="24"/>
                <w:szCs w:val="24"/>
                <w:lang w:val="ru-RU"/>
              </w:rPr>
            </w:pPr>
            <w:r w:rsidRPr="00153912">
              <w:rPr>
                <w:rFonts w:ascii="Times New Roman" w:hAnsi="Times New Roman"/>
                <w:b/>
                <w:sz w:val="24"/>
                <w:szCs w:val="24"/>
                <w:lang w:val="ru-RU"/>
              </w:rPr>
              <w:t>Орында</w:t>
            </w:r>
            <w:r w:rsidR="00BB087F">
              <w:rPr>
                <w:rFonts w:ascii="Times New Roman" w:hAnsi="Times New Roman"/>
                <w:b/>
                <w:sz w:val="24"/>
                <w:szCs w:val="24"/>
                <w:lang w:val="ru-RU"/>
              </w:rPr>
              <w:t>л</w:t>
            </w:r>
            <w:r w:rsidRPr="00153912">
              <w:rPr>
                <w:rFonts w:ascii="Times New Roman" w:hAnsi="Times New Roman"/>
                <w:b/>
                <w:sz w:val="24"/>
                <w:szCs w:val="24"/>
                <w:lang w:val="ru-RU"/>
              </w:rPr>
              <w:t>ды</w:t>
            </w:r>
          </w:p>
          <w:p w:rsidR="00153912" w:rsidRPr="00153912" w:rsidRDefault="00153912" w:rsidP="00794CE8">
            <w:pPr>
              <w:spacing w:after="0" w:line="240" w:lineRule="auto"/>
              <w:jc w:val="both"/>
              <w:rPr>
                <w:rFonts w:ascii="Times New Roman" w:hAnsi="Times New Roman"/>
                <w:sz w:val="24"/>
                <w:szCs w:val="24"/>
                <w:lang w:val="ru-RU"/>
              </w:rPr>
            </w:pPr>
            <w:r w:rsidRPr="00153912">
              <w:rPr>
                <w:rFonts w:ascii="Times New Roman" w:hAnsi="Times New Roman"/>
                <w:sz w:val="24"/>
                <w:szCs w:val="24"/>
                <w:lang w:val="ru-RU"/>
              </w:rPr>
              <w:t xml:space="preserve">Өзбекстан Республикасының Президенті Ш.М.Мирзияевтың 2017 жылғы 23 наурыздағы </w:t>
            </w:r>
            <w:r w:rsidRPr="00153912">
              <w:rPr>
                <w:rFonts w:ascii="Times New Roman" w:hAnsi="Times New Roman"/>
                <w:sz w:val="24"/>
                <w:szCs w:val="24"/>
                <w:lang w:val="ru-RU"/>
              </w:rPr>
              <w:lastRenderedPageBreak/>
              <w:t>Қазақстан Республикасына жасаған сапары шеңберінде Қазақстан Республикасының Үкіметі мен Өзбекстан Республикасының Үкіметі арасындағы өңіраралық ынтымақтастық туралы келі</w:t>
            </w:r>
            <w:proofErr w:type="gramStart"/>
            <w:r w:rsidRPr="00153912">
              <w:rPr>
                <w:rFonts w:ascii="Times New Roman" w:hAnsi="Times New Roman"/>
                <w:sz w:val="24"/>
                <w:szCs w:val="24"/>
                <w:lang w:val="ru-RU"/>
              </w:rPr>
              <w:t>с</w:t>
            </w:r>
            <w:proofErr w:type="gramEnd"/>
            <w:r w:rsidRPr="00153912">
              <w:rPr>
                <w:rFonts w:ascii="Times New Roman" w:hAnsi="Times New Roman"/>
                <w:sz w:val="24"/>
                <w:szCs w:val="24"/>
                <w:lang w:val="ru-RU"/>
              </w:rPr>
              <w:t>імге қол қойылды.</w:t>
            </w:r>
          </w:p>
          <w:p w:rsidR="00153912" w:rsidRPr="00153912" w:rsidRDefault="00153912" w:rsidP="00153912">
            <w:pPr>
              <w:spacing w:after="0" w:line="240" w:lineRule="auto"/>
              <w:jc w:val="both"/>
              <w:rPr>
                <w:rFonts w:ascii="Times New Roman" w:hAnsi="Times New Roman"/>
                <w:sz w:val="24"/>
                <w:szCs w:val="24"/>
                <w:lang w:val="ru-RU"/>
              </w:rPr>
            </w:pPr>
            <w:r w:rsidRPr="00153912">
              <w:rPr>
                <w:rFonts w:ascii="Times New Roman" w:hAnsi="Times New Roman"/>
                <w:sz w:val="24"/>
                <w:szCs w:val="24"/>
                <w:lang w:val="ru-RU"/>
              </w:rPr>
              <w:t>«Қазақстан Республикасының Ү</w:t>
            </w:r>
            <w:proofErr w:type="gramStart"/>
            <w:r w:rsidRPr="00153912">
              <w:rPr>
                <w:rFonts w:ascii="Times New Roman" w:hAnsi="Times New Roman"/>
                <w:sz w:val="24"/>
                <w:szCs w:val="24"/>
                <w:lang w:val="ru-RU"/>
              </w:rPr>
              <w:t>к</w:t>
            </w:r>
            <w:proofErr w:type="gramEnd"/>
            <w:r w:rsidRPr="00153912">
              <w:rPr>
                <w:rFonts w:ascii="Times New Roman" w:hAnsi="Times New Roman"/>
                <w:sz w:val="24"/>
                <w:szCs w:val="24"/>
                <w:lang w:val="ru-RU"/>
              </w:rPr>
              <w:t>іметі мен Өзбекстан Республикасының Үкіметі арасындағы өңіраралық ынтымақтастық туралы келісімді бекіту туралы» Қазақстан Республикасы Үкіметінің 2012 жылғы 5 шілдедегі № 416 қаулысы бойынша осы Келісім күшіне енді.</w:t>
            </w:r>
          </w:p>
        </w:tc>
      </w:tr>
      <w:tr w:rsidR="00153912" w:rsidRPr="00B10D5A" w:rsidTr="00C21CDC">
        <w:trPr>
          <w:trHeight w:val="30"/>
        </w:trPr>
        <w:tc>
          <w:tcPr>
            <w:tcW w:w="3869" w:type="dxa"/>
            <w:tcMar>
              <w:top w:w="15" w:type="dxa"/>
              <w:left w:w="15" w:type="dxa"/>
              <w:bottom w:w="15" w:type="dxa"/>
              <w:right w:w="15" w:type="dxa"/>
            </w:tcMar>
          </w:tcPr>
          <w:p w:rsidR="00153912" w:rsidRPr="00AB495D" w:rsidRDefault="00153912" w:rsidP="00760CBC">
            <w:pPr>
              <w:pStyle w:val="a5"/>
              <w:tabs>
                <w:tab w:val="left" w:pos="345"/>
              </w:tabs>
              <w:spacing w:before="0" w:beforeAutospacing="0" w:after="0" w:afterAutospacing="0"/>
              <w:jc w:val="both"/>
              <w:rPr>
                <w:lang w:val="ru-RU" w:eastAsia="ru-RU"/>
              </w:rPr>
            </w:pPr>
            <w:r w:rsidRPr="00AB495D">
              <w:rPr>
                <w:lang w:val="ru-RU" w:eastAsia="ru-RU"/>
              </w:rPr>
              <w:lastRenderedPageBreak/>
              <w:t xml:space="preserve">2. </w:t>
            </w:r>
            <w:r w:rsidRPr="00977745">
              <w:rPr>
                <w:lang w:val="ru-RU" w:eastAsia="ru-RU"/>
              </w:rPr>
              <w:t>Қазақстанның</w:t>
            </w:r>
            <w:r w:rsidRPr="00AB495D">
              <w:rPr>
                <w:lang w:val="ru-RU" w:eastAsia="ru-RU"/>
              </w:rPr>
              <w:t xml:space="preserve"> </w:t>
            </w:r>
            <w:r w:rsidRPr="00977745">
              <w:rPr>
                <w:lang w:val="ru-RU" w:eastAsia="ru-RU"/>
              </w:rPr>
              <w:t>халықаралық</w:t>
            </w:r>
            <w:r w:rsidRPr="00AB495D">
              <w:rPr>
                <w:lang w:val="ru-RU" w:eastAsia="ru-RU"/>
              </w:rPr>
              <w:t xml:space="preserve"> </w:t>
            </w:r>
            <w:r w:rsidRPr="00977745">
              <w:rPr>
                <w:lang w:val="ru-RU" w:eastAsia="ru-RU"/>
              </w:rPr>
              <w:t>ұ</w:t>
            </w:r>
            <w:proofErr w:type="gramStart"/>
            <w:r w:rsidRPr="00977745">
              <w:rPr>
                <w:lang w:val="ru-RU" w:eastAsia="ru-RU"/>
              </w:rPr>
              <w:t>йымдар</w:t>
            </w:r>
            <w:proofErr w:type="gramEnd"/>
            <w:r>
              <w:rPr>
                <w:lang w:val="ru-RU" w:eastAsia="ru-RU"/>
              </w:rPr>
              <w:t>ғ</w:t>
            </w:r>
            <w:r w:rsidRPr="00977745">
              <w:rPr>
                <w:lang w:val="ru-RU" w:eastAsia="ru-RU"/>
              </w:rPr>
              <w:t>а</w:t>
            </w:r>
            <w:r w:rsidRPr="00AB495D">
              <w:rPr>
                <w:lang w:val="ru-RU" w:eastAsia="ru-RU"/>
              </w:rPr>
              <w:t xml:space="preserve"> </w:t>
            </w:r>
            <w:r w:rsidRPr="00977745">
              <w:rPr>
                <w:lang w:val="ru-RU" w:eastAsia="ru-RU"/>
              </w:rPr>
              <w:t>қатысу</w:t>
            </w:r>
            <w:r w:rsidRPr="00AB495D">
              <w:rPr>
                <w:lang w:val="ru-RU" w:eastAsia="ru-RU"/>
              </w:rPr>
              <w:t xml:space="preserve"> </w:t>
            </w:r>
            <w:r w:rsidRPr="00977745">
              <w:rPr>
                <w:lang w:val="ru-RU" w:eastAsia="ru-RU"/>
              </w:rPr>
              <w:t>деңгейін</w:t>
            </w:r>
            <w:r w:rsidRPr="00AB495D">
              <w:rPr>
                <w:lang w:val="ru-RU" w:eastAsia="ru-RU"/>
              </w:rPr>
              <w:t xml:space="preserve"> </w:t>
            </w:r>
            <w:r w:rsidRPr="00977745">
              <w:rPr>
                <w:lang w:val="ru-RU" w:eastAsia="ru-RU"/>
              </w:rPr>
              <w:t>арттыру</w:t>
            </w:r>
          </w:p>
        </w:tc>
        <w:tc>
          <w:tcPr>
            <w:tcW w:w="1559" w:type="dxa"/>
            <w:tcMar>
              <w:top w:w="15" w:type="dxa"/>
              <w:left w:w="15" w:type="dxa"/>
              <w:bottom w:w="15" w:type="dxa"/>
              <w:right w:w="15" w:type="dxa"/>
            </w:tcMar>
          </w:tcPr>
          <w:p w:rsidR="00153912" w:rsidRPr="00977745" w:rsidRDefault="00153912" w:rsidP="00760CBC">
            <w:pPr>
              <w:pStyle w:val="a5"/>
              <w:tabs>
                <w:tab w:val="left" w:pos="-99"/>
              </w:tabs>
              <w:spacing w:before="0" w:beforeAutospacing="0" w:after="0" w:afterAutospacing="0"/>
              <w:ind w:left="-108" w:right="-126"/>
              <w:jc w:val="center"/>
              <w:textAlignment w:val="baseline"/>
              <w:rPr>
                <w:lang w:val="ru-RU" w:eastAsia="ru-RU"/>
              </w:rPr>
            </w:pPr>
            <w:r w:rsidRPr="00977745">
              <w:rPr>
                <w:lang w:val="ru-RU" w:eastAsia="ru-RU"/>
              </w:rPr>
              <w:t>ҰЭМ деректері</w:t>
            </w:r>
          </w:p>
        </w:tc>
        <w:tc>
          <w:tcPr>
            <w:tcW w:w="1427" w:type="dxa"/>
            <w:tcMar>
              <w:top w:w="15" w:type="dxa"/>
              <w:left w:w="15" w:type="dxa"/>
              <w:bottom w:w="15" w:type="dxa"/>
              <w:right w:w="15" w:type="dxa"/>
            </w:tcMar>
          </w:tcPr>
          <w:p w:rsidR="00153912" w:rsidRPr="00977745" w:rsidRDefault="00153912" w:rsidP="00760CBC">
            <w:pPr>
              <w:tabs>
                <w:tab w:val="left" w:pos="866"/>
              </w:tabs>
              <w:spacing w:after="0" w:line="240" w:lineRule="auto"/>
              <w:ind w:left="-108" w:right="-108"/>
              <w:jc w:val="center"/>
              <w:rPr>
                <w:rFonts w:ascii="Times New Roman" w:eastAsia="Times New Roman" w:hAnsi="Times New Roman"/>
                <w:sz w:val="24"/>
                <w:szCs w:val="24"/>
                <w:lang w:val="ru-RU" w:eastAsia="ru-RU"/>
              </w:rPr>
            </w:pPr>
            <w:r w:rsidRPr="00977745">
              <w:rPr>
                <w:rFonts w:ascii="Times New Roman" w:eastAsia="Times New Roman" w:hAnsi="Times New Roman"/>
                <w:sz w:val="24"/>
                <w:szCs w:val="24"/>
                <w:lang w:val="ru-RU" w:eastAsia="ru-RU"/>
              </w:rPr>
              <w:t>%</w:t>
            </w:r>
          </w:p>
        </w:tc>
        <w:tc>
          <w:tcPr>
            <w:tcW w:w="1301" w:type="dxa"/>
            <w:tcMar>
              <w:top w:w="15" w:type="dxa"/>
              <w:left w:w="15" w:type="dxa"/>
              <w:bottom w:w="15" w:type="dxa"/>
              <w:right w:w="15" w:type="dxa"/>
            </w:tcMar>
          </w:tcPr>
          <w:p w:rsidR="00153912" w:rsidRPr="00977745" w:rsidRDefault="00153912" w:rsidP="00760CBC">
            <w:pPr>
              <w:pStyle w:val="a5"/>
              <w:tabs>
                <w:tab w:val="left" w:pos="866"/>
              </w:tabs>
              <w:spacing w:before="0" w:beforeAutospacing="0" w:after="0" w:afterAutospacing="0"/>
              <w:jc w:val="center"/>
              <w:rPr>
                <w:lang w:val="ru-RU" w:eastAsia="ru-RU"/>
              </w:rPr>
            </w:pPr>
            <w:r w:rsidRPr="00977745">
              <w:rPr>
                <w:lang w:val="ru-RU" w:eastAsia="ru-RU"/>
              </w:rPr>
              <w:t>100</w:t>
            </w:r>
          </w:p>
        </w:tc>
        <w:tc>
          <w:tcPr>
            <w:tcW w:w="1383" w:type="dxa"/>
            <w:tcMar>
              <w:top w:w="15" w:type="dxa"/>
              <w:left w:w="15" w:type="dxa"/>
              <w:bottom w:w="15" w:type="dxa"/>
              <w:right w:w="15" w:type="dxa"/>
            </w:tcMar>
          </w:tcPr>
          <w:p w:rsidR="00153912" w:rsidRPr="00DA2B24" w:rsidRDefault="00BB087F" w:rsidP="00760CBC">
            <w:pPr>
              <w:spacing w:after="0"/>
              <w:jc w:val="center"/>
              <w:rPr>
                <w:rFonts w:ascii="Times New Roman" w:eastAsia="Times New Roman" w:hAnsi="Times New Roman" w:cs="Times New Roman"/>
                <w:sz w:val="24"/>
                <w:szCs w:val="24"/>
                <w:lang w:val="kk-KZ" w:eastAsia="ru-RU"/>
              </w:rPr>
            </w:pPr>
            <w:r w:rsidRPr="00DA2B24">
              <w:rPr>
                <w:rFonts w:ascii="Times New Roman" w:eastAsia="Times New Roman" w:hAnsi="Times New Roman" w:cs="Times New Roman"/>
                <w:sz w:val="24"/>
                <w:szCs w:val="24"/>
                <w:lang w:val="kk-KZ" w:eastAsia="ru-RU"/>
              </w:rPr>
              <w:t>100</w:t>
            </w:r>
          </w:p>
        </w:tc>
        <w:tc>
          <w:tcPr>
            <w:tcW w:w="5529" w:type="dxa"/>
            <w:tcMar>
              <w:top w:w="15" w:type="dxa"/>
              <w:left w:w="15" w:type="dxa"/>
              <w:bottom w:w="15" w:type="dxa"/>
              <w:right w:w="15" w:type="dxa"/>
            </w:tcMar>
          </w:tcPr>
          <w:p w:rsidR="00153912" w:rsidRPr="00DA2B24" w:rsidRDefault="00BB087F" w:rsidP="00794CE8">
            <w:pPr>
              <w:spacing w:after="0" w:line="240" w:lineRule="auto"/>
              <w:jc w:val="center"/>
              <w:rPr>
                <w:rFonts w:ascii="Times New Roman" w:hAnsi="Times New Roman"/>
                <w:sz w:val="24"/>
                <w:szCs w:val="24"/>
                <w:lang w:val="ru-RU"/>
              </w:rPr>
            </w:pPr>
            <w:r w:rsidRPr="00DA2B24">
              <w:rPr>
                <w:rFonts w:ascii="Times New Roman" w:hAnsi="Times New Roman"/>
                <w:b/>
                <w:sz w:val="24"/>
                <w:szCs w:val="24"/>
              </w:rPr>
              <w:t>Орындалды</w:t>
            </w:r>
          </w:p>
        </w:tc>
      </w:tr>
      <w:tr w:rsidR="00153912" w:rsidRPr="00C74597" w:rsidTr="00C21CDC">
        <w:trPr>
          <w:trHeight w:val="30"/>
        </w:trPr>
        <w:tc>
          <w:tcPr>
            <w:tcW w:w="3869" w:type="dxa"/>
            <w:tcMar>
              <w:top w:w="15" w:type="dxa"/>
              <w:left w:w="15" w:type="dxa"/>
              <w:bottom w:w="15" w:type="dxa"/>
              <w:right w:w="15" w:type="dxa"/>
            </w:tcMar>
          </w:tcPr>
          <w:p w:rsidR="00153912" w:rsidRPr="009B220C" w:rsidRDefault="00153912" w:rsidP="00760CBC">
            <w:pPr>
              <w:pStyle w:val="a5"/>
              <w:tabs>
                <w:tab w:val="left" w:pos="866"/>
              </w:tabs>
              <w:spacing w:before="0" w:beforeAutospacing="0" w:after="0" w:afterAutospacing="0" w:line="276" w:lineRule="auto"/>
              <w:jc w:val="both"/>
              <w:rPr>
                <w:lang w:val="ru-RU" w:eastAsia="ru-RU"/>
              </w:rPr>
            </w:pPr>
            <w:r>
              <w:rPr>
                <w:lang w:val="kk-KZ"/>
              </w:rPr>
              <w:t xml:space="preserve">3. </w:t>
            </w:r>
            <w:r w:rsidRPr="009B220C">
              <w:rPr>
                <w:lang w:val="kk-KZ"/>
              </w:rPr>
              <w:t>Сауда кедергілерінің шамасы</w:t>
            </w:r>
          </w:p>
        </w:tc>
        <w:tc>
          <w:tcPr>
            <w:tcW w:w="1559" w:type="dxa"/>
            <w:tcMar>
              <w:top w:w="15" w:type="dxa"/>
              <w:left w:w="15" w:type="dxa"/>
              <w:bottom w:w="15" w:type="dxa"/>
              <w:right w:w="15" w:type="dxa"/>
            </w:tcMar>
          </w:tcPr>
          <w:p w:rsidR="00153912" w:rsidRPr="009B220C" w:rsidRDefault="00153912" w:rsidP="00760CBC">
            <w:pPr>
              <w:tabs>
                <w:tab w:val="left" w:pos="-15"/>
              </w:tabs>
              <w:spacing w:after="0" w:line="240" w:lineRule="auto"/>
              <w:ind w:left="-15"/>
              <w:jc w:val="center"/>
              <w:rPr>
                <w:rFonts w:ascii="Times New Roman" w:eastAsia="Times New Roman" w:hAnsi="Times New Roman"/>
                <w:sz w:val="24"/>
                <w:szCs w:val="24"/>
                <w:lang w:val="ru-RU" w:eastAsia="ru-RU"/>
              </w:rPr>
            </w:pPr>
            <w:r w:rsidRPr="009B220C">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153912" w:rsidRPr="009B220C" w:rsidRDefault="00153912" w:rsidP="00760CBC">
            <w:pPr>
              <w:tabs>
                <w:tab w:val="left" w:pos="866"/>
              </w:tabs>
              <w:spacing w:after="0" w:line="240" w:lineRule="auto"/>
              <w:ind w:left="-108" w:right="-108"/>
              <w:jc w:val="center"/>
              <w:rPr>
                <w:rFonts w:ascii="Times New Roman" w:eastAsia="Times New Roman" w:hAnsi="Times New Roman"/>
                <w:sz w:val="24"/>
                <w:szCs w:val="24"/>
                <w:lang w:val="ru-RU" w:eastAsia="ru-RU"/>
              </w:rPr>
            </w:pPr>
            <w:r w:rsidRPr="009B220C">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153912" w:rsidRPr="009B220C" w:rsidRDefault="00153912" w:rsidP="00760CBC">
            <w:pPr>
              <w:pStyle w:val="a5"/>
              <w:tabs>
                <w:tab w:val="left" w:pos="866"/>
              </w:tabs>
              <w:spacing w:before="0" w:beforeAutospacing="0" w:after="0" w:afterAutospacing="0" w:line="276" w:lineRule="auto"/>
              <w:jc w:val="center"/>
              <w:rPr>
                <w:lang w:val="ru-RU" w:eastAsia="ru-RU"/>
              </w:rPr>
            </w:pPr>
            <w:r w:rsidRPr="009B220C">
              <w:rPr>
                <w:lang w:val="ru-RU" w:eastAsia="ru-RU"/>
              </w:rPr>
              <w:t>43</w:t>
            </w:r>
          </w:p>
        </w:tc>
        <w:tc>
          <w:tcPr>
            <w:tcW w:w="1383" w:type="dxa"/>
            <w:tcMar>
              <w:top w:w="15" w:type="dxa"/>
              <w:left w:w="15" w:type="dxa"/>
              <w:bottom w:w="15" w:type="dxa"/>
              <w:right w:w="15" w:type="dxa"/>
            </w:tcMar>
          </w:tcPr>
          <w:p w:rsidR="00153912" w:rsidRPr="00A67AE2" w:rsidRDefault="00153912" w:rsidP="00760CBC">
            <w:pPr>
              <w:spacing w:after="0"/>
              <w:jc w:val="center"/>
              <w:rPr>
                <w:rFonts w:ascii="Times New Roman" w:hAnsi="Times New Roman"/>
                <w:sz w:val="24"/>
                <w:szCs w:val="24"/>
                <w:highlight w:val="yellow"/>
                <w:lang w:val="ru-RU"/>
              </w:rPr>
            </w:pPr>
            <w:r w:rsidRPr="00B92D1E">
              <w:rPr>
                <w:rFonts w:ascii="Times New Roman" w:hAnsi="Times New Roman"/>
                <w:sz w:val="24"/>
                <w:szCs w:val="24"/>
                <w:lang w:val="ru-RU"/>
              </w:rPr>
              <w:t>65</w:t>
            </w:r>
          </w:p>
        </w:tc>
        <w:tc>
          <w:tcPr>
            <w:tcW w:w="5529" w:type="dxa"/>
            <w:tcMar>
              <w:top w:w="15" w:type="dxa"/>
              <w:left w:w="15" w:type="dxa"/>
              <w:bottom w:w="15" w:type="dxa"/>
              <w:right w:w="15" w:type="dxa"/>
            </w:tcMar>
          </w:tcPr>
          <w:p w:rsidR="00153912" w:rsidRPr="008C6F11" w:rsidRDefault="00BB087F" w:rsidP="00794CE8">
            <w:pPr>
              <w:shd w:val="clear" w:color="auto" w:fill="FFFFFF"/>
              <w:spacing w:after="0" w:line="240" w:lineRule="auto"/>
              <w:jc w:val="center"/>
              <w:rPr>
                <w:rFonts w:ascii="Times New Roman" w:hAnsi="Times New Roman"/>
                <w:b/>
                <w:bCs/>
                <w:sz w:val="24"/>
                <w:szCs w:val="24"/>
                <w:lang w:val="ru-RU"/>
              </w:rPr>
            </w:pPr>
            <w:r w:rsidRPr="008C6F11">
              <w:rPr>
                <w:rFonts w:ascii="Times New Roman" w:hAnsi="Times New Roman"/>
                <w:b/>
                <w:bCs/>
                <w:sz w:val="24"/>
                <w:szCs w:val="24"/>
                <w:lang w:val="ru-RU"/>
              </w:rPr>
              <w:t>Орындалмады</w:t>
            </w:r>
          </w:p>
          <w:p w:rsidR="008C6F11" w:rsidRPr="00E95659" w:rsidRDefault="00E95659" w:rsidP="00E95659">
            <w:pPr>
              <w:spacing w:after="0" w:line="240" w:lineRule="auto"/>
              <w:ind w:hanging="15"/>
              <w:jc w:val="both"/>
              <w:textAlignment w:val="baseline"/>
              <w:rPr>
                <w:rFonts w:ascii="Times New Roman" w:eastAsia="Calibri" w:hAnsi="Times New Roman" w:cs="Times New Roman"/>
                <w:sz w:val="24"/>
                <w:szCs w:val="24"/>
                <w:lang w:val="kk-KZ"/>
              </w:rPr>
            </w:pPr>
            <w:r w:rsidRPr="00E95659">
              <w:rPr>
                <w:rFonts w:ascii="Times New Roman" w:eastAsia="Calibri" w:hAnsi="Times New Roman" w:cs="Times New Roman"/>
                <w:sz w:val="24"/>
                <w:szCs w:val="24"/>
                <w:lang w:val="kk-KZ"/>
              </w:rPr>
              <w:t>2017 жылы рейтингтің 22 орынға төмендеуі шығарушы елі АҚШ, ЕО, Канада, Австралия, Норвегия, Албания, Исландия және Лихтенштейн, Украина және Турция болып табылатын елдерінен ауылшаруашылық тауарлардың, шикізат пен азық-түліктің жекелеген түрлерінің импортына Ресей Федерациясының санкциялары есебінен болды. Ресей аумағы арқылы көрсетілген транзитке шектеулер транзиттің жүзеге асыруын мүмкін еместігіне байланысты, оның салдарынан көрсетілген елдермен сауда айналымы қысқарып, сыртқы экономикалық қызметпен айналысатын қазақстандық кәсіпкерлердің экономикалық жағдайына кері әсер етті.</w:t>
            </w:r>
          </w:p>
        </w:tc>
      </w:tr>
      <w:tr w:rsidR="00153912" w:rsidRPr="00B10D5A" w:rsidTr="00C21CDC">
        <w:trPr>
          <w:trHeight w:val="30"/>
        </w:trPr>
        <w:tc>
          <w:tcPr>
            <w:tcW w:w="3869" w:type="dxa"/>
            <w:tcMar>
              <w:top w:w="15" w:type="dxa"/>
              <w:left w:w="15" w:type="dxa"/>
              <w:bottom w:w="15" w:type="dxa"/>
              <w:right w:w="15" w:type="dxa"/>
            </w:tcMar>
          </w:tcPr>
          <w:p w:rsidR="00153912" w:rsidRPr="009B220C" w:rsidRDefault="00153912" w:rsidP="00760CBC">
            <w:pPr>
              <w:pStyle w:val="a5"/>
              <w:tabs>
                <w:tab w:val="left" w:pos="866"/>
              </w:tabs>
              <w:spacing w:before="0" w:beforeAutospacing="0" w:after="0" w:afterAutospacing="0" w:line="276" w:lineRule="auto"/>
              <w:jc w:val="both"/>
              <w:rPr>
                <w:lang w:val="ru-RU" w:eastAsia="ru-RU"/>
              </w:rPr>
            </w:pPr>
            <w:r>
              <w:rPr>
                <w:lang w:val="kk-KZ"/>
              </w:rPr>
              <w:t xml:space="preserve">4. </w:t>
            </w:r>
            <w:r w:rsidRPr="009B220C">
              <w:rPr>
                <w:lang w:val="kk-KZ"/>
              </w:rPr>
              <w:t>Сауда баждары (мөлшерлемелер көлемі)</w:t>
            </w:r>
          </w:p>
        </w:tc>
        <w:tc>
          <w:tcPr>
            <w:tcW w:w="1559" w:type="dxa"/>
            <w:tcMar>
              <w:top w:w="15" w:type="dxa"/>
              <w:left w:w="15" w:type="dxa"/>
              <w:bottom w:w="15" w:type="dxa"/>
              <w:right w:w="15" w:type="dxa"/>
            </w:tcMar>
          </w:tcPr>
          <w:p w:rsidR="00153912" w:rsidRPr="009B220C" w:rsidRDefault="00153912" w:rsidP="00760CBC">
            <w:pPr>
              <w:tabs>
                <w:tab w:val="left" w:pos="1036"/>
              </w:tabs>
              <w:spacing w:after="0" w:line="240" w:lineRule="auto"/>
              <w:ind w:right="-16"/>
              <w:jc w:val="center"/>
              <w:rPr>
                <w:rFonts w:ascii="Times New Roman" w:eastAsia="Times New Roman" w:hAnsi="Times New Roman"/>
                <w:sz w:val="24"/>
                <w:szCs w:val="24"/>
                <w:lang w:val="ru-RU" w:eastAsia="ru-RU"/>
              </w:rPr>
            </w:pPr>
            <w:r w:rsidRPr="009B220C">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153912" w:rsidRPr="009B220C" w:rsidRDefault="00153912" w:rsidP="00760CBC">
            <w:pPr>
              <w:tabs>
                <w:tab w:val="left" w:pos="866"/>
              </w:tabs>
              <w:spacing w:after="0" w:line="240" w:lineRule="auto"/>
              <w:ind w:left="-108" w:right="-108"/>
              <w:jc w:val="center"/>
              <w:rPr>
                <w:rFonts w:ascii="Times New Roman" w:eastAsia="Times New Roman" w:hAnsi="Times New Roman"/>
                <w:sz w:val="24"/>
                <w:szCs w:val="24"/>
                <w:lang w:val="ru-RU" w:eastAsia="ru-RU"/>
              </w:rPr>
            </w:pPr>
            <w:r w:rsidRPr="009B220C">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153912" w:rsidRPr="009B220C" w:rsidRDefault="00153912" w:rsidP="00760CBC">
            <w:pPr>
              <w:pStyle w:val="a5"/>
              <w:tabs>
                <w:tab w:val="left" w:pos="866"/>
              </w:tabs>
              <w:spacing w:before="0" w:beforeAutospacing="0" w:after="0" w:afterAutospacing="0" w:line="276" w:lineRule="auto"/>
              <w:jc w:val="center"/>
              <w:rPr>
                <w:lang w:val="ru-RU" w:eastAsia="ru-RU"/>
              </w:rPr>
            </w:pPr>
            <w:r w:rsidRPr="009B220C">
              <w:rPr>
                <w:lang w:val="ru-RU" w:eastAsia="ru-RU"/>
              </w:rPr>
              <w:t>71</w:t>
            </w:r>
          </w:p>
        </w:tc>
        <w:tc>
          <w:tcPr>
            <w:tcW w:w="1383" w:type="dxa"/>
            <w:tcMar>
              <w:top w:w="15" w:type="dxa"/>
              <w:left w:w="15" w:type="dxa"/>
              <w:bottom w:w="15" w:type="dxa"/>
              <w:right w:w="15" w:type="dxa"/>
            </w:tcMar>
          </w:tcPr>
          <w:p w:rsidR="00153912" w:rsidRPr="0056697C" w:rsidRDefault="00153912" w:rsidP="00794CE8">
            <w:pPr>
              <w:spacing w:after="0"/>
              <w:jc w:val="center"/>
              <w:rPr>
                <w:rFonts w:ascii="Times New Roman" w:hAnsi="Times New Roman"/>
                <w:sz w:val="24"/>
                <w:szCs w:val="24"/>
                <w:lang w:val="ru-RU"/>
              </w:rPr>
            </w:pPr>
            <w:r>
              <w:rPr>
                <w:rFonts w:ascii="Times New Roman" w:hAnsi="Times New Roman"/>
                <w:sz w:val="24"/>
                <w:szCs w:val="24"/>
                <w:lang w:val="ru-RU"/>
              </w:rPr>
              <w:t>66</w:t>
            </w:r>
          </w:p>
        </w:tc>
        <w:tc>
          <w:tcPr>
            <w:tcW w:w="5529" w:type="dxa"/>
            <w:tcMar>
              <w:top w:w="15" w:type="dxa"/>
              <w:left w:w="15" w:type="dxa"/>
              <w:bottom w:w="15" w:type="dxa"/>
              <w:right w:w="15" w:type="dxa"/>
            </w:tcMar>
          </w:tcPr>
          <w:p w:rsidR="00153912" w:rsidRPr="00296FAA" w:rsidRDefault="00843138" w:rsidP="00794CE8">
            <w:pPr>
              <w:pStyle w:val="a5"/>
              <w:shd w:val="clear" w:color="auto" w:fill="FFFFFF"/>
              <w:spacing w:before="0" w:beforeAutospacing="0" w:after="0" w:afterAutospacing="0"/>
              <w:jc w:val="center"/>
              <w:rPr>
                <w:rFonts w:eastAsia="Consolas" w:cs="Consolas"/>
                <w:bCs/>
                <w:highlight w:val="yellow"/>
                <w:lang w:val="ru-RU"/>
              </w:rPr>
            </w:pPr>
            <w:r>
              <w:rPr>
                <w:b/>
                <w:lang w:val="ru-RU"/>
              </w:rPr>
              <w:t>Орындалды</w:t>
            </w:r>
          </w:p>
        </w:tc>
      </w:tr>
      <w:tr w:rsidR="00153912" w:rsidRPr="00C74597" w:rsidTr="00C21CDC">
        <w:trPr>
          <w:trHeight w:val="30"/>
        </w:trPr>
        <w:tc>
          <w:tcPr>
            <w:tcW w:w="3869" w:type="dxa"/>
            <w:tcMar>
              <w:top w:w="15" w:type="dxa"/>
              <w:left w:w="15" w:type="dxa"/>
              <w:bottom w:w="15" w:type="dxa"/>
              <w:right w:w="15" w:type="dxa"/>
            </w:tcMar>
          </w:tcPr>
          <w:p w:rsidR="00153912" w:rsidRPr="009B220C" w:rsidRDefault="00153912" w:rsidP="007C4DA0">
            <w:pPr>
              <w:pStyle w:val="a5"/>
              <w:tabs>
                <w:tab w:val="left" w:pos="866"/>
              </w:tabs>
              <w:spacing w:before="0" w:beforeAutospacing="0" w:after="0" w:afterAutospacing="0" w:line="276" w:lineRule="auto"/>
              <w:jc w:val="both"/>
              <w:rPr>
                <w:lang w:val="ru-RU" w:eastAsia="ru-RU"/>
              </w:rPr>
            </w:pPr>
            <w:r>
              <w:rPr>
                <w:lang w:val="ru-RU" w:eastAsia="ru-RU"/>
              </w:rPr>
              <w:t xml:space="preserve">5. </w:t>
            </w:r>
            <w:r w:rsidRPr="009B220C">
              <w:rPr>
                <w:lang w:val="ru-RU" w:eastAsia="ru-RU"/>
              </w:rPr>
              <w:t>Халықаралық сауда</w:t>
            </w:r>
          </w:p>
        </w:tc>
        <w:tc>
          <w:tcPr>
            <w:tcW w:w="1559" w:type="dxa"/>
            <w:tcMar>
              <w:top w:w="15" w:type="dxa"/>
              <w:left w:w="15" w:type="dxa"/>
              <w:bottom w:w="15" w:type="dxa"/>
              <w:right w:w="15" w:type="dxa"/>
            </w:tcMar>
          </w:tcPr>
          <w:p w:rsidR="00153912" w:rsidRPr="009B220C" w:rsidRDefault="00153912" w:rsidP="00760CBC">
            <w:pPr>
              <w:widowControl w:val="0"/>
              <w:tabs>
                <w:tab w:val="left" w:pos="1036"/>
              </w:tabs>
              <w:spacing w:after="0" w:line="240" w:lineRule="auto"/>
              <w:ind w:left="-108" w:right="-108"/>
              <w:jc w:val="center"/>
              <w:rPr>
                <w:rFonts w:ascii="Times New Roman" w:eastAsia="Times New Roman" w:hAnsi="Times New Roman"/>
                <w:sz w:val="24"/>
                <w:szCs w:val="24"/>
                <w:lang w:val="ru-RU" w:eastAsia="ru-RU"/>
              </w:rPr>
            </w:pPr>
            <w:r w:rsidRPr="009B220C">
              <w:rPr>
                <w:rFonts w:ascii="Times New Roman" w:eastAsia="Times New Roman" w:hAnsi="Times New Roman"/>
                <w:sz w:val="24"/>
                <w:szCs w:val="24"/>
                <w:lang w:val="ru-RU" w:eastAsia="ru-RU"/>
              </w:rPr>
              <w:t>Дүниежүзілік Банктің есебі</w:t>
            </w:r>
          </w:p>
        </w:tc>
        <w:tc>
          <w:tcPr>
            <w:tcW w:w="1427" w:type="dxa"/>
            <w:tcMar>
              <w:top w:w="15" w:type="dxa"/>
              <w:left w:w="15" w:type="dxa"/>
              <w:bottom w:w="15" w:type="dxa"/>
              <w:right w:w="15" w:type="dxa"/>
            </w:tcMar>
          </w:tcPr>
          <w:p w:rsidR="00153912" w:rsidRPr="009B220C" w:rsidRDefault="00153912" w:rsidP="00760CBC">
            <w:pPr>
              <w:widowControl w:val="0"/>
              <w:spacing w:after="0" w:line="240" w:lineRule="auto"/>
              <w:ind w:left="20" w:right="-48"/>
              <w:jc w:val="center"/>
              <w:rPr>
                <w:rFonts w:ascii="Times New Roman" w:eastAsia="Times New Roman" w:hAnsi="Times New Roman"/>
                <w:sz w:val="24"/>
                <w:szCs w:val="24"/>
                <w:lang w:val="ru-RU" w:eastAsia="ru-RU"/>
              </w:rPr>
            </w:pPr>
            <w:r w:rsidRPr="009B220C">
              <w:rPr>
                <w:rFonts w:ascii="Times New Roman" w:eastAsia="Times New Roman" w:hAnsi="Times New Roman"/>
                <w:sz w:val="24"/>
                <w:szCs w:val="24"/>
                <w:lang w:val="ru-RU" w:eastAsia="ru-RU"/>
              </w:rPr>
              <w:t>Рейтингтегі орын</w:t>
            </w:r>
          </w:p>
        </w:tc>
        <w:tc>
          <w:tcPr>
            <w:tcW w:w="1301" w:type="dxa"/>
            <w:tcMar>
              <w:top w:w="15" w:type="dxa"/>
              <w:left w:w="15" w:type="dxa"/>
              <w:bottom w:w="15" w:type="dxa"/>
              <w:right w:w="15" w:type="dxa"/>
            </w:tcMar>
          </w:tcPr>
          <w:p w:rsidR="00153912" w:rsidRPr="009B220C" w:rsidRDefault="00153912" w:rsidP="00760CBC">
            <w:pPr>
              <w:pStyle w:val="a5"/>
              <w:tabs>
                <w:tab w:val="left" w:pos="866"/>
              </w:tabs>
              <w:spacing w:before="0" w:beforeAutospacing="0" w:after="0" w:afterAutospacing="0" w:line="276" w:lineRule="auto"/>
              <w:jc w:val="center"/>
              <w:rPr>
                <w:lang w:val="ru-RU" w:eastAsia="ru-RU"/>
              </w:rPr>
            </w:pPr>
            <w:r w:rsidRPr="009B220C">
              <w:rPr>
                <w:lang w:val="ru-RU" w:eastAsia="ru-RU"/>
              </w:rPr>
              <w:t>120</w:t>
            </w:r>
          </w:p>
        </w:tc>
        <w:tc>
          <w:tcPr>
            <w:tcW w:w="1383" w:type="dxa"/>
            <w:tcMar>
              <w:top w:w="15" w:type="dxa"/>
              <w:left w:w="15" w:type="dxa"/>
              <w:bottom w:w="15" w:type="dxa"/>
              <w:right w:w="15" w:type="dxa"/>
            </w:tcMar>
          </w:tcPr>
          <w:p w:rsidR="00153912" w:rsidRPr="00296FAA" w:rsidRDefault="00153912" w:rsidP="00794CE8">
            <w:pPr>
              <w:tabs>
                <w:tab w:val="left" w:pos="866"/>
              </w:tabs>
              <w:spacing w:after="0"/>
              <w:ind w:left="-108" w:right="-108"/>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123</w:t>
            </w:r>
          </w:p>
        </w:tc>
        <w:tc>
          <w:tcPr>
            <w:tcW w:w="5529" w:type="dxa"/>
            <w:tcMar>
              <w:top w:w="15" w:type="dxa"/>
              <w:left w:w="15" w:type="dxa"/>
              <w:bottom w:w="15" w:type="dxa"/>
              <w:right w:w="15" w:type="dxa"/>
            </w:tcMar>
          </w:tcPr>
          <w:p w:rsidR="00153912" w:rsidRPr="00344B0F" w:rsidRDefault="007729F5" w:rsidP="00344B0F">
            <w:pPr>
              <w:spacing w:after="0"/>
              <w:jc w:val="center"/>
              <w:rPr>
                <w:rFonts w:ascii="Times New Roman" w:hAnsi="Times New Roman"/>
                <w:b/>
                <w:bCs/>
                <w:sz w:val="24"/>
                <w:szCs w:val="24"/>
                <w:lang w:val="ru-RU"/>
              </w:rPr>
            </w:pPr>
            <w:r w:rsidRPr="00344B0F">
              <w:rPr>
                <w:rFonts w:ascii="Times New Roman" w:hAnsi="Times New Roman"/>
                <w:b/>
                <w:bCs/>
                <w:sz w:val="24"/>
                <w:szCs w:val="24"/>
                <w:lang w:val="ru-RU"/>
              </w:rPr>
              <w:t>Орындалмады</w:t>
            </w:r>
          </w:p>
          <w:p w:rsidR="00344B0F" w:rsidRPr="00344B0F" w:rsidRDefault="00344B0F" w:rsidP="00344B0F">
            <w:pPr>
              <w:spacing w:after="0" w:line="240" w:lineRule="auto"/>
              <w:jc w:val="both"/>
              <w:rPr>
                <w:rFonts w:ascii="Times New Roman" w:hAnsi="Times New Roman"/>
                <w:sz w:val="24"/>
                <w:szCs w:val="24"/>
                <w:lang w:val="kk-KZ"/>
              </w:rPr>
            </w:pPr>
            <w:r w:rsidRPr="00344B0F">
              <w:rPr>
                <w:rFonts w:ascii="Times New Roman" w:hAnsi="Times New Roman"/>
                <w:sz w:val="24"/>
                <w:szCs w:val="24"/>
                <w:lang w:val="kk-KZ"/>
              </w:rPr>
              <w:t xml:space="preserve">Doing Business-2017 есебінде «Халықаралық сауда» </w:t>
            </w:r>
            <w:r w:rsidRPr="00344B0F">
              <w:rPr>
                <w:rFonts w:ascii="Times New Roman" w:hAnsi="Times New Roman"/>
                <w:sz w:val="24"/>
                <w:szCs w:val="24"/>
                <w:lang w:val="kk-KZ"/>
              </w:rPr>
              <w:lastRenderedPageBreak/>
              <w:t>индикаторы бойынша Қазақстан Республикасы алдыңғы жылға қарағанда 4 орынға төмендеп,                        123 орынды иеленді.</w:t>
            </w:r>
          </w:p>
          <w:p w:rsidR="00344B0F" w:rsidRPr="00344B0F" w:rsidRDefault="00344B0F" w:rsidP="00344B0F">
            <w:pPr>
              <w:spacing w:after="0" w:line="240" w:lineRule="auto"/>
              <w:jc w:val="both"/>
              <w:rPr>
                <w:rFonts w:ascii="Times New Roman" w:hAnsi="Times New Roman"/>
                <w:sz w:val="24"/>
                <w:szCs w:val="24"/>
                <w:lang w:val="kk-KZ"/>
              </w:rPr>
            </w:pPr>
            <w:r w:rsidRPr="00344B0F">
              <w:rPr>
                <w:rFonts w:ascii="Times New Roman" w:hAnsi="Times New Roman"/>
                <w:sz w:val="24"/>
                <w:szCs w:val="24"/>
                <w:lang w:val="kk-KZ"/>
              </w:rPr>
              <w:t>«Халықаралық сауда» индикаторы экспорттық-импорттық рәсімдерге кететін уақыт және қаржылық шығындарды бағалайды: құжаттарды рәсімдеу, шекаралық және кедендік бақылауды өту.</w:t>
            </w:r>
          </w:p>
          <w:p w:rsidR="00344B0F" w:rsidRPr="00344B0F" w:rsidRDefault="00344B0F" w:rsidP="00344B0F">
            <w:pPr>
              <w:spacing w:after="0" w:line="240" w:lineRule="auto"/>
              <w:jc w:val="both"/>
              <w:rPr>
                <w:rFonts w:ascii="Times New Roman" w:hAnsi="Times New Roman"/>
                <w:sz w:val="24"/>
                <w:szCs w:val="24"/>
                <w:lang w:val="kk-KZ"/>
              </w:rPr>
            </w:pPr>
            <w:r w:rsidRPr="00344B0F">
              <w:rPr>
                <w:rFonts w:ascii="Times New Roman" w:hAnsi="Times New Roman"/>
                <w:sz w:val="24"/>
                <w:szCs w:val="24"/>
                <w:lang w:val="kk-KZ"/>
              </w:rPr>
              <w:t>Тәжірибе көрсеткендей, бұл индикатор бойынша Дүниежүзілік Банк ескеретін негізгі реформалар тауарларды электрондық декларациялау және Экспорттық-импорттық операциялар бойынша бірыңғай терезені енгізу сияқты кедендік рәсімдеу процессін автоматтандыру болып табылады.</w:t>
            </w:r>
          </w:p>
          <w:p w:rsidR="00344B0F" w:rsidRPr="00344B0F" w:rsidRDefault="00344B0F" w:rsidP="00344B0F">
            <w:pPr>
              <w:spacing w:after="0" w:line="240" w:lineRule="auto"/>
              <w:jc w:val="both"/>
              <w:rPr>
                <w:rFonts w:ascii="Times New Roman" w:hAnsi="Times New Roman"/>
                <w:sz w:val="24"/>
                <w:szCs w:val="24"/>
                <w:lang w:val="kk-KZ"/>
              </w:rPr>
            </w:pPr>
            <w:r w:rsidRPr="00344B0F">
              <w:rPr>
                <w:rFonts w:ascii="Times New Roman" w:hAnsi="Times New Roman"/>
                <w:sz w:val="24"/>
                <w:szCs w:val="24"/>
                <w:lang w:val="kk-KZ"/>
              </w:rPr>
              <w:t>Қазіргі уақытта осы ақпараттық жүйелерді енгізу бойынша жұмыс аяқталған жоқ.</w:t>
            </w:r>
          </w:p>
          <w:p w:rsidR="00344B0F" w:rsidRPr="00344B0F" w:rsidRDefault="00344B0F" w:rsidP="00344B0F">
            <w:pPr>
              <w:spacing w:after="0" w:line="240" w:lineRule="auto"/>
              <w:jc w:val="both"/>
              <w:rPr>
                <w:rFonts w:ascii="Times New Roman" w:hAnsi="Times New Roman"/>
                <w:sz w:val="24"/>
                <w:szCs w:val="24"/>
                <w:lang w:val="kk-KZ"/>
              </w:rPr>
            </w:pPr>
            <w:r w:rsidRPr="00344B0F">
              <w:rPr>
                <w:rFonts w:ascii="Times New Roman" w:hAnsi="Times New Roman"/>
                <w:sz w:val="24"/>
                <w:szCs w:val="24"/>
                <w:lang w:val="kk-KZ"/>
              </w:rPr>
              <w:t>Осылайша, Қазақстандағы ескерілген реформалардың болмауы және басқа мемлекеттердің реформалар жүргізуі осы индикатор бойынша рейтингтің төмендеуіне әсер етті.</w:t>
            </w:r>
          </w:p>
        </w:tc>
      </w:tr>
      <w:tr w:rsidR="00153912" w:rsidRPr="00C74597" w:rsidTr="00C21CDC">
        <w:trPr>
          <w:trHeight w:val="30"/>
        </w:trPr>
        <w:tc>
          <w:tcPr>
            <w:tcW w:w="15068" w:type="dxa"/>
            <w:gridSpan w:val="6"/>
            <w:tcMar>
              <w:top w:w="15" w:type="dxa"/>
              <w:left w:w="15" w:type="dxa"/>
              <w:bottom w:w="15" w:type="dxa"/>
              <w:right w:w="15" w:type="dxa"/>
            </w:tcMar>
          </w:tcPr>
          <w:p w:rsidR="00153912" w:rsidRPr="00827F32" w:rsidRDefault="00153912" w:rsidP="007C4DA0">
            <w:pPr>
              <w:spacing w:after="0" w:line="240" w:lineRule="auto"/>
              <w:jc w:val="center"/>
              <w:rPr>
                <w:rFonts w:ascii="Times New Roman" w:hAnsi="Times New Roman" w:cs="Times New Roman"/>
                <w:sz w:val="24"/>
                <w:szCs w:val="24"/>
                <w:lang w:val="kk-KZ"/>
              </w:rPr>
            </w:pPr>
            <w:r w:rsidRPr="00827F32">
              <w:rPr>
                <w:rFonts w:ascii="Times New Roman" w:eastAsia="Times New Roman" w:hAnsi="Times New Roman" w:cs="Times New Roman"/>
                <w:sz w:val="24"/>
                <w:szCs w:val="24"/>
                <w:lang w:val="kk-KZ" w:eastAsia="ru-RU"/>
              </w:rPr>
              <w:lastRenderedPageBreak/>
              <w:t>2.3- мақсат. Кәсіпкерліктің  тұрақты және теңгерімді дамуын қамтамасыз ету</w:t>
            </w:r>
          </w:p>
        </w:tc>
      </w:tr>
      <w:tr w:rsidR="00321E09" w:rsidRPr="00C74597" w:rsidTr="00C21CDC">
        <w:trPr>
          <w:trHeight w:val="30"/>
        </w:trPr>
        <w:tc>
          <w:tcPr>
            <w:tcW w:w="3869" w:type="dxa"/>
            <w:tcMar>
              <w:top w:w="15" w:type="dxa"/>
              <w:left w:w="15" w:type="dxa"/>
              <w:bottom w:w="15" w:type="dxa"/>
              <w:right w:w="15" w:type="dxa"/>
            </w:tcMar>
          </w:tcPr>
          <w:p w:rsidR="00321E09" w:rsidRPr="009D4D21" w:rsidRDefault="00321E09" w:rsidP="007C4DA0">
            <w:pPr>
              <w:pStyle w:val="a5"/>
              <w:spacing w:before="0" w:beforeAutospacing="0" w:after="0" w:afterAutospacing="0"/>
              <w:ind w:right="-137"/>
              <w:jc w:val="both"/>
              <w:textAlignment w:val="baseline"/>
              <w:rPr>
                <w:lang w:val="ru-RU" w:eastAsia="ru-RU"/>
              </w:rPr>
            </w:pPr>
            <w:r>
              <w:rPr>
                <w:lang w:val="ru-RU" w:eastAsia="ru-RU"/>
              </w:rPr>
              <w:t>1. ЖІ</w:t>
            </w:r>
            <w:proofErr w:type="gramStart"/>
            <w:r>
              <w:rPr>
                <w:lang w:val="ru-RU" w:eastAsia="ru-RU"/>
              </w:rPr>
              <w:t>Ө-</w:t>
            </w:r>
            <w:proofErr w:type="gramEnd"/>
            <w:r>
              <w:rPr>
                <w:lang w:val="ru-RU" w:eastAsia="ru-RU"/>
              </w:rPr>
              <w:t>дегі ШОБ үлесі</w:t>
            </w:r>
          </w:p>
        </w:tc>
        <w:tc>
          <w:tcPr>
            <w:tcW w:w="1559" w:type="dxa"/>
            <w:tcMar>
              <w:top w:w="15" w:type="dxa"/>
              <w:left w:w="15" w:type="dxa"/>
              <w:bottom w:w="15" w:type="dxa"/>
              <w:right w:w="15" w:type="dxa"/>
            </w:tcMar>
          </w:tcPr>
          <w:p w:rsidR="00321E09" w:rsidRPr="009D4D21" w:rsidRDefault="00321E09" w:rsidP="007C4DA0">
            <w:pPr>
              <w:pStyle w:val="a5"/>
              <w:spacing w:before="0" w:beforeAutospacing="0" w:after="0" w:afterAutospacing="0"/>
              <w:ind w:left="-108" w:right="-108"/>
              <w:jc w:val="center"/>
              <w:rPr>
                <w:lang w:val="ru-RU" w:eastAsia="ru-RU"/>
              </w:rPr>
            </w:pPr>
            <w:r w:rsidRPr="00D35667">
              <w:rPr>
                <w:lang w:val="ru-RU" w:eastAsia="ru-RU"/>
              </w:rPr>
              <w:t>Стат. д</w:t>
            </w:r>
            <w:r>
              <w:rPr>
                <w:lang w:val="ru-RU" w:eastAsia="ru-RU"/>
              </w:rPr>
              <w:t>еректер</w:t>
            </w:r>
          </w:p>
        </w:tc>
        <w:tc>
          <w:tcPr>
            <w:tcW w:w="1427" w:type="dxa"/>
            <w:tcMar>
              <w:top w:w="15" w:type="dxa"/>
              <w:left w:w="15" w:type="dxa"/>
              <w:bottom w:w="15" w:type="dxa"/>
              <w:right w:w="15" w:type="dxa"/>
            </w:tcMar>
          </w:tcPr>
          <w:p w:rsidR="00321E09" w:rsidRPr="009D4D21" w:rsidRDefault="00321E09" w:rsidP="007C4DA0">
            <w:pPr>
              <w:pStyle w:val="a5"/>
              <w:spacing w:before="0" w:beforeAutospacing="0" w:after="0" w:afterAutospacing="0"/>
              <w:ind w:left="-108" w:right="-108"/>
              <w:jc w:val="center"/>
              <w:rPr>
                <w:lang w:val="ru-RU" w:eastAsia="ru-RU"/>
              </w:rPr>
            </w:pPr>
            <w:r w:rsidRPr="009D4D21">
              <w:rPr>
                <w:lang w:val="ru-RU" w:eastAsia="ru-RU"/>
              </w:rPr>
              <w:t>%</w:t>
            </w:r>
          </w:p>
        </w:tc>
        <w:tc>
          <w:tcPr>
            <w:tcW w:w="1301" w:type="dxa"/>
            <w:tcMar>
              <w:top w:w="15" w:type="dxa"/>
              <w:left w:w="15" w:type="dxa"/>
              <w:bottom w:w="15" w:type="dxa"/>
              <w:right w:w="15" w:type="dxa"/>
            </w:tcMar>
          </w:tcPr>
          <w:p w:rsidR="00321E09" w:rsidRPr="00977745" w:rsidRDefault="00321E09" w:rsidP="007C4DA0">
            <w:pPr>
              <w:pStyle w:val="a5"/>
              <w:spacing w:before="0" w:beforeAutospacing="0" w:after="0" w:afterAutospacing="0"/>
              <w:ind w:left="-108" w:right="-108"/>
              <w:jc w:val="center"/>
              <w:rPr>
                <w:lang w:val="ru-RU"/>
              </w:rPr>
            </w:pPr>
            <w:r w:rsidRPr="00977745">
              <w:rPr>
                <w:lang w:val="ru-RU"/>
              </w:rPr>
              <w:t>26,8</w:t>
            </w:r>
          </w:p>
        </w:tc>
        <w:tc>
          <w:tcPr>
            <w:tcW w:w="1383" w:type="dxa"/>
            <w:tcMar>
              <w:top w:w="15" w:type="dxa"/>
              <w:left w:w="15" w:type="dxa"/>
              <w:bottom w:w="15" w:type="dxa"/>
              <w:right w:w="15" w:type="dxa"/>
            </w:tcMar>
          </w:tcPr>
          <w:p w:rsidR="00321E09" w:rsidRPr="00B8268E" w:rsidRDefault="00321E09" w:rsidP="00CF040D">
            <w:pPr>
              <w:spacing w:after="0" w:line="240" w:lineRule="auto"/>
              <w:jc w:val="center"/>
              <w:rPr>
                <w:rFonts w:ascii="Times New Roman" w:hAnsi="Times New Roman"/>
                <w:sz w:val="24"/>
                <w:szCs w:val="24"/>
                <w:lang w:val="ru-RU"/>
              </w:rPr>
            </w:pPr>
            <w:r w:rsidRPr="00B8268E">
              <w:rPr>
                <w:rFonts w:ascii="Times New Roman" w:hAnsi="Times New Roman"/>
                <w:sz w:val="24"/>
                <w:szCs w:val="24"/>
                <w:lang w:val="ru-RU"/>
              </w:rPr>
              <w:t>-</w:t>
            </w:r>
          </w:p>
        </w:tc>
        <w:tc>
          <w:tcPr>
            <w:tcW w:w="5529" w:type="dxa"/>
            <w:tcMar>
              <w:top w:w="15" w:type="dxa"/>
              <w:left w:w="15" w:type="dxa"/>
              <w:bottom w:w="15" w:type="dxa"/>
              <w:right w:w="15" w:type="dxa"/>
            </w:tcMar>
          </w:tcPr>
          <w:p w:rsidR="00321E09" w:rsidRPr="00B8268E" w:rsidRDefault="005B000D" w:rsidP="005F2527">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Орындалуда</w:t>
            </w:r>
          </w:p>
          <w:p w:rsidR="00BF267A" w:rsidRDefault="005E0015" w:rsidP="005F2527">
            <w:pPr>
              <w:spacing w:after="0" w:line="240" w:lineRule="auto"/>
              <w:jc w:val="both"/>
              <w:rPr>
                <w:rFonts w:ascii="Times New Roman" w:hAnsi="Times New Roman"/>
                <w:sz w:val="24"/>
                <w:szCs w:val="24"/>
                <w:lang w:val="ru-RU"/>
              </w:rPr>
            </w:pPr>
            <w:r>
              <w:rPr>
                <w:rFonts w:ascii="Times New Roman" w:hAnsi="Times New Roman"/>
                <w:sz w:val="24"/>
                <w:szCs w:val="24"/>
                <w:lang w:val="ru-RU"/>
              </w:rPr>
              <w:t>ҰЭМ Стастистика комитеті төрағасының 2017 жылғы 20 қыркүйектегі № 130 бұйрығымен бекітілген ШОК көрсеткіштерін есептеу әдістемесіне сәйкес «ЖІ</w:t>
            </w:r>
            <w:proofErr w:type="gramStart"/>
            <w:r>
              <w:rPr>
                <w:rFonts w:ascii="Times New Roman" w:hAnsi="Times New Roman"/>
                <w:sz w:val="24"/>
                <w:szCs w:val="24"/>
                <w:lang w:val="ru-RU"/>
              </w:rPr>
              <w:t>Ө-</w:t>
            </w:r>
            <w:proofErr w:type="gramEnd"/>
            <w:r>
              <w:rPr>
                <w:rFonts w:ascii="Times New Roman" w:hAnsi="Times New Roman"/>
                <w:sz w:val="24"/>
                <w:szCs w:val="24"/>
                <w:lang w:val="ru-RU"/>
              </w:rPr>
              <w:t>дегі ШОБ үлесі» көрсеткішінің есебі жылына бір рет жүргізіледі.</w:t>
            </w:r>
          </w:p>
          <w:p w:rsidR="00321E09" w:rsidRPr="00B8268E" w:rsidRDefault="00A65CD0" w:rsidP="005F2527">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Осыған байланысты 2017 жыл бойынша алдын </w:t>
            </w:r>
            <w:proofErr w:type="gramStart"/>
            <w:r>
              <w:rPr>
                <w:rFonts w:ascii="Times New Roman" w:hAnsi="Times New Roman"/>
                <w:sz w:val="24"/>
                <w:szCs w:val="24"/>
                <w:lang w:val="ru-RU"/>
              </w:rPr>
              <w:t>ала</w:t>
            </w:r>
            <w:proofErr w:type="gramEnd"/>
            <w:r>
              <w:rPr>
                <w:rFonts w:ascii="Times New Roman" w:hAnsi="Times New Roman"/>
                <w:sz w:val="24"/>
                <w:szCs w:val="24"/>
                <w:lang w:val="ru-RU"/>
              </w:rPr>
              <w:t xml:space="preserve"> деректер 2018 жылғы мамырда, соңғы деректер қарашада қалыптастырылады.</w:t>
            </w:r>
          </w:p>
        </w:tc>
      </w:tr>
      <w:tr w:rsidR="001C51F8" w:rsidRPr="00C74597" w:rsidTr="00C21CDC">
        <w:trPr>
          <w:trHeight w:val="30"/>
        </w:trPr>
        <w:tc>
          <w:tcPr>
            <w:tcW w:w="3869" w:type="dxa"/>
            <w:tcMar>
              <w:top w:w="15" w:type="dxa"/>
              <w:left w:w="15" w:type="dxa"/>
              <w:bottom w:w="15" w:type="dxa"/>
              <w:right w:w="15" w:type="dxa"/>
            </w:tcMar>
          </w:tcPr>
          <w:p w:rsidR="001C51F8" w:rsidRPr="00BC011A" w:rsidRDefault="001C51F8" w:rsidP="007C4DA0">
            <w:pPr>
              <w:pStyle w:val="a5"/>
              <w:spacing w:before="0" w:beforeAutospacing="0" w:after="0" w:afterAutospacing="0"/>
              <w:ind w:right="-108"/>
              <w:jc w:val="both"/>
              <w:textAlignment w:val="baseline"/>
              <w:rPr>
                <w:lang w:val="ru-RU" w:eastAsia="ru-RU"/>
              </w:rPr>
            </w:pPr>
            <w:r>
              <w:rPr>
                <w:lang w:val="ru-RU" w:eastAsia="ru-RU"/>
              </w:rPr>
              <w:t xml:space="preserve">2. </w:t>
            </w:r>
            <w:r w:rsidRPr="00BC011A">
              <w:rPr>
                <w:lang w:val="ru-RU" w:eastAsia="ru-RU"/>
              </w:rPr>
              <w:t xml:space="preserve">ШОБ өнімінің шығарылымы (НКИ) </w:t>
            </w:r>
          </w:p>
        </w:tc>
        <w:tc>
          <w:tcPr>
            <w:tcW w:w="1559" w:type="dxa"/>
            <w:tcMar>
              <w:top w:w="15" w:type="dxa"/>
              <w:left w:w="15" w:type="dxa"/>
              <w:bottom w:w="15" w:type="dxa"/>
              <w:right w:w="15" w:type="dxa"/>
            </w:tcMar>
          </w:tcPr>
          <w:p w:rsidR="001C51F8" w:rsidRPr="00BC011A" w:rsidRDefault="001C51F8" w:rsidP="007C4DA0">
            <w:pPr>
              <w:pStyle w:val="a5"/>
              <w:spacing w:before="0" w:beforeAutospacing="0" w:after="0" w:afterAutospacing="0"/>
              <w:ind w:left="-108" w:right="-108"/>
              <w:jc w:val="center"/>
              <w:rPr>
                <w:lang w:val="ru-RU" w:eastAsia="ru-RU"/>
              </w:rPr>
            </w:pPr>
            <w:r w:rsidRPr="00BC011A">
              <w:rPr>
                <w:lang w:val="ru-RU" w:eastAsia="ru-RU"/>
              </w:rPr>
              <w:t>Стат. деректер</w:t>
            </w:r>
          </w:p>
        </w:tc>
        <w:tc>
          <w:tcPr>
            <w:tcW w:w="1427" w:type="dxa"/>
            <w:tcMar>
              <w:top w:w="15" w:type="dxa"/>
              <w:left w:w="15" w:type="dxa"/>
              <w:bottom w:w="15" w:type="dxa"/>
              <w:right w:w="15" w:type="dxa"/>
            </w:tcMar>
          </w:tcPr>
          <w:p w:rsidR="001C51F8" w:rsidRPr="00BC011A" w:rsidRDefault="001C51F8" w:rsidP="007C4DA0">
            <w:pPr>
              <w:pStyle w:val="a5"/>
              <w:spacing w:before="0" w:beforeAutospacing="0" w:after="0" w:afterAutospacing="0"/>
              <w:ind w:left="-108" w:right="-108"/>
              <w:jc w:val="center"/>
              <w:rPr>
                <w:lang w:val="ru-RU" w:eastAsia="ru-RU"/>
              </w:rPr>
            </w:pPr>
            <w:r w:rsidRPr="00980124">
              <w:rPr>
                <w:lang w:val="ru-RU" w:eastAsia="ru-RU"/>
              </w:rPr>
              <w:t xml:space="preserve">Алдыңғы жылға қарағанда </w:t>
            </w:r>
            <w:proofErr w:type="gramStart"/>
            <w:r w:rsidRPr="00BC011A">
              <w:rPr>
                <w:lang w:val="ru-RU" w:eastAsia="ru-RU"/>
              </w:rPr>
              <w:t>%-</w:t>
            </w:r>
            <w:proofErr w:type="gramEnd"/>
            <w:r w:rsidRPr="00BC011A">
              <w:rPr>
                <w:lang w:val="ru-RU" w:eastAsia="ru-RU"/>
              </w:rPr>
              <w:t>бен</w:t>
            </w:r>
          </w:p>
        </w:tc>
        <w:tc>
          <w:tcPr>
            <w:tcW w:w="1301" w:type="dxa"/>
            <w:tcMar>
              <w:top w:w="15" w:type="dxa"/>
              <w:left w:w="15" w:type="dxa"/>
              <w:bottom w:w="15" w:type="dxa"/>
              <w:right w:w="15" w:type="dxa"/>
            </w:tcMar>
          </w:tcPr>
          <w:p w:rsidR="001C51F8" w:rsidRPr="00977745" w:rsidRDefault="001C51F8" w:rsidP="007C4DA0">
            <w:pPr>
              <w:pStyle w:val="a5"/>
              <w:spacing w:before="0" w:beforeAutospacing="0" w:after="0" w:afterAutospacing="0"/>
              <w:ind w:left="-108" w:right="-108"/>
              <w:jc w:val="center"/>
              <w:rPr>
                <w:lang w:val="ru-RU"/>
              </w:rPr>
            </w:pPr>
            <w:r w:rsidRPr="00977745">
              <w:rPr>
                <w:lang w:val="ru-RU"/>
              </w:rPr>
              <w:t>110,0</w:t>
            </w:r>
          </w:p>
        </w:tc>
        <w:tc>
          <w:tcPr>
            <w:tcW w:w="1383" w:type="dxa"/>
            <w:tcMar>
              <w:top w:w="15" w:type="dxa"/>
              <w:left w:w="15" w:type="dxa"/>
              <w:bottom w:w="15" w:type="dxa"/>
              <w:right w:w="15" w:type="dxa"/>
            </w:tcMar>
          </w:tcPr>
          <w:p w:rsidR="001C51F8" w:rsidRPr="006B7FB5" w:rsidRDefault="001C51F8" w:rsidP="00CF040D">
            <w:pPr>
              <w:widowControl w:val="0"/>
              <w:spacing w:after="0" w:line="240" w:lineRule="auto"/>
              <w:ind w:left="-107" w:right="-108" w:firstLine="39"/>
              <w:jc w:val="center"/>
              <w:rPr>
                <w:rFonts w:ascii="Times New Roman" w:hAnsi="Times New Roman"/>
                <w:sz w:val="24"/>
                <w:szCs w:val="24"/>
                <w:lang w:val="ru-RU"/>
              </w:rPr>
            </w:pPr>
            <w:r>
              <w:rPr>
                <w:rFonts w:ascii="Times New Roman" w:hAnsi="Times New Roman"/>
                <w:sz w:val="24"/>
                <w:szCs w:val="24"/>
                <w:lang w:val="ru-RU"/>
              </w:rPr>
              <w:t>-</w:t>
            </w:r>
          </w:p>
        </w:tc>
        <w:tc>
          <w:tcPr>
            <w:tcW w:w="5529" w:type="dxa"/>
            <w:tcMar>
              <w:top w:w="15" w:type="dxa"/>
              <w:left w:w="15" w:type="dxa"/>
              <w:bottom w:w="15" w:type="dxa"/>
              <w:right w:w="15" w:type="dxa"/>
            </w:tcMar>
          </w:tcPr>
          <w:p w:rsidR="001C51F8" w:rsidRPr="00B8268E" w:rsidRDefault="005F2527" w:rsidP="005F2527">
            <w:pPr>
              <w:widowControl w:val="0"/>
              <w:spacing w:after="0" w:line="240" w:lineRule="auto"/>
              <w:jc w:val="center"/>
              <w:rPr>
                <w:rFonts w:ascii="Times New Roman" w:hAnsi="Times New Roman"/>
                <w:b/>
                <w:sz w:val="24"/>
                <w:szCs w:val="24"/>
                <w:lang w:val="ru-RU"/>
              </w:rPr>
            </w:pPr>
            <w:r>
              <w:rPr>
                <w:rFonts w:ascii="Times New Roman" w:hAnsi="Times New Roman"/>
                <w:b/>
                <w:sz w:val="24"/>
                <w:szCs w:val="24"/>
                <w:lang w:val="ru-RU"/>
              </w:rPr>
              <w:t>Орындалуда</w:t>
            </w:r>
          </w:p>
          <w:p w:rsidR="001C51F8" w:rsidRPr="00B8268E" w:rsidRDefault="005F2527" w:rsidP="005F2527">
            <w:pPr>
              <w:widowControl w:val="0"/>
              <w:spacing w:after="0" w:line="240" w:lineRule="auto"/>
              <w:jc w:val="both"/>
              <w:rPr>
                <w:rFonts w:ascii="Times New Roman" w:hAnsi="Times New Roman"/>
                <w:sz w:val="24"/>
                <w:szCs w:val="24"/>
                <w:lang w:val="ru-RU"/>
              </w:rPr>
            </w:pPr>
            <w:r w:rsidRPr="005F2527">
              <w:rPr>
                <w:rFonts w:ascii="Times New Roman" w:hAnsi="Times New Roman"/>
                <w:sz w:val="24"/>
                <w:szCs w:val="24"/>
                <w:lang w:val="ru-RU"/>
              </w:rPr>
              <w:t xml:space="preserve">Алдыңғы </w:t>
            </w:r>
            <w:proofErr w:type="gramStart"/>
            <w:r w:rsidRPr="005F2527">
              <w:rPr>
                <w:rFonts w:ascii="Times New Roman" w:hAnsi="Times New Roman"/>
                <w:sz w:val="24"/>
                <w:szCs w:val="24"/>
                <w:lang w:val="ru-RU"/>
              </w:rPr>
              <w:t>жыл</w:t>
            </w:r>
            <w:proofErr w:type="gramEnd"/>
            <w:r w:rsidRPr="005F2527">
              <w:rPr>
                <w:rFonts w:ascii="Times New Roman" w:hAnsi="Times New Roman"/>
                <w:sz w:val="24"/>
                <w:szCs w:val="24"/>
                <w:lang w:val="ru-RU"/>
              </w:rPr>
              <w:t>ға қарағанда</w:t>
            </w:r>
            <w:r w:rsidRPr="00980124">
              <w:rPr>
                <w:lang w:val="ru-RU" w:eastAsia="ru-RU"/>
              </w:rPr>
              <w:t xml:space="preserve"> </w:t>
            </w:r>
            <w:r w:rsidRPr="005F2527">
              <w:rPr>
                <w:rFonts w:ascii="Times New Roman" w:hAnsi="Times New Roman"/>
                <w:sz w:val="24"/>
                <w:szCs w:val="24"/>
                <w:lang w:val="ru-RU"/>
              </w:rPr>
              <w:t>ШОБ өнімінің шығарылымы (НКИ</w:t>
            </w:r>
            <w:r w:rsidR="001C51F8" w:rsidRPr="00B8268E">
              <w:rPr>
                <w:rFonts w:ascii="Times New Roman" w:hAnsi="Times New Roman"/>
                <w:sz w:val="24"/>
                <w:szCs w:val="24"/>
                <w:lang w:val="ru-RU"/>
              </w:rPr>
              <w:t xml:space="preserve">) </w:t>
            </w:r>
            <w:r>
              <w:rPr>
                <w:rFonts w:ascii="Times New Roman" w:hAnsi="Times New Roman"/>
                <w:sz w:val="24"/>
                <w:szCs w:val="24"/>
                <w:lang w:val="ru-RU"/>
              </w:rPr>
              <w:t xml:space="preserve">2017 жылғы 9 айда </w:t>
            </w:r>
            <w:r w:rsidR="001C51F8" w:rsidRPr="007A0741">
              <w:rPr>
                <w:rFonts w:ascii="Times New Roman" w:hAnsi="Times New Roman"/>
                <w:sz w:val="24"/>
                <w:szCs w:val="24"/>
                <w:lang w:val="ru-RU"/>
              </w:rPr>
              <w:t>119,5</w:t>
            </w:r>
            <w:r w:rsidR="001C51F8">
              <w:rPr>
                <w:rFonts w:ascii="Times New Roman" w:hAnsi="Times New Roman"/>
                <w:sz w:val="24"/>
                <w:szCs w:val="24"/>
                <w:lang w:val="ru-RU"/>
              </w:rPr>
              <w:t>%</w:t>
            </w:r>
            <w:r>
              <w:rPr>
                <w:rFonts w:ascii="Times New Roman" w:hAnsi="Times New Roman"/>
                <w:sz w:val="24"/>
                <w:szCs w:val="24"/>
                <w:lang w:val="ru-RU"/>
              </w:rPr>
              <w:t xml:space="preserve"> құрады</w:t>
            </w:r>
            <w:r w:rsidR="001C51F8">
              <w:rPr>
                <w:rFonts w:ascii="Times New Roman" w:hAnsi="Times New Roman"/>
                <w:sz w:val="24"/>
                <w:szCs w:val="24"/>
                <w:lang w:val="ru-RU"/>
              </w:rPr>
              <w:t>.</w:t>
            </w:r>
          </w:p>
          <w:p w:rsidR="001C51F8" w:rsidRPr="007A0741" w:rsidRDefault="005F2527" w:rsidP="005F2527">
            <w:pPr>
              <w:spacing w:after="0" w:line="240" w:lineRule="auto"/>
              <w:jc w:val="both"/>
              <w:rPr>
                <w:rFonts w:ascii="Times New Roman" w:hAnsi="Times New Roman"/>
                <w:sz w:val="24"/>
                <w:szCs w:val="24"/>
                <w:highlight w:val="yellow"/>
                <w:lang w:val="ru-RU"/>
              </w:rPr>
            </w:pPr>
            <w:r>
              <w:rPr>
                <w:rFonts w:ascii="Times New Roman" w:hAnsi="Times New Roman"/>
                <w:sz w:val="24"/>
                <w:szCs w:val="24"/>
                <w:lang w:val="ru-RU"/>
              </w:rPr>
              <w:t xml:space="preserve">2017 жылғы алдын ала деректер 2018 жылғы сәуірде, </w:t>
            </w:r>
            <w:r>
              <w:rPr>
                <w:rFonts w:ascii="Times New Roman" w:hAnsi="Times New Roman"/>
                <w:sz w:val="24"/>
                <w:szCs w:val="24"/>
                <w:lang w:val="ru-RU"/>
              </w:rPr>
              <w:lastRenderedPageBreak/>
              <w:t>соңғы деректер қарашада қалыптастырылады.</w:t>
            </w:r>
          </w:p>
        </w:tc>
      </w:tr>
      <w:tr w:rsidR="00826DA4" w:rsidRPr="00C74597" w:rsidTr="00C21CDC">
        <w:trPr>
          <w:trHeight w:val="30"/>
        </w:trPr>
        <w:tc>
          <w:tcPr>
            <w:tcW w:w="3869" w:type="dxa"/>
            <w:tcMar>
              <w:top w:w="15" w:type="dxa"/>
              <w:left w:w="15" w:type="dxa"/>
              <w:bottom w:w="15" w:type="dxa"/>
              <w:right w:w="15" w:type="dxa"/>
            </w:tcMar>
          </w:tcPr>
          <w:p w:rsidR="00826DA4" w:rsidRPr="00C74597" w:rsidRDefault="00826DA4" w:rsidP="007C4DA0">
            <w:pPr>
              <w:pStyle w:val="a5"/>
              <w:spacing w:before="0" w:beforeAutospacing="0" w:after="0" w:afterAutospacing="0"/>
              <w:ind w:right="-15"/>
              <w:jc w:val="both"/>
              <w:textAlignment w:val="baseline"/>
              <w:rPr>
                <w:lang w:eastAsia="ru-RU"/>
              </w:rPr>
            </w:pPr>
            <w:r w:rsidRPr="00C74597">
              <w:rPr>
                <w:lang w:eastAsia="ru-RU"/>
              </w:rPr>
              <w:lastRenderedPageBreak/>
              <w:t xml:space="preserve">3. </w:t>
            </w:r>
            <w:r>
              <w:rPr>
                <w:lang w:val="ru-RU" w:eastAsia="ru-RU"/>
              </w:rPr>
              <w:t>К</w:t>
            </w:r>
            <w:r w:rsidRPr="00977745">
              <w:rPr>
                <w:lang w:val="ru-RU" w:eastAsia="ru-RU"/>
              </w:rPr>
              <w:t>әсіби</w:t>
            </w:r>
            <w:r w:rsidRPr="00C74597">
              <w:rPr>
                <w:lang w:eastAsia="ru-RU"/>
              </w:rPr>
              <w:t xml:space="preserve">, </w:t>
            </w:r>
            <w:r w:rsidRPr="00977745">
              <w:rPr>
                <w:lang w:val="ru-RU" w:eastAsia="ru-RU"/>
              </w:rPr>
              <w:t>ғылыми</w:t>
            </w:r>
            <w:r w:rsidRPr="00C74597">
              <w:rPr>
                <w:lang w:eastAsia="ru-RU"/>
              </w:rPr>
              <w:t xml:space="preserve"> </w:t>
            </w:r>
            <w:r w:rsidRPr="00977745">
              <w:rPr>
                <w:lang w:val="ru-RU" w:eastAsia="ru-RU"/>
              </w:rPr>
              <w:t>және</w:t>
            </w:r>
            <w:r w:rsidRPr="00C74597">
              <w:rPr>
                <w:lang w:eastAsia="ru-RU"/>
              </w:rPr>
              <w:t xml:space="preserve"> </w:t>
            </w:r>
            <w:r w:rsidRPr="00977745">
              <w:rPr>
                <w:lang w:val="ru-RU" w:eastAsia="ru-RU"/>
              </w:rPr>
              <w:t>техникалық</w:t>
            </w:r>
            <w:r w:rsidRPr="00C74597">
              <w:rPr>
                <w:lang w:eastAsia="ru-RU"/>
              </w:rPr>
              <w:t xml:space="preserve"> </w:t>
            </w:r>
            <w:r w:rsidRPr="00977745">
              <w:rPr>
                <w:lang w:val="ru-RU" w:eastAsia="ru-RU"/>
              </w:rPr>
              <w:t>қызмет</w:t>
            </w:r>
            <w:r w:rsidRPr="00C74597">
              <w:rPr>
                <w:lang w:eastAsia="ru-RU"/>
              </w:rPr>
              <w:t xml:space="preserve"> </w:t>
            </w:r>
            <w:r>
              <w:rPr>
                <w:lang w:val="ru-RU" w:eastAsia="ru-RU"/>
              </w:rPr>
              <w:t>пен</w:t>
            </w:r>
            <w:r w:rsidRPr="00C74597">
              <w:rPr>
                <w:lang w:eastAsia="ru-RU"/>
              </w:rPr>
              <w:t xml:space="preserve"> </w:t>
            </w:r>
            <w:r>
              <w:rPr>
                <w:lang w:val="ru-RU" w:eastAsia="ru-RU"/>
              </w:rPr>
              <w:t>өзге</w:t>
            </w:r>
            <w:r w:rsidRPr="00C74597">
              <w:rPr>
                <w:lang w:eastAsia="ru-RU"/>
              </w:rPr>
              <w:t xml:space="preserve"> </w:t>
            </w:r>
            <w:r>
              <w:rPr>
                <w:lang w:val="ru-RU" w:eastAsia="ru-RU"/>
              </w:rPr>
              <w:t>де</w:t>
            </w:r>
            <w:r w:rsidRPr="00C74597">
              <w:rPr>
                <w:lang w:eastAsia="ru-RU"/>
              </w:rPr>
              <w:t xml:space="preserve"> </w:t>
            </w:r>
            <w:r>
              <w:rPr>
                <w:lang w:val="ru-RU" w:eastAsia="ru-RU"/>
              </w:rPr>
              <w:t>көрсетілетін</w:t>
            </w:r>
            <w:r w:rsidRPr="00C74597">
              <w:rPr>
                <w:lang w:eastAsia="ru-RU"/>
              </w:rPr>
              <w:t xml:space="preserve"> </w:t>
            </w:r>
            <w:r>
              <w:rPr>
                <w:lang w:val="ru-RU" w:eastAsia="ru-RU"/>
              </w:rPr>
              <w:t>қызметтер</w:t>
            </w:r>
            <w:r w:rsidRPr="00C74597">
              <w:rPr>
                <w:lang w:eastAsia="ru-RU"/>
              </w:rPr>
              <w:t xml:space="preserve"> </w:t>
            </w:r>
            <w:r w:rsidRPr="00977745">
              <w:rPr>
                <w:lang w:val="ru-RU" w:eastAsia="ru-RU"/>
              </w:rPr>
              <w:t>саласындағы</w:t>
            </w:r>
            <w:r w:rsidRPr="00C74597">
              <w:rPr>
                <w:lang w:eastAsia="ru-RU"/>
              </w:rPr>
              <w:t xml:space="preserve"> 2015 </w:t>
            </w:r>
            <w:r w:rsidRPr="00977745">
              <w:rPr>
                <w:lang w:val="ru-RU" w:eastAsia="ru-RU"/>
              </w:rPr>
              <w:t>жылдың</w:t>
            </w:r>
            <w:r w:rsidRPr="00C74597">
              <w:rPr>
                <w:lang w:eastAsia="ru-RU"/>
              </w:rPr>
              <w:t xml:space="preserve"> </w:t>
            </w:r>
            <w:r w:rsidRPr="00977745">
              <w:rPr>
                <w:lang w:val="ru-RU" w:eastAsia="ru-RU"/>
              </w:rPr>
              <w:t>бағалары</w:t>
            </w:r>
            <w:r>
              <w:rPr>
                <w:lang w:val="ru-RU" w:eastAsia="ru-RU"/>
              </w:rPr>
              <w:t>мен</w:t>
            </w:r>
            <w:r w:rsidRPr="00C74597">
              <w:rPr>
                <w:lang w:eastAsia="ru-RU"/>
              </w:rPr>
              <w:t xml:space="preserve"> 2 </w:t>
            </w:r>
            <w:r w:rsidRPr="00977745">
              <w:rPr>
                <w:lang w:val="ru-RU" w:eastAsia="ru-RU"/>
              </w:rPr>
              <w:t>млн</w:t>
            </w:r>
            <w:r w:rsidRPr="00C74597">
              <w:rPr>
                <w:lang w:eastAsia="ru-RU"/>
              </w:rPr>
              <w:t>.</w:t>
            </w:r>
            <w:r w:rsidRPr="00977745">
              <w:rPr>
                <w:lang w:val="ru-RU" w:eastAsia="ru-RU"/>
              </w:rPr>
              <w:t>теңгеден</w:t>
            </w:r>
            <w:r w:rsidRPr="00C74597">
              <w:rPr>
                <w:lang w:eastAsia="ru-RU"/>
              </w:rPr>
              <w:t xml:space="preserve"> </w:t>
            </w:r>
            <w:r w:rsidRPr="00977745">
              <w:rPr>
                <w:lang w:val="ru-RU" w:eastAsia="ru-RU"/>
              </w:rPr>
              <w:t>жоғары</w:t>
            </w:r>
            <w:r w:rsidRPr="00C74597">
              <w:rPr>
                <w:lang w:eastAsia="ru-RU"/>
              </w:rPr>
              <w:t xml:space="preserve"> </w:t>
            </w:r>
            <w:r w:rsidRPr="00977745">
              <w:rPr>
                <w:lang w:val="ru-RU" w:eastAsia="ru-RU"/>
              </w:rPr>
              <w:t>жылдық</w:t>
            </w:r>
            <w:r w:rsidRPr="00C74597">
              <w:rPr>
                <w:lang w:eastAsia="ru-RU"/>
              </w:rPr>
              <w:t xml:space="preserve"> </w:t>
            </w:r>
            <w:r w:rsidRPr="00977745">
              <w:rPr>
                <w:lang w:val="ru-RU" w:eastAsia="ru-RU"/>
              </w:rPr>
              <w:t>айналымы</w:t>
            </w:r>
            <w:r w:rsidRPr="00C74597">
              <w:rPr>
                <w:lang w:eastAsia="ru-RU"/>
              </w:rPr>
              <w:t xml:space="preserve"> </w:t>
            </w:r>
            <w:r w:rsidRPr="00977745">
              <w:rPr>
                <w:lang w:val="ru-RU" w:eastAsia="ru-RU"/>
              </w:rPr>
              <w:t>бар</w:t>
            </w:r>
            <w:r w:rsidRPr="00C74597">
              <w:rPr>
                <w:lang w:eastAsia="ru-RU"/>
              </w:rPr>
              <w:t xml:space="preserve"> </w:t>
            </w:r>
            <w:r w:rsidRPr="00977745">
              <w:rPr>
                <w:lang w:val="ru-RU" w:eastAsia="ru-RU"/>
              </w:rPr>
              <w:t>кәсіпкерлік</w:t>
            </w:r>
            <w:r w:rsidRPr="00C74597">
              <w:rPr>
                <w:lang w:eastAsia="ru-RU"/>
              </w:rPr>
              <w:t xml:space="preserve"> </w:t>
            </w:r>
            <w:r w:rsidRPr="00977745">
              <w:rPr>
                <w:lang w:val="ru-RU" w:eastAsia="ru-RU"/>
              </w:rPr>
              <w:t>субъектілерінің</w:t>
            </w:r>
            <w:r w:rsidRPr="00C74597">
              <w:rPr>
                <w:lang w:eastAsia="ru-RU"/>
              </w:rPr>
              <w:t xml:space="preserve"> </w:t>
            </w:r>
            <w:r w:rsidRPr="00977745">
              <w:rPr>
                <w:lang w:val="ru-RU" w:eastAsia="ru-RU"/>
              </w:rPr>
              <w:t>саны</w:t>
            </w:r>
          </w:p>
        </w:tc>
        <w:tc>
          <w:tcPr>
            <w:tcW w:w="1559" w:type="dxa"/>
            <w:tcMar>
              <w:top w:w="15" w:type="dxa"/>
              <w:left w:w="15" w:type="dxa"/>
              <w:bottom w:w="15" w:type="dxa"/>
              <w:right w:w="15" w:type="dxa"/>
            </w:tcMar>
          </w:tcPr>
          <w:p w:rsidR="00826DA4" w:rsidRPr="00977745" w:rsidRDefault="00826DA4" w:rsidP="007C4DA0">
            <w:pPr>
              <w:pStyle w:val="a5"/>
              <w:spacing w:before="0" w:beforeAutospacing="0" w:after="0" w:afterAutospacing="0"/>
              <w:ind w:left="-108" w:right="-108"/>
              <w:jc w:val="center"/>
              <w:rPr>
                <w:lang w:val="ru-RU" w:eastAsia="ru-RU"/>
              </w:rPr>
            </w:pPr>
            <w:r w:rsidRPr="00977745">
              <w:rPr>
                <w:lang w:val="ru-RU"/>
              </w:rPr>
              <w:t>ҰЭМ деректері</w:t>
            </w:r>
          </w:p>
        </w:tc>
        <w:tc>
          <w:tcPr>
            <w:tcW w:w="1427" w:type="dxa"/>
            <w:tcMar>
              <w:top w:w="15" w:type="dxa"/>
              <w:left w:w="15" w:type="dxa"/>
              <w:bottom w:w="15" w:type="dxa"/>
              <w:right w:w="15" w:type="dxa"/>
            </w:tcMar>
          </w:tcPr>
          <w:p w:rsidR="00826DA4" w:rsidRPr="00977745" w:rsidRDefault="00826DA4" w:rsidP="007C4DA0">
            <w:pPr>
              <w:pStyle w:val="a5"/>
              <w:spacing w:before="0" w:beforeAutospacing="0" w:after="0" w:afterAutospacing="0"/>
              <w:ind w:left="-108" w:right="-108"/>
              <w:jc w:val="center"/>
              <w:rPr>
                <w:lang w:val="ru-RU" w:eastAsia="ru-RU"/>
              </w:rPr>
            </w:pPr>
            <w:proofErr w:type="gramStart"/>
            <w:r w:rsidRPr="00977745">
              <w:rPr>
                <w:lang w:val="ru-RU" w:eastAsia="ru-RU"/>
              </w:rPr>
              <w:t>б</w:t>
            </w:r>
            <w:proofErr w:type="gramEnd"/>
            <w:r w:rsidRPr="00977745">
              <w:rPr>
                <w:lang w:val="ru-RU" w:eastAsia="ru-RU"/>
              </w:rPr>
              <w:t>ірлік</w:t>
            </w:r>
          </w:p>
        </w:tc>
        <w:tc>
          <w:tcPr>
            <w:tcW w:w="1301" w:type="dxa"/>
            <w:tcMar>
              <w:top w:w="15" w:type="dxa"/>
              <w:left w:w="15" w:type="dxa"/>
              <w:bottom w:w="15" w:type="dxa"/>
              <w:right w:w="15" w:type="dxa"/>
            </w:tcMar>
          </w:tcPr>
          <w:p w:rsidR="00826DA4" w:rsidRPr="00977745" w:rsidRDefault="00826DA4" w:rsidP="007C4DA0">
            <w:pPr>
              <w:pStyle w:val="a5"/>
              <w:spacing w:before="0" w:beforeAutospacing="0" w:after="0" w:afterAutospacing="0"/>
              <w:ind w:left="-108" w:right="-108"/>
              <w:jc w:val="center"/>
              <w:rPr>
                <w:lang w:val="ru-RU"/>
              </w:rPr>
            </w:pPr>
            <w:r w:rsidRPr="00977745">
              <w:rPr>
                <w:lang w:val="ru-RU"/>
              </w:rPr>
              <w:t>133 812</w:t>
            </w:r>
          </w:p>
        </w:tc>
        <w:tc>
          <w:tcPr>
            <w:tcW w:w="1383" w:type="dxa"/>
            <w:tcMar>
              <w:top w:w="15" w:type="dxa"/>
              <w:left w:w="15" w:type="dxa"/>
              <w:bottom w:w="15" w:type="dxa"/>
              <w:right w:w="15" w:type="dxa"/>
            </w:tcMar>
          </w:tcPr>
          <w:p w:rsidR="00826DA4" w:rsidRPr="006B7FB5" w:rsidRDefault="00826DA4" w:rsidP="00CF040D">
            <w:pPr>
              <w:widowControl w:val="0"/>
              <w:spacing w:after="0" w:line="240" w:lineRule="auto"/>
              <w:ind w:left="-107" w:right="-108" w:firstLine="39"/>
              <w:jc w:val="center"/>
              <w:rPr>
                <w:rFonts w:ascii="Times New Roman" w:hAnsi="Times New Roman"/>
                <w:sz w:val="24"/>
                <w:szCs w:val="24"/>
                <w:lang w:val="ru-RU"/>
              </w:rPr>
            </w:pPr>
            <w:r>
              <w:rPr>
                <w:rFonts w:ascii="Times New Roman" w:hAnsi="Times New Roman"/>
                <w:sz w:val="24"/>
                <w:szCs w:val="24"/>
                <w:lang w:val="ru-RU"/>
              </w:rPr>
              <w:t>-</w:t>
            </w:r>
          </w:p>
        </w:tc>
        <w:tc>
          <w:tcPr>
            <w:tcW w:w="5529" w:type="dxa"/>
            <w:tcMar>
              <w:top w:w="15" w:type="dxa"/>
              <w:left w:w="15" w:type="dxa"/>
              <w:bottom w:w="15" w:type="dxa"/>
              <w:right w:w="15" w:type="dxa"/>
            </w:tcMar>
          </w:tcPr>
          <w:p w:rsidR="00826DA4" w:rsidRPr="00B8268E" w:rsidRDefault="00826DA4" w:rsidP="00CF040D">
            <w:pPr>
              <w:widowControl w:val="0"/>
              <w:spacing w:after="0" w:line="240" w:lineRule="auto"/>
              <w:ind w:left="-107" w:right="-108" w:firstLine="39"/>
              <w:jc w:val="center"/>
              <w:rPr>
                <w:rFonts w:ascii="Times New Roman" w:hAnsi="Times New Roman"/>
                <w:b/>
                <w:sz w:val="24"/>
                <w:szCs w:val="24"/>
                <w:lang w:val="ru-RU"/>
              </w:rPr>
            </w:pPr>
            <w:r>
              <w:rPr>
                <w:rFonts w:ascii="Times New Roman" w:hAnsi="Times New Roman"/>
                <w:b/>
                <w:sz w:val="24"/>
                <w:szCs w:val="24"/>
                <w:lang w:val="ru-RU"/>
              </w:rPr>
              <w:t>Орындалуда</w:t>
            </w:r>
          </w:p>
          <w:p w:rsidR="00826DA4" w:rsidRPr="00795F9F" w:rsidRDefault="00993872" w:rsidP="00993872">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2017 жылғы нәтижелер Қаржыминінің Мемлекеттік </w:t>
            </w:r>
            <w:proofErr w:type="gramStart"/>
            <w:r>
              <w:rPr>
                <w:rFonts w:ascii="Times New Roman" w:hAnsi="Times New Roman"/>
                <w:sz w:val="24"/>
                <w:szCs w:val="24"/>
                <w:lang w:val="ru-RU"/>
              </w:rPr>
              <w:t>к</w:t>
            </w:r>
            <w:proofErr w:type="gramEnd"/>
            <w:r>
              <w:rPr>
                <w:rFonts w:ascii="Times New Roman" w:hAnsi="Times New Roman"/>
                <w:sz w:val="24"/>
                <w:szCs w:val="24"/>
                <w:lang w:val="ru-RU"/>
              </w:rPr>
              <w:t>ірістер комитеті деректерді қалыптастырғаннан кейін 2018 жылғы шілдеде ұсынылатын болады.</w:t>
            </w:r>
          </w:p>
        </w:tc>
      </w:tr>
      <w:tr w:rsidR="000037CA" w:rsidRPr="00C74597" w:rsidTr="00C21CDC">
        <w:trPr>
          <w:trHeight w:val="30"/>
        </w:trPr>
        <w:tc>
          <w:tcPr>
            <w:tcW w:w="3869" w:type="dxa"/>
            <w:tcMar>
              <w:top w:w="15" w:type="dxa"/>
              <w:left w:w="15" w:type="dxa"/>
              <w:bottom w:w="15" w:type="dxa"/>
              <w:right w:w="15" w:type="dxa"/>
            </w:tcMar>
          </w:tcPr>
          <w:p w:rsidR="000037CA" w:rsidRPr="000037CA" w:rsidRDefault="000037CA" w:rsidP="006865F3">
            <w:pPr>
              <w:pStyle w:val="Default"/>
              <w:ind w:right="-15"/>
              <w:jc w:val="both"/>
              <w:rPr>
                <w:rFonts w:eastAsia="Times New Roman"/>
                <w:color w:val="auto"/>
              </w:rPr>
            </w:pPr>
            <w:r>
              <w:rPr>
                <w:rFonts w:eastAsia="Times New Roman"/>
                <w:color w:val="auto"/>
                <w:lang w:val="kk-KZ"/>
              </w:rPr>
              <w:t xml:space="preserve">4. </w:t>
            </w:r>
            <w:r w:rsidRPr="00977745">
              <w:rPr>
                <w:rFonts w:eastAsia="Times New Roman"/>
                <w:color w:val="auto"/>
              </w:rPr>
              <w:t>Сауда</w:t>
            </w:r>
            <w:r w:rsidRPr="000037CA">
              <w:rPr>
                <w:rFonts w:eastAsia="Times New Roman"/>
                <w:color w:val="auto"/>
              </w:rPr>
              <w:t xml:space="preserve"> </w:t>
            </w:r>
            <w:r w:rsidRPr="00977745">
              <w:rPr>
                <w:rFonts w:eastAsia="Times New Roman"/>
                <w:color w:val="auto"/>
              </w:rPr>
              <w:t>саласындағы</w:t>
            </w:r>
            <w:r w:rsidRPr="000037CA">
              <w:rPr>
                <w:rFonts w:eastAsia="Times New Roman"/>
                <w:color w:val="auto"/>
              </w:rPr>
              <w:t xml:space="preserve"> 2015 </w:t>
            </w:r>
            <w:r w:rsidRPr="00977745">
              <w:rPr>
                <w:rFonts w:eastAsia="Times New Roman"/>
                <w:color w:val="auto"/>
              </w:rPr>
              <w:t>жылдың</w:t>
            </w:r>
            <w:r w:rsidRPr="000037CA">
              <w:rPr>
                <w:rFonts w:eastAsia="Times New Roman"/>
                <w:color w:val="auto"/>
              </w:rPr>
              <w:t xml:space="preserve"> </w:t>
            </w:r>
            <w:r w:rsidRPr="00977745">
              <w:rPr>
                <w:rFonts w:eastAsia="Times New Roman"/>
                <w:color w:val="auto"/>
              </w:rPr>
              <w:t>бағалары</w:t>
            </w:r>
            <w:r>
              <w:rPr>
                <w:rFonts w:eastAsia="Times New Roman"/>
                <w:color w:val="auto"/>
                <w:lang w:val="kk-KZ"/>
              </w:rPr>
              <w:t>мен</w:t>
            </w:r>
            <w:r w:rsidRPr="000037CA">
              <w:rPr>
                <w:rFonts w:eastAsia="Times New Roman"/>
                <w:color w:val="auto"/>
              </w:rPr>
              <w:t xml:space="preserve"> 2 </w:t>
            </w:r>
            <w:r w:rsidRPr="00977745">
              <w:rPr>
                <w:rFonts w:eastAsia="Times New Roman"/>
                <w:color w:val="auto"/>
              </w:rPr>
              <w:t>млн</w:t>
            </w:r>
            <w:proofErr w:type="gramStart"/>
            <w:r w:rsidRPr="000037CA">
              <w:rPr>
                <w:rFonts w:eastAsia="Times New Roman"/>
                <w:color w:val="auto"/>
              </w:rPr>
              <w:t>.</w:t>
            </w:r>
            <w:r w:rsidRPr="00977745">
              <w:rPr>
                <w:rFonts w:eastAsia="Times New Roman"/>
                <w:color w:val="auto"/>
              </w:rPr>
              <w:t>т</w:t>
            </w:r>
            <w:proofErr w:type="gramEnd"/>
            <w:r w:rsidRPr="00977745">
              <w:rPr>
                <w:rFonts w:eastAsia="Times New Roman"/>
                <w:color w:val="auto"/>
              </w:rPr>
              <w:t>еңгеден</w:t>
            </w:r>
            <w:r w:rsidRPr="000037CA">
              <w:rPr>
                <w:rFonts w:eastAsia="Times New Roman"/>
                <w:color w:val="auto"/>
              </w:rPr>
              <w:t xml:space="preserve"> </w:t>
            </w:r>
            <w:r w:rsidRPr="00977745">
              <w:rPr>
                <w:rFonts w:eastAsia="Times New Roman"/>
                <w:color w:val="auto"/>
              </w:rPr>
              <w:t>жоғары</w:t>
            </w:r>
            <w:r w:rsidRPr="000037CA">
              <w:rPr>
                <w:rFonts w:eastAsia="Times New Roman"/>
                <w:color w:val="auto"/>
              </w:rPr>
              <w:t xml:space="preserve"> </w:t>
            </w:r>
            <w:r w:rsidRPr="00977745">
              <w:rPr>
                <w:rFonts w:eastAsia="Times New Roman"/>
                <w:color w:val="auto"/>
              </w:rPr>
              <w:t>жылдық</w:t>
            </w:r>
            <w:r w:rsidRPr="000037CA">
              <w:rPr>
                <w:rFonts w:eastAsia="Times New Roman"/>
                <w:color w:val="auto"/>
              </w:rPr>
              <w:t xml:space="preserve"> </w:t>
            </w:r>
            <w:r w:rsidRPr="00977745">
              <w:rPr>
                <w:rFonts w:eastAsia="Times New Roman"/>
                <w:color w:val="auto"/>
              </w:rPr>
              <w:t>айналымы</w:t>
            </w:r>
            <w:r w:rsidRPr="000037CA">
              <w:rPr>
                <w:rFonts w:eastAsia="Times New Roman"/>
                <w:color w:val="auto"/>
              </w:rPr>
              <w:t xml:space="preserve"> </w:t>
            </w:r>
            <w:r w:rsidRPr="00977745">
              <w:rPr>
                <w:rFonts w:eastAsia="Times New Roman"/>
                <w:color w:val="auto"/>
              </w:rPr>
              <w:t>бар</w:t>
            </w:r>
            <w:r w:rsidRPr="000037CA">
              <w:rPr>
                <w:rFonts w:eastAsia="Times New Roman"/>
                <w:color w:val="auto"/>
              </w:rPr>
              <w:t xml:space="preserve"> </w:t>
            </w:r>
            <w:r w:rsidRPr="00977745">
              <w:rPr>
                <w:rFonts w:eastAsia="Times New Roman"/>
                <w:color w:val="auto"/>
              </w:rPr>
              <w:t>кәсіпкерлік</w:t>
            </w:r>
            <w:r w:rsidRPr="000037CA">
              <w:rPr>
                <w:rFonts w:eastAsia="Times New Roman"/>
                <w:color w:val="auto"/>
              </w:rPr>
              <w:t xml:space="preserve"> </w:t>
            </w:r>
            <w:r w:rsidRPr="00977745">
              <w:rPr>
                <w:rFonts w:eastAsia="Times New Roman"/>
                <w:color w:val="auto"/>
              </w:rPr>
              <w:t>субъектілерінің</w:t>
            </w:r>
            <w:r w:rsidRPr="000037CA">
              <w:rPr>
                <w:rFonts w:eastAsia="Times New Roman"/>
                <w:color w:val="auto"/>
              </w:rPr>
              <w:t xml:space="preserve"> </w:t>
            </w:r>
            <w:r w:rsidRPr="00977745">
              <w:rPr>
                <w:rFonts w:eastAsia="Times New Roman"/>
                <w:color w:val="auto"/>
              </w:rPr>
              <w:t>саны</w:t>
            </w:r>
          </w:p>
        </w:tc>
        <w:tc>
          <w:tcPr>
            <w:tcW w:w="1559" w:type="dxa"/>
            <w:tcMar>
              <w:top w:w="15" w:type="dxa"/>
              <w:left w:w="15" w:type="dxa"/>
              <w:bottom w:w="15" w:type="dxa"/>
              <w:right w:w="15" w:type="dxa"/>
            </w:tcMar>
          </w:tcPr>
          <w:p w:rsidR="000037CA" w:rsidRPr="00977745" w:rsidRDefault="000037CA" w:rsidP="006865F3">
            <w:pPr>
              <w:pStyle w:val="a5"/>
              <w:spacing w:before="0" w:beforeAutospacing="0" w:after="0" w:afterAutospacing="0"/>
              <w:ind w:right="-16" w:hanging="15"/>
              <w:jc w:val="center"/>
              <w:rPr>
                <w:lang w:val="ru-RU" w:eastAsia="ru-RU"/>
              </w:rPr>
            </w:pPr>
            <w:r w:rsidRPr="00977745">
              <w:rPr>
                <w:lang w:val="ru-RU" w:eastAsia="ru-RU"/>
              </w:rPr>
              <w:t>ҰЭМ деректері</w:t>
            </w:r>
          </w:p>
        </w:tc>
        <w:tc>
          <w:tcPr>
            <w:tcW w:w="1427" w:type="dxa"/>
            <w:tcMar>
              <w:top w:w="15" w:type="dxa"/>
              <w:left w:w="15" w:type="dxa"/>
              <w:bottom w:w="15" w:type="dxa"/>
              <w:right w:w="15" w:type="dxa"/>
            </w:tcMar>
          </w:tcPr>
          <w:p w:rsidR="000037CA" w:rsidRPr="00977745" w:rsidRDefault="000037CA" w:rsidP="006865F3">
            <w:pPr>
              <w:pStyle w:val="a5"/>
              <w:spacing w:before="0" w:beforeAutospacing="0" w:after="0" w:afterAutospacing="0"/>
              <w:ind w:right="-16" w:hanging="15"/>
              <w:jc w:val="center"/>
              <w:rPr>
                <w:lang w:val="ru-RU" w:eastAsia="ru-RU"/>
              </w:rPr>
            </w:pPr>
            <w:proofErr w:type="gramStart"/>
            <w:r w:rsidRPr="00977745">
              <w:rPr>
                <w:lang w:val="ru-RU" w:eastAsia="ru-RU"/>
              </w:rPr>
              <w:t>б</w:t>
            </w:r>
            <w:proofErr w:type="gramEnd"/>
            <w:r w:rsidRPr="00977745">
              <w:rPr>
                <w:lang w:val="ru-RU" w:eastAsia="ru-RU"/>
              </w:rPr>
              <w:t>ірлік</w:t>
            </w:r>
          </w:p>
        </w:tc>
        <w:tc>
          <w:tcPr>
            <w:tcW w:w="1301" w:type="dxa"/>
            <w:tcMar>
              <w:top w:w="15" w:type="dxa"/>
              <w:left w:w="15" w:type="dxa"/>
              <w:bottom w:w="15" w:type="dxa"/>
              <w:right w:w="15" w:type="dxa"/>
            </w:tcMar>
          </w:tcPr>
          <w:p w:rsidR="000037CA" w:rsidRPr="00977745" w:rsidRDefault="000037CA" w:rsidP="006865F3">
            <w:pPr>
              <w:pStyle w:val="a5"/>
              <w:spacing w:before="0" w:beforeAutospacing="0" w:after="0" w:afterAutospacing="0"/>
              <w:ind w:left="-108" w:right="-108"/>
              <w:jc w:val="center"/>
              <w:rPr>
                <w:lang w:val="ru-RU" w:eastAsia="ru-RU"/>
              </w:rPr>
            </w:pPr>
            <w:r w:rsidRPr="00977745">
              <w:rPr>
                <w:lang w:val="ru-RU" w:eastAsia="ru-RU"/>
              </w:rPr>
              <w:t>408 318</w:t>
            </w:r>
          </w:p>
        </w:tc>
        <w:tc>
          <w:tcPr>
            <w:tcW w:w="1383" w:type="dxa"/>
            <w:tcMar>
              <w:top w:w="15" w:type="dxa"/>
              <w:left w:w="15" w:type="dxa"/>
              <w:bottom w:w="15" w:type="dxa"/>
              <w:right w:w="15" w:type="dxa"/>
            </w:tcMar>
          </w:tcPr>
          <w:p w:rsidR="000037CA" w:rsidRPr="006B7FB5" w:rsidRDefault="000037CA" w:rsidP="00CF040D">
            <w:pPr>
              <w:widowControl w:val="0"/>
              <w:spacing w:after="0" w:line="240" w:lineRule="auto"/>
              <w:ind w:left="-107" w:right="-108" w:firstLine="39"/>
              <w:jc w:val="center"/>
              <w:rPr>
                <w:rFonts w:ascii="Times New Roman" w:hAnsi="Times New Roman"/>
                <w:sz w:val="24"/>
                <w:szCs w:val="24"/>
                <w:lang w:val="ru-RU"/>
              </w:rPr>
            </w:pPr>
            <w:r>
              <w:rPr>
                <w:rFonts w:ascii="Times New Roman" w:hAnsi="Times New Roman"/>
                <w:sz w:val="24"/>
                <w:szCs w:val="24"/>
                <w:lang w:val="ru-RU"/>
              </w:rPr>
              <w:t>-</w:t>
            </w:r>
          </w:p>
        </w:tc>
        <w:tc>
          <w:tcPr>
            <w:tcW w:w="5529" w:type="dxa"/>
            <w:tcMar>
              <w:top w:w="15" w:type="dxa"/>
              <w:left w:w="15" w:type="dxa"/>
              <w:bottom w:w="15" w:type="dxa"/>
              <w:right w:w="15" w:type="dxa"/>
            </w:tcMar>
          </w:tcPr>
          <w:p w:rsidR="000037CA" w:rsidRPr="00B8268E" w:rsidRDefault="000037CA" w:rsidP="00CF040D">
            <w:pPr>
              <w:widowControl w:val="0"/>
              <w:spacing w:after="0" w:line="240" w:lineRule="auto"/>
              <w:ind w:left="-107" w:right="-108" w:firstLine="39"/>
              <w:jc w:val="center"/>
              <w:rPr>
                <w:rFonts w:ascii="Times New Roman" w:hAnsi="Times New Roman"/>
                <w:b/>
                <w:sz w:val="24"/>
                <w:szCs w:val="24"/>
                <w:lang w:val="ru-RU"/>
              </w:rPr>
            </w:pPr>
            <w:r>
              <w:rPr>
                <w:rFonts w:ascii="Times New Roman" w:hAnsi="Times New Roman"/>
                <w:b/>
                <w:sz w:val="24"/>
                <w:szCs w:val="24"/>
                <w:lang w:val="ru-RU"/>
              </w:rPr>
              <w:t>Орындалуда</w:t>
            </w:r>
          </w:p>
          <w:p w:rsidR="000037CA" w:rsidRPr="00795F9F" w:rsidRDefault="000037CA" w:rsidP="00CF040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2017 жылғы нәтижелер Қаржыминінің Мемлекеттік </w:t>
            </w:r>
            <w:proofErr w:type="gramStart"/>
            <w:r>
              <w:rPr>
                <w:rFonts w:ascii="Times New Roman" w:hAnsi="Times New Roman"/>
                <w:sz w:val="24"/>
                <w:szCs w:val="24"/>
                <w:lang w:val="ru-RU"/>
              </w:rPr>
              <w:t>к</w:t>
            </w:r>
            <w:proofErr w:type="gramEnd"/>
            <w:r>
              <w:rPr>
                <w:rFonts w:ascii="Times New Roman" w:hAnsi="Times New Roman"/>
                <w:sz w:val="24"/>
                <w:szCs w:val="24"/>
                <w:lang w:val="ru-RU"/>
              </w:rPr>
              <w:t>ірістер комитеті деректерді қалыптастырғаннан кейін 2018 жылғы шілдеде ұсынылатын болады.</w:t>
            </w:r>
          </w:p>
        </w:tc>
      </w:tr>
      <w:tr w:rsidR="00321E09" w:rsidRPr="00C74597" w:rsidTr="00C21CDC">
        <w:trPr>
          <w:trHeight w:val="30"/>
        </w:trPr>
        <w:tc>
          <w:tcPr>
            <w:tcW w:w="3869" w:type="dxa"/>
            <w:tcMar>
              <w:top w:w="15" w:type="dxa"/>
              <w:left w:w="15" w:type="dxa"/>
              <w:bottom w:w="15" w:type="dxa"/>
              <w:right w:w="15" w:type="dxa"/>
            </w:tcMar>
          </w:tcPr>
          <w:p w:rsidR="00321E09" w:rsidRPr="00E82B09" w:rsidRDefault="00321E09" w:rsidP="006865F3">
            <w:pPr>
              <w:pStyle w:val="a5"/>
              <w:spacing w:before="0" w:beforeAutospacing="0" w:after="0" w:afterAutospacing="0"/>
              <w:ind w:right="-15"/>
              <w:jc w:val="both"/>
              <w:rPr>
                <w:lang w:val="ru-RU" w:eastAsia="ru-RU"/>
              </w:rPr>
            </w:pPr>
            <w:r>
              <w:rPr>
                <w:lang w:val="ru-RU" w:eastAsia="ru-RU"/>
              </w:rPr>
              <w:t xml:space="preserve">5. </w:t>
            </w:r>
            <w:r w:rsidRPr="00E82B09">
              <w:rPr>
                <w:lang w:val="ru-RU" w:eastAsia="ru-RU"/>
              </w:rPr>
              <w:t>Әкімшілік реттеу ауыртпалығы</w:t>
            </w:r>
          </w:p>
        </w:tc>
        <w:tc>
          <w:tcPr>
            <w:tcW w:w="1559" w:type="dxa"/>
            <w:tcMar>
              <w:top w:w="15" w:type="dxa"/>
              <w:left w:w="15" w:type="dxa"/>
              <w:bottom w:w="15" w:type="dxa"/>
              <w:right w:w="15" w:type="dxa"/>
            </w:tcMar>
          </w:tcPr>
          <w:p w:rsidR="00321E09" w:rsidRPr="00E82B09" w:rsidRDefault="00321E09" w:rsidP="006865F3">
            <w:pPr>
              <w:tabs>
                <w:tab w:val="left" w:pos="866"/>
              </w:tabs>
              <w:spacing w:after="0" w:line="240" w:lineRule="auto"/>
              <w:ind w:right="-16" w:hanging="15"/>
              <w:jc w:val="center"/>
              <w:rPr>
                <w:rFonts w:ascii="Times New Roman" w:eastAsia="Times New Roman" w:hAnsi="Times New Roman"/>
                <w:sz w:val="24"/>
                <w:szCs w:val="24"/>
                <w:lang w:val="ru-RU" w:eastAsia="ru-RU"/>
              </w:rPr>
            </w:pPr>
            <w:r w:rsidRPr="00E82B09">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321E09" w:rsidRPr="00E82B09" w:rsidRDefault="00321E09" w:rsidP="006865F3">
            <w:pPr>
              <w:tabs>
                <w:tab w:val="left" w:pos="866"/>
              </w:tabs>
              <w:spacing w:after="0" w:line="240" w:lineRule="auto"/>
              <w:ind w:right="-16" w:hanging="15"/>
              <w:jc w:val="center"/>
              <w:rPr>
                <w:rFonts w:ascii="Times New Roman" w:eastAsia="Times New Roman" w:hAnsi="Times New Roman"/>
                <w:sz w:val="24"/>
                <w:szCs w:val="24"/>
                <w:lang w:val="ru-RU" w:eastAsia="ru-RU"/>
              </w:rPr>
            </w:pPr>
            <w:r w:rsidRPr="00E82B09">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321E09" w:rsidRPr="00E82B09" w:rsidRDefault="00321E09" w:rsidP="006865F3">
            <w:pPr>
              <w:pStyle w:val="a5"/>
              <w:tabs>
                <w:tab w:val="left" w:pos="866"/>
              </w:tabs>
              <w:spacing w:before="0" w:beforeAutospacing="0" w:after="0" w:afterAutospacing="0" w:line="276" w:lineRule="auto"/>
              <w:jc w:val="center"/>
              <w:rPr>
                <w:lang w:val="ru-RU" w:eastAsia="ru-RU"/>
              </w:rPr>
            </w:pPr>
            <w:r w:rsidRPr="00E82B09">
              <w:rPr>
                <w:lang w:val="ru-RU" w:eastAsia="ru-RU"/>
              </w:rPr>
              <w:t>38</w:t>
            </w:r>
          </w:p>
        </w:tc>
        <w:tc>
          <w:tcPr>
            <w:tcW w:w="1383" w:type="dxa"/>
            <w:tcMar>
              <w:top w:w="15" w:type="dxa"/>
              <w:left w:w="15" w:type="dxa"/>
              <w:bottom w:w="15" w:type="dxa"/>
              <w:right w:w="15" w:type="dxa"/>
            </w:tcMar>
          </w:tcPr>
          <w:p w:rsidR="00321E09" w:rsidRPr="006B0F21" w:rsidRDefault="00321E09" w:rsidP="00794CE8">
            <w:pPr>
              <w:spacing w:after="0"/>
              <w:jc w:val="center"/>
              <w:rPr>
                <w:rFonts w:ascii="Times New Roman" w:hAnsi="Times New Roman"/>
                <w:sz w:val="24"/>
                <w:szCs w:val="24"/>
                <w:lang w:val="ru-RU"/>
              </w:rPr>
            </w:pPr>
            <w:r w:rsidRPr="006B0F21">
              <w:rPr>
                <w:rFonts w:ascii="Times New Roman" w:hAnsi="Times New Roman"/>
                <w:sz w:val="24"/>
                <w:szCs w:val="24"/>
                <w:lang w:val="ru-RU"/>
              </w:rPr>
              <w:t>54</w:t>
            </w:r>
          </w:p>
        </w:tc>
        <w:tc>
          <w:tcPr>
            <w:tcW w:w="5529" w:type="dxa"/>
            <w:tcMar>
              <w:top w:w="15" w:type="dxa"/>
              <w:left w:w="15" w:type="dxa"/>
              <w:bottom w:w="15" w:type="dxa"/>
              <w:right w:w="15" w:type="dxa"/>
            </w:tcMar>
          </w:tcPr>
          <w:p w:rsidR="00321E09" w:rsidRPr="007F29E8" w:rsidRDefault="00321E09" w:rsidP="007F29E8">
            <w:pPr>
              <w:spacing w:after="0" w:line="240" w:lineRule="auto"/>
              <w:jc w:val="center"/>
              <w:rPr>
                <w:rFonts w:ascii="Times New Roman" w:hAnsi="Times New Roman"/>
                <w:sz w:val="24"/>
                <w:szCs w:val="24"/>
                <w:lang w:val="kk-KZ"/>
              </w:rPr>
            </w:pPr>
            <w:r w:rsidRPr="007F29E8">
              <w:rPr>
                <w:rFonts w:ascii="Times New Roman" w:hAnsi="Times New Roman"/>
                <w:b/>
                <w:sz w:val="24"/>
                <w:szCs w:val="24"/>
                <w:lang w:val="ru-RU"/>
              </w:rPr>
              <w:t>Орындал</w:t>
            </w:r>
            <w:r>
              <w:rPr>
                <w:rFonts w:ascii="Times New Roman" w:hAnsi="Times New Roman"/>
                <w:b/>
                <w:sz w:val="24"/>
                <w:szCs w:val="24"/>
                <w:lang w:val="ru-RU"/>
              </w:rPr>
              <w:t>ма</w:t>
            </w:r>
            <w:r w:rsidRPr="007F29E8">
              <w:rPr>
                <w:rFonts w:ascii="Times New Roman" w:hAnsi="Times New Roman"/>
                <w:b/>
                <w:sz w:val="24"/>
                <w:szCs w:val="24"/>
                <w:lang w:val="ru-RU"/>
              </w:rPr>
              <w:t>ды</w:t>
            </w:r>
          </w:p>
          <w:p w:rsidR="00321E09" w:rsidRPr="007F29E8" w:rsidRDefault="00321E09" w:rsidP="007F29E8">
            <w:pPr>
              <w:spacing w:after="0" w:line="240" w:lineRule="auto"/>
              <w:jc w:val="both"/>
              <w:rPr>
                <w:rFonts w:ascii="Times New Roman" w:hAnsi="Times New Roman"/>
                <w:sz w:val="24"/>
                <w:szCs w:val="24"/>
                <w:lang w:val="kk-KZ"/>
              </w:rPr>
            </w:pPr>
            <w:r w:rsidRPr="007F29E8">
              <w:rPr>
                <w:rFonts w:ascii="Times New Roman" w:hAnsi="Times New Roman"/>
                <w:sz w:val="24"/>
                <w:szCs w:val="24"/>
                <w:lang w:val="kk-KZ"/>
              </w:rPr>
              <w:t>Бұл индикаторды жақсарту жөніндегі 2016-2018 жылдарға арналған шаралар жоспарында екі іс-шара көзделген:</w:t>
            </w:r>
          </w:p>
          <w:p w:rsidR="00321E09" w:rsidRPr="007F29E8" w:rsidRDefault="00321E09" w:rsidP="007F29E8">
            <w:pPr>
              <w:spacing w:after="0" w:line="240" w:lineRule="auto"/>
              <w:jc w:val="both"/>
              <w:rPr>
                <w:rFonts w:ascii="Times New Roman" w:hAnsi="Times New Roman"/>
                <w:sz w:val="24"/>
                <w:szCs w:val="24"/>
                <w:lang w:val="kk-KZ"/>
              </w:rPr>
            </w:pPr>
            <w:r w:rsidRPr="007F29E8">
              <w:rPr>
                <w:rFonts w:ascii="Times New Roman" w:hAnsi="Times New Roman"/>
                <w:sz w:val="24"/>
                <w:szCs w:val="24"/>
                <w:lang w:val="kk-KZ"/>
              </w:rPr>
              <w:t>мемлекеттік органдардың бақылау-қадағалау функцияларына түгендеу жүргізу және бақылау-қадағалау функцияларын оңтайландыру мәселелері бойынша НҚА-ға өзгерістер енгізу – орындау мерзімі 2017 жылдың 1 жартыжылдығы;</w:t>
            </w:r>
          </w:p>
          <w:p w:rsidR="00321E09" w:rsidRPr="007F29E8" w:rsidRDefault="00321E09" w:rsidP="007F29E8">
            <w:pPr>
              <w:spacing w:after="0" w:line="240" w:lineRule="auto"/>
              <w:jc w:val="both"/>
              <w:rPr>
                <w:rFonts w:ascii="Times New Roman" w:hAnsi="Times New Roman"/>
                <w:sz w:val="24"/>
                <w:szCs w:val="24"/>
                <w:lang w:val="kk-KZ"/>
              </w:rPr>
            </w:pPr>
            <w:r w:rsidRPr="007F29E8">
              <w:rPr>
                <w:rFonts w:ascii="Times New Roman" w:hAnsi="Times New Roman"/>
                <w:sz w:val="24"/>
                <w:szCs w:val="24"/>
                <w:lang w:val="kk-KZ"/>
              </w:rPr>
              <w:t>мемлекеттік органдарға тұрақты түрде ұсынылатын міндетті есеп берулерді оңтайландыру арқылы ақпараттық құралдарды реформалау (кәсіпкерлердің әртүрлі ақпаратты, анықтамаларды, есептерді ұсынуы бойынша міндеттемелері) – орындау мерзімі 2017-2018 жж. желтоқсан.</w:t>
            </w:r>
          </w:p>
          <w:p w:rsidR="00321E09" w:rsidRPr="007F29E8" w:rsidRDefault="00321E09" w:rsidP="007F29E8">
            <w:pPr>
              <w:spacing w:after="0" w:line="240" w:lineRule="auto"/>
              <w:jc w:val="both"/>
              <w:rPr>
                <w:rFonts w:ascii="Times New Roman" w:hAnsi="Times New Roman"/>
                <w:sz w:val="24"/>
                <w:szCs w:val="24"/>
                <w:lang w:val="kk-KZ"/>
              </w:rPr>
            </w:pPr>
            <w:r w:rsidRPr="007F29E8">
              <w:rPr>
                <w:rFonts w:ascii="Times New Roman" w:hAnsi="Times New Roman"/>
                <w:sz w:val="24"/>
                <w:szCs w:val="24"/>
                <w:lang w:val="kk-KZ"/>
              </w:rPr>
              <w:t>Мемлекеттік органдардың бақылау-қадағалау функцияларын түгендеу Қазақстан Республикасы Үкіметінің 2017 жылғы 3 ақпанда өткен кеңейтілген отырысында Мемлекет басшысы берген хаттамалық тапсырмаларына сәйкес 2017 жылғы наурызда жүргізілді.</w:t>
            </w:r>
          </w:p>
          <w:p w:rsidR="00321E09" w:rsidRPr="007F29E8" w:rsidRDefault="00321E09" w:rsidP="007F29E8">
            <w:pPr>
              <w:spacing w:after="0" w:line="240" w:lineRule="auto"/>
              <w:jc w:val="both"/>
              <w:rPr>
                <w:rFonts w:ascii="Times New Roman" w:hAnsi="Times New Roman"/>
                <w:sz w:val="24"/>
                <w:szCs w:val="24"/>
                <w:lang w:val="kk-KZ"/>
              </w:rPr>
            </w:pPr>
            <w:r w:rsidRPr="007F29E8">
              <w:rPr>
                <w:rFonts w:ascii="Times New Roman" w:hAnsi="Times New Roman"/>
                <w:sz w:val="24"/>
                <w:szCs w:val="24"/>
                <w:lang w:val="kk-KZ"/>
              </w:rPr>
              <w:t xml:space="preserve">Ақпараттық құралдарды реформалау 2016 жылдың соңында басталған, олардың бірыңғай тізбесі </w:t>
            </w:r>
            <w:r w:rsidRPr="007F29E8">
              <w:rPr>
                <w:rFonts w:ascii="Times New Roman" w:hAnsi="Times New Roman"/>
                <w:sz w:val="24"/>
                <w:szCs w:val="24"/>
                <w:lang w:val="kk-KZ"/>
              </w:rPr>
              <w:lastRenderedPageBreak/>
              <w:t>қалыптастырылды, соның нәтижесінде                         Премьер-Министрдің Бірінші Орынбасарының 01.04.2017 жылғы № 17-59/И-103 тапсырмасына сәйкес олардың санын оңтайландырылған тізбесінің нормативті бекітілуі арқылы 30 %-ға қысқарту жоспарлануда.</w:t>
            </w:r>
          </w:p>
          <w:p w:rsidR="00321E09" w:rsidRPr="007F29E8" w:rsidRDefault="00321E09" w:rsidP="007F29E8">
            <w:pPr>
              <w:spacing w:after="0" w:line="240" w:lineRule="auto"/>
              <w:jc w:val="both"/>
              <w:rPr>
                <w:rFonts w:ascii="Times New Roman" w:hAnsi="Times New Roman"/>
                <w:sz w:val="24"/>
                <w:szCs w:val="24"/>
                <w:lang w:val="kk-KZ"/>
              </w:rPr>
            </w:pPr>
            <w:r w:rsidRPr="007F29E8">
              <w:rPr>
                <w:rFonts w:ascii="Times New Roman" w:hAnsi="Times New Roman"/>
                <w:sz w:val="24"/>
                <w:szCs w:val="24"/>
                <w:lang w:val="kk-KZ"/>
              </w:rPr>
              <w:t>Жүргізілген жұмыс нәтижесі қазіргі уақытта Қазақстан Республикасының Парламентінің Мәжілісіне енгізілген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заң жобасына негіз болды.</w:t>
            </w:r>
          </w:p>
          <w:p w:rsidR="00321E09" w:rsidRPr="007F29E8" w:rsidRDefault="00321E09" w:rsidP="007F29E8">
            <w:pPr>
              <w:spacing w:after="0" w:line="240" w:lineRule="auto"/>
              <w:jc w:val="both"/>
              <w:rPr>
                <w:rFonts w:ascii="Times New Roman" w:hAnsi="Times New Roman"/>
                <w:sz w:val="24"/>
                <w:szCs w:val="24"/>
                <w:lang w:val="kk-KZ"/>
              </w:rPr>
            </w:pPr>
            <w:r w:rsidRPr="007F29E8">
              <w:rPr>
                <w:rFonts w:ascii="Times New Roman" w:hAnsi="Times New Roman"/>
                <w:sz w:val="24"/>
                <w:szCs w:val="24"/>
                <w:lang w:val="kk-KZ"/>
              </w:rPr>
              <w:t>Осыған байланысты бұл индикаторды жақсартуға бағытталған іс-шаралар негізі орындалған.</w:t>
            </w:r>
          </w:p>
          <w:p w:rsidR="00321E09" w:rsidRPr="007F29E8" w:rsidRDefault="00321E09" w:rsidP="007F29E8">
            <w:pPr>
              <w:spacing w:after="0" w:line="240" w:lineRule="auto"/>
              <w:jc w:val="both"/>
              <w:rPr>
                <w:rFonts w:ascii="Times New Roman" w:hAnsi="Times New Roman"/>
                <w:sz w:val="24"/>
                <w:szCs w:val="24"/>
                <w:lang w:val="kk-KZ"/>
              </w:rPr>
            </w:pPr>
            <w:r w:rsidRPr="007F29E8">
              <w:rPr>
                <w:rFonts w:ascii="Times New Roman" w:hAnsi="Times New Roman"/>
                <w:sz w:val="24"/>
                <w:szCs w:val="24"/>
                <w:lang w:val="kk-KZ"/>
              </w:rPr>
              <w:t>Дегенмен жоғарыда аталған заң жобасы әлі қабылданбаған және жүргізілген жұмыс нәтижесі заңнамада бекітілмеген және Дүниежүзілік экономикалық форум бағалауды қалыптастыру кезінде бұл іс-шараларды ескермегені ықтимал.</w:t>
            </w:r>
          </w:p>
          <w:p w:rsidR="00321E09" w:rsidRPr="007F29E8" w:rsidRDefault="00321E09" w:rsidP="007F29E8">
            <w:pPr>
              <w:spacing w:after="0" w:line="240" w:lineRule="auto"/>
              <w:jc w:val="both"/>
              <w:rPr>
                <w:rFonts w:ascii="Times New Roman" w:hAnsi="Times New Roman"/>
                <w:sz w:val="24"/>
                <w:szCs w:val="24"/>
                <w:lang w:val="kk-KZ"/>
              </w:rPr>
            </w:pPr>
            <w:r w:rsidRPr="007F29E8">
              <w:rPr>
                <w:rFonts w:ascii="Times New Roman" w:hAnsi="Times New Roman"/>
                <w:sz w:val="24"/>
                <w:szCs w:val="24"/>
                <w:lang w:val="kk-KZ"/>
              </w:rPr>
              <w:t>Бұл ретте, ақпараттық құралдарды реформалау бойынша іс-шараларды 2018 жылдың аяғына дейін орындау ұзақтығын атап өту қажет.</w:t>
            </w:r>
          </w:p>
        </w:tc>
      </w:tr>
      <w:tr w:rsidR="00321E09" w:rsidRPr="00C74597" w:rsidTr="00C21CDC">
        <w:trPr>
          <w:trHeight w:val="30"/>
        </w:trPr>
        <w:tc>
          <w:tcPr>
            <w:tcW w:w="3869" w:type="dxa"/>
            <w:tcMar>
              <w:top w:w="15" w:type="dxa"/>
              <w:left w:w="15" w:type="dxa"/>
              <w:bottom w:w="15" w:type="dxa"/>
              <w:right w:w="15" w:type="dxa"/>
            </w:tcMar>
          </w:tcPr>
          <w:p w:rsidR="00321E09" w:rsidRPr="008969AE" w:rsidRDefault="00321E09" w:rsidP="006865F3">
            <w:pPr>
              <w:pStyle w:val="a5"/>
              <w:spacing w:before="0" w:beforeAutospacing="0" w:after="0" w:afterAutospacing="0"/>
              <w:jc w:val="both"/>
              <w:rPr>
                <w:lang w:val="kk-KZ" w:eastAsia="ru-RU"/>
              </w:rPr>
            </w:pPr>
            <w:r w:rsidRPr="008969AE">
              <w:rPr>
                <w:lang w:val="kk-KZ" w:eastAsia="ru-RU"/>
              </w:rPr>
              <w:lastRenderedPageBreak/>
              <w:t xml:space="preserve">6. Бизнесті ашу үшін қажетті күндер саны </w:t>
            </w:r>
          </w:p>
        </w:tc>
        <w:tc>
          <w:tcPr>
            <w:tcW w:w="1559" w:type="dxa"/>
            <w:tcMar>
              <w:top w:w="15" w:type="dxa"/>
              <w:left w:w="15" w:type="dxa"/>
              <w:bottom w:w="15" w:type="dxa"/>
              <w:right w:w="15" w:type="dxa"/>
            </w:tcMar>
          </w:tcPr>
          <w:p w:rsidR="00321E09" w:rsidRPr="00E82B09" w:rsidRDefault="00321E09" w:rsidP="006865F3">
            <w:pPr>
              <w:tabs>
                <w:tab w:val="left" w:pos="866"/>
              </w:tabs>
              <w:spacing w:after="0" w:line="240" w:lineRule="auto"/>
              <w:ind w:right="-16" w:hanging="15"/>
              <w:jc w:val="center"/>
              <w:rPr>
                <w:rFonts w:ascii="Times New Roman" w:eastAsia="Times New Roman" w:hAnsi="Times New Roman"/>
                <w:sz w:val="24"/>
                <w:szCs w:val="24"/>
                <w:lang w:val="ru-RU" w:eastAsia="ru-RU"/>
              </w:rPr>
            </w:pPr>
            <w:r w:rsidRPr="00E82B09">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321E09" w:rsidRPr="00E82B09" w:rsidRDefault="00321E09" w:rsidP="006865F3">
            <w:pPr>
              <w:tabs>
                <w:tab w:val="left" w:pos="866"/>
              </w:tabs>
              <w:spacing w:after="0" w:line="240" w:lineRule="auto"/>
              <w:ind w:right="-16" w:hanging="15"/>
              <w:jc w:val="center"/>
              <w:rPr>
                <w:rFonts w:ascii="Times New Roman" w:eastAsia="Times New Roman" w:hAnsi="Times New Roman"/>
                <w:sz w:val="24"/>
                <w:szCs w:val="24"/>
                <w:lang w:val="ru-RU" w:eastAsia="ru-RU"/>
              </w:rPr>
            </w:pPr>
            <w:r w:rsidRPr="00E82B09">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321E09" w:rsidRPr="00E82B09" w:rsidRDefault="00321E09" w:rsidP="006865F3">
            <w:pPr>
              <w:pStyle w:val="a5"/>
              <w:tabs>
                <w:tab w:val="left" w:pos="866"/>
              </w:tabs>
              <w:spacing w:before="0" w:beforeAutospacing="0" w:after="0" w:afterAutospacing="0" w:line="276" w:lineRule="auto"/>
              <w:jc w:val="center"/>
              <w:rPr>
                <w:lang w:val="ru-RU" w:eastAsia="ru-RU"/>
              </w:rPr>
            </w:pPr>
            <w:r w:rsidRPr="00E82B09">
              <w:rPr>
                <w:lang w:val="ru-RU" w:eastAsia="ru-RU"/>
              </w:rPr>
              <w:t>30</w:t>
            </w:r>
          </w:p>
        </w:tc>
        <w:tc>
          <w:tcPr>
            <w:tcW w:w="1383" w:type="dxa"/>
            <w:tcMar>
              <w:top w:w="15" w:type="dxa"/>
              <w:left w:w="15" w:type="dxa"/>
              <w:bottom w:w="15" w:type="dxa"/>
              <w:right w:w="15" w:type="dxa"/>
            </w:tcMar>
          </w:tcPr>
          <w:p w:rsidR="00321E09" w:rsidRPr="006B0F21" w:rsidRDefault="00321E09" w:rsidP="00794CE8">
            <w:pPr>
              <w:spacing w:after="0"/>
              <w:jc w:val="center"/>
              <w:rPr>
                <w:rFonts w:ascii="Times New Roman" w:hAnsi="Times New Roman"/>
                <w:sz w:val="24"/>
                <w:szCs w:val="24"/>
                <w:lang w:val="ru-RU"/>
              </w:rPr>
            </w:pPr>
            <w:r w:rsidRPr="006B0F21">
              <w:rPr>
                <w:rFonts w:ascii="Times New Roman" w:hAnsi="Times New Roman"/>
                <w:sz w:val="24"/>
                <w:szCs w:val="24"/>
                <w:lang w:val="ru-RU"/>
              </w:rPr>
              <w:t>53</w:t>
            </w:r>
          </w:p>
        </w:tc>
        <w:tc>
          <w:tcPr>
            <w:tcW w:w="5529" w:type="dxa"/>
            <w:tcMar>
              <w:top w:w="15" w:type="dxa"/>
              <w:left w:w="15" w:type="dxa"/>
              <w:bottom w:w="15" w:type="dxa"/>
              <w:right w:w="15" w:type="dxa"/>
            </w:tcMar>
          </w:tcPr>
          <w:p w:rsidR="00321E09" w:rsidRPr="007F29E8" w:rsidRDefault="00321E09" w:rsidP="00BA3C0A">
            <w:pPr>
              <w:spacing w:after="0" w:line="240" w:lineRule="auto"/>
              <w:jc w:val="center"/>
              <w:rPr>
                <w:rFonts w:ascii="Times New Roman" w:hAnsi="Times New Roman"/>
                <w:sz w:val="24"/>
                <w:szCs w:val="24"/>
                <w:lang w:val="kk-KZ"/>
              </w:rPr>
            </w:pPr>
            <w:r w:rsidRPr="007F29E8">
              <w:rPr>
                <w:rFonts w:ascii="Times New Roman" w:hAnsi="Times New Roman"/>
                <w:b/>
                <w:sz w:val="24"/>
                <w:szCs w:val="24"/>
                <w:lang w:val="ru-RU"/>
              </w:rPr>
              <w:t>Орындал</w:t>
            </w:r>
            <w:r>
              <w:rPr>
                <w:rFonts w:ascii="Times New Roman" w:hAnsi="Times New Roman"/>
                <w:b/>
                <w:sz w:val="24"/>
                <w:szCs w:val="24"/>
                <w:lang w:val="ru-RU"/>
              </w:rPr>
              <w:t>ма</w:t>
            </w:r>
            <w:r w:rsidRPr="007F29E8">
              <w:rPr>
                <w:rFonts w:ascii="Times New Roman" w:hAnsi="Times New Roman"/>
                <w:b/>
                <w:sz w:val="24"/>
                <w:szCs w:val="24"/>
                <w:lang w:val="ru-RU"/>
              </w:rPr>
              <w:t>ды</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Бұл индикатор Дүниежүзілік Банктің «Doing Business» рейтингінде «Кәсіпорындарды ашу» индикаторы шеңберінде іске асырылады.</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«Doing Business» рейтингі респонденттер ұсынған нақты ақпаратқа негізделеді, нәтижесінде құқық қолдану тәжірибесінің қол жеткізілген нәтижелері бағаланады.</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«Doing Business» рейтингін есептеу әдістемесіне сәйкес заңды тұлғаны құруға дейінгі және құрғаннан кейінгі ресми көзделген барлық рәсімдер есептеледі.</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lastRenderedPageBreak/>
              <w:t>Бұл рәсімдерге бизнесті бастау үшін қажетті барлық қадамдар кіреді (банктегі есеп-шотты ашу, мөрді дайындау, қызметті жүргізу үшін әртүрлі лицензиялық-рұқсаттамалық құжаттарды алу, тіркеу жинақтарын төлеу және т.б.).</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«Doing Business-2018» есебі бойынша «Кәсіпорындарды ашу» индикаторын есептеу әдістемесіне сәйкес кәсіпорынды ашу үшін қадамдар саны 5 рәсімді, уақыты 9 күнді құрады:</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1) заңды тұлғаны мемлекеттік тіркеу (1 күн, ақысыз);</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2) мөрді дайындау (1 күн, 5000-10000 теңге);</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3) банктік есеп-шотты ашу (1 күн, ақысыз);</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4) еңбек міндеттемелерін орындау кезінде жұмысшының денсаулығы мен өміріне зиян келтіргені үшін жұмысшы алдында жұмыс берушінің міндетті жауапкершілігін тіркеу (жазатайым оқиғадан жұмысшыны міндетті сақтандыру келісімін жасасу) (1 күн, алдыңғы рәсіммен бір уақытта, ақысыз).</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5) ҚҚС тіркеу (5 жұмыс күні, алдыңғы рәсіммен бір уақытта, ақысыз).</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Осылайша, 2017 жылғы 27 ақпанда «Қазақстан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Заң қабылданды.</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Көрсетілген заңнамалық актімен «Заңды тұлғаларды мемлекеттік тіркеу және филиалдар мен өкілдіктерді есептік тіркеу туралы» Заңға банктік шотты электронды ашуға өтінім беру және заңды тұлғаны тіркеу кезеңінде «Электронды үкімет» веб-порталында жұмысшыларды сақтандыру келісімін жасасу бойынша толықтырулар енгізілді.</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lastRenderedPageBreak/>
              <w:t>Бұл өзгеріс ШОБ субъектілеріне банктік шотты ашуға және заңды тұлғаны тіркеу кезеңінде «Электронды үкімет» веб-порталында жұмысшыларды сақтандыру келісімін жасасуға автоматы түрде мүмкіндік береді (қолданысқа 2018 жылғы 1 қаңтарда енгізілді).</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Бұдан басқа, «Салық және бюджетке төленетін басқа да міндетті төлемдер туралы» кодексте (Салық кодексі) заңды тұлғаны мемлекеттік реттеу кезінде қосымша құн салығы бойынша есепке алу көзделген (норма 2017 жылғы 1 мамырдан бастап қолданысқа енгізілді). Бұл түзету заңды тұлғаны мемлекеттік тіркеу кезінде ҚҚС бойынша тіркелімге алуды және мерзімін 5 жұмыс күнінен 1 жұмыс күніне дейін қысқарта отырып, тіркеуге алу мерзімін қысқартуды көздейді.</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Сондай-ақ кәсіпорынды ашудың бір рәсімі «мөрді дайындау» болып табылады.</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 xml:space="preserve">Бұдан бұрын 2015 жылы Азаматтық кодекске 33-бапқа жеке кәсіпкерлік субъектілеріне жататын заңды тұлғалар үшін мөрдің бар болуы талабын жоятын түзетулер енгізілген және аталған норма 2016 жылы ескерілген, дегенмен Дүниежүзілік Банктің ойы бойынша тәжірибе жүзінде компаниялар банктік шоттарды ашу үшін және кәсіпорынды ашқанға дейін басқа да бизнес қатынастар үшін мөрлерді дайындауды жалғастыруда. </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 xml:space="preserve">Осыған байланысты бұл индикатор бойынша кәсіпкерлік қызметті реттеуді жетілдіру мәселелері жөніндегі заң жобасы шеңберінде барлық мемлекеттік органдарға, қаржылық ұйымдарға жеке кәсіпкерлік субъектілеріне жататын заңды тұлғалардың құжаттарында мөрдің болуын талап </w:t>
            </w:r>
            <w:r w:rsidRPr="00BA3C0A">
              <w:rPr>
                <w:rFonts w:ascii="Times New Roman" w:hAnsi="Times New Roman"/>
                <w:sz w:val="24"/>
                <w:szCs w:val="24"/>
                <w:lang w:val="kk-KZ"/>
              </w:rPr>
              <w:lastRenderedPageBreak/>
              <w:t>етуіне тыйым салуды көздейтін түзетулердің алтыншы пакетінде Кәсіпкерлік кодекске түзетулер дайындалған.</w:t>
            </w:r>
          </w:p>
          <w:p w:rsidR="00321E09" w:rsidRPr="00BA3C0A" w:rsidRDefault="00321E09" w:rsidP="00BA3C0A">
            <w:pPr>
              <w:spacing w:after="0" w:line="240" w:lineRule="auto"/>
              <w:ind w:hanging="15"/>
              <w:jc w:val="both"/>
              <w:rPr>
                <w:rFonts w:ascii="Times New Roman" w:hAnsi="Times New Roman"/>
                <w:sz w:val="24"/>
                <w:szCs w:val="24"/>
                <w:lang w:val="kk-KZ"/>
              </w:rPr>
            </w:pPr>
            <w:r w:rsidRPr="00BA3C0A">
              <w:rPr>
                <w:rFonts w:ascii="Times New Roman" w:hAnsi="Times New Roman"/>
                <w:sz w:val="24"/>
                <w:szCs w:val="24"/>
                <w:lang w:val="kk-KZ"/>
              </w:rPr>
              <w:t>Бұл шара компанияны тіркеу рәсімін бір күнге қысқартуға және кәсіпкерлерге өз қаражатын үнемдеуге мүмкіндік береді деп күтілуде, бұдан осы рейтингтегі Республиканың позициясына оң әсер беруі тиіс.</w:t>
            </w:r>
          </w:p>
        </w:tc>
      </w:tr>
      <w:tr w:rsidR="00321E09" w:rsidRPr="00A67AE2" w:rsidTr="00C21CDC">
        <w:trPr>
          <w:trHeight w:val="30"/>
        </w:trPr>
        <w:tc>
          <w:tcPr>
            <w:tcW w:w="3869" w:type="dxa"/>
            <w:tcMar>
              <w:top w:w="15" w:type="dxa"/>
              <w:left w:w="15" w:type="dxa"/>
              <w:bottom w:w="15" w:type="dxa"/>
              <w:right w:w="15" w:type="dxa"/>
            </w:tcMar>
          </w:tcPr>
          <w:p w:rsidR="00321E09" w:rsidRPr="00827F32" w:rsidRDefault="00321E09" w:rsidP="006865F3">
            <w:pPr>
              <w:pStyle w:val="a5"/>
              <w:spacing w:before="0" w:beforeAutospacing="0" w:after="0" w:afterAutospacing="0"/>
              <w:jc w:val="both"/>
              <w:rPr>
                <w:lang w:val="kk-KZ" w:eastAsia="ru-RU"/>
              </w:rPr>
            </w:pPr>
            <w:r w:rsidRPr="00827F32">
              <w:rPr>
                <w:lang w:val="kk-KZ" w:eastAsia="ru-RU"/>
              </w:rPr>
              <w:lastRenderedPageBreak/>
              <w:t>7. Бизнесті ашуға қажетті рәсімдер саны</w:t>
            </w:r>
          </w:p>
        </w:tc>
        <w:tc>
          <w:tcPr>
            <w:tcW w:w="1559" w:type="dxa"/>
            <w:tcMar>
              <w:top w:w="15" w:type="dxa"/>
              <w:left w:w="15" w:type="dxa"/>
              <w:bottom w:w="15" w:type="dxa"/>
              <w:right w:w="15" w:type="dxa"/>
            </w:tcMar>
          </w:tcPr>
          <w:p w:rsidR="00321E09" w:rsidRPr="00E82B09" w:rsidRDefault="00321E09" w:rsidP="006865F3">
            <w:pPr>
              <w:tabs>
                <w:tab w:val="left" w:pos="866"/>
              </w:tabs>
              <w:spacing w:after="0" w:line="240" w:lineRule="auto"/>
              <w:ind w:right="-16" w:hanging="15"/>
              <w:jc w:val="center"/>
              <w:rPr>
                <w:rFonts w:ascii="Times New Roman" w:eastAsia="Times New Roman" w:hAnsi="Times New Roman"/>
                <w:sz w:val="24"/>
                <w:szCs w:val="24"/>
                <w:lang w:val="ru-RU" w:eastAsia="ru-RU"/>
              </w:rPr>
            </w:pPr>
            <w:r w:rsidRPr="00E82B09">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321E09" w:rsidRPr="00E82B09" w:rsidRDefault="00321E09" w:rsidP="006865F3">
            <w:pPr>
              <w:tabs>
                <w:tab w:val="left" w:pos="866"/>
              </w:tabs>
              <w:spacing w:after="0" w:line="240" w:lineRule="auto"/>
              <w:ind w:right="-16" w:hanging="15"/>
              <w:jc w:val="center"/>
              <w:rPr>
                <w:rFonts w:ascii="Times New Roman" w:eastAsia="Times New Roman" w:hAnsi="Times New Roman"/>
                <w:sz w:val="24"/>
                <w:szCs w:val="24"/>
                <w:lang w:val="ru-RU" w:eastAsia="ru-RU"/>
              </w:rPr>
            </w:pPr>
            <w:r w:rsidRPr="00E82B09">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321E09" w:rsidRPr="00E82B09" w:rsidRDefault="00321E09" w:rsidP="006865F3">
            <w:pPr>
              <w:pStyle w:val="a5"/>
              <w:tabs>
                <w:tab w:val="left" w:pos="866"/>
              </w:tabs>
              <w:spacing w:before="0" w:beforeAutospacing="0" w:after="0" w:afterAutospacing="0" w:line="276" w:lineRule="auto"/>
              <w:jc w:val="center"/>
              <w:rPr>
                <w:lang w:val="ru-RU" w:eastAsia="ru-RU"/>
              </w:rPr>
            </w:pPr>
            <w:r w:rsidRPr="00E82B09">
              <w:rPr>
                <w:lang w:val="ru-RU" w:eastAsia="ru-RU"/>
              </w:rPr>
              <w:t>40</w:t>
            </w:r>
          </w:p>
        </w:tc>
        <w:tc>
          <w:tcPr>
            <w:tcW w:w="1383" w:type="dxa"/>
            <w:tcMar>
              <w:top w:w="15" w:type="dxa"/>
              <w:left w:w="15" w:type="dxa"/>
              <w:bottom w:w="15" w:type="dxa"/>
              <w:right w:w="15" w:type="dxa"/>
            </w:tcMar>
          </w:tcPr>
          <w:p w:rsidR="00321E09" w:rsidRPr="00335849" w:rsidRDefault="00321E09" w:rsidP="00794CE8">
            <w:pPr>
              <w:spacing w:after="0"/>
              <w:jc w:val="center"/>
              <w:rPr>
                <w:rFonts w:ascii="Times New Roman" w:hAnsi="Times New Roman"/>
                <w:sz w:val="24"/>
                <w:szCs w:val="24"/>
                <w:lang w:val="ru-RU"/>
              </w:rPr>
            </w:pPr>
            <w:r w:rsidRPr="00335849">
              <w:rPr>
                <w:rFonts w:ascii="Times New Roman" w:hAnsi="Times New Roman"/>
                <w:sz w:val="24"/>
                <w:szCs w:val="24"/>
                <w:lang w:val="ru-RU"/>
              </w:rPr>
              <w:t>36</w:t>
            </w:r>
          </w:p>
        </w:tc>
        <w:tc>
          <w:tcPr>
            <w:tcW w:w="5529" w:type="dxa"/>
            <w:tcMar>
              <w:top w:w="15" w:type="dxa"/>
              <w:left w:w="15" w:type="dxa"/>
              <w:bottom w:w="15" w:type="dxa"/>
              <w:right w:w="15" w:type="dxa"/>
            </w:tcMar>
          </w:tcPr>
          <w:p w:rsidR="00321E09" w:rsidRPr="00335849" w:rsidRDefault="00321E09" w:rsidP="00794CE8">
            <w:pPr>
              <w:spacing w:after="0"/>
              <w:jc w:val="center"/>
              <w:rPr>
                <w:rFonts w:ascii="Times New Roman" w:hAnsi="Times New Roman"/>
                <w:sz w:val="24"/>
                <w:szCs w:val="24"/>
                <w:lang w:val="ru-RU"/>
              </w:rPr>
            </w:pPr>
            <w:r>
              <w:rPr>
                <w:rFonts w:ascii="Times New Roman" w:hAnsi="Times New Roman"/>
                <w:b/>
                <w:sz w:val="24"/>
                <w:szCs w:val="24"/>
                <w:lang w:val="ru-RU"/>
              </w:rPr>
              <w:t>Орындалды</w:t>
            </w:r>
          </w:p>
        </w:tc>
      </w:tr>
      <w:tr w:rsidR="00321E09" w:rsidRPr="00A67AE2" w:rsidTr="00794CE8">
        <w:trPr>
          <w:trHeight w:val="30"/>
        </w:trPr>
        <w:tc>
          <w:tcPr>
            <w:tcW w:w="15068" w:type="dxa"/>
            <w:gridSpan w:val="6"/>
            <w:tcMar>
              <w:top w:w="15" w:type="dxa"/>
              <w:left w:w="15" w:type="dxa"/>
              <w:bottom w:w="15" w:type="dxa"/>
              <w:right w:w="15" w:type="dxa"/>
            </w:tcMar>
          </w:tcPr>
          <w:p w:rsidR="00321E09" w:rsidRPr="00153912" w:rsidRDefault="00321E09" w:rsidP="00794CE8">
            <w:pPr>
              <w:spacing w:after="0"/>
              <w:jc w:val="center"/>
              <w:rPr>
                <w:rFonts w:ascii="Times New Roman" w:eastAsia="Times New Roman" w:hAnsi="Times New Roman" w:cs="Times New Roman"/>
                <w:sz w:val="24"/>
                <w:szCs w:val="24"/>
                <w:lang w:eastAsia="ru-RU"/>
              </w:rPr>
            </w:pPr>
            <w:r w:rsidRPr="00153912">
              <w:rPr>
                <w:rFonts w:ascii="Times New Roman" w:eastAsia="Times New Roman" w:hAnsi="Times New Roman" w:cs="Times New Roman"/>
                <w:sz w:val="24"/>
                <w:szCs w:val="24"/>
                <w:lang w:eastAsia="ru-RU"/>
              </w:rPr>
              <w:t>2.4-</w:t>
            </w:r>
            <w:r w:rsidRPr="00405F42">
              <w:rPr>
                <w:rFonts w:ascii="Times New Roman" w:eastAsia="Times New Roman" w:hAnsi="Times New Roman" w:cs="Times New Roman"/>
                <w:sz w:val="24"/>
                <w:szCs w:val="24"/>
                <w:lang w:val="ru-RU" w:eastAsia="ru-RU"/>
              </w:rPr>
              <w:t>мақсат</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Тұтынушылар</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мемлекет</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және</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табиғи</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монополиялар</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субъектілері</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мүдделерінің</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балансын</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қамтамасыз</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ету</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бәсекелестікті</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одан</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ә</w:t>
            </w:r>
            <w:proofErr w:type="gramStart"/>
            <w:r w:rsidRPr="00405F42">
              <w:rPr>
                <w:rFonts w:ascii="Times New Roman" w:eastAsia="Times New Roman" w:hAnsi="Times New Roman" w:cs="Times New Roman"/>
                <w:sz w:val="24"/>
                <w:szCs w:val="24"/>
                <w:lang w:val="ru-RU" w:eastAsia="ru-RU"/>
              </w:rPr>
              <w:t>р</w:t>
            </w:r>
            <w:proofErr w:type="gramEnd"/>
            <w:r w:rsidRPr="00405F42">
              <w:rPr>
                <w:rFonts w:ascii="Times New Roman" w:eastAsia="Times New Roman" w:hAnsi="Times New Roman" w:cs="Times New Roman"/>
                <w:sz w:val="24"/>
                <w:szCs w:val="24"/>
                <w:lang w:val="ru-RU" w:eastAsia="ru-RU"/>
              </w:rPr>
              <w:t>і</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дамыту</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және</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тұтынушылардың</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құқықтарын</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қорғауды</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қамтамасыз</w:t>
            </w:r>
            <w:r w:rsidRPr="00153912">
              <w:rPr>
                <w:rFonts w:ascii="Times New Roman" w:eastAsia="Times New Roman" w:hAnsi="Times New Roman" w:cs="Times New Roman"/>
                <w:sz w:val="24"/>
                <w:szCs w:val="24"/>
                <w:lang w:eastAsia="ru-RU"/>
              </w:rPr>
              <w:t xml:space="preserve"> </w:t>
            </w:r>
            <w:r w:rsidRPr="00405F42">
              <w:rPr>
                <w:rFonts w:ascii="Times New Roman" w:eastAsia="Times New Roman" w:hAnsi="Times New Roman" w:cs="Times New Roman"/>
                <w:sz w:val="24"/>
                <w:szCs w:val="24"/>
                <w:lang w:val="ru-RU" w:eastAsia="ru-RU"/>
              </w:rPr>
              <w:t>ету</w:t>
            </w:r>
          </w:p>
        </w:tc>
      </w:tr>
      <w:tr w:rsidR="00321E09" w:rsidRPr="00C74597" w:rsidTr="00C21CDC">
        <w:trPr>
          <w:trHeight w:val="30"/>
        </w:trPr>
        <w:tc>
          <w:tcPr>
            <w:tcW w:w="3869" w:type="dxa"/>
            <w:tcMar>
              <w:top w:w="15" w:type="dxa"/>
              <w:left w:w="15" w:type="dxa"/>
              <w:bottom w:w="15" w:type="dxa"/>
              <w:right w:w="15" w:type="dxa"/>
            </w:tcMar>
          </w:tcPr>
          <w:p w:rsidR="00321E09" w:rsidRDefault="00321E09" w:rsidP="00D22D7C">
            <w:pPr>
              <w:pStyle w:val="a5"/>
              <w:spacing w:before="0" w:beforeAutospacing="0" w:after="0" w:afterAutospacing="0"/>
              <w:ind w:left="27" w:right="-15"/>
              <w:jc w:val="both"/>
              <w:textAlignment w:val="baseline"/>
              <w:rPr>
                <w:color w:val="000000"/>
                <w:lang w:val="kk-KZ"/>
              </w:rPr>
            </w:pPr>
            <w:r>
              <w:rPr>
                <w:color w:val="000000"/>
                <w:lang w:val="kk-KZ"/>
              </w:rPr>
              <w:t xml:space="preserve">1. </w:t>
            </w:r>
            <w:r w:rsidRPr="00D92C91">
              <w:rPr>
                <w:color w:val="000000"/>
              </w:rPr>
              <w:t xml:space="preserve">ТМС </w:t>
            </w:r>
            <w:r>
              <w:rPr>
                <w:color w:val="000000"/>
                <w:lang w:val="kk-KZ"/>
              </w:rPr>
              <w:t>п</w:t>
            </w:r>
            <w:r w:rsidRPr="00D92C91">
              <w:rPr>
                <w:color w:val="000000"/>
              </w:rPr>
              <w:t>ен нарық субъектілерінің реттеліп көрсетілетін қызметтеріне арналған тарифтердің инфляцияға жиынтық үлесі</w:t>
            </w:r>
          </w:p>
          <w:p w:rsidR="00321E09" w:rsidRPr="00B06B5F" w:rsidRDefault="00321E09" w:rsidP="00D22D7C">
            <w:pPr>
              <w:pStyle w:val="a5"/>
              <w:spacing w:before="0" w:beforeAutospacing="0" w:after="0" w:afterAutospacing="0"/>
              <w:ind w:left="27" w:right="-15"/>
              <w:jc w:val="both"/>
              <w:textAlignment w:val="baseline"/>
              <w:rPr>
                <w:lang w:val="kk-KZ" w:eastAsia="ru-RU"/>
              </w:rPr>
            </w:pPr>
            <w:r>
              <w:rPr>
                <w:lang w:val="kk-KZ" w:eastAsia="ru-RU"/>
              </w:rPr>
              <w:t>(</w:t>
            </w:r>
            <w:r w:rsidRPr="00B06B5F">
              <w:rPr>
                <w:lang w:val="kk-KZ" w:eastAsia="ru-RU"/>
              </w:rPr>
              <w:t>ҚР Үкіметінің жанындағы ЭСК жыл сайын мақұлдайтын дәліз шеңберінде)</w:t>
            </w:r>
          </w:p>
        </w:tc>
        <w:tc>
          <w:tcPr>
            <w:tcW w:w="1559" w:type="dxa"/>
            <w:tcMar>
              <w:top w:w="15" w:type="dxa"/>
              <w:left w:w="15" w:type="dxa"/>
              <w:bottom w:w="15" w:type="dxa"/>
              <w:right w:w="15" w:type="dxa"/>
            </w:tcMar>
          </w:tcPr>
          <w:p w:rsidR="00321E09" w:rsidRPr="00D17E98" w:rsidRDefault="00321E09" w:rsidP="00D22D7C">
            <w:pPr>
              <w:spacing w:after="0" w:line="240" w:lineRule="auto"/>
              <w:ind w:left="-99" w:right="-126"/>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ҰЭМ ведомстволық деректері</w:t>
            </w:r>
          </w:p>
        </w:tc>
        <w:tc>
          <w:tcPr>
            <w:tcW w:w="1427" w:type="dxa"/>
            <w:tcMar>
              <w:top w:w="15" w:type="dxa"/>
              <w:left w:w="15" w:type="dxa"/>
              <w:bottom w:w="15" w:type="dxa"/>
              <w:right w:w="15" w:type="dxa"/>
            </w:tcMar>
          </w:tcPr>
          <w:p w:rsidR="00321E09" w:rsidRPr="00D17E98" w:rsidRDefault="00321E09" w:rsidP="00D22D7C">
            <w:pPr>
              <w:spacing w:after="0" w:line="240" w:lineRule="auto"/>
              <w:ind w:left="20"/>
              <w:jc w:val="center"/>
              <w:rPr>
                <w:rFonts w:ascii="Times New Roman" w:eastAsia="Times New Roman" w:hAnsi="Times New Roman"/>
                <w:sz w:val="24"/>
                <w:szCs w:val="24"/>
                <w:lang w:val="ru-RU" w:eastAsia="ru-RU"/>
              </w:rPr>
            </w:pPr>
            <w:r w:rsidRPr="00D17E98">
              <w:rPr>
                <w:rFonts w:ascii="Times New Roman" w:eastAsia="Times New Roman" w:hAnsi="Times New Roman"/>
                <w:sz w:val="24"/>
                <w:szCs w:val="24"/>
                <w:lang w:val="ru-RU" w:eastAsia="ru-RU"/>
              </w:rPr>
              <w:t>%</w:t>
            </w:r>
          </w:p>
        </w:tc>
        <w:tc>
          <w:tcPr>
            <w:tcW w:w="1301" w:type="dxa"/>
            <w:tcMar>
              <w:top w:w="15" w:type="dxa"/>
              <w:left w:w="15" w:type="dxa"/>
              <w:bottom w:w="15" w:type="dxa"/>
              <w:right w:w="15" w:type="dxa"/>
            </w:tcMar>
          </w:tcPr>
          <w:p w:rsidR="00321E09" w:rsidRPr="00DE4D0D" w:rsidRDefault="00321E09" w:rsidP="00D22D7C">
            <w:pPr>
              <w:pStyle w:val="a5"/>
              <w:spacing w:before="0" w:beforeAutospacing="0" w:after="0" w:afterAutospacing="0" w:line="276" w:lineRule="auto"/>
              <w:jc w:val="center"/>
              <w:textAlignment w:val="baseline"/>
              <w:rPr>
                <w:lang w:val="ru-RU" w:eastAsia="ru-RU"/>
              </w:rPr>
            </w:pPr>
            <w:r w:rsidRPr="00DE4D0D">
              <w:rPr>
                <w:lang w:val="ru-RU" w:eastAsia="ru-RU"/>
              </w:rPr>
              <w:t>1,2</w:t>
            </w:r>
          </w:p>
        </w:tc>
        <w:tc>
          <w:tcPr>
            <w:tcW w:w="1383" w:type="dxa"/>
            <w:tcMar>
              <w:top w:w="15" w:type="dxa"/>
              <w:left w:w="15" w:type="dxa"/>
              <w:bottom w:w="15" w:type="dxa"/>
              <w:right w:w="15" w:type="dxa"/>
            </w:tcMar>
          </w:tcPr>
          <w:p w:rsidR="00321E09" w:rsidRPr="00545FB8" w:rsidRDefault="00321E09" w:rsidP="00794CE8">
            <w:pPr>
              <w:spacing w:after="0"/>
              <w:jc w:val="center"/>
              <w:rPr>
                <w:rFonts w:ascii="Times New Roman" w:hAnsi="Times New Roman"/>
                <w:sz w:val="24"/>
                <w:szCs w:val="24"/>
                <w:highlight w:val="yellow"/>
                <w:lang w:val="ru-RU"/>
              </w:rPr>
            </w:pPr>
            <w:r w:rsidRPr="004D6F93">
              <w:rPr>
                <w:rFonts w:ascii="Times New Roman" w:hAnsi="Times New Roman"/>
                <w:sz w:val="24"/>
                <w:szCs w:val="24"/>
                <w:lang w:val="ru-RU"/>
              </w:rPr>
              <w:t>0,747</w:t>
            </w:r>
          </w:p>
        </w:tc>
        <w:tc>
          <w:tcPr>
            <w:tcW w:w="5529" w:type="dxa"/>
            <w:tcMar>
              <w:top w:w="15" w:type="dxa"/>
              <w:left w:w="15" w:type="dxa"/>
              <w:bottom w:w="15" w:type="dxa"/>
              <w:right w:w="15" w:type="dxa"/>
            </w:tcMar>
          </w:tcPr>
          <w:p w:rsidR="00321E09" w:rsidRPr="00302F84" w:rsidRDefault="00321E09" w:rsidP="00302F84">
            <w:pPr>
              <w:widowControl w:val="0"/>
              <w:spacing w:after="0" w:line="240" w:lineRule="auto"/>
              <w:jc w:val="center"/>
              <w:rPr>
                <w:rFonts w:ascii="Times New Roman" w:hAnsi="Times New Roman"/>
                <w:b/>
                <w:sz w:val="24"/>
                <w:szCs w:val="24"/>
                <w:lang w:val="ru-RU"/>
              </w:rPr>
            </w:pPr>
            <w:r w:rsidRPr="00302F84">
              <w:rPr>
                <w:rFonts w:ascii="Times New Roman" w:hAnsi="Times New Roman"/>
                <w:b/>
                <w:sz w:val="24"/>
                <w:szCs w:val="24"/>
                <w:lang w:val="ru-RU"/>
              </w:rPr>
              <w:t>Орындалды</w:t>
            </w:r>
          </w:p>
          <w:p w:rsidR="00321E09" w:rsidRPr="00545FB8" w:rsidRDefault="00321E09" w:rsidP="00730439">
            <w:pPr>
              <w:widowControl w:val="0"/>
              <w:spacing w:after="0" w:line="240" w:lineRule="auto"/>
              <w:jc w:val="both"/>
              <w:rPr>
                <w:rFonts w:ascii="Times New Roman" w:hAnsi="Times New Roman"/>
                <w:sz w:val="24"/>
                <w:szCs w:val="24"/>
                <w:highlight w:val="yellow"/>
                <w:lang w:val="ru-RU"/>
              </w:rPr>
            </w:pPr>
            <w:r w:rsidRPr="00DD12D2">
              <w:rPr>
                <w:rFonts w:ascii="Times New Roman" w:hAnsi="Times New Roman"/>
                <w:sz w:val="24"/>
                <w:szCs w:val="24"/>
                <w:lang w:val="ru-RU"/>
              </w:rPr>
              <w:t>2016 жылы 17 қарашада (Экономикалық саясат жөніндегі кеңестің кезекті отырысында) табиғи монополиялардың реттелі</w:t>
            </w:r>
            <w:proofErr w:type="gramStart"/>
            <w:r w:rsidRPr="00DD12D2">
              <w:rPr>
                <w:rFonts w:ascii="Times New Roman" w:hAnsi="Times New Roman"/>
                <w:sz w:val="24"/>
                <w:szCs w:val="24"/>
                <w:lang w:val="ru-RU"/>
              </w:rPr>
              <w:t>п</w:t>
            </w:r>
            <w:proofErr w:type="gramEnd"/>
            <w:r w:rsidRPr="00DD12D2">
              <w:rPr>
                <w:rFonts w:ascii="Times New Roman" w:hAnsi="Times New Roman"/>
                <w:sz w:val="24"/>
                <w:szCs w:val="24"/>
                <w:lang w:val="ru-RU"/>
              </w:rPr>
              <w:t xml:space="preserve"> көрсетілетін қызметтеріне арналған тарифтерінің инфляцияға жиынтық салымының жаңа деңгейі 1,2% мақұлданды. Реттелі</w:t>
            </w:r>
            <w:proofErr w:type="gramStart"/>
            <w:r w:rsidRPr="00DD12D2">
              <w:rPr>
                <w:rFonts w:ascii="Times New Roman" w:hAnsi="Times New Roman"/>
                <w:sz w:val="24"/>
                <w:szCs w:val="24"/>
                <w:lang w:val="ru-RU"/>
              </w:rPr>
              <w:t>п</w:t>
            </w:r>
            <w:proofErr w:type="gramEnd"/>
            <w:r w:rsidRPr="00DD12D2">
              <w:rPr>
                <w:rFonts w:ascii="Times New Roman" w:hAnsi="Times New Roman"/>
                <w:sz w:val="24"/>
                <w:szCs w:val="24"/>
                <w:lang w:val="ru-RU"/>
              </w:rPr>
              <w:t xml:space="preserve"> көрсетілетін қызметтерге арналған тарифтердің нақты салымы 2017 жылы 0,747% құрады, ол салымның берілген шекті деңгейінен аспайды.</w:t>
            </w:r>
          </w:p>
        </w:tc>
      </w:tr>
      <w:tr w:rsidR="00321E09" w:rsidRPr="00C74597" w:rsidTr="00C21CDC">
        <w:trPr>
          <w:trHeight w:val="30"/>
        </w:trPr>
        <w:tc>
          <w:tcPr>
            <w:tcW w:w="3869" w:type="dxa"/>
            <w:tcMar>
              <w:top w:w="15" w:type="dxa"/>
              <w:left w:w="15" w:type="dxa"/>
              <w:bottom w:w="15" w:type="dxa"/>
              <w:right w:w="15" w:type="dxa"/>
            </w:tcMar>
          </w:tcPr>
          <w:p w:rsidR="00321E09" w:rsidRPr="00F61074" w:rsidRDefault="00321E09" w:rsidP="00D22D7C">
            <w:pPr>
              <w:pStyle w:val="a5"/>
              <w:spacing w:before="0" w:beforeAutospacing="0" w:after="0" w:afterAutospacing="0"/>
              <w:ind w:left="27" w:right="-15"/>
              <w:jc w:val="both"/>
              <w:textAlignment w:val="baseline"/>
              <w:rPr>
                <w:lang w:val="ru-RU" w:eastAsia="ru-RU"/>
              </w:rPr>
            </w:pPr>
            <w:r w:rsidRPr="00F61074">
              <w:rPr>
                <w:lang w:val="ru-RU" w:eastAsia="ru-RU"/>
              </w:rPr>
              <w:t>2.</w:t>
            </w:r>
            <w:r>
              <w:rPr>
                <w:lang w:val="kk-KZ" w:eastAsia="ru-RU"/>
              </w:rPr>
              <w:t xml:space="preserve"> </w:t>
            </w:r>
            <w:r w:rsidRPr="00C95BC2">
              <w:rPr>
                <w:lang w:val="ru-RU" w:eastAsia="ru-RU"/>
              </w:rPr>
              <w:t>Табиғи</w:t>
            </w:r>
            <w:r w:rsidRPr="00F61074">
              <w:rPr>
                <w:lang w:val="ru-RU" w:eastAsia="ru-RU"/>
              </w:rPr>
              <w:t xml:space="preserve"> </w:t>
            </w:r>
            <w:r w:rsidRPr="00C95BC2">
              <w:rPr>
                <w:lang w:val="ru-RU" w:eastAsia="ru-RU"/>
              </w:rPr>
              <w:t>монополиялар</w:t>
            </w:r>
            <w:r w:rsidRPr="00F61074">
              <w:rPr>
                <w:lang w:val="ru-RU" w:eastAsia="ru-RU"/>
              </w:rPr>
              <w:t xml:space="preserve"> </w:t>
            </w:r>
            <w:r w:rsidRPr="00C95BC2">
              <w:rPr>
                <w:lang w:val="ru-RU" w:eastAsia="ru-RU"/>
              </w:rPr>
              <w:t>субъектілерінің</w:t>
            </w:r>
            <w:r w:rsidRPr="00F61074">
              <w:rPr>
                <w:lang w:val="ru-RU" w:eastAsia="ru-RU"/>
              </w:rPr>
              <w:t xml:space="preserve"> </w:t>
            </w:r>
            <w:r w:rsidRPr="00C95BC2">
              <w:rPr>
                <w:lang w:val="ru-RU" w:eastAsia="ru-RU"/>
              </w:rPr>
              <w:t>реттел</w:t>
            </w:r>
            <w:r>
              <w:rPr>
                <w:lang w:val="ru-RU" w:eastAsia="ru-RU"/>
              </w:rPr>
              <w:t>і</w:t>
            </w:r>
            <w:proofErr w:type="gramStart"/>
            <w:r>
              <w:rPr>
                <w:lang w:val="ru-RU" w:eastAsia="ru-RU"/>
              </w:rPr>
              <w:t>п</w:t>
            </w:r>
            <w:proofErr w:type="gramEnd"/>
            <w:r w:rsidRPr="00F61074">
              <w:rPr>
                <w:lang w:val="ru-RU" w:eastAsia="ru-RU"/>
              </w:rPr>
              <w:t xml:space="preserve"> </w:t>
            </w:r>
            <w:r>
              <w:rPr>
                <w:lang w:val="ru-RU" w:eastAsia="ru-RU"/>
              </w:rPr>
              <w:t>көрсетілетін</w:t>
            </w:r>
            <w:r w:rsidRPr="00F61074">
              <w:rPr>
                <w:lang w:val="ru-RU" w:eastAsia="ru-RU"/>
              </w:rPr>
              <w:t xml:space="preserve"> </w:t>
            </w:r>
            <w:r w:rsidRPr="00C95BC2">
              <w:rPr>
                <w:lang w:val="ru-RU" w:eastAsia="ru-RU"/>
              </w:rPr>
              <w:t>қызметтерінің</w:t>
            </w:r>
            <w:r w:rsidRPr="00F61074">
              <w:rPr>
                <w:lang w:val="ru-RU" w:eastAsia="ru-RU"/>
              </w:rPr>
              <w:t xml:space="preserve"> (</w:t>
            </w:r>
            <w:r w:rsidRPr="00C95BC2">
              <w:rPr>
                <w:lang w:val="ru-RU" w:eastAsia="ru-RU"/>
              </w:rPr>
              <w:t>тауарларының</w:t>
            </w:r>
            <w:r w:rsidRPr="00F61074">
              <w:rPr>
                <w:lang w:val="ru-RU" w:eastAsia="ru-RU"/>
              </w:rPr>
              <w:t xml:space="preserve">, </w:t>
            </w:r>
            <w:r w:rsidRPr="00C95BC2">
              <w:rPr>
                <w:lang w:val="ru-RU" w:eastAsia="ru-RU"/>
              </w:rPr>
              <w:t>жұмыстарының</w:t>
            </w:r>
            <w:r w:rsidRPr="00F61074">
              <w:rPr>
                <w:lang w:val="ru-RU" w:eastAsia="ru-RU"/>
              </w:rPr>
              <w:t xml:space="preserve">) </w:t>
            </w:r>
            <w:r w:rsidRPr="00C95BC2">
              <w:rPr>
                <w:lang w:val="ru-RU" w:eastAsia="ru-RU"/>
              </w:rPr>
              <w:t>тізбесін</w:t>
            </w:r>
            <w:r w:rsidRPr="00F61074">
              <w:rPr>
                <w:lang w:val="ru-RU" w:eastAsia="ru-RU"/>
              </w:rPr>
              <w:t xml:space="preserve"> </w:t>
            </w:r>
            <w:r w:rsidRPr="00C95BC2">
              <w:rPr>
                <w:lang w:val="ru-RU" w:eastAsia="ru-RU"/>
              </w:rPr>
              <w:t>қысқарту</w:t>
            </w:r>
          </w:p>
        </w:tc>
        <w:tc>
          <w:tcPr>
            <w:tcW w:w="1559" w:type="dxa"/>
            <w:tcMar>
              <w:top w:w="15" w:type="dxa"/>
              <w:left w:w="15" w:type="dxa"/>
              <w:bottom w:w="15" w:type="dxa"/>
              <w:right w:w="15" w:type="dxa"/>
            </w:tcMar>
          </w:tcPr>
          <w:p w:rsidR="00321E09" w:rsidRPr="00C95BC2" w:rsidRDefault="00321E09" w:rsidP="00D22D7C">
            <w:pPr>
              <w:spacing w:after="0" w:line="240" w:lineRule="auto"/>
              <w:ind w:left="-108" w:right="-122"/>
              <w:jc w:val="center"/>
              <w:rPr>
                <w:rFonts w:ascii="Times New Roman" w:eastAsia="Times New Roman" w:hAnsi="Times New Roman"/>
                <w:sz w:val="24"/>
                <w:szCs w:val="24"/>
                <w:lang w:val="ru-RU" w:eastAsia="ru-RU"/>
              </w:rPr>
            </w:pPr>
            <w:r w:rsidRPr="00C95BC2">
              <w:rPr>
                <w:rFonts w:ascii="Times New Roman" w:eastAsia="Times New Roman" w:hAnsi="Times New Roman"/>
                <w:sz w:val="24"/>
                <w:szCs w:val="24"/>
                <w:lang w:val="ru-RU" w:eastAsia="ru-RU"/>
              </w:rPr>
              <w:t>ҰЭМ</w:t>
            </w:r>
            <w:r>
              <w:rPr>
                <w:rFonts w:ascii="Times New Roman" w:eastAsia="Times New Roman" w:hAnsi="Times New Roman"/>
                <w:sz w:val="24"/>
                <w:szCs w:val="24"/>
                <w:lang w:val="ru-RU" w:eastAsia="ru-RU"/>
              </w:rPr>
              <w:t xml:space="preserve"> ведомстволық</w:t>
            </w:r>
            <w:r w:rsidRPr="00C95BC2">
              <w:rPr>
                <w:rFonts w:ascii="Times New Roman" w:eastAsia="Times New Roman" w:hAnsi="Times New Roman"/>
                <w:sz w:val="24"/>
                <w:szCs w:val="24"/>
                <w:lang w:val="ru-RU" w:eastAsia="ru-RU"/>
              </w:rPr>
              <w:t xml:space="preserve"> деректері</w:t>
            </w:r>
          </w:p>
        </w:tc>
        <w:tc>
          <w:tcPr>
            <w:tcW w:w="1427" w:type="dxa"/>
            <w:tcMar>
              <w:top w:w="15" w:type="dxa"/>
              <w:left w:w="15" w:type="dxa"/>
              <w:bottom w:w="15" w:type="dxa"/>
              <w:right w:w="15" w:type="dxa"/>
            </w:tcMar>
          </w:tcPr>
          <w:p w:rsidR="00321E09" w:rsidRPr="00C95BC2" w:rsidRDefault="00321E09" w:rsidP="00D22D7C">
            <w:pPr>
              <w:spacing w:after="0" w:line="240" w:lineRule="auto"/>
              <w:ind w:left="-108" w:right="-122"/>
              <w:jc w:val="center"/>
              <w:rPr>
                <w:rFonts w:ascii="Times New Roman" w:eastAsia="Times New Roman" w:hAnsi="Times New Roman"/>
                <w:sz w:val="24"/>
                <w:szCs w:val="24"/>
                <w:lang w:val="ru-RU" w:eastAsia="ru-RU"/>
              </w:rPr>
            </w:pPr>
            <w:proofErr w:type="gramStart"/>
            <w:r w:rsidRPr="00C95BC2">
              <w:rPr>
                <w:rFonts w:ascii="Times New Roman" w:eastAsia="Times New Roman" w:hAnsi="Times New Roman"/>
                <w:sz w:val="24"/>
                <w:szCs w:val="24"/>
                <w:lang w:val="ru-RU" w:eastAsia="ru-RU"/>
              </w:rPr>
              <w:t>Б</w:t>
            </w:r>
            <w:proofErr w:type="gramEnd"/>
            <w:r w:rsidRPr="00C95BC2">
              <w:rPr>
                <w:rFonts w:ascii="Times New Roman" w:eastAsia="Times New Roman" w:hAnsi="Times New Roman"/>
                <w:sz w:val="24"/>
                <w:szCs w:val="24"/>
                <w:lang w:val="ru-RU" w:eastAsia="ru-RU"/>
              </w:rPr>
              <w:t>ірл.</w:t>
            </w:r>
          </w:p>
        </w:tc>
        <w:tc>
          <w:tcPr>
            <w:tcW w:w="1301" w:type="dxa"/>
            <w:tcMar>
              <w:top w:w="15" w:type="dxa"/>
              <w:left w:w="15" w:type="dxa"/>
              <w:bottom w:w="15" w:type="dxa"/>
              <w:right w:w="15" w:type="dxa"/>
            </w:tcMar>
          </w:tcPr>
          <w:p w:rsidR="00321E09" w:rsidRPr="00DE4D0D" w:rsidRDefault="00321E09" w:rsidP="00D22D7C">
            <w:pPr>
              <w:pStyle w:val="a5"/>
              <w:spacing w:before="0" w:beforeAutospacing="0" w:after="0" w:afterAutospacing="0" w:line="276" w:lineRule="auto"/>
              <w:jc w:val="center"/>
              <w:textAlignment w:val="baseline"/>
              <w:rPr>
                <w:lang w:val="ru-RU" w:eastAsia="ru-RU"/>
              </w:rPr>
            </w:pPr>
            <w:r w:rsidRPr="00977745">
              <w:rPr>
                <w:lang w:val="ru-RU" w:eastAsia="ru-RU"/>
              </w:rPr>
              <w:t>4</w:t>
            </w:r>
          </w:p>
        </w:tc>
        <w:tc>
          <w:tcPr>
            <w:tcW w:w="1383" w:type="dxa"/>
            <w:tcMar>
              <w:top w:w="15" w:type="dxa"/>
              <w:left w:w="15" w:type="dxa"/>
              <w:bottom w:w="15" w:type="dxa"/>
              <w:right w:w="15" w:type="dxa"/>
            </w:tcMar>
          </w:tcPr>
          <w:p w:rsidR="00321E09" w:rsidRPr="00C0055A" w:rsidRDefault="00321E09" w:rsidP="00794CE8">
            <w:pPr>
              <w:spacing w:after="0"/>
              <w:jc w:val="center"/>
              <w:rPr>
                <w:rFonts w:ascii="Times New Roman" w:hAnsi="Times New Roman"/>
                <w:sz w:val="24"/>
                <w:szCs w:val="24"/>
                <w:lang w:val="ru-RU"/>
              </w:rPr>
            </w:pPr>
            <w:r>
              <w:rPr>
                <w:rFonts w:ascii="Times New Roman" w:hAnsi="Times New Roman"/>
                <w:sz w:val="24"/>
                <w:szCs w:val="24"/>
                <w:lang w:val="ru-RU"/>
              </w:rPr>
              <w:t>4</w:t>
            </w:r>
          </w:p>
        </w:tc>
        <w:tc>
          <w:tcPr>
            <w:tcW w:w="5529" w:type="dxa"/>
            <w:tcMar>
              <w:top w:w="15" w:type="dxa"/>
              <w:left w:w="15" w:type="dxa"/>
              <w:bottom w:w="15" w:type="dxa"/>
              <w:right w:w="15" w:type="dxa"/>
            </w:tcMar>
          </w:tcPr>
          <w:p w:rsidR="00321E09" w:rsidRPr="00302F84" w:rsidRDefault="00321E09" w:rsidP="005D6E56">
            <w:pPr>
              <w:widowControl w:val="0"/>
              <w:spacing w:after="0" w:line="240" w:lineRule="auto"/>
              <w:jc w:val="center"/>
              <w:rPr>
                <w:rFonts w:ascii="Times New Roman" w:hAnsi="Times New Roman"/>
                <w:b/>
                <w:sz w:val="24"/>
                <w:szCs w:val="24"/>
                <w:lang w:val="ru-RU"/>
              </w:rPr>
            </w:pPr>
            <w:r w:rsidRPr="00302F84">
              <w:rPr>
                <w:rFonts w:ascii="Times New Roman" w:hAnsi="Times New Roman"/>
                <w:b/>
                <w:sz w:val="24"/>
                <w:szCs w:val="24"/>
                <w:lang w:val="ru-RU"/>
              </w:rPr>
              <w:t>Орындалды</w:t>
            </w:r>
          </w:p>
          <w:p w:rsidR="00321E09" w:rsidRPr="00F66497" w:rsidRDefault="00321E09" w:rsidP="00DA351E">
            <w:pPr>
              <w:widowControl w:val="0"/>
              <w:spacing w:after="0" w:line="240" w:lineRule="auto"/>
              <w:jc w:val="both"/>
              <w:rPr>
                <w:rFonts w:ascii="Times New Roman" w:hAnsi="Times New Roman"/>
                <w:sz w:val="24"/>
                <w:szCs w:val="24"/>
                <w:highlight w:val="yellow"/>
                <w:lang w:val="ru-RU"/>
              </w:rPr>
            </w:pPr>
            <w:r w:rsidRPr="00DD12D2">
              <w:rPr>
                <w:rFonts w:ascii="Times New Roman" w:hAnsi="Times New Roman"/>
                <w:sz w:val="24"/>
                <w:szCs w:val="24"/>
                <w:lang w:val="ru-RU"/>
              </w:rPr>
              <w:t xml:space="preserve">Премьер-Министрдің </w:t>
            </w:r>
            <w:r>
              <w:rPr>
                <w:rFonts w:ascii="Times New Roman" w:hAnsi="Times New Roman"/>
                <w:sz w:val="24"/>
                <w:szCs w:val="24"/>
                <w:lang w:val="ru-RU"/>
              </w:rPr>
              <w:t>Б</w:t>
            </w:r>
            <w:r w:rsidRPr="00DD12D2">
              <w:rPr>
                <w:rFonts w:ascii="Times New Roman" w:hAnsi="Times New Roman"/>
                <w:sz w:val="24"/>
                <w:szCs w:val="24"/>
                <w:lang w:val="ru-RU"/>
              </w:rPr>
              <w:t>і</w:t>
            </w:r>
            <w:proofErr w:type="gramStart"/>
            <w:r w:rsidRPr="00DD12D2">
              <w:rPr>
                <w:rFonts w:ascii="Times New Roman" w:hAnsi="Times New Roman"/>
                <w:sz w:val="24"/>
                <w:szCs w:val="24"/>
                <w:lang w:val="ru-RU"/>
              </w:rPr>
              <w:t>р</w:t>
            </w:r>
            <w:proofErr w:type="gramEnd"/>
            <w:r w:rsidRPr="00DD12D2">
              <w:rPr>
                <w:rFonts w:ascii="Times New Roman" w:hAnsi="Times New Roman"/>
                <w:sz w:val="24"/>
                <w:szCs w:val="24"/>
                <w:lang w:val="ru-RU"/>
              </w:rPr>
              <w:t xml:space="preserve">інші </w:t>
            </w:r>
            <w:r>
              <w:rPr>
                <w:rFonts w:ascii="Times New Roman" w:hAnsi="Times New Roman"/>
                <w:sz w:val="24"/>
                <w:szCs w:val="24"/>
                <w:lang w:val="ru-RU"/>
              </w:rPr>
              <w:t>О</w:t>
            </w:r>
            <w:r w:rsidRPr="00DD12D2">
              <w:rPr>
                <w:rFonts w:ascii="Times New Roman" w:hAnsi="Times New Roman"/>
                <w:sz w:val="24"/>
                <w:szCs w:val="24"/>
                <w:lang w:val="ru-RU"/>
              </w:rPr>
              <w:t>рынбасары</w:t>
            </w:r>
            <w:r>
              <w:rPr>
                <w:rFonts w:ascii="Times New Roman" w:hAnsi="Times New Roman"/>
                <w:sz w:val="24"/>
                <w:szCs w:val="24"/>
                <w:lang w:val="ru-RU"/>
              </w:rPr>
              <w:t xml:space="preserve">                     </w:t>
            </w:r>
            <w:r w:rsidRPr="00DD12D2">
              <w:rPr>
                <w:rFonts w:ascii="Times New Roman" w:hAnsi="Times New Roman"/>
                <w:sz w:val="24"/>
                <w:szCs w:val="24"/>
                <w:lang w:val="ru-RU"/>
              </w:rPr>
              <w:t xml:space="preserve"> А.Ұ.</w:t>
            </w:r>
            <w:r>
              <w:rPr>
                <w:rFonts w:ascii="Times New Roman" w:hAnsi="Times New Roman"/>
                <w:sz w:val="24"/>
                <w:szCs w:val="24"/>
                <w:lang w:val="ru-RU"/>
              </w:rPr>
              <w:t xml:space="preserve"> </w:t>
            </w:r>
            <w:r w:rsidRPr="00DD12D2">
              <w:rPr>
                <w:rFonts w:ascii="Times New Roman" w:hAnsi="Times New Roman"/>
                <w:sz w:val="24"/>
                <w:szCs w:val="24"/>
                <w:lang w:val="ru-RU"/>
              </w:rPr>
              <w:t>Маминнің 2017 жылғы 15 ақпандағы № 17-40/и-116 тапсырмасына сәйкес ҰЭМ 2017 жылғы                          8 маусымдағы № 231 бұйрығымен әуежайлардың халықа</w:t>
            </w:r>
            <w:r>
              <w:rPr>
                <w:rFonts w:ascii="Times New Roman" w:hAnsi="Times New Roman"/>
                <w:sz w:val="24"/>
                <w:szCs w:val="24"/>
                <w:lang w:val="ru-RU"/>
              </w:rPr>
              <w:t>ралық бағыттар бойынша 4 қызмет</w:t>
            </w:r>
            <w:r w:rsidRPr="00DD12D2">
              <w:rPr>
                <w:rFonts w:ascii="Times New Roman" w:hAnsi="Times New Roman"/>
                <w:sz w:val="24"/>
                <w:szCs w:val="24"/>
                <w:lang w:val="ru-RU"/>
              </w:rPr>
              <w:t>і ТМС-тің реттеліп көрсетілетін қызметтер тізбесінен шығарылды.</w:t>
            </w:r>
          </w:p>
        </w:tc>
      </w:tr>
      <w:tr w:rsidR="00321E09" w:rsidRPr="004D2B20" w:rsidTr="00CD22A5">
        <w:trPr>
          <w:trHeight w:val="3650"/>
        </w:trPr>
        <w:tc>
          <w:tcPr>
            <w:tcW w:w="3869" w:type="dxa"/>
            <w:tcMar>
              <w:top w:w="15" w:type="dxa"/>
              <w:left w:w="15" w:type="dxa"/>
              <w:bottom w:w="15" w:type="dxa"/>
              <w:right w:w="15" w:type="dxa"/>
            </w:tcMar>
          </w:tcPr>
          <w:p w:rsidR="00321E09" w:rsidRPr="00F61074" w:rsidRDefault="00321E09" w:rsidP="00D22D7C">
            <w:pPr>
              <w:pStyle w:val="a5"/>
              <w:shd w:val="clear" w:color="auto" w:fill="FFFFFF"/>
              <w:tabs>
                <w:tab w:val="left" w:pos="360"/>
              </w:tabs>
              <w:spacing w:before="0" w:beforeAutospacing="0" w:after="0" w:afterAutospacing="0"/>
              <w:ind w:left="27" w:right="-15"/>
              <w:jc w:val="both"/>
              <w:textAlignment w:val="baseline"/>
              <w:rPr>
                <w:lang w:val="ru-RU" w:eastAsia="ru-RU"/>
              </w:rPr>
            </w:pPr>
            <w:r w:rsidRPr="00F61074">
              <w:rPr>
                <w:lang w:val="ru-RU" w:eastAsia="ru-RU"/>
              </w:rPr>
              <w:lastRenderedPageBreak/>
              <w:t>3.</w:t>
            </w:r>
            <w:r>
              <w:rPr>
                <w:lang w:val="kk-KZ" w:eastAsia="ru-RU"/>
              </w:rPr>
              <w:t xml:space="preserve"> </w:t>
            </w:r>
            <w:r w:rsidRPr="00977745">
              <w:rPr>
                <w:lang w:val="ru-RU" w:eastAsia="ru-RU"/>
              </w:rPr>
              <w:t>Тұтынушылар</w:t>
            </w:r>
            <w:r>
              <w:rPr>
                <w:lang w:val="ru-RU" w:eastAsia="ru-RU"/>
              </w:rPr>
              <w:t>дың</w:t>
            </w:r>
            <w:r w:rsidRPr="00F61074">
              <w:rPr>
                <w:lang w:val="ru-RU" w:eastAsia="ru-RU"/>
              </w:rPr>
              <w:t xml:space="preserve"> </w:t>
            </w:r>
            <w:r w:rsidRPr="00977745">
              <w:rPr>
                <w:lang w:val="ru-RU" w:eastAsia="ru-RU"/>
              </w:rPr>
              <w:t>құқы</w:t>
            </w:r>
            <w:r>
              <w:rPr>
                <w:lang w:val="ru-RU" w:eastAsia="ru-RU"/>
              </w:rPr>
              <w:t>қтарын</w:t>
            </w:r>
            <w:r w:rsidRPr="00F61074">
              <w:rPr>
                <w:lang w:val="ru-RU" w:eastAsia="ru-RU"/>
              </w:rPr>
              <w:t xml:space="preserve"> </w:t>
            </w:r>
            <w:r w:rsidRPr="00977745">
              <w:rPr>
                <w:lang w:val="ru-RU" w:eastAsia="ru-RU"/>
              </w:rPr>
              <w:t>қорғау</w:t>
            </w:r>
            <w:r w:rsidRPr="00F61074">
              <w:rPr>
                <w:lang w:val="ru-RU" w:eastAsia="ru-RU"/>
              </w:rPr>
              <w:t xml:space="preserve"> </w:t>
            </w:r>
            <w:r w:rsidRPr="00977745">
              <w:rPr>
                <w:lang w:val="ru-RU" w:eastAsia="ru-RU"/>
              </w:rPr>
              <w:t>саласындағы</w:t>
            </w:r>
            <w:r w:rsidRPr="00F61074">
              <w:rPr>
                <w:lang w:val="ru-RU" w:eastAsia="ru-RU"/>
              </w:rPr>
              <w:t xml:space="preserve"> </w:t>
            </w:r>
            <w:r w:rsidRPr="00977745">
              <w:rPr>
                <w:lang w:val="ru-RU" w:eastAsia="ru-RU"/>
              </w:rPr>
              <w:t>мемлекеттік</w:t>
            </w:r>
            <w:r w:rsidRPr="00F61074">
              <w:rPr>
                <w:lang w:val="ru-RU" w:eastAsia="ru-RU"/>
              </w:rPr>
              <w:t xml:space="preserve"> </w:t>
            </w:r>
            <w:r w:rsidRPr="00977745">
              <w:rPr>
                <w:lang w:val="ru-RU" w:eastAsia="ru-RU"/>
              </w:rPr>
              <w:t>реттеу</w:t>
            </w:r>
            <w:r w:rsidRPr="00F61074">
              <w:rPr>
                <w:lang w:val="ru-RU" w:eastAsia="ru-RU"/>
              </w:rPr>
              <w:t xml:space="preserve"> </w:t>
            </w:r>
            <w:r w:rsidRPr="00977745">
              <w:rPr>
                <w:lang w:val="ru-RU" w:eastAsia="ru-RU"/>
              </w:rPr>
              <w:t>тиімділігінің</w:t>
            </w:r>
            <w:r w:rsidRPr="00F61074">
              <w:rPr>
                <w:lang w:val="ru-RU" w:eastAsia="ru-RU"/>
              </w:rPr>
              <w:t xml:space="preserve"> </w:t>
            </w:r>
            <w:r w:rsidRPr="00977745">
              <w:rPr>
                <w:lang w:val="ru-RU" w:eastAsia="ru-RU"/>
              </w:rPr>
              <w:t>деңгейі</w:t>
            </w:r>
          </w:p>
        </w:tc>
        <w:tc>
          <w:tcPr>
            <w:tcW w:w="1559" w:type="dxa"/>
            <w:tcMar>
              <w:top w:w="15" w:type="dxa"/>
              <w:left w:w="15" w:type="dxa"/>
              <w:bottom w:w="15" w:type="dxa"/>
              <w:right w:w="15" w:type="dxa"/>
            </w:tcMar>
          </w:tcPr>
          <w:p w:rsidR="00321E09" w:rsidRPr="00977745" w:rsidRDefault="00321E09" w:rsidP="00D22D7C">
            <w:pPr>
              <w:pStyle w:val="a5"/>
              <w:shd w:val="clear" w:color="auto" w:fill="FFFFFF"/>
              <w:spacing w:before="0" w:beforeAutospacing="0" w:after="0" w:afterAutospacing="0"/>
              <w:ind w:left="-15" w:right="-16"/>
              <w:jc w:val="center"/>
              <w:rPr>
                <w:lang w:val="ru-RU" w:eastAsia="ru-RU"/>
              </w:rPr>
            </w:pPr>
            <w:r w:rsidRPr="00977745">
              <w:rPr>
                <w:lang w:val="ru-RU"/>
              </w:rPr>
              <w:t>ҰЭМ ведомстволық деректері</w:t>
            </w:r>
          </w:p>
        </w:tc>
        <w:tc>
          <w:tcPr>
            <w:tcW w:w="1427" w:type="dxa"/>
            <w:tcMar>
              <w:top w:w="15" w:type="dxa"/>
              <w:left w:w="15" w:type="dxa"/>
              <w:bottom w:w="15" w:type="dxa"/>
              <w:right w:w="15" w:type="dxa"/>
            </w:tcMar>
          </w:tcPr>
          <w:p w:rsidR="00321E09" w:rsidRPr="00977745" w:rsidRDefault="00321E09" w:rsidP="00D22D7C">
            <w:pPr>
              <w:pStyle w:val="a5"/>
              <w:shd w:val="clear" w:color="auto" w:fill="FFFFFF"/>
              <w:spacing w:before="0" w:beforeAutospacing="0" w:after="0" w:afterAutospacing="0"/>
              <w:ind w:left="-84" w:right="-140"/>
              <w:jc w:val="center"/>
              <w:rPr>
                <w:lang w:val="ru-RU" w:eastAsia="ru-RU"/>
              </w:rPr>
            </w:pPr>
            <w:r w:rsidRPr="00977745">
              <w:rPr>
                <w:lang w:val="ru-RU" w:eastAsia="ru-RU"/>
              </w:rPr>
              <w:t>%</w:t>
            </w:r>
          </w:p>
        </w:tc>
        <w:tc>
          <w:tcPr>
            <w:tcW w:w="1301" w:type="dxa"/>
            <w:tcMar>
              <w:top w:w="15" w:type="dxa"/>
              <w:left w:w="15" w:type="dxa"/>
              <w:bottom w:w="15" w:type="dxa"/>
              <w:right w:w="15" w:type="dxa"/>
            </w:tcMar>
          </w:tcPr>
          <w:p w:rsidR="00321E09" w:rsidRPr="00977745" w:rsidRDefault="00321E09" w:rsidP="00D22D7C">
            <w:pPr>
              <w:jc w:val="center"/>
              <w:rPr>
                <w:rFonts w:ascii="Times New Roman" w:hAnsi="Times New Roman"/>
                <w:sz w:val="24"/>
                <w:szCs w:val="24"/>
                <w:lang w:val="ru-RU" w:eastAsia="ru-RU"/>
              </w:rPr>
            </w:pPr>
            <w:r w:rsidRPr="00977745">
              <w:rPr>
                <w:rFonts w:ascii="Times New Roman" w:hAnsi="Times New Roman"/>
                <w:sz w:val="24"/>
                <w:szCs w:val="24"/>
                <w:lang w:val="ru-RU" w:eastAsia="ru-RU"/>
              </w:rPr>
              <w:t>58</w:t>
            </w:r>
          </w:p>
        </w:tc>
        <w:tc>
          <w:tcPr>
            <w:tcW w:w="1383" w:type="dxa"/>
            <w:tcMar>
              <w:top w:w="15" w:type="dxa"/>
              <w:left w:w="15" w:type="dxa"/>
              <w:bottom w:w="15" w:type="dxa"/>
              <w:right w:w="15" w:type="dxa"/>
            </w:tcMar>
          </w:tcPr>
          <w:p w:rsidR="00321E09" w:rsidRPr="00C0055A" w:rsidRDefault="00321E09" w:rsidP="00794CE8">
            <w:pPr>
              <w:spacing w:after="0"/>
              <w:jc w:val="center"/>
              <w:rPr>
                <w:rFonts w:ascii="Times New Roman" w:hAnsi="Times New Roman"/>
                <w:sz w:val="24"/>
                <w:szCs w:val="24"/>
                <w:lang w:val="ru-RU"/>
              </w:rPr>
            </w:pPr>
            <w:r>
              <w:rPr>
                <w:rFonts w:ascii="Times New Roman" w:hAnsi="Times New Roman"/>
                <w:sz w:val="24"/>
                <w:szCs w:val="24"/>
                <w:lang w:val="ru-RU"/>
              </w:rPr>
              <w:t>58</w:t>
            </w:r>
          </w:p>
        </w:tc>
        <w:tc>
          <w:tcPr>
            <w:tcW w:w="5529" w:type="dxa"/>
            <w:tcMar>
              <w:top w:w="15" w:type="dxa"/>
              <w:left w:w="15" w:type="dxa"/>
              <w:bottom w:w="15" w:type="dxa"/>
              <w:right w:w="15" w:type="dxa"/>
            </w:tcMar>
          </w:tcPr>
          <w:p w:rsidR="00321E09" w:rsidRPr="00302F84" w:rsidRDefault="00321E09" w:rsidP="004D2B20">
            <w:pPr>
              <w:widowControl w:val="0"/>
              <w:spacing w:after="0" w:line="240" w:lineRule="auto"/>
              <w:jc w:val="center"/>
              <w:rPr>
                <w:rFonts w:ascii="Times New Roman" w:hAnsi="Times New Roman"/>
                <w:b/>
                <w:sz w:val="24"/>
                <w:szCs w:val="24"/>
                <w:lang w:val="ru-RU"/>
              </w:rPr>
            </w:pPr>
            <w:r w:rsidRPr="00302F84">
              <w:rPr>
                <w:rFonts w:ascii="Times New Roman" w:hAnsi="Times New Roman"/>
                <w:b/>
                <w:sz w:val="24"/>
                <w:szCs w:val="24"/>
                <w:lang w:val="ru-RU"/>
              </w:rPr>
              <w:t>Орындалды</w:t>
            </w:r>
          </w:p>
          <w:p w:rsidR="00321E09" w:rsidRPr="001B042D" w:rsidRDefault="00321E09" w:rsidP="004D2B20">
            <w:pPr>
              <w:widowControl w:val="0"/>
              <w:pBdr>
                <w:bottom w:val="single" w:sz="4" w:space="31" w:color="FFFFFF"/>
              </w:pBdr>
              <w:spacing w:after="0" w:line="240" w:lineRule="auto"/>
              <w:jc w:val="both"/>
              <w:rPr>
                <w:rFonts w:ascii="Times New Roman" w:hAnsi="Times New Roman" w:cs="Times New Roman"/>
                <w:sz w:val="24"/>
                <w:szCs w:val="24"/>
                <w:lang w:val="ru-RU"/>
              </w:rPr>
            </w:pPr>
            <w:r>
              <w:rPr>
                <w:rFonts w:ascii="Times New Roman" w:hAnsi="Times New Roman"/>
                <w:sz w:val="24"/>
                <w:szCs w:val="24"/>
                <w:lang w:val="ru-RU"/>
              </w:rPr>
              <w:t xml:space="preserve">ҚР ҰЭМ Табиғи монополияларды реттеу, бәсекелестікті және тұтынушылардың құқықтарын қорғау комитеті «Тұтынышулырадың құқықтарын қорғау туралы» Қазақстан Республикасы Заңының 5-бабының 13-тармағына </w:t>
            </w:r>
            <w:r w:rsidRPr="00F02A64">
              <w:rPr>
                <w:rFonts w:ascii="Times New Roman" w:hAnsi="Times New Roman" w:cs="Times New Roman"/>
                <w:sz w:val="24"/>
                <w:szCs w:val="24"/>
                <w:lang w:val="ru-RU"/>
              </w:rPr>
              <w:t xml:space="preserve">сәйкес </w:t>
            </w:r>
            <w:r w:rsidRPr="00F02A64">
              <w:rPr>
                <w:rFonts w:ascii="Times New Roman" w:hAnsi="Times New Roman" w:cs="Times New Roman"/>
                <w:color w:val="000000"/>
                <w:spacing w:val="2"/>
                <w:sz w:val="24"/>
                <w:szCs w:val="24"/>
                <w:shd w:val="clear" w:color="auto" w:fill="FFFFFF"/>
                <w:lang w:val="ru-RU"/>
              </w:rPr>
              <w:t>тұтынушылардың құқықтарын қорғау мәселелері жөнінде зерттеулер жүргізу бойынша ақпараттық-сауаттандыру жұмыстары және халыққа консультациялық көмек көрсету бойынша мемлекеттік әлеуметтік тапсырысты қалыптастыруды және іске асыруды жүзеге асырады</w:t>
            </w:r>
            <w:r>
              <w:rPr>
                <w:rFonts w:ascii="Times New Roman" w:hAnsi="Times New Roman" w:cs="Times New Roman"/>
                <w:color w:val="000000"/>
                <w:spacing w:val="2"/>
                <w:sz w:val="24"/>
                <w:szCs w:val="24"/>
                <w:shd w:val="clear" w:color="auto" w:fill="FFFFFF"/>
                <w:lang w:val="ru-RU"/>
              </w:rPr>
              <w:t>. Осыған байланысты, 2017 жылдың әлеуметтік зерттеу нәтижелері</w:t>
            </w:r>
            <w:proofErr w:type="gramStart"/>
            <w:r>
              <w:rPr>
                <w:rFonts w:ascii="Times New Roman" w:hAnsi="Times New Roman" w:cs="Times New Roman"/>
                <w:color w:val="000000"/>
                <w:spacing w:val="2"/>
                <w:sz w:val="24"/>
                <w:szCs w:val="24"/>
                <w:shd w:val="clear" w:color="auto" w:fill="FFFFFF"/>
                <w:lang w:val="ru-RU"/>
              </w:rPr>
              <w:t>не қол</w:t>
            </w:r>
            <w:proofErr w:type="gramEnd"/>
            <w:r>
              <w:rPr>
                <w:rFonts w:ascii="Times New Roman" w:hAnsi="Times New Roman" w:cs="Times New Roman"/>
                <w:color w:val="000000"/>
                <w:spacing w:val="2"/>
                <w:sz w:val="24"/>
                <w:szCs w:val="24"/>
                <w:shd w:val="clear" w:color="auto" w:fill="FFFFFF"/>
                <w:lang w:val="ru-RU"/>
              </w:rPr>
              <w:t xml:space="preserve"> жеткізілді. </w:t>
            </w:r>
          </w:p>
        </w:tc>
      </w:tr>
      <w:tr w:rsidR="00321E09" w:rsidRPr="00C74597" w:rsidTr="00C21CDC">
        <w:trPr>
          <w:trHeight w:val="30"/>
        </w:trPr>
        <w:tc>
          <w:tcPr>
            <w:tcW w:w="3869" w:type="dxa"/>
            <w:tcMar>
              <w:top w:w="15" w:type="dxa"/>
              <w:left w:w="15" w:type="dxa"/>
              <w:bottom w:w="15" w:type="dxa"/>
              <w:right w:w="15" w:type="dxa"/>
            </w:tcMar>
          </w:tcPr>
          <w:p w:rsidR="00321E09" w:rsidRPr="00E82B09" w:rsidRDefault="00321E09" w:rsidP="00D22D7C">
            <w:pPr>
              <w:pStyle w:val="a5"/>
              <w:tabs>
                <w:tab w:val="left" w:pos="345"/>
              </w:tabs>
              <w:spacing w:before="0" w:beforeAutospacing="0" w:after="0" w:afterAutospacing="0"/>
              <w:ind w:left="27"/>
              <w:jc w:val="both"/>
              <w:rPr>
                <w:lang w:val="ru-RU" w:eastAsia="ru-RU"/>
              </w:rPr>
            </w:pPr>
            <w:r>
              <w:rPr>
                <w:color w:val="000000"/>
                <w:lang w:val="ru-RU"/>
              </w:rPr>
              <w:t xml:space="preserve">4. </w:t>
            </w:r>
            <w:proofErr w:type="gramStart"/>
            <w:r w:rsidRPr="00E82B09">
              <w:rPr>
                <w:color w:val="000000"/>
                <w:lang w:val="ru-RU"/>
              </w:rPr>
              <w:t>Монополия</w:t>
            </w:r>
            <w:proofErr w:type="gramEnd"/>
            <w:r w:rsidRPr="00E82B09">
              <w:rPr>
                <w:color w:val="000000"/>
                <w:lang w:val="ru-RU"/>
              </w:rPr>
              <w:t>ға қарсы саясаттың тиімділігі</w:t>
            </w:r>
          </w:p>
        </w:tc>
        <w:tc>
          <w:tcPr>
            <w:tcW w:w="1559" w:type="dxa"/>
            <w:tcMar>
              <w:top w:w="15" w:type="dxa"/>
              <w:left w:w="15" w:type="dxa"/>
              <w:bottom w:w="15" w:type="dxa"/>
              <w:right w:w="15" w:type="dxa"/>
            </w:tcMar>
          </w:tcPr>
          <w:p w:rsidR="00321E09" w:rsidRPr="00E82B09" w:rsidRDefault="00321E09" w:rsidP="00D22D7C">
            <w:pPr>
              <w:tabs>
                <w:tab w:val="left" w:pos="866"/>
              </w:tabs>
              <w:spacing w:after="0" w:line="240" w:lineRule="auto"/>
              <w:ind w:left="-15" w:right="-16"/>
              <w:jc w:val="center"/>
              <w:rPr>
                <w:rFonts w:ascii="Times New Roman" w:eastAsia="Times New Roman" w:hAnsi="Times New Roman"/>
                <w:sz w:val="24"/>
                <w:szCs w:val="24"/>
                <w:lang w:val="ru-RU" w:eastAsia="ru-RU"/>
              </w:rPr>
            </w:pPr>
            <w:r w:rsidRPr="00E82B09">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321E09" w:rsidRPr="00E82B09" w:rsidRDefault="00321E09" w:rsidP="00D22D7C">
            <w:pPr>
              <w:tabs>
                <w:tab w:val="left" w:pos="866"/>
              </w:tabs>
              <w:spacing w:after="0" w:line="240" w:lineRule="auto"/>
              <w:ind w:left="-15" w:right="-16"/>
              <w:jc w:val="center"/>
              <w:rPr>
                <w:rFonts w:ascii="Times New Roman" w:eastAsia="Times New Roman" w:hAnsi="Times New Roman"/>
                <w:sz w:val="24"/>
                <w:szCs w:val="24"/>
                <w:lang w:val="ru-RU" w:eastAsia="ru-RU"/>
              </w:rPr>
            </w:pPr>
            <w:r w:rsidRPr="00E82B09">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321E09" w:rsidRPr="00E82B09" w:rsidRDefault="00321E09" w:rsidP="00D22D7C">
            <w:pPr>
              <w:tabs>
                <w:tab w:val="left" w:pos="866"/>
              </w:tabs>
              <w:spacing w:after="0" w:line="240" w:lineRule="auto"/>
              <w:ind w:left="-108" w:right="-108"/>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66</w:t>
            </w:r>
          </w:p>
        </w:tc>
        <w:tc>
          <w:tcPr>
            <w:tcW w:w="1383" w:type="dxa"/>
            <w:tcMar>
              <w:top w:w="15" w:type="dxa"/>
              <w:left w:w="15" w:type="dxa"/>
              <w:bottom w:w="15" w:type="dxa"/>
              <w:right w:w="15" w:type="dxa"/>
            </w:tcMar>
          </w:tcPr>
          <w:p w:rsidR="00321E09" w:rsidRPr="006B0F21" w:rsidRDefault="00321E09" w:rsidP="00794CE8">
            <w:pPr>
              <w:spacing w:after="0"/>
              <w:jc w:val="center"/>
              <w:rPr>
                <w:rFonts w:ascii="Times New Roman" w:hAnsi="Times New Roman"/>
                <w:sz w:val="24"/>
                <w:szCs w:val="24"/>
                <w:lang w:val="ru-RU"/>
              </w:rPr>
            </w:pPr>
            <w:r w:rsidRPr="006B0F21">
              <w:rPr>
                <w:rFonts w:ascii="Times New Roman" w:hAnsi="Times New Roman"/>
                <w:sz w:val="24"/>
                <w:szCs w:val="24"/>
                <w:lang w:val="ru-RU"/>
              </w:rPr>
              <w:t>84</w:t>
            </w:r>
          </w:p>
        </w:tc>
        <w:tc>
          <w:tcPr>
            <w:tcW w:w="5529" w:type="dxa"/>
            <w:vMerge w:val="restart"/>
            <w:tcMar>
              <w:top w:w="15" w:type="dxa"/>
              <w:left w:w="15" w:type="dxa"/>
              <w:bottom w:w="15" w:type="dxa"/>
              <w:right w:w="15" w:type="dxa"/>
            </w:tcMar>
          </w:tcPr>
          <w:p w:rsidR="00321E09" w:rsidRPr="00186F51" w:rsidRDefault="00321E09" w:rsidP="00186F51">
            <w:pPr>
              <w:spacing w:after="0" w:line="240" w:lineRule="auto"/>
              <w:jc w:val="center"/>
              <w:rPr>
                <w:rFonts w:ascii="Times New Roman" w:eastAsia="Calibri" w:hAnsi="Times New Roman" w:cs="Times New Roman"/>
                <w:b/>
                <w:sz w:val="24"/>
                <w:szCs w:val="24"/>
                <w:lang w:val="kk-KZ"/>
              </w:rPr>
            </w:pPr>
            <w:r w:rsidRPr="00186F51">
              <w:rPr>
                <w:rFonts w:ascii="Times New Roman" w:eastAsia="Calibri" w:hAnsi="Times New Roman" w:cs="Times New Roman"/>
                <w:b/>
                <w:sz w:val="24"/>
                <w:szCs w:val="24"/>
                <w:lang w:val="kk-KZ"/>
              </w:rPr>
              <w:t>Орындалмады</w:t>
            </w:r>
          </w:p>
          <w:p w:rsidR="00321E09" w:rsidRPr="00AA3D71" w:rsidRDefault="00321E09" w:rsidP="00AA3D71">
            <w:pPr>
              <w:spacing w:after="0" w:line="240" w:lineRule="auto"/>
              <w:jc w:val="both"/>
              <w:rPr>
                <w:rFonts w:ascii="Times New Roman" w:eastAsia="Calibri" w:hAnsi="Times New Roman" w:cs="Times New Roman"/>
                <w:sz w:val="24"/>
                <w:szCs w:val="24"/>
                <w:lang w:val="kk-KZ"/>
              </w:rPr>
            </w:pPr>
            <w:r w:rsidRPr="00AA3D71">
              <w:rPr>
                <w:rFonts w:ascii="Times New Roman" w:eastAsia="Calibri" w:hAnsi="Times New Roman" w:cs="Times New Roman"/>
                <w:sz w:val="24"/>
                <w:szCs w:val="24"/>
                <w:lang w:val="kk-KZ"/>
              </w:rPr>
              <w:t xml:space="preserve">Бәсекелестікті қорғау саласындағы қолданыстағы заңнаманы жетілдіру бойынша екінші кезеңді іске асыру үшін 2016 жылғы 28 желтоқсанда «Қазақстан Республикасының кейбір заңнамалық актілеріне бәсекелестік және тұрғын үй құрылысын мемлекеттік қолдау мәселелері бойынша өзгерістер мен толықтырулар енгізу туралы» Қазақстан Республикасының Заңы қабылданды. Маңызды өзгерістер қатарына бизнеске монополияға қарсы органмен бірлесіп тауар нарықтарындағы іс-қимыл қағидаттары мен қағидаларын әзірлеуге мүмкіндік беретін монополияға қарсы комплаенс институтын және құқық бұзушылық жасаудың корпоративтік тәуекелдерін енгізуді жатқызу қажет. </w:t>
            </w:r>
          </w:p>
          <w:p w:rsidR="00321E09" w:rsidRPr="00AA3D71" w:rsidRDefault="00321E09" w:rsidP="00AA3D71">
            <w:pPr>
              <w:spacing w:after="0" w:line="240" w:lineRule="auto"/>
              <w:jc w:val="both"/>
              <w:rPr>
                <w:rFonts w:ascii="Times New Roman" w:eastAsia="Calibri" w:hAnsi="Times New Roman" w:cs="Times New Roman"/>
                <w:sz w:val="24"/>
                <w:szCs w:val="24"/>
                <w:lang w:val="kk-KZ"/>
              </w:rPr>
            </w:pPr>
            <w:r w:rsidRPr="00AA3D71">
              <w:rPr>
                <w:rFonts w:ascii="Times New Roman" w:eastAsia="Calibri" w:hAnsi="Times New Roman" w:cs="Times New Roman"/>
                <w:sz w:val="24"/>
                <w:szCs w:val="24"/>
                <w:lang w:val="kk-KZ"/>
              </w:rPr>
              <w:t xml:space="preserve">Сондай-ақ Қазақстан Республикасының бәсекелестікті қорғау саласындағы заңнамасын бұзушылықтарға тергеп-тексеру жүргізудің тиімділігін арттыруға бағытталған бірқатар </w:t>
            </w:r>
            <w:r w:rsidRPr="00AA3D71">
              <w:rPr>
                <w:rFonts w:ascii="Times New Roman" w:eastAsia="Calibri" w:hAnsi="Times New Roman" w:cs="Times New Roman"/>
                <w:sz w:val="24"/>
                <w:szCs w:val="24"/>
                <w:lang w:val="kk-KZ"/>
              </w:rPr>
              <w:lastRenderedPageBreak/>
              <w:t>түзетулер енгізілді.</w:t>
            </w:r>
          </w:p>
          <w:p w:rsidR="00321E09" w:rsidRPr="00AA3D71" w:rsidRDefault="00321E09" w:rsidP="00AA3D71">
            <w:pPr>
              <w:spacing w:after="0" w:line="240" w:lineRule="auto"/>
              <w:jc w:val="both"/>
              <w:rPr>
                <w:rFonts w:ascii="Times New Roman" w:eastAsia="Calibri" w:hAnsi="Times New Roman" w:cs="Times New Roman"/>
                <w:sz w:val="24"/>
                <w:szCs w:val="24"/>
                <w:lang w:val="kk-KZ"/>
              </w:rPr>
            </w:pPr>
            <w:r w:rsidRPr="00AA3D71">
              <w:rPr>
                <w:rFonts w:ascii="Times New Roman" w:eastAsia="Calibri" w:hAnsi="Times New Roman" w:cs="Times New Roman"/>
                <w:sz w:val="24"/>
                <w:szCs w:val="24"/>
                <w:lang w:val="kk-KZ"/>
              </w:rPr>
              <w:t xml:space="preserve">Қалыптасқан оң практиканы ескере отырып, хабарлау институтын қолдану кеңейтілді. Бұдан басқа, тауар нарығындағы бәсекелес ортаның жай-күйіне талдау және бағалау жүргізу тәсілдері мен әдістемесі өзгертілді. </w:t>
            </w:r>
          </w:p>
          <w:p w:rsidR="00321E09" w:rsidRPr="00AA3D71" w:rsidRDefault="00321E09" w:rsidP="00AA3D71">
            <w:pPr>
              <w:spacing w:after="0" w:line="240" w:lineRule="auto"/>
              <w:jc w:val="both"/>
              <w:rPr>
                <w:rFonts w:ascii="Times New Roman" w:eastAsia="Calibri" w:hAnsi="Times New Roman" w:cs="Times New Roman"/>
                <w:sz w:val="24"/>
                <w:szCs w:val="24"/>
                <w:lang w:val="kk-KZ"/>
              </w:rPr>
            </w:pPr>
            <w:r w:rsidRPr="00AA3D71">
              <w:rPr>
                <w:rFonts w:ascii="Times New Roman" w:eastAsia="Calibri" w:hAnsi="Times New Roman" w:cs="Times New Roman"/>
                <w:sz w:val="24"/>
                <w:szCs w:val="24"/>
                <w:lang w:val="kk-KZ"/>
              </w:rPr>
              <w:t xml:space="preserve">Қазақстан Республикасының бәсекелестікті қорғау саласындағы заңнамасына жаңалықтар монополияға қарсы қызметтің жұмыс тұжырымдамасын өзгертуге, оны ЭЫДҰ стандарттарына сәйкес келтіруге бағытталды. Алайда, пікіртерім ақпан - сәуір айлары аралығында жүргізілуіне байланысты Қазақстан Республикасының Кәсіпкерлік кодексіне жоғарыда көрсетілген Заңмен енгізілген түзетулер рейтинг нәтижелерінде көрініс тапқан жоқ. </w:t>
            </w:r>
          </w:p>
          <w:p w:rsidR="00321E09" w:rsidRPr="00AA3D71" w:rsidRDefault="00321E09" w:rsidP="00AA3D71">
            <w:pPr>
              <w:spacing w:after="0" w:line="240" w:lineRule="auto"/>
              <w:jc w:val="both"/>
              <w:rPr>
                <w:rFonts w:ascii="Times New Roman" w:eastAsia="Calibri" w:hAnsi="Times New Roman" w:cs="Times New Roman"/>
                <w:sz w:val="24"/>
                <w:szCs w:val="24"/>
                <w:lang w:val="kk-KZ"/>
              </w:rPr>
            </w:pPr>
            <w:r w:rsidRPr="00AA3D71">
              <w:rPr>
                <w:rFonts w:ascii="Times New Roman" w:eastAsia="Calibri" w:hAnsi="Times New Roman" w:cs="Times New Roman"/>
                <w:sz w:val="24"/>
                <w:szCs w:val="24"/>
                <w:lang w:val="kk-KZ"/>
              </w:rPr>
              <w:t>Бұл мән-жай кәсіпорындарды жаңа заңдар мен қағидаларға бейімдеу үшін уақытша кешеуілдету талап етілетіндігімен, елдегі экономикалық ахуалмен және т.б. түсіндіріледі.</w:t>
            </w:r>
          </w:p>
          <w:p w:rsidR="00321E09" w:rsidRPr="00AA3D71" w:rsidRDefault="00321E09" w:rsidP="00AA3D71">
            <w:pPr>
              <w:spacing w:after="0" w:line="240" w:lineRule="auto"/>
              <w:jc w:val="both"/>
              <w:rPr>
                <w:rFonts w:ascii="Times New Roman" w:eastAsia="Calibri" w:hAnsi="Times New Roman" w:cs="Times New Roman"/>
                <w:sz w:val="24"/>
                <w:szCs w:val="24"/>
                <w:lang w:val="kk-KZ"/>
              </w:rPr>
            </w:pPr>
            <w:r w:rsidRPr="00AA3D71">
              <w:rPr>
                <w:rFonts w:ascii="Times New Roman" w:eastAsia="Calibri" w:hAnsi="Times New Roman" w:cs="Times New Roman"/>
                <w:sz w:val="24"/>
                <w:szCs w:val="24"/>
                <w:lang w:val="kk-KZ"/>
              </w:rPr>
              <w:t>Сондай-ақ аталған индикаторлар пікіртерімге негізделетінін, оның аталған көрсеткіштерді бағалауда субъективті сипатқа ие болатынын атап өткен жөн.</w:t>
            </w:r>
          </w:p>
          <w:p w:rsidR="00321E09" w:rsidRPr="00AA3D71" w:rsidRDefault="00321E09" w:rsidP="00AA3D71">
            <w:pPr>
              <w:spacing w:after="0" w:line="240" w:lineRule="auto"/>
              <w:jc w:val="both"/>
              <w:rPr>
                <w:rFonts w:ascii="Times New Roman" w:eastAsia="Calibri" w:hAnsi="Times New Roman" w:cs="Times New Roman"/>
                <w:sz w:val="24"/>
                <w:szCs w:val="24"/>
                <w:lang w:val="kk-KZ"/>
              </w:rPr>
            </w:pPr>
            <w:r w:rsidRPr="00AA3D71">
              <w:rPr>
                <w:rFonts w:ascii="Times New Roman" w:eastAsia="Calibri" w:hAnsi="Times New Roman" w:cs="Times New Roman"/>
                <w:sz w:val="24"/>
                <w:szCs w:val="24"/>
                <w:lang w:val="kk-KZ"/>
              </w:rPr>
              <w:t xml:space="preserve">Акцияларының 50%-ынан астамы мемлекетке тиесілі заңды тұлғалар жүзеге асыратын қызмет түрлерінің санын қысқарту бойынша өткізілетін іс-шаралар 2017 жылғы 4-тоқсанда аяқталды, рейтинг іс-шараны орындау аяқталмастан бұрын жарияланып отыр. Осылайша, осы іс-шараның 2017 жылғы рейтингтің позициясында «Ішкі нарықтағы бәсекелестіктің қарқындылығы» және «Нарықтардың монополиялау деңгейі» индикаторларына әсері жоқ, бірақ келесі жылы ықтимал оң әсерді жоққа шығармайды деген қорытындыға келуге болады. </w:t>
            </w:r>
          </w:p>
          <w:p w:rsidR="00321E09" w:rsidRPr="00AA3D71" w:rsidRDefault="00321E09" w:rsidP="00AA3D71">
            <w:pPr>
              <w:spacing w:after="0" w:line="240" w:lineRule="auto"/>
              <w:jc w:val="both"/>
              <w:rPr>
                <w:rFonts w:ascii="Times New Roman" w:eastAsia="Calibri" w:hAnsi="Times New Roman" w:cs="Times New Roman"/>
                <w:sz w:val="24"/>
                <w:szCs w:val="24"/>
                <w:lang w:val="kk-KZ"/>
              </w:rPr>
            </w:pPr>
            <w:r w:rsidRPr="00AA3D71">
              <w:rPr>
                <w:rFonts w:ascii="Times New Roman" w:eastAsia="Calibri" w:hAnsi="Times New Roman" w:cs="Times New Roman"/>
                <w:sz w:val="24"/>
                <w:szCs w:val="24"/>
                <w:lang w:val="kk-KZ"/>
              </w:rPr>
              <w:lastRenderedPageBreak/>
              <w:t>Сонымен қатар, 2017 жылы бәсекелестікке кедергі келтіретін нормаларды анықтау мәніне 108 заңға және 972 заңға тәуелді актіге ревизия жүргізілді. Аталған заңнамалық актілерге жүргізілген ревизия нәтижесінде бәсекелестікке кедергі келтіретін 144 позиция анықталды. Сондай-ақ бағалық және тарифтік сөз байласуларды, оның ішінде сауда-саттықта әрі мемлекеттік және квазимемлекеттік сектордағы сатып алуда анықтау мен оның жолын кесу жөніндегі құқықтық тетікті жетілдіруге бағытталған заңнамалық актілерге бірқатар түзетулер әзірленді. Жоғарыда аталған екі бағыт бойынша тиісті заңнамалық актілерге түзетулер әзірленді, ол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Қазақстан Республикасы Заңының жобасында көрініс тапты.</w:t>
            </w:r>
          </w:p>
          <w:p w:rsidR="00321E09" w:rsidRPr="00AA3D71" w:rsidRDefault="00321E09" w:rsidP="00AA3D71">
            <w:pPr>
              <w:spacing w:after="0" w:line="240" w:lineRule="auto"/>
              <w:jc w:val="both"/>
              <w:rPr>
                <w:rFonts w:ascii="Times New Roman" w:eastAsia="Calibri" w:hAnsi="Times New Roman" w:cs="Times New Roman"/>
                <w:sz w:val="24"/>
                <w:szCs w:val="24"/>
                <w:lang w:val="kk-KZ"/>
              </w:rPr>
            </w:pPr>
            <w:r w:rsidRPr="00AA3D71">
              <w:rPr>
                <w:rFonts w:ascii="Times New Roman" w:eastAsia="Calibri" w:hAnsi="Times New Roman" w:cs="Times New Roman"/>
                <w:sz w:val="24"/>
                <w:szCs w:val="24"/>
                <w:lang w:val="kk-KZ"/>
              </w:rPr>
              <w:t>Қазіргі кезде осы Заң жобасы Парламент Мәжілісінде қаралып жатыр.</w:t>
            </w:r>
          </w:p>
        </w:tc>
      </w:tr>
      <w:tr w:rsidR="00321E09" w:rsidRPr="00A67AE2" w:rsidTr="00C21CDC">
        <w:trPr>
          <w:trHeight w:val="30"/>
        </w:trPr>
        <w:tc>
          <w:tcPr>
            <w:tcW w:w="3869" w:type="dxa"/>
            <w:tcMar>
              <w:top w:w="15" w:type="dxa"/>
              <w:left w:w="15" w:type="dxa"/>
              <w:bottom w:w="15" w:type="dxa"/>
              <w:right w:w="15" w:type="dxa"/>
            </w:tcMar>
          </w:tcPr>
          <w:p w:rsidR="00321E09" w:rsidRPr="00E82B09" w:rsidRDefault="00321E09" w:rsidP="00D22D7C">
            <w:pPr>
              <w:pStyle w:val="a5"/>
              <w:tabs>
                <w:tab w:val="left" w:pos="866"/>
              </w:tabs>
              <w:spacing w:before="0" w:beforeAutospacing="0" w:after="0" w:afterAutospacing="0"/>
              <w:ind w:left="27"/>
              <w:jc w:val="both"/>
              <w:rPr>
                <w:lang w:val="ru-RU" w:eastAsia="ru-RU"/>
              </w:rPr>
            </w:pPr>
            <w:r>
              <w:rPr>
                <w:color w:val="000000"/>
                <w:lang w:val="kk-KZ"/>
              </w:rPr>
              <w:t xml:space="preserve">5. </w:t>
            </w:r>
            <w:r w:rsidRPr="00E82B09">
              <w:rPr>
                <w:color w:val="000000"/>
                <w:lang w:val="kk-KZ"/>
              </w:rPr>
              <w:t>Н</w:t>
            </w:r>
            <w:r w:rsidRPr="00E82B09">
              <w:rPr>
                <w:color w:val="000000"/>
              </w:rPr>
              <w:t>арық</w:t>
            </w:r>
            <w:r w:rsidRPr="00E82B09">
              <w:rPr>
                <w:color w:val="000000"/>
                <w:lang w:val="kk-KZ"/>
              </w:rPr>
              <w:t>ты монополияландыру</w:t>
            </w:r>
            <w:r w:rsidRPr="00E82B09">
              <w:rPr>
                <w:color w:val="000000"/>
              </w:rPr>
              <w:t xml:space="preserve"> дәрежесi</w:t>
            </w:r>
          </w:p>
        </w:tc>
        <w:tc>
          <w:tcPr>
            <w:tcW w:w="1559" w:type="dxa"/>
            <w:tcMar>
              <w:top w:w="15" w:type="dxa"/>
              <w:left w:w="15" w:type="dxa"/>
              <w:bottom w:w="15" w:type="dxa"/>
              <w:right w:w="15" w:type="dxa"/>
            </w:tcMar>
          </w:tcPr>
          <w:p w:rsidR="00321E09" w:rsidRPr="00E82B09" w:rsidRDefault="00321E09" w:rsidP="00D22D7C">
            <w:pPr>
              <w:tabs>
                <w:tab w:val="left" w:pos="866"/>
              </w:tabs>
              <w:spacing w:after="0" w:line="240" w:lineRule="auto"/>
              <w:ind w:left="-15" w:right="-16"/>
              <w:jc w:val="center"/>
              <w:rPr>
                <w:rFonts w:ascii="Times New Roman" w:eastAsia="Times New Roman" w:hAnsi="Times New Roman"/>
                <w:sz w:val="24"/>
                <w:szCs w:val="24"/>
                <w:lang w:val="ru-RU" w:eastAsia="ru-RU"/>
              </w:rPr>
            </w:pPr>
            <w:r w:rsidRPr="00E82B09">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321E09" w:rsidRPr="00E82B09" w:rsidRDefault="00321E09" w:rsidP="00D22D7C">
            <w:pPr>
              <w:tabs>
                <w:tab w:val="left" w:pos="866"/>
              </w:tabs>
              <w:spacing w:after="0" w:line="240" w:lineRule="auto"/>
              <w:ind w:left="-15" w:right="-16"/>
              <w:jc w:val="center"/>
              <w:rPr>
                <w:rFonts w:ascii="Times New Roman" w:eastAsia="Times New Roman" w:hAnsi="Times New Roman"/>
                <w:sz w:val="24"/>
                <w:szCs w:val="24"/>
                <w:lang w:val="ru-RU" w:eastAsia="ru-RU"/>
              </w:rPr>
            </w:pPr>
            <w:r w:rsidRPr="00E82B09">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321E09" w:rsidRPr="00E82B09" w:rsidRDefault="00321E09" w:rsidP="00D22D7C">
            <w:pPr>
              <w:pStyle w:val="a5"/>
              <w:tabs>
                <w:tab w:val="left" w:pos="866"/>
              </w:tabs>
              <w:spacing w:before="0" w:beforeAutospacing="0" w:after="0" w:afterAutospacing="0"/>
              <w:jc w:val="center"/>
              <w:rPr>
                <w:lang w:val="ru-RU" w:eastAsia="ru-RU"/>
              </w:rPr>
            </w:pPr>
            <w:r w:rsidRPr="00E82B09">
              <w:rPr>
                <w:lang w:val="ru-RU" w:eastAsia="ru-RU"/>
              </w:rPr>
              <w:t>52</w:t>
            </w:r>
          </w:p>
        </w:tc>
        <w:tc>
          <w:tcPr>
            <w:tcW w:w="1383" w:type="dxa"/>
            <w:tcMar>
              <w:top w:w="15" w:type="dxa"/>
              <w:left w:w="15" w:type="dxa"/>
              <w:bottom w:w="15" w:type="dxa"/>
              <w:right w:w="15" w:type="dxa"/>
            </w:tcMar>
          </w:tcPr>
          <w:p w:rsidR="00321E09" w:rsidRPr="006B0F21" w:rsidRDefault="00321E09" w:rsidP="00794CE8">
            <w:pPr>
              <w:spacing w:after="0"/>
              <w:jc w:val="center"/>
              <w:rPr>
                <w:rFonts w:ascii="Times New Roman" w:hAnsi="Times New Roman"/>
                <w:sz w:val="24"/>
                <w:szCs w:val="24"/>
                <w:lang w:val="ru-RU"/>
              </w:rPr>
            </w:pPr>
            <w:r w:rsidRPr="006B0F21">
              <w:rPr>
                <w:rFonts w:ascii="Times New Roman" w:hAnsi="Times New Roman"/>
                <w:sz w:val="24"/>
                <w:szCs w:val="24"/>
                <w:lang w:val="ru-RU"/>
              </w:rPr>
              <w:t>91</w:t>
            </w:r>
          </w:p>
        </w:tc>
        <w:tc>
          <w:tcPr>
            <w:tcW w:w="5529" w:type="dxa"/>
            <w:vMerge/>
            <w:tcMar>
              <w:top w:w="15" w:type="dxa"/>
              <w:left w:w="15" w:type="dxa"/>
              <w:bottom w:w="15" w:type="dxa"/>
              <w:right w:w="15" w:type="dxa"/>
            </w:tcMar>
          </w:tcPr>
          <w:p w:rsidR="00321E09" w:rsidRPr="00545FB8" w:rsidRDefault="00321E09" w:rsidP="00794CE8">
            <w:pPr>
              <w:spacing w:after="0"/>
              <w:jc w:val="center"/>
              <w:rPr>
                <w:rFonts w:ascii="Times New Roman" w:hAnsi="Times New Roman"/>
                <w:sz w:val="24"/>
                <w:szCs w:val="24"/>
                <w:highlight w:val="yellow"/>
                <w:lang w:val="ru-RU"/>
              </w:rPr>
            </w:pPr>
          </w:p>
        </w:tc>
      </w:tr>
      <w:tr w:rsidR="00321E09" w:rsidRPr="00A67AE2" w:rsidTr="00C21CDC">
        <w:trPr>
          <w:trHeight w:val="30"/>
        </w:trPr>
        <w:tc>
          <w:tcPr>
            <w:tcW w:w="3869" w:type="dxa"/>
            <w:tcMar>
              <w:top w:w="15" w:type="dxa"/>
              <w:left w:w="15" w:type="dxa"/>
              <w:bottom w:w="15" w:type="dxa"/>
              <w:right w:w="15" w:type="dxa"/>
            </w:tcMar>
          </w:tcPr>
          <w:p w:rsidR="00321E09" w:rsidRPr="00E82B09" w:rsidRDefault="00321E09" w:rsidP="00D22D7C">
            <w:pPr>
              <w:pStyle w:val="a5"/>
              <w:tabs>
                <w:tab w:val="left" w:pos="866"/>
              </w:tabs>
              <w:spacing w:before="0" w:beforeAutospacing="0" w:after="0" w:afterAutospacing="0"/>
              <w:ind w:left="27"/>
              <w:jc w:val="both"/>
              <w:rPr>
                <w:lang w:val="ru-RU" w:eastAsia="ru-RU"/>
              </w:rPr>
            </w:pPr>
            <w:r>
              <w:rPr>
                <w:color w:val="000000"/>
                <w:lang w:val="kk-KZ"/>
              </w:rPr>
              <w:t xml:space="preserve">6. </w:t>
            </w:r>
            <w:r w:rsidRPr="00E82B09">
              <w:rPr>
                <w:color w:val="000000"/>
                <w:lang w:val="kk-KZ"/>
              </w:rPr>
              <w:t xml:space="preserve">Ішкі нарықтағы </w:t>
            </w:r>
            <w:r w:rsidRPr="00E82B09">
              <w:rPr>
                <w:color w:val="000000"/>
              </w:rPr>
              <w:t>бәсеке</w:t>
            </w:r>
            <w:r w:rsidRPr="00E82B09">
              <w:rPr>
                <w:color w:val="000000"/>
                <w:lang w:val="kk-KZ"/>
              </w:rPr>
              <w:t>лестіктің</w:t>
            </w:r>
            <w:r w:rsidRPr="00E82B09">
              <w:rPr>
                <w:color w:val="000000"/>
              </w:rPr>
              <w:t xml:space="preserve"> қарқындылығы</w:t>
            </w:r>
            <w:r w:rsidRPr="00E82B09">
              <w:rPr>
                <w:lang w:val="ru-RU" w:eastAsia="ru-RU"/>
              </w:rPr>
              <w:t xml:space="preserve"> </w:t>
            </w:r>
          </w:p>
        </w:tc>
        <w:tc>
          <w:tcPr>
            <w:tcW w:w="1559" w:type="dxa"/>
            <w:tcMar>
              <w:top w:w="15" w:type="dxa"/>
              <w:left w:w="15" w:type="dxa"/>
              <w:bottom w:w="15" w:type="dxa"/>
              <w:right w:w="15" w:type="dxa"/>
            </w:tcMar>
          </w:tcPr>
          <w:p w:rsidR="00321E09" w:rsidRPr="00E82B09" w:rsidRDefault="00321E09" w:rsidP="00D22D7C">
            <w:pPr>
              <w:tabs>
                <w:tab w:val="left" w:pos="866"/>
              </w:tabs>
              <w:spacing w:after="0" w:line="240" w:lineRule="auto"/>
              <w:ind w:left="-15" w:right="-16"/>
              <w:jc w:val="center"/>
              <w:rPr>
                <w:rFonts w:ascii="Times New Roman" w:eastAsia="Times New Roman" w:hAnsi="Times New Roman"/>
                <w:sz w:val="24"/>
                <w:szCs w:val="24"/>
                <w:lang w:val="ru-RU" w:eastAsia="ru-RU"/>
              </w:rPr>
            </w:pPr>
            <w:r w:rsidRPr="00E82B09">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321E09" w:rsidRPr="00E82B09" w:rsidRDefault="00321E09" w:rsidP="00D22D7C">
            <w:pPr>
              <w:tabs>
                <w:tab w:val="left" w:pos="866"/>
              </w:tabs>
              <w:spacing w:after="0" w:line="240" w:lineRule="auto"/>
              <w:ind w:left="-15" w:right="-16"/>
              <w:jc w:val="center"/>
              <w:rPr>
                <w:rFonts w:ascii="Times New Roman" w:eastAsia="Times New Roman" w:hAnsi="Times New Roman"/>
                <w:sz w:val="24"/>
                <w:szCs w:val="24"/>
                <w:lang w:val="ru-RU" w:eastAsia="ru-RU"/>
              </w:rPr>
            </w:pPr>
            <w:r w:rsidRPr="00E82B09">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321E09" w:rsidRPr="00E82B09" w:rsidRDefault="00321E09" w:rsidP="00D22D7C">
            <w:pPr>
              <w:pStyle w:val="a5"/>
              <w:tabs>
                <w:tab w:val="left" w:pos="866"/>
              </w:tabs>
              <w:spacing w:before="0" w:beforeAutospacing="0" w:after="0" w:afterAutospacing="0"/>
              <w:jc w:val="center"/>
              <w:rPr>
                <w:lang w:val="ru-RU" w:eastAsia="ru-RU"/>
              </w:rPr>
            </w:pPr>
            <w:r w:rsidRPr="00E82B09">
              <w:rPr>
                <w:lang w:val="ru-RU" w:eastAsia="ru-RU"/>
              </w:rPr>
              <w:t>84</w:t>
            </w:r>
          </w:p>
        </w:tc>
        <w:tc>
          <w:tcPr>
            <w:tcW w:w="1383" w:type="dxa"/>
            <w:tcMar>
              <w:top w:w="15" w:type="dxa"/>
              <w:left w:w="15" w:type="dxa"/>
              <w:bottom w:w="15" w:type="dxa"/>
              <w:right w:w="15" w:type="dxa"/>
            </w:tcMar>
          </w:tcPr>
          <w:p w:rsidR="00321E09" w:rsidRPr="00EF2CB9" w:rsidRDefault="00321E09" w:rsidP="00794CE8">
            <w:pPr>
              <w:spacing w:after="0"/>
              <w:jc w:val="center"/>
              <w:rPr>
                <w:rFonts w:ascii="Times New Roman" w:hAnsi="Times New Roman"/>
                <w:sz w:val="24"/>
                <w:szCs w:val="24"/>
                <w:lang w:val="ru-RU"/>
              </w:rPr>
            </w:pPr>
            <w:r>
              <w:rPr>
                <w:rFonts w:ascii="Times New Roman" w:hAnsi="Times New Roman"/>
                <w:sz w:val="24"/>
                <w:szCs w:val="24"/>
                <w:lang w:val="ru-RU"/>
              </w:rPr>
              <w:t>114</w:t>
            </w:r>
          </w:p>
        </w:tc>
        <w:tc>
          <w:tcPr>
            <w:tcW w:w="5529" w:type="dxa"/>
            <w:vMerge/>
            <w:tcMar>
              <w:top w:w="15" w:type="dxa"/>
              <w:left w:w="15" w:type="dxa"/>
              <w:bottom w:w="15" w:type="dxa"/>
              <w:right w:w="15" w:type="dxa"/>
            </w:tcMar>
          </w:tcPr>
          <w:p w:rsidR="00321E09" w:rsidRPr="00545FB8" w:rsidRDefault="00321E09" w:rsidP="00794CE8">
            <w:pPr>
              <w:spacing w:after="0"/>
              <w:jc w:val="center"/>
              <w:rPr>
                <w:rFonts w:ascii="Times New Roman" w:hAnsi="Times New Roman"/>
                <w:sz w:val="24"/>
                <w:szCs w:val="24"/>
                <w:highlight w:val="yellow"/>
                <w:lang w:val="ru-RU"/>
              </w:rPr>
            </w:pPr>
          </w:p>
        </w:tc>
      </w:tr>
      <w:tr w:rsidR="00321E09" w:rsidRPr="00A67AE2" w:rsidTr="00C21CDC">
        <w:trPr>
          <w:trHeight w:val="30"/>
        </w:trPr>
        <w:tc>
          <w:tcPr>
            <w:tcW w:w="15068" w:type="dxa"/>
            <w:gridSpan w:val="6"/>
            <w:tcMar>
              <w:top w:w="15" w:type="dxa"/>
              <w:left w:w="15" w:type="dxa"/>
              <w:bottom w:w="15" w:type="dxa"/>
              <w:right w:w="15" w:type="dxa"/>
            </w:tcMar>
          </w:tcPr>
          <w:p w:rsidR="00321E09" w:rsidRPr="0036716D" w:rsidRDefault="00321E09" w:rsidP="00D22D7C">
            <w:pPr>
              <w:spacing w:after="0" w:line="240" w:lineRule="auto"/>
              <w:ind w:left="-108" w:right="-117"/>
              <w:jc w:val="center"/>
              <w:rPr>
                <w:rFonts w:ascii="Times New Roman" w:eastAsia="Times New Roman" w:hAnsi="Times New Roman" w:cs="Times New Roman"/>
                <w:color w:val="000000"/>
                <w:sz w:val="24"/>
                <w:szCs w:val="24"/>
              </w:rPr>
            </w:pPr>
            <w:r w:rsidRPr="0036716D">
              <w:rPr>
                <w:rFonts w:ascii="Times New Roman" w:eastAsia="Times New Roman" w:hAnsi="Times New Roman" w:cs="Times New Roman"/>
                <w:color w:val="000000"/>
                <w:sz w:val="24"/>
                <w:szCs w:val="24"/>
              </w:rPr>
              <w:lastRenderedPageBreak/>
              <w:t>3-</w:t>
            </w:r>
            <w:r w:rsidRPr="0036716D">
              <w:rPr>
                <w:rFonts w:ascii="Times New Roman" w:eastAsia="Times New Roman" w:hAnsi="Times New Roman" w:cs="Times New Roman"/>
                <w:color w:val="000000"/>
                <w:sz w:val="24"/>
                <w:szCs w:val="24"/>
                <w:lang w:val="ru-RU"/>
              </w:rPr>
              <w:t>стратегиялық</w:t>
            </w:r>
            <w:r w:rsidRPr="0036716D">
              <w:rPr>
                <w:rFonts w:ascii="Times New Roman" w:eastAsia="Times New Roman" w:hAnsi="Times New Roman" w:cs="Times New Roman"/>
                <w:color w:val="000000"/>
                <w:sz w:val="24"/>
                <w:szCs w:val="24"/>
              </w:rPr>
              <w:t xml:space="preserve"> </w:t>
            </w:r>
            <w:r w:rsidRPr="0036716D">
              <w:rPr>
                <w:rFonts w:ascii="Times New Roman" w:eastAsia="Times New Roman" w:hAnsi="Times New Roman" w:cs="Times New Roman"/>
                <w:color w:val="000000"/>
                <w:sz w:val="24"/>
                <w:szCs w:val="24"/>
                <w:lang w:val="ru-RU"/>
              </w:rPr>
              <w:t>бағыт</w:t>
            </w:r>
            <w:r w:rsidRPr="0036716D">
              <w:rPr>
                <w:rFonts w:ascii="Times New Roman" w:eastAsia="Times New Roman" w:hAnsi="Times New Roman" w:cs="Times New Roman"/>
                <w:color w:val="000000"/>
                <w:sz w:val="24"/>
                <w:szCs w:val="24"/>
              </w:rPr>
              <w:t xml:space="preserve">. </w:t>
            </w:r>
            <w:r w:rsidRPr="0036716D">
              <w:rPr>
                <w:rFonts w:ascii="Times New Roman" w:eastAsia="Times New Roman" w:hAnsi="Times New Roman" w:cs="Times New Roman"/>
                <w:color w:val="000000"/>
                <w:sz w:val="24"/>
                <w:szCs w:val="24"/>
                <w:lang w:val="ru-RU"/>
              </w:rPr>
              <w:t>Өңірлердің</w:t>
            </w:r>
            <w:r w:rsidRPr="0036716D">
              <w:rPr>
                <w:rFonts w:ascii="Times New Roman" w:eastAsia="Times New Roman" w:hAnsi="Times New Roman" w:cs="Times New Roman"/>
                <w:color w:val="000000"/>
                <w:sz w:val="24"/>
                <w:szCs w:val="24"/>
              </w:rPr>
              <w:t xml:space="preserve"> </w:t>
            </w:r>
            <w:r w:rsidRPr="0036716D">
              <w:rPr>
                <w:rFonts w:ascii="Times New Roman" w:eastAsia="Times New Roman" w:hAnsi="Times New Roman" w:cs="Times New Roman"/>
                <w:color w:val="000000"/>
                <w:sz w:val="24"/>
                <w:szCs w:val="24"/>
                <w:lang w:val="ru-RU"/>
              </w:rPr>
              <w:t>әлеуметтік</w:t>
            </w:r>
            <w:r w:rsidRPr="0036716D">
              <w:rPr>
                <w:rFonts w:ascii="Times New Roman" w:eastAsia="Times New Roman" w:hAnsi="Times New Roman" w:cs="Times New Roman"/>
                <w:color w:val="000000"/>
                <w:sz w:val="24"/>
                <w:szCs w:val="24"/>
              </w:rPr>
              <w:t>-</w:t>
            </w:r>
            <w:r w:rsidRPr="0036716D">
              <w:rPr>
                <w:rFonts w:ascii="Times New Roman" w:eastAsia="Times New Roman" w:hAnsi="Times New Roman" w:cs="Times New Roman"/>
                <w:color w:val="000000"/>
                <w:sz w:val="24"/>
                <w:szCs w:val="24"/>
                <w:lang w:val="ru-RU"/>
              </w:rPr>
              <w:t>экономикалық</w:t>
            </w:r>
            <w:r w:rsidRPr="0036716D">
              <w:rPr>
                <w:rFonts w:ascii="Times New Roman" w:eastAsia="Times New Roman" w:hAnsi="Times New Roman" w:cs="Times New Roman"/>
                <w:color w:val="000000"/>
                <w:sz w:val="24"/>
                <w:szCs w:val="24"/>
              </w:rPr>
              <w:t xml:space="preserve"> </w:t>
            </w:r>
            <w:r w:rsidRPr="0036716D">
              <w:rPr>
                <w:rFonts w:ascii="Times New Roman" w:eastAsia="Times New Roman" w:hAnsi="Times New Roman" w:cs="Times New Roman"/>
                <w:color w:val="000000"/>
                <w:sz w:val="24"/>
                <w:szCs w:val="24"/>
                <w:lang w:val="ru-RU"/>
              </w:rPr>
              <w:t>әлеуетін</w:t>
            </w:r>
            <w:r w:rsidRPr="0036716D">
              <w:rPr>
                <w:rFonts w:ascii="Times New Roman" w:eastAsia="Times New Roman" w:hAnsi="Times New Roman" w:cs="Times New Roman"/>
                <w:color w:val="000000"/>
                <w:sz w:val="24"/>
                <w:szCs w:val="24"/>
              </w:rPr>
              <w:t xml:space="preserve"> </w:t>
            </w:r>
            <w:r w:rsidRPr="0036716D">
              <w:rPr>
                <w:rFonts w:ascii="Times New Roman" w:eastAsia="Times New Roman" w:hAnsi="Times New Roman" w:cs="Times New Roman"/>
                <w:color w:val="000000"/>
                <w:sz w:val="24"/>
                <w:szCs w:val="24"/>
                <w:lang w:val="ru-RU"/>
              </w:rPr>
              <w:t>дамыту</w:t>
            </w:r>
          </w:p>
        </w:tc>
      </w:tr>
      <w:tr w:rsidR="00321E09" w:rsidRPr="00A67AE2" w:rsidTr="00C21CDC">
        <w:trPr>
          <w:trHeight w:val="30"/>
        </w:trPr>
        <w:tc>
          <w:tcPr>
            <w:tcW w:w="15068" w:type="dxa"/>
            <w:gridSpan w:val="6"/>
            <w:tcMar>
              <w:top w:w="15" w:type="dxa"/>
              <w:left w:w="15" w:type="dxa"/>
              <w:bottom w:w="15" w:type="dxa"/>
              <w:right w:w="15" w:type="dxa"/>
            </w:tcMar>
          </w:tcPr>
          <w:p w:rsidR="00321E09" w:rsidRPr="0036716D" w:rsidRDefault="00321E09" w:rsidP="00D22D7C">
            <w:pPr>
              <w:spacing w:after="0" w:line="240" w:lineRule="auto"/>
              <w:ind w:left="-108" w:right="-117"/>
              <w:jc w:val="center"/>
              <w:rPr>
                <w:rFonts w:ascii="Times New Roman" w:eastAsia="Times New Roman" w:hAnsi="Times New Roman" w:cs="Times New Roman"/>
                <w:color w:val="000000"/>
                <w:sz w:val="24"/>
                <w:szCs w:val="24"/>
              </w:rPr>
            </w:pPr>
            <w:r w:rsidRPr="0036716D">
              <w:rPr>
                <w:rFonts w:ascii="Times New Roman" w:eastAsia="Times New Roman" w:hAnsi="Times New Roman" w:cs="Times New Roman"/>
                <w:color w:val="000000"/>
                <w:sz w:val="24"/>
                <w:szCs w:val="24"/>
              </w:rPr>
              <w:t xml:space="preserve">3.1- </w:t>
            </w:r>
            <w:r w:rsidRPr="0036716D">
              <w:rPr>
                <w:rFonts w:ascii="Times New Roman" w:eastAsia="Times New Roman" w:hAnsi="Times New Roman" w:cs="Times New Roman"/>
                <w:color w:val="000000"/>
                <w:sz w:val="24"/>
                <w:szCs w:val="24"/>
                <w:lang w:val="ru-RU"/>
              </w:rPr>
              <w:t>мақсат</w:t>
            </w:r>
            <w:r w:rsidRPr="0036716D">
              <w:rPr>
                <w:rFonts w:ascii="Times New Roman" w:eastAsia="Times New Roman" w:hAnsi="Times New Roman" w:cs="Times New Roman"/>
                <w:color w:val="000000"/>
                <w:sz w:val="24"/>
                <w:szCs w:val="24"/>
              </w:rPr>
              <w:t>. Басқарылатын урбанизация арқылы өңірлердің әлеуметтік-экономикалық әлеуетін арттыру</w:t>
            </w:r>
          </w:p>
        </w:tc>
      </w:tr>
      <w:tr w:rsidR="00321E09" w:rsidRPr="007F579D" w:rsidTr="00C21CDC">
        <w:trPr>
          <w:trHeight w:val="30"/>
        </w:trPr>
        <w:tc>
          <w:tcPr>
            <w:tcW w:w="3869" w:type="dxa"/>
            <w:tcMar>
              <w:top w:w="15" w:type="dxa"/>
              <w:left w:w="15" w:type="dxa"/>
              <w:bottom w:w="15" w:type="dxa"/>
              <w:right w:w="15" w:type="dxa"/>
            </w:tcMar>
          </w:tcPr>
          <w:p w:rsidR="00321E09" w:rsidRPr="00134DB4" w:rsidRDefault="00321E09" w:rsidP="00D22D7C">
            <w:pPr>
              <w:spacing w:after="0" w:line="240" w:lineRule="auto"/>
              <w:ind w:left="27"/>
              <w:jc w:val="both"/>
              <w:rPr>
                <w:rFonts w:ascii="Times New Roman" w:eastAsia="Times New Roman" w:hAnsi="Times New Roman"/>
                <w:sz w:val="24"/>
                <w:szCs w:val="24"/>
                <w:lang w:eastAsia="ru-RU"/>
              </w:rPr>
            </w:pPr>
            <w:r w:rsidRPr="00134DB4">
              <w:rPr>
                <w:rFonts w:ascii="Times New Roman" w:eastAsia="Times New Roman" w:hAnsi="Times New Roman"/>
                <w:sz w:val="24"/>
                <w:szCs w:val="24"/>
                <w:lang w:eastAsia="ru-RU"/>
              </w:rPr>
              <w:t>1.</w:t>
            </w:r>
            <w:r>
              <w:rPr>
                <w:rFonts w:ascii="Times New Roman" w:eastAsia="Times New Roman" w:hAnsi="Times New Roman"/>
                <w:sz w:val="24"/>
                <w:szCs w:val="24"/>
                <w:lang w:val="kk-KZ" w:eastAsia="ru-RU"/>
              </w:rPr>
              <w:t xml:space="preserve"> </w:t>
            </w:r>
            <w:r w:rsidRPr="002A26DE">
              <w:rPr>
                <w:rFonts w:ascii="Times New Roman" w:eastAsia="Times New Roman" w:hAnsi="Times New Roman"/>
                <w:sz w:val="24"/>
                <w:szCs w:val="24"/>
                <w:lang w:val="ru-RU" w:eastAsia="ru-RU"/>
              </w:rPr>
              <w:t>Жан</w:t>
            </w:r>
            <w:r w:rsidRPr="00134DB4">
              <w:rPr>
                <w:rFonts w:ascii="Times New Roman" w:eastAsia="Times New Roman" w:hAnsi="Times New Roman"/>
                <w:sz w:val="24"/>
                <w:szCs w:val="24"/>
                <w:lang w:eastAsia="ru-RU"/>
              </w:rPr>
              <w:t xml:space="preserve"> </w:t>
            </w:r>
            <w:r w:rsidRPr="002A26DE">
              <w:rPr>
                <w:rFonts w:ascii="Times New Roman" w:eastAsia="Times New Roman" w:hAnsi="Times New Roman"/>
                <w:sz w:val="24"/>
                <w:szCs w:val="24"/>
                <w:lang w:val="ru-RU" w:eastAsia="ru-RU"/>
              </w:rPr>
              <w:t>басына</w:t>
            </w:r>
            <w:r w:rsidRPr="00134DB4">
              <w:rPr>
                <w:rFonts w:ascii="Times New Roman" w:eastAsia="Times New Roman" w:hAnsi="Times New Roman"/>
                <w:sz w:val="24"/>
                <w:szCs w:val="24"/>
                <w:lang w:eastAsia="ru-RU"/>
              </w:rPr>
              <w:t xml:space="preserve"> </w:t>
            </w:r>
            <w:r w:rsidRPr="002A26DE">
              <w:rPr>
                <w:rFonts w:ascii="Times New Roman" w:eastAsia="Times New Roman" w:hAnsi="Times New Roman"/>
                <w:sz w:val="24"/>
                <w:szCs w:val="24"/>
                <w:lang w:val="ru-RU" w:eastAsia="ru-RU"/>
              </w:rPr>
              <w:t>шаққандағы</w:t>
            </w:r>
            <w:r w:rsidRPr="00134DB4">
              <w:rPr>
                <w:rFonts w:ascii="Times New Roman" w:eastAsia="Times New Roman" w:hAnsi="Times New Roman"/>
                <w:sz w:val="24"/>
                <w:szCs w:val="24"/>
                <w:lang w:eastAsia="ru-RU"/>
              </w:rPr>
              <w:t xml:space="preserve"> </w:t>
            </w:r>
            <w:r w:rsidRPr="002A26DE">
              <w:rPr>
                <w:rFonts w:ascii="Times New Roman" w:eastAsia="Times New Roman" w:hAnsi="Times New Roman"/>
                <w:sz w:val="24"/>
                <w:szCs w:val="24"/>
                <w:lang w:val="ru-RU" w:eastAsia="ru-RU"/>
              </w:rPr>
              <w:t>ЖӨӨ</w:t>
            </w:r>
            <w:r w:rsidRPr="00134DB4">
              <w:rPr>
                <w:rFonts w:ascii="Times New Roman" w:eastAsia="Times New Roman" w:hAnsi="Times New Roman"/>
                <w:sz w:val="24"/>
                <w:szCs w:val="24"/>
                <w:lang w:eastAsia="ru-RU"/>
              </w:rPr>
              <w:t xml:space="preserve"> </w:t>
            </w:r>
            <w:r w:rsidRPr="002A26DE">
              <w:rPr>
                <w:rFonts w:ascii="Times New Roman" w:eastAsia="Times New Roman" w:hAnsi="Times New Roman"/>
                <w:sz w:val="24"/>
                <w:szCs w:val="24"/>
                <w:lang w:val="ru-RU" w:eastAsia="ru-RU"/>
              </w:rPr>
              <w:t>бойынша</w:t>
            </w:r>
            <w:r w:rsidRPr="00134DB4">
              <w:rPr>
                <w:rFonts w:ascii="Times New Roman" w:eastAsia="Times New Roman" w:hAnsi="Times New Roman"/>
                <w:sz w:val="24"/>
                <w:szCs w:val="24"/>
                <w:lang w:eastAsia="ru-RU"/>
              </w:rPr>
              <w:t xml:space="preserve"> </w:t>
            </w:r>
            <w:r w:rsidRPr="002A26DE">
              <w:rPr>
                <w:rFonts w:ascii="Times New Roman" w:eastAsia="Times New Roman" w:hAnsi="Times New Roman"/>
                <w:sz w:val="24"/>
                <w:szCs w:val="24"/>
                <w:lang w:val="ru-RU" w:eastAsia="ru-RU"/>
              </w:rPr>
              <w:t>өңірлер</w:t>
            </w:r>
            <w:r w:rsidRPr="00134DB4">
              <w:rPr>
                <w:rFonts w:ascii="Times New Roman" w:eastAsia="Times New Roman" w:hAnsi="Times New Roman"/>
                <w:sz w:val="24"/>
                <w:szCs w:val="24"/>
                <w:lang w:eastAsia="ru-RU"/>
              </w:rPr>
              <w:t xml:space="preserve"> </w:t>
            </w:r>
            <w:r w:rsidRPr="002A26DE">
              <w:rPr>
                <w:rFonts w:ascii="Times New Roman" w:eastAsia="Times New Roman" w:hAnsi="Times New Roman"/>
                <w:sz w:val="24"/>
                <w:szCs w:val="24"/>
                <w:lang w:val="ru-RU" w:eastAsia="ru-RU"/>
              </w:rPr>
              <w:t>арасындағы</w:t>
            </w:r>
            <w:r w:rsidRPr="00134DB4">
              <w:rPr>
                <w:rFonts w:ascii="Times New Roman" w:eastAsia="Times New Roman" w:hAnsi="Times New Roman"/>
                <w:sz w:val="24"/>
                <w:szCs w:val="24"/>
                <w:lang w:eastAsia="ru-RU"/>
              </w:rPr>
              <w:t xml:space="preserve"> </w:t>
            </w:r>
            <w:r w:rsidRPr="002A26DE">
              <w:rPr>
                <w:rFonts w:ascii="Times New Roman" w:eastAsia="Times New Roman" w:hAnsi="Times New Roman"/>
                <w:sz w:val="24"/>
                <w:szCs w:val="24"/>
                <w:lang w:val="ru-RU" w:eastAsia="ru-RU"/>
              </w:rPr>
              <w:t>айырмашылықтарды</w:t>
            </w:r>
            <w:r w:rsidRPr="00134DB4">
              <w:rPr>
                <w:rFonts w:ascii="Times New Roman" w:eastAsia="Times New Roman" w:hAnsi="Times New Roman"/>
                <w:sz w:val="24"/>
                <w:szCs w:val="24"/>
                <w:lang w:eastAsia="ru-RU"/>
              </w:rPr>
              <w:t xml:space="preserve"> </w:t>
            </w:r>
            <w:r w:rsidRPr="002A26DE">
              <w:rPr>
                <w:rFonts w:ascii="Times New Roman" w:eastAsia="Times New Roman" w:hAnsi="Times New Roman"/>
                <w:sz w:val="24"/>
                <w:szCs w:val="24"/>
                <w:lang w:val="ru-RU" w:eastAsia="ru-RU"/>
              </w:rPr>
              <w:t>азайту</w:t>
            </w:r>
          </w:p>
        </w:tc>
        <w:tc>
          <w:tcPr>
            <w:tcW w:w="1559" w:type="dxa"/>
            <w:tcMar>
              <w:top w:w="15" w:type="dxa"/>
              <w:left w:w="15" w:type="dxa"/>
              <w:bottom w:w="15" w:type="dxa"/>
              <w:right w:w="15" w:type="dxa"/>
            </w:tcMar>
          </w:tcPr>
          <w:p w:rsidR="00321E09" w:rsidRPr="002A26DE" w:rsidRDefault="00321E09" w:rsidP="00D22D7C">
            <w:pPr>
              <w:spacing w:after="0" w:line="240" w:lineRule="auto"/>
              <w:ind w:left="-108" w:right="-108"/>
              <w:jc w:val="center"/>
              <w:rPr>
                <w:rFonts w:ascii="Times New Roman" w:eastAsia="Times New Roman" w:hAnsi="Times New Roman"/>
                <w:sz w:val="24"/>
                <w:szCs w:val="24"/>
                <w:lang w:val="ru-RU" w:eastAsia="ru-RU"/>
              </w:rPr>
            </w:pPr>
            <w:r w:rsidRPr="002A26DE">
              <w:rPr>
                <w:rFonts w:ascii="Times New Roman" w:eastAsia="Times New Roman" w:hAnsi="Times New Roman"/>
                <w:sz w:val="24"/>
                <w:szCs w:val="24"/>
                <w:lang w:val="ru-RU" w:eastAsia="ru-RU"/>
              </w:rPr>
              <w:t xml:space="preserve">ҰЭМ </w:t>
            </w:r>
            <w:r>
              <w:rPr>
                <w:rFonts w:ascii="Times New Roman" w:eastAsia="Times New Roman" w:hAnsi="Times New Roman"/>
                <w:sz w:val="24"/>
                <w:szCs w:val="24"/>
                <w:lang w:val="ru-RU" w:eastAsia="ru-RU"/>
              </w:rPr>
              <w:t xml:space="preserve">ведомстволық </w:t>
            </w:r>
            <w:r w:rsidRPr="002A26DE">
              <w:rPr>
                <w:rFonts w:ascii="Times New Roman" w:eastAsia="Times New Roman" w:hAnsi="Times New Roman"/>
                <w:sz w:val="24"/>
                <w:szCs w:val="24"/>
                <w:lang w:val="ru-RU" w:eastAsia="ru-RU"/>
              </w:rPr>
              <w:t>деректері</w:t>
            </w:r>
          </w:p>
        </w:tc>
        <w:tc>
          <w:tcPr>
            <w:tcW w:w="1427" w:type="dxa"/>
            <w:tcMar>
              <w:top w:w="15" w:type="dxa"/>
              <w:left w:w="15" w:type="dxa"/>
              <w:bottom w:w="15" w:type="dxa"/>
              <w:right w:w="15" w:type="dxa"/>
            </w:tcMar>
          </w:tcPr>
          <w:p w:rsidR="00321E09" w:rsidRPr="002A26DE" w:rsidRDefault="00321E09" w:rsidP="00D22D7C">
            <w:pPr>
              <w:spacing w:after="0" w:line="240" w:lineRule="auto"/>
              <w:ind w:left="20"/>
              <w:jc w:val="center"/>
              <w:rPr>
                <w:rFonts w:ascii="Times New Roman" w:eastAsia="Times New Roman" w:hAnsi="Times New Roman"/>
                <w:sz w:val="24"/>
                <w:szCs w:val="24"/>
                <w:lang w:val="ru-RU" w:eastAsia="ru-RU"/>
              </w:rPr>
            </w:pPr>
            <w:r w:rsidRPr="002A26DE">
              <w:rPr>
                <w:rFonts w:ascii="Times New Roman" w:eastAsia="Times New Roman" w:hAnsi="Times New Roman"/>
                <w:sz w:val="24"/>
                <w:szCs w:val="24"/>
                <w:lang w:val="ru-RU" w:eastAsia="ru-RU"/>
              </w:rPr>
              <w:t>есе</w:t>
            </w:r>
          </w:p>
        </w:tc>
        <w:tc>
          <w:tcPr>
            <w:tcW w:w="1301" w:type="dxa"/>
            <w:tcMar>
              <w:top w:w="15" w:type="dxa"/>
              <w:left w:w="15" w:type="dxa"/>
              <w:bottom w:w="15" w:type="dxa"/>
              <w:right w:w="15" w:type="dxa"/>
            </w:tcMar>
          </w:tcPr>
          <w:p w:rsidR="00321E09" w:rsidRPr="002A26DE" w:rsidRDefault="00321E09" w:rsidP="00D22D7C">
            <w:pPr>
              <w:spacing w:after="0" w:line="240" w:lineRule="auto"/>
              <w:ind w:left="20"/>
              <w:jc w:val="center"/>
              <w:rPr>
                <w:rFonts w:ascii="Times New Roman" w:eastAsia="Times New Roman" w:hAnsi="Times New Roman"/>
                <w:sz w:val="24"/>
                <w:szCs w:val="24"/>
                <w:lang w:val="ru-RU" w:eastAsia="ru-RU"/>
              </w:rPr>
            </w:pPr>
            <w:r w:rsidRPr="002A26DE">
              <w:rPr>
                <w:rFonts w:ascii="Times New Roman" w:eastAsia="Times New Roman" w:hAnsi="Times New Roman"/>
                <w:sz w:val="24"/>
                <w:szCs w:val="24"/>
                <w:lang w:val="ru-RU" w:eastAsia="ru-RU"/>
              </w:rPr>
              <w:t>7,6</w:t>
            </w:r>
          </w:p>
        </w:tc>
        <w:tc>
          <w:tcPr>
            <w:tcW w:w="1383" w:type="dxa"/>
            <w:tcMar>
              <w:top w:w="15" w:type="dxa"/>
              <w:left w:w="15" w:type="dxa"/>
              <w:bottom w:w="15" w:type="dxa"/>
              <w:right w:w="15" w:type="dxa"/>
            </w:tcMar>
          </w:tcPr>
          <w:p w:rsidR="00321E09" w:rsidRPr="009A0585" w:rsidRDefault="009A0585" w:rsidP="007F579D">
            <w:pPr>
              <w:spacing w:after="0" w:line="240" w:lineRule="auto"/>
              <w:jc w:val="center"/>
              <w:rPr>
                <w:rFonts w:ascii="Times New Roman" w:eastAsia="Calibri" w:hAnsi="Times New Roman" w:cs="Times New Roman"/>
                <w:sz w:val="24"/>
                <w:szCs w:val="24"/>
                <w:lang w:val="kk-KZ"/>
              </w:rPr>
            </w:pPr>
            <w:r w:rsidRPr="009A0585">
              <w:rPr>
                <w:rFonts w:ascii="Times New Roman" w:eastAsia="Calibri" w:hAnsi="Times New Roman" w:cs="Times New Roman"/>
                <w:sz w:val="24"/>
                <w:szCs w:val="24"/>
                <w:lang w:val="kk-KZ"/>
              </w:rPr>
              <w:t>-</w:t>
            </w:r>
          </w:p>
        </w:tc>
        <w:tc>
          <w:tcPr>
            <w:tcW w:w="5529" w:type="dxa"/>
            <w:tcMar>
              <w:top w:w="15" w:type="dxa"/>
              <w:left w:w="15" w:type="dxa"/>
              <w:bottom w:w="15" w:type="dxa"/>
              <w:right w:w="15" w:type="dxa"/>
            </w:tcMar>
          </w:tcPr>
          <w:p w:rsidR="007F579D" w:rsidRPr="00186F51" w:rsidRDefault="007F579D" w:rsidP="007F579D">
            <w:pPr>
              <w:spacing w:after="0" w:line="240" w:lineRule="auto"/>
              <w:jc w:val="center"/>
              <w:rPr>
                <w:rFonts w:ascii="Times New Roman" w:eastAsia="Calibri" w:hAnsi="Times New Roman" w:cs="Times New Roman"/>
                <w:b/>
                <w:sz w:val="24"/>
                <w:szCs w:val="24"/>
                <w:lang w:val="kk-KZ"/>
              </w:rPr>
            </w:pPr>
            <w:r w:rsidRPr="00186F51">
              <w:rPr>
                <w:rFonts w:ascii="Times New Roman" w:eastAsia="Calibri" w:hAnsi="Times New Roman" w:cs="Times New Roman"/>
                <w:b/>
                <w:sz w:val="24"/>
                <w:szCs w:val="24"/>
                <w:lang w:val="kk-KZ"/>
              </w:rPr>
              <w:t>Орындал</w:t>
            </w:r>
            <w:r>
              <w:rPr>
                <w:rFonts w:ascii="Times New Roman" w:eastAsia="Calibri" w:hAnsi="Times New Roman" w:cs="Times New Roman"/>
                <w:b/>
                <w:sz w:val="24"/>
                <w:szCs w:val="24"/>
                <w:lang w:val="kk-KZ"/>
              </w:rPr>
              <w:t>уда</w:t>
            </w:r>
          </w:p>
          <w:p w:rsidR="00321E09" w:rsidRPr="009A0585" w:rsidRDefault="009A0585" w:rsidP="007F579D">
            <w:pPr>
              <w:spacing w:line="240" w:lineRule="auto"/>
              <w:jc w:val="both"/>
              <w:rPr>
                <w:rFonts w:ascii="Times New Roman" w:eastAsia="Calibri" w:hAnsi="Times New Roman" w:cs="Times New Roman"/>
                <w:sz w:val="24"/>
                <w:szCs w:val="24"/>
                <w:lang w:val="kk-KZ"/>
              </w:rPr>
            </w:pPr>
            <w:r w:rsidRPr="009A0585">
              <w:rPr>
                <w:rFonts w:ascii="Times New Roman" w:eastAsia="Calibri" w:hAnsi="Times New Roman" w:cs="Times New Roman"/>
                <w:sz w:val="24"/>
                <w:szCs w:val="24"/>
                <w:lang w:val="kk-KZ"/>
              </w:rPr>
              <w:t xml:space="preserve">2017 жылғы 9 айдың қорытындысы бойынша жан басына шаққандағы ЖӨӨ бойынша өңірлер арасындағы айырмашылық 8,4 ретті құрады. </w:t>
            </w:r>
            <w:r w:rsidRPr="009A0585">
              <w:rPr>
                <w:rFonts w:ascii="Times New Roman" w:eastAsia="Calibri" w:hAnsi="Times New Roman" w:cs="Times New Roman"/>
                <w:sz w:val="24"/>
                <w:szCs w:val="24"/>
                <w:lang w:val="kk-KZ"/>
              </w:rPr>
              <w:br/>
              <w:t>2017 жыл бойынша алдын-ала мәліметтер 2018 жылғы мамырда жарияланатын болады, түпкілікті – 2018 жылғы қыркүйекте.</w:t>
            </w:r>
            <w:r w:rsidR="007F579D">
              <w:rPr>
                <w:rFonts w:ascii="Times New Roman" w:eastAsia="Calibri" w:hAnsi="Times New Roman" w:cs="Times New Roman"/>
                <w:sz w:val="24"/>
                <w:szCs w:val="24"/>
                <w:lang w:val="kk-KZ"/>
              </w:rPr>
              <w:t xml:space="preserve"> </w:t>
            </w:r>
            <w:r w:rsidRPr="009A0585">
              <w:rPr>
                <w:rFonts w:ascii="Times New Roman" w:eastAsia="Calibri" w:hAnsi="Times New Roman" w:cs="Times New Roman"/>
                <w:sz w:val="24"/>
                <w:szCs w:val="24"/>
                <w:lang w:val="kk-KZ"/>
              </w:rPr>
              <w:t>Жыл қорытындысы бойынша аталған көрсеткішке қол жеткізілу күтілуде.</w:t>
            </w:r>
          </w:p>
        </w:tc>
      </w:tr>
      <w:tr w:rsidR="007F579D" w:rsidRPr="00C74597" w:rsidTr="00C21CDC">
        <w:trPr>
          <w:trHeight w:val="30"/>
        </w:trPr>
        <w:tc>
          <w:tcPr>
            <w:tcW w:w="3869" w:type="dxa"/>
            <w:tcMar>
              <w:top w:w="15" w:type="dxa"/>
              <w:left w:w="15" w:type="dxa"/>
              <w:bottom w:w="15" w:type="dxa"/>
              <w:right w:w="15" w:type="dxa"/>
            </w:tcMar>
          </w:tcPr>
          <w:p w:rsidR="007F579D" w:rsidRPr="002A26DE" w:rsidRDefault="007F579D" w:rsidP="00D22D7C">
            <w:pPr>
              <w:pStyle w:val="a5"/>
              <w:tabs>
                <w:tab w:val="left" w:pos="345"/>
              </w:tabs>
              <w:spacing w:before="0" w:beforeAutospacing="0" w:after="0" w:afterAutospacing="0"/>
              <w:ind w:left="27"/>
              <w:jc w:val="both"/>
              <w:rPr>
                <w:lang w:val="kk-KZ"/>
              </w:rPr>
            </w:pPr>
            <w:r>
              <w:rPr>
                <w:lang w:val="kk-KZ"/>
              </w:rPr>
              <w:t xml:space="preserve">2. </w:t>
            </w:r>
            <w:r w:rsidRPr="002A26DE">
              <w:rPr>
                <w:lang w:val="kk-KZ"/>
              </w:rPr>
              <w:t xml:space="preserve">Ауылдық елді мекендерге жұмыс істеу және тұру үшін келген  </w:t>
            </w:r>
            <w:r w:rsidRPr="002A26DE">
              <w:rPr>
                <w:lang w:val="kk-KZ"/>
              </w:rPr>
              <w:lastRenderedPageBreak/>
              <w:t xml:space="preserve">әлеуметтік сала </w:t>
            </w:r>
            <w:r>
              <w:rPr>
                <w:lang w:val="kk-KZ"/>
              </w:rPr>
              <w:t>және</w:t>
            </w:r>
            <w:r w:rsidRPr="002A26DE">
              <w:rPr>
                <w:lang w:val="kk-KZ"/>
              </w:rPr>
              <w:t xml:space="preserve"> агроөнеркәсіптік кешен мамандарының </w:t>
            </w:r>
            <w:r w:rsidRPr="007F579D">
              <w:rPr>
                <w:lang w:val="kk-KZ"/>
              </w:rPr>
              <w:t>т</w:t>
            </w:r>
            <w:r w:rsidRPr="002A26DE">
              <w:rPr>
                <w:lang w:val="kk-KZ"/>
              </w:rPr>
              <w:t>ұрғын үй сатып алу немесе салуға бюджеттік кредит</w:t>
            </w:r>
            <w:r>
              <w:rPr>
                <w:lang w:val="kk-KZ"/>
              </w:rPr>
              <w:t>тер</w:t>
            </w:r>
            <w:r w:rsidRPr="002A26DE">
              <w:rPr>
                <w:lang w:val="kk-KZ"/>
              </w:rPr>
              <w:t xml:space="preserve"> түрінде ә</w:t>
            </w:r>
            <w:r>
              <w:rPr>
                <w:lang w:val="kk-KZ"/>
              </w:rPr>
              <w:t>леуметтік шаралармен қамтамасыз етілу үлесі</w:t>
            </w:r>
          </w:p>
        </w:tc>
        <w:tc>
          <w:tcPr>
            <w:tcW w:w="1559" w:type="dxa"/>
            <w:tcMar>
              <w:top w:w="15" w:type="dxa"/>
              <w:left w:w="15" w:type="dxa"/>
              <w:bottom w:w="15" w:type="dxa"/>
              <w:right w:w="15" w:type="dxa"/>
            </w:tcMar>
          </w:tcPr>
          <w:p w:rsidR="007F579D" w:rsidRPr="002A26DE" w:rsidRDefault="007F579D" w:rsidP="00D22D7C">
            <w:pPr>
              <w:widowControl w:val="0"/>
              <w:spacing w:after="0" w:line="240" w:lineRule="auto"/>
              <w:ind w:left="-108" w:right="-127"/>
              <w:jc w:val="center"/>
              <w:rPr>
                <w:rFonts w:ascii="Times New Roman" w:eastAsia="Times New Roman" w:hAnsi="Times New Roman"/>
                <w:sz w:val="24"/>
                <w:szCs w:val="24"/>
              </w:rPr>
            </w:pPr>
            <w:r w:rsidRPr="002A26DE">
              <w:rPr>
                <w:rFonts w:ascii="Times New Roman" w:eastAsia="Times New Roman" w:hAnsi="Times New Roman"/>
                <w:sz w:val="24"/>
                <w:szCs w:val="24"/>
              </w:rPr>
              <w:lastRenderedPageBreak/>
              <w:t>ЖАО</w:t>
            </w:r>
          </w:p>
          <w:p w:rsidR="007F579D" w:rsidRPr="002A26DE" w:rsidRDefault="007F579D" w:rsidP="00D22D7C">
            <w:pPr>
              <w:tabs>
                <w:tab w:val="left" w:pos="866"/>
              </w:tabs>
              <w:spacing w:after="0" w:line="240" w:lineRule="auto"/>
              <w:ind w:left="-108" w:right="-127"/>
              <w:jc w:val="center"/>
              <w:rPr>
                <w:rFonts w:ascii="Times New Roman" w:eastAsia="Times New Roman" w:hAnsi="Times New Roman"/>
                <w:sz w:val="24"/>
                <w:szCs w:val="24"/>
              </w:rPr>
            </w:pPr>
            <w:r>
              <w:rPr>
                <w:rFonts w:ascii="Times New Roman" w:eastAsia="Times New Roman" w:hAnsi="Times New Roman"/>
                <w:sz w:val="24"/>
                <w:szCs w:val="24"/>
                <w:lang w:val="ru-RU" w:eastAsia="ru-RU"/>
              </w:rPr>
              <w:t xml:space="preserve">ведомстволық </w:t>
            </w:r>
            <w:r w:rsidRPr="002A26DE">
              <w:rPr>
                <w:rFonts w:ascii="Times New Roman" w:eastAsia="Times New Roman" w:hAnsi="Times New Roman"/>
                <w:sz w:val="24"/>
                <w:szCs w:val="24"/>
              </w:rPr>
              <w:lastRenderedPageBreak/>
              <w:t>деректері</w:t>
            </w:r>
          </w:p>
        </w:tc>
        <w:tc>
          <w:tcPr>
            <w:tcW w:w="1427" w:type="dxa"/>
            <w:tcMar>
              <w:top w:w="15" w:type="dxa"/>
              <w:left w:w="15" w:type="dxa"/>
              <w:bottom w:w="15" w:type="dxa"/>
              <w:right w:w="15" w:type="dxa"/>
            </w:tcMar>
          </w:tcPr>
          <w:p w:rsidR="007F579D" w:rsidRPr="002A26DE" w:rsidRDefault="007F579D" w:rsidP="00D22D7C">
            <w:pPr>
              <w:tabs>
                <w:tab w:val="left" w:pos="866"/>
              </w:tabs>
              <w:spacing w:after="0" w:line="240" w:lineRule="auto"/>
              <w:ind w:left="-108" w:right="-108"/>
              <w:jc w:val="center"/>
              <w:rPr>
                <w:rFonts w:ascii="Times New Roman" w:eastAsia="Times New Roman" w:hAnsi="Times New Roman"/>
                <w:sz w:val="24"/>
                <w:szCs w:val="24"/>
                <w:lang w:val="kk-KZ"/>
              </w:rPr>
            </w:pPr>
            <w:r w:rsidRPr="002A26DE">
              <w:rPr>
                <w:rFonts w:ascii="Times New Roman" w:hAnsi="Times New Roman"/>
                <w:lang w:val="kk-KZ"/>
              </w:rPr>
              <w:lastRenderedPageBreak/>
              <w:t>%</w:t>
            </w:r>
          </w:p>
        </w:tc>
        <w:tc>
          <w:tcPr>
            <w:tcW w:w="1301" w:type="dxa"/>
            <w:tcMar>
              <w:top w:w="15" w:type="dxa"/>
              <w:left w:w="15" w:type="dxa"/>
              <w:bottom w:w="15" w:type="dxa"/>
              <w:right w:w="15" w:type="dxa"/>
            </w:tcMar>
          </w:tcPr>
          <w:p w:rsidR="007F579D" w:rsidRPr="002A26DE" w:rsidRDefault="007F579D" w:rsidP="00D22D7C">
            <w:pPr>
              <w:pStyle w:val="a5"/>
              <w:tabs>
                <w:tab w:val="left" w:pos="866"/>
              </w:tabs>
              <w:spacing w:before="0" w:beforeAutospacing="0" w:after="0" w:afterAutospacing="0"/>
              <w:jc w:val="center"/>
            </w:pPr>
            <w:r w:rsidRPr="002A26DE">
              <w:t>75</w:t>
            </w:r>
          </w:p>
        </w:tc>
        <w:tc>
          <w:tcPr>
            <w:tcW w:w="1383" w:type="dxa"/>
            <w:tcMar>
              <w:top w:w="15" w:type="dxa"/>
              <w:left w:w="15" w:type="dxa"/>
              <w:bottom w:w="15" w:type="dxa"/>
              <w:right w:w="15" w:type="dxa"/>
            </w:tcMar>
          </w:tcPr>
          <w:p w:rsidR="007F579D" w:rsidRPr="0058399D" w:rsidRDefault="007F579D" w:rsidP="00CF040D">
            <w:pPr>
              <w:spacing w:after="0"/>
              <w:jc w:val="center"/>
              <w:rPr>
                <w:rFonts w:ascii="Times New Roman" w:hAnsi="Times New Roman"/>
                <w:sz w:val="24"/>
                <w:szCs w:val="24"/>
                <w:lang w:val="ru-RU"/>
              </w:rPr>
            </w:pPr>
            <w:r w:rsidRPr="0058399D">
              <w:rPr>
                <w:rFonts w:ascii="Times New Roman" w:hAnsi="Times New Roman"/>
                <w:sz w:val="24"/>
                <w:szCs w:val="24"/>
                <w:lang w:val="ru-RU"/>
              </w:rPr>
              <w:t>78,7</w:t>
            </w:r>
          </w:p>
        </w:tc>
        <w:tc>
          <w:tcPr>
            <w:tcW w:w="5529" w:type="dxa"/>
            <w:tcMar>
              <w:top w:w="15" w:type="dxa"/>
              <w:left w:w="15" w:type="dxa"/>
              <w:bottom w:w="15" w:type="dxa"/>
              <w:right w:w="15" w:type="dxa"/>
            </w:tcMar>
          </w:tcPr>
          <w:p w:rsidR="00D768A8" w:rsidRPr="00186F51" w:rsidRDefault="00D768A8" w:rsidP="00D768A8">
            <w:pPr>
              <w:spacing w:after="0" w:line="240" w:lineRule="auto"/>
              <w:jc w:val="center"/>
              <w:rPr>
                <w:rFonts w:ascii="Times New Roman" w:eastAsia="Calibri" w:hAnsi="Times New Roman" w:cs="Times New Roman"/>
                <w:b/>
                <w:sz w:val="24"/>
                <w:szCs w:val="24"/>
                <w:lang w:val="kk-KZ"/>
              </w:rPr>
            </w:pPr>
            <w:r w:rsidRPr="00186F51">
              <w:rPr>
                <w:rFonts w:ascii="Times New Roman" w:eastAsia="Calibri" w:hAnsi="Times New Roman" w:cs="Times New Roman"/>
                <w:b/>
                <w:sz w:val="24"/>
                <w:szCs w:val="24"/>
                <w:lang w:val="kk-KZ"/>
              </w:rPr>
              <w:t>Орындал</w:t>
            </w:r>
            <w:r>
              <w:rPr>
                <w:rFonts w:ascii="Times New Roman" w:eastAsia="Calibri" w:hAnsi="Times New Roman" w:cs="Times New Roman"/>
                <w:b/>
                <w:sz w:val="24"/>
                <w:szCs w:val="24"/>
                <w:lang w:val="kk-KZ"/>
              </w:rPr>
              <w:t>ды</w:t>
            </w:r>
          </w:p>
          <w:p w:rsidR="007F579D" w:rsidRPr="00066B97" w:rsidRDefault="00D768A8" w:rsidP="00CF040D">
            <w:pPr>
              <w:spacing w:after="0" w:line="240" w:lineRule="auto"/>
              <w:jc w:val="both"/>
              <w:rPr>
                <w:rFonts w:ascii="Times New Roman" w:hAnsi="Times New Roman"/>
                <w:sz w:val="24"/>
                <w:szCs w:val="24"/>
                <w:lang w:val="kk-KZ"/>
              </w:rPr>
            </w:pPr>
            <w:r w:rsidRPr="00066B97">
              <w:rPr>
                <w:rFonts w:ascii="Times New Roman" w:hAnsi="Times New Roman"/>
                <w:sz w:val="24"/>
                <w:szCs w:val="24"/>
                <w:lang w:val="kk-KZ"/>
              </w:rPr>
              <w:t xml:space="preserve">ЖАО-мен ұсынылған әлеуметтік және агроөнеркәсіп </w:t>
            </w:r>
            <w:r w:rsidRPr="00066B97">
              <w:rPr>
                <w:rFonts w:ascii="Times New Roman" w:hAnsi="Times New Roman"/>
                <w:sz w:val="24"/>
                <w:szCs w:val="24"/>
                <w:lang w:val="kk-KZ"/>
              </w:rPr>
              <w:lastRenderedPageBreak/>
              <w:t>кешен салаларындағы мамандарға қажеттілік 2017 жылы 4 335 адамды құрады. 2017-2019 жылдарға Республикалық бюджетті қалыптастыру барысында тұрғын үй сатып алуға немесе салуға бюджеттік кредит беруге бюджеттік қаражат тек 3 232 жоспарланған. 2017 жылдың қорытындысы бойынша нақты берілген бюджеттік кредит саны 3 412 адамды құрап, жоспар 5,6%-ға жоғары орындалды. Осылайша, бюджеттік қаражат 3 232 адамға берілсе де, 3 412 адамға бюджеттік кредит берілді де, қамтамасыз етілу үлесі 78,7%-ға жетіп, жоспар 4,9% асып орындалды.</w:t>
            </w:r>
          </w:p>
        </w:tc>
      </w:tr>
      <w:tr w:rsidR="00D57EA5" w:rsidRPr="00C74597" w:rsidTr="00C21CDC">
        <w:trPr>
          <w:trHeight w:val="30"/>
        </w:trPr>
        <w:tc>
          <w:tcPr>
            <w:tcW w:w="3869" w:type="dxa"/>
            <w:tcMar>
              <w:top w:w="15" w:type="dxa"/>
              <w:left w:w="15" w:type="dxa"/>
              <w:bottom w:w="15" w:type="dxa"/>
              <w:right w:w="15" w:type="dxa"/>
            </w:tcMar>
          </w:tcPr>
          <w:p w:rsidR="00D57EA5" w:rsidRPr="00066B97" w:rsidRDefault="00D57EA5" w:rsidP="00D22D7C">
            <w:pPr>
              <w:pStyle w:val="a5"/>
              <w:tabs>
                <w:tab w:val="left" w:pos="345"/>
              </w:tabs>
              <w:spacing w:before="0" w:beforeAutospacing="0" w:after="0" w:afterAutospacing="0"/>
              <w:ind w:left="27"/>
              <w:jc w:val="both"/>
              <w:rPr>
                <w:b/>
                <w:lang w:val="kk-KZ" w:eastAsia="ru-RU"/>
              </w:rPr>
            </w:pPr>
            <w:r>
              <w:rPr>
                <w:spacing w:val="-4"/>
                <w:lang w:val="kk-KZ"/>
              </w:rPr>
              <w:lastRenderedPageBreak/>
              <w:t xml:space="preserve">3. </w:t>
            </w:r>
            <w:r w:rsidRPr="002A26DE">
              <w:rPr>
                <w:spacing w:val="-4"/>
                <w:lang w:val="kk-KZ"/>
              </w:rPr>
              <w:t>Шағын және моноқалаларда инжен</w:t>
            </w:r>
            <w:r>
              <w:rPr>
                <w:spacing w:val="-4"/>
                <w:lang w:val="kk-KZ"/>
              </w:rPr>
              <w:t>е</w:t>
            </w:r>
            <w:r w:rsidRPr="002A26DE">
              <w:rPr>
                <w:spacing w:val="-4"/>
                <w:lang w:val="kk-KZ"/>
              </w:rPr>
              <w:t>рлік-коммуникациялық инфрақұрылым</w:t>
            </w:r>
            <w:r>
              <w:rPr>
                <w:spacing w:val="-4"/>
                <w:lang w:val="kk-KZ"/>
              </w:rPr>
              <w:t>ның</w:t>
            </w:r>
            <w:r w:rsidRPr="002A26DE">
              <w:rPr>
                <w:spacing w:val="-4"/>
                <w:lang w:val="kk-KZ"/>
              </w:rPr>
              <w:t xml:space="preserve"> тозуын төмендету </w:t>
            </w:r>
          </w:p>
        </w:tc>
        <w:tc>
          <w:tcPr>
            <w:tcW w:w="1559" w:type="dxa"/>
            <w:tcMar>
              <w:top w:w="15" w:type="dxa"/>
              <w:left w:w="15" w:type="dxa"/>
              <w:bottom w:w="15" w:type="dxa"/>
              <w:right w:w="15" w:type="dxa"/>
            </w:tcMar>
          </w:tcPr>
          <w:p w:rsidR="00D57EA5" w:rsidRPr="002A26DE" w:rsidRDefault="00D57EA5" w:rsidP="00D22D7C">
            <w:pPr>
              <w:ind w:left="-108" w:right="-127"/>
              <w:jc w:val="center"/>
            </w:pPr>
            <w:r>
              <w:rPr>
                <w:rFonts w:ascii="Times New Roman" w:eastAsia="Times New Roman" w:hAnsi="Times New Roman"/>
                <w:sz w:val="24"/>
                <w:szCs w:val="24"/>
                <w:lang w:val="ru-RU" w:eastAsia="ru-RU"/>
              </w:rPr>
              <w:t>ЖАО деректері</w:t>
            </w:r>
          </w:p>
        </w:tc>
        <w:tc>
          <w:tcPr>
            <w:tcW w:w="1427" w:type="dxa"/>
            <w:tcMar>
              <w:top w:w="15" w:type="dxa"/>
              <w:left w:w="15" w:type="dxa"/>
              <w:bottom w:w="15" w:type="dxa"/>
              <w:right w:w="15" w:type="dxa"/>
            </w:tcMar>
          </w:tcPr>
          <w:p w:rsidR="00D57EA5" w:rsidRPr="002A26DE" w:rsidRDefault="00D57EA5" w:rsidP="00D22D7C">
            <w:pPr>
              <w:tabs>
                <w:tab w:val="left" w:pos="866"/>
              </w:tabs>
              <w:spacing w:after="0" w:line="240" w:lineRule="auto"/>
              <w:ind w:left="-108" w:right="-122"/>
              <w:jc w:val="center"/>
              <w:rPr>
                <w:rFonts w:ascii="Times New Roman" w:eastAsia="Times New Roman" w:hAnsi="Times New Roman"/>
                <w:sz w:val="24"/>
                <w:szCs w:val="24"/>
                <w:lang w:val="ru-RU" w:eastAsia="ru-RU"/>
              </w:rPr>
            </w:pPr>
            <w:r w:rsidRPr="002A26DE">
              <w:rPr>
                <w:rFonts w:ascii="Times New Roman" w:eastAsia="Times New Roman" w:hAnsi="Times New Roman"/>
                <w:sz w:val="24"/>
                <w:szCs w:val="24"/>
                <w:lang w:val="ru-RU" w:eastAsia="ru-RU"/>
              </w:rPr>
              <w:t>%</w:t>
            </w:r>
          </w:p>
        </w:tc>
        <w:tc>
          <w:tcPr>
            <w:tcW w:w="1301" w:type="dxa"/>
            <w:tcMar>
              <w:top w:w="15" w:type="dxa"/>
              <w:left w:w="15" w:type="dxa"/>
              <w:bottom w:w="15" w:type="dxa"/>
              <w:right w:w="15" w:type="dxa"/>
            </w:tcMar>
          </w:tcPr>
          <w:p w:rsidR="00D57EA5" w:rsidRPr="002A26DE" w:rsidRDefault="00D57EA5" w:rsidP="00D22D7C">
            <w:pPr>
              <w:pStyle w:val="a5"/>
              <w:tabs>
                <w:tab w:val="left" w:pos="866"/>
              </w:tabs>
              <w:spacing w:before="0" w:beforeAutospacing="0" w:after="0" w:afterAutospacing="0"/>
              <w:ind w:left="-108" w:right="-122"/>
              <w:jc w:val="center"/>
              <w:rPr>
                <w:lang w:val="ru-RU" w:eastAsia="ru-RU"/>
              </w:rPr>
            </w:pPr>
            <w:r w:rsidRPr="002A26DE">
              <w:rPr>
                <w:lang w:val="ru-RU" w:eastAsia="ru-RU"/>
              </w:rPr>
              <w:t>5,8</w:t>
            </w:r>
          </w:p>
        </w:tc>
        <w:tc>
          <w:tcPr>
            <w:tcW w:w="1383" w:type="dxa"/>
            <w:tcMar>
              <w:top w:w="15" w:type="dxa"/>
              <w:left w:w="15" w:type="dxa"/>
              <w:bottom w:w="15" w:type="dxa"/>
              <w:right w:w="15" w:type="dxa"/>
            </w:tcMar>
          </w:tcPr>
          <w:p w:rsidR="00D57EA5" w:rsidRPr="0058399D" w:rsidRDefault="00D57EA5" w:rsidP="00CF040D">
            <w:pPr>
              <w:spacing w:after="0"/>
              <w:jc w:val="center"/>
              <w:rPr>
                <w:rFonts w:ascii="Times New Roman" w:hAnsi="Times New Roman"/>
                <w:sz w:val="24"/>
                <w:szCs w:val="24"/>
                <w:lang w:val="ru-RU"/>
              </w:rPr>
            </w:pPr>
            <w:r w:rsidRPr="0058399D">
              <w:rPr>
                <w:rFonts w:ascii="Times New Roman" w:hAnsi="Times New Roman"/>
                <w:sz w:val="24"/>
                <w:szCs w:val="24"/>
                <w:lang w:val="ru-RU"/>
              </w:rPr>
              <w:t>5,8</w:t>
            </w:r>
          </w:p>
        </w:tc>
        <w:tc>
          <w:tcPr>
            <w:tcW w:w="5529" w:type="dxa"/>
            <w:tcMar>
              <w:top w:w="15" w:type="dxa"/>
              <w:left w:w="15" w:type="dxa"/>
              <w:bottom w:w="15" w:type="dxa"/>
              <w:right w:w="15" w:type="dxa"/>
            </w:tcMar>
          </w:tcPr>
          <w:p w:rsidR="00D57EA5" w:rsidRPr="0058399D" w:rsidRDefault="00D57EA5" w:rsidP="00CF040D">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Орындалды</w:t>
            </w:r>
          </w:p>
          <w:p w:rsidR="00D57EA5" w:rsidRPr="00545FB8" w:rsidRDefault="00D57EA5" w:rsidP="00CF040D">
            <w:pPr>
              <w:spacing w:after="0" w:line="240" w:lineRule="auto"/>
              <w:jc w:val="both"/>
              <w:rPr>
                <w:rFonts w:ascii="Times New Roman" w:hAnsi="Times New Roman"/>
                <w:sz w:val="24"/>
                <w:szCs w:val="24"/>
                <w:highlight w:val="yellow"/>
                <w:lang w:val="ru-RU"/>
              </w:rPr>
            </w:pPr>
            <w:r w:rsidRPr="00D57EA5">
              <w:rPr>
                <w:rFonts w:ascii="Times New Roman" w:hAnsi="Times New Roman"/>
                <w:sz w:val="24"/>
                <w:szCs w:val="24"/>
                <w:lang w:val="ru-RU"/>
              </w:rPr>
              <w:t xml:space="preserve">082 «Өңірлерді дамытудың 2020 </w:t>
            </w:r>
            <w:proofErr w:type="gramStart"/>
            <w:r w:rsidRPr="00D57EA5">
              <w:rPr>
                <w:rFonts w:ascii="Times New Roman" w:hAnsi="Times New Roman"/>
                <w:sz w:val="24"/>
                <w:szCs w:val="24"/>
                <w:lang w:val="ru-RU"/>
              </w:rPr>
              <w:t>жыл</w:t>
            </w:r>
            <w:proofErr w:type="gramEnd"/>
            <w:r w:rsidRPr="00D57EA5">
              <w:rPr>
                <w:rFonts w:ascii="Times New Roman" w:hAnsi="Times New Roman"/>
                <w:sz w:val="24"/>
                <w:szCs w:val="24"/>
                <w:lang w:val="ru-RU"/>
              </w:rPr>
              <w:t>ға дейінгі бағдарламасы шеңберінде моноқалаларда және өңірлерде іс-шараларды іске асыру» бюджеттік бағдарлама шеңберінде жылу желілері, автомобиль жолдары мен көшелерді, қазандықты қайта құру бойынша 15 жоба жүзеге асырылды</w:t>
            </w:r>
            <w:r w:rsidR="00DA6609">
              <w:rPr>
                <w:rFonts w:ascii="Times New Roman" w:hAnsi="Times New Roman"/>
                <w:sz w:val="24"/>
                <w:szCs w:val="24"/>
                <w:lang w:val="ru-RU"/>
              </w:rPr>
              <w:t>.</w:t>
            </w:r>
          </w:p>
        </w:tc>
      </w:tr>
      <w:tr w:rsidR="00F2126B" w:rsidRPr="00A67AE2" w:rsidTr="00C21CDC">
        <w:trPr>
          <w:trHeight w:val="30"/>
        </w:trPr>
        <w:tc>
          <w:tcPr>
            <w:tcW w:w="3869" w:type="dxa"/>
            <w:tcMar>
              <w:top w:w="15" w:type="dxa"/>
              <w:left w:w="15" w:type="dxa"/>
              <w:bottom w:w="15" w:type="dxa"/>
              <w:right w:w="15" w:type="dxa"/>
            </w:tcMar>
          </w:tcPr>
          <w:p w:rsidR="00F2126B" w:rsidRPr="002A26DE" w:rsidRDefault="00F2126B" w:rsidP="00D22D7C">
            <w:pPr>
              <w:pStyle w:val="a5"/>
              <w:tabs>
                <w:tab w:val="left" w:pos="345"/>
              </w:tabs>
              <w:spacing w:before="0" w:beforeAutospacing="0" w:after="0" w:afterAutospacing="0"/>
              <w:ind w:left="27"/>
              <w:jc w:val="both"/>
              <w:rPr>
                <w:spacing w:val="-4"/>
                <w:lang w:val="kk-KZ"/>
              </w:rPr>
            </w:pPr>
            <w:r>
              <w:rPr>
                <w:lang w:val="kk-KZ"/>
              </w:rPr>
              <w:t xml:space="preserve">4. </w:t>
            </w:r>
            <w:r w:rsidRPr="002A26DE">
              <w:rPr>
                <w:lang w:val="kk-KZ"/>
              </w:rPr>
              <w:t xml:space="preserve">Урбанизация деңгейінің </w:t>
            </w:r>
            <w:r>
              <w:rPr>
                <w:lang w:val="kk-KZ"/>
              </w:rPr>
              <w:t>ұлғаюы</w:t>
            </w:r>
          </w:p>
        </w:tc>
        <w:tc>
          <w:tcPr>
            <w:tcW w:w="1559" w:type="dxa"/>
            <w:tcMar>
              <w:top w:w="15" w:type="dxa"/>
              <w:left w:w="15" w:type="dxa"/>
              <w:bottom w:w="15" w:type="dxa"/>
              <w:right w:w="15" w:type="dxa"/>
            </w:tcMar>
          </w:tcPr>
          <w:p w:rsidR="00F2126B" w:rsidRPr="002A26DE" w:rsidRDefault="00F2126B" w:rsidP="00D22D7C">
            <w:pPr>
              <w:widowControl w:val="0"/>
              <w:spacing w:after="0" w:line="240" w:lineRule="auto"/>
              <w:ind w:left="-108" w:right="-117"/>
              <w:jc w:val="center"/>
              <w:rPr>
                <w:rFonts w:ascii="Times New Roman" w:eastAsia="Times New Roman" w:hAnsi="Times New Roman"/>
                <w:sz w:val="24"/>
                <w:szCs w:val="24"/>
                <w:lang w:val="kk-KZ"/>
              </w:rPr>
            </w:pPr>
            <w:r w:rsidRPr="002A26DE">
              <w:rPr>
                <w:rFonts w:ascii="Times New Roman" w:eastAsia="Times New Roman" w:hAnsi="Times New Roman"/>
                <w:sz w:val="24"/>
                <w:szCs w:val="24"/>
                <w:lang w:val="kk-KZ"/>
              </w:rPr>
              <w:t>Стат.</w:t>
            </w:r>
          </w:p>
          <w:p w:rsidR="00F2126B" w:rsidRPr="002A26DE" w:rsidRDefault="00F2126B" w:rsidP="00D22D7C">
            <w:pPr>
              <w:tabs>
                <w:tab w:val="left" w:pos="866"/>
              </w:tabs>
              <w:spacing w:after="0" w:line="240" w:lineRule="auto"/>
              <w:ind w:left="-108" w:right="-108"/>
              <w:jc w:val="center"/>
              <w:rPr>
                <w:rFonts w:ascii="Times New Roman" w:eastAsia="Times New Roman" w:hAnsi="Times New Roman"/>
                <w:sz w:val="24"/>
                <w:szCs w:val="24"/>
              </w:rPr>
            </w:pPr>
            <w:r w:rsidRPr="002A26DE">
              <w:rPr>
                <w:rFonts w:ascii="Times New Roman" w:eastAsia="Times New Roman" w:hAnsi="Times New Roman"/>
                <w:sz w:val="24"/>
                <w:szCs w:val="24"/>
              </w:rPr>
              <w:t>деректер</w:t>
            </w:r>
          </w:p>
        </w:tc>
        <w:tc>
          <w:tcPr>
            <w:tcW w:w="1427" w:type="dxa"/>
            <w:tcMar>
              <w:top w:w="15" w:type="dxa"/>
              <w:left w:w="15" w:type="dxa"/>
              <w:bottom w:w="15" w:type="dxa"/>
              <w:right w:w="15" w:type="dxa"/>
            </w:tcMar>
          </w:tcPr>
          <w:p w:rsidR="00F2126B" w:rsidRPr="002A26DE" w:rsidRDefault="00F2126B" w:rsidP="00D22D7C">
            <w:pPr>
              <w:tabs>
                <w:tab w:val="left" w:pos="866"/>
              </w:tabs>
              <w:ind w:left="-108" w:right="-122"/>
              <w:jc w:val="center"/>
              <w:rPr>
                <w:rFonts w:ascii="Times New Roman" w:eastAsia="Times New Roman" w:hAnsi="Times New Roman"/>
                <w:sz w:val="24"/>
                <w:szCs w:val="24"/>
                <w:lang w:val="ru-RU" w:eastAsia="ru-RU"/>
              </w:rPr>
            </w:pPr>
            <w:r w:rsidRPr="002A26DE">
              <w:rPr>
                <w:rFonts w:ascii="Times New Roman" w:eastAsia="Times New Roman" w:hAnsi="Times New Roman"/>
                <w:sz w:val="24"/>
                <w:szCs w:val="24"/>
                <w:lang w:val="ru-RU" w:eastAsia="ru-RU"/>
              </w:rPr>
              <w:t>%</w:t>
            </w:r>
          </w:p>
        </w:tc>
        <w:tc>
          <w:tcPr>
            <w:tcW w:w="1301" w:type="dxa"/>
            <w:tcMar>
              <w:top w:w="15" w:type="dxa"/>
              <w:left w:w="15" w:type="dxa"/>
              <w:bottom w:w="15" w:type="dxa"/>
              <w:right w:w="15" w:type="dxa"/>
            </w:tcMar>
          </w:tcPr>
          <w:p w:rsidR="00F2126B" w:rsidRPr="002A26DE" w:rsidRDefault="00F2126B" w:rsidP="00D22D7C">
            <w:pPr>
              <w:pStyle w:val="a5"/>
              <w:tabs>
                <w:tab w:val="left" w:pos="866"/>
              </w:tabs>
              <w:spacing w:before="0" w:beforeAutospacing="0" w:after="0" w:afterAutospacing="0"/>
              <w:ind w:left="-108" w:right="-122"/>
              <w:jc w:val="center"/>
              <w:rPr>
                <w:lang w:val="ru-RU" w:eastAsia="ru-RU"/>
              </w:rPr>
            </w:pPr>
            <w:r w:rsidRPr="002A26DE">
              <w:rPr>
                <w:lang w:val="ru-RU" w:eastAsia="ru-RU"/>
              </w:rPr>
              <w:t>57,4</w:t>
            </w:r>
          </w:p>
        </w:tc>
        <w:tc>
          <w:tcPr>
            <w:tcW w:w="1383" w:type="dxa"/>
            <w:tcMar>
              <w:top w:w="15" w:type="dxa"/>
              <w:left w:w="15" w:type="dxa"/>
              <w:bottom w:w="15" w:type="dxa"/>
              <w:right w:w="15" w:type="dxa"/>
            </w:tcMar>
          </w:tcPr>
          <w:p w:rsidR="00F2126B" w:rsidRPr="0058399D" w:rsidRDefault="00F2126B" w:rsidP="00CF040D">
            <w:pPr>
              <w:spacing w:after="0"/>
              <w:jc w:val="center"/>
              <w:rPr>
                <w:rFonts w:ascii="Times New Roman" w:hAnsi="Times New Roman"/>
                <w:sz w:val="24"/>
                <w:szCs w:val="24"/>
                <w:lang w:val="ru-RU"/>
              </w:rPr>
            </w:pPr>
            <w:r w:rsidRPr="0058399D">
              <w:rPr>
                <w:rFonts w:ascii="Times New Roman" w:hAnsi="Times New Roman"/>
                <w:sz w:val="24"/>
                <w:szCs w:val="24"/>
                <w:lang w:val="ru-RU"/>
              </w:rPr>
              <w:t>57,4</w:t>
            </w:r>
          </w:p>
        </w:tc>
        <w:tc>
          <w:tcPr>
            <w:tcW w:w="5529" w:type="dxa"/>
            <w:tcMar>
              <w:top w:w="15" w:type="dxa"/>
              <w:left w:w="15" w:type="dxa"/>
              <w:bottom w:w="15" w:type="dxa"/>
              <w:right w:w="15" w:type="dxa"/>
            </w:tcMar>
          </w:tcPr>
          <w:p w:rsidR="00F2126B" w:rsidRPr="0058399D" w:rsidRDefault="00F2126B" w:rsidP="00F2126B">
            <w:pPr>
              <w:spacing w:after="0" w:line="240" w:lineRule="auto"/>
              <w:jc w:val="center"/>
              <w:rPr>
                <w:rFonts w:ascii="Times New Roman" w:hAnsi="Times New Roman"/>
                <w:sz w:val="24"/>
                <w:szCs w:val="24"/>
                <w:lang w:val="ru-RU"/>
              </w:rPr>
            </w:pPr>
            <w:r>
              <w:rPr>
                <w:rFonts w:ascii="Times New Roman" w:hAnsi="Times New Roman"/>
                <w:b/>
                <w:sz w:val="24"/>
                <w:szCs w:val="24"/>
                <w:lang w:val="ru-RU"/>
              </w:rPr>
              <w:t>Орындалды</w:t>
            </w:r>
          </w:p>
        </w:tc>
      </w:tr>
      <w:tr w:rsidR="00D57EA5" w:rsidRPr="00A67AE2" w:rsidTr="00C21CDC">
        <w:trPr>
          <w:trHeight w:val="30"/>
        </w:trPr>
        <w:tc>
          <w:tcPr>
            <w:tcW w:w="15068" w:type="dxa"/>
            <w:gridSpan w:val="6"/>
            <w:tcMar>
              <w:top w:w="15" w:type="dxa"/>
              <w:left w:w="15" w:type="dxa"/>
              <w:bottom w:w="15" w:type="dxa"/>
              <w:right w:w="15" w:type="dxa"/>
            </w:tcMar>
          </w:tcPr>
          <w:p w:rsidR="00D57EA5" w:rsidRPr="00784B16" w:rsidRDefault="00D57EA5" w:rsidP="00D22D7C">
            <w:pPr>
              <w:spacing w:after="0" w:line="240" w:lineRule="auto"/>
              <w:jc w:val="center"/>
              <w:rPr>
                <w:rFonts w:ascii="Times New Roman" w:eastAsia="Times New Roman" w:hAnsi="Times New Roman" w:cs="Times New Roman"/>
                <w:color w:val="000000"/>
                <w:sz w:val="24"/>
                <w:szCs w:val="24"/>
              </w:rPr>
            </w:pPr>
            <w:r w:rsidRPr="00784B16">
              <w:rPr>
                <w:rFonts w:ascii="Times New Roman" w:eastAsia="Times New Roman" w:hAnsi="Times New Roman" w:cs="Times New Roman"/>
                <w:color w:val="000000"/>
                <w:sz w:val="24"/>
                <w:szCs w:val="24"/>
              </w:rPr>
              <w:t>Дүниежүзілік экономикалық форумның Жаһандық бәсекеге қабілеттілік индексінің нысаналы индикаторлары</w:t>
            </w:r>
          </w:p>
        </w:tc>
      </w:tr>
      <w:tr w:rsidR="00D57EA5" w:rsidRPr="00C74597" w:rsidTr="00C21CDC">
        <w:trPr>
          <w:trHeight w:val="30"/>
        </w:trPr>
        <w:tc>
          <w:tcPr>
            <w:tcW w:w="3869" w:type="dxa"/>
            <w:tcMar>
              <w:top w:w="15" w:type="dxa"/>
              <w:left w:w="15" w:type="dxa"/>
              <w:bottom w:w="15" w:type="dxa"/>
              <w:right w:w="15" w:type="dxa"/>
            </w:tcMar>
          </w:tcPr>
          <w:p w:rsidR="00D57EA5" w:rsidRPr="00784B16" w:rsidRDefault="00D57EA5" w:rsidP="00D22D7C">
            <w:pPr>
              <w:pStyle w:val="a5"/>
              <w:spacing w:before="0" w:beforeAutospacing="0" w:after="0" w:afterAutospacing="0"/>
              <w:jc w:val="both"/>
              <w:rPr>
                <w:lang w:val="ru-RU" w:eastAsia="ru-RU"/>
              </w:rPr>
            </w:pPr>
            <w:r w:rsidRPr="00784B16">
              <w:rPr>
                <w:lang w:val="ru-RU" w:eastAsia="ru-RU"/>
              </w:rPr>
              <w:t>1. Саясаткерлерге қоғамның сені</w:t>
            </w:r>
            <w:proofErr w:type="gramStart"/>
            <w:r w:rsidRPr="00784B16">
              <w:rPr>
                <w:lang w:val="ru-RU" w:eastAsia="ru-RU"/>
              </w:rPr>
              <w:t>м</w:t>
            </w:r>
            <w:proofErr w:type="gramEnd"/>
            <w:r w:rsidRPr="00784B16">
              <w:rPr>
                <w:lang w:val="ru-RU" w:eastAsia="ru-RU"/>
              </w:rPr>
              <w:t xml:space="preserve"> артуы</w:t>
            </w:r>
          </w:p>
        </w:tc>
        <w:tc>
          <w:tcPr>
            <w:tcW w:w="1559" w:type="dxa"/>
            <w:tcMar>
              <w:top w:w="15" w:type="dxa"/>
              <w:left w:w="15" w:type="dxa"/>
              <w:bottom w:w="15" w:type="dxa"/>
              <w:right w:w="15" w:type="dxa"/>
            </w:tcMar>
          </w:tcPr>
          <w:p w:rsidR="00D57EA5" w:rsidRPr="002A26DE" w:rsidRDefault="00D57EA5" w:rsidP="00D22D7C">
            <w:pPr>
              <w:tabs>
                <w:tab w:val="left" w:pos="866"/>
              </w:tabs>
              <w:spacing w:after="0" w:line="240" w:lineRule="auto"/>
              <w:ind w:left="-15"/>
              <w:jc w:val="center"/>
              <w:rPr>
                <w:rFonts w:ascii="Times New Roman" w:eastAsia="Times New Roman" w:hAnsi="Times New Roman"/>
                <w:sz w:val="24"/>
                <w:szCs w:val="24"/>
                <w:lang w:val="ru-RU" w:eastAsia="ru-RU"/>
              </w:rPr>
            </w:pPr>
            <w:r w:rsidRPr="002A26DE">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D57EA5" w:rsidRPr="002A26DE" w:rsidRDefault="00D57EA5" w:rsidP="00D22D7C">
            <w:pPr>
              <w:tabs>
                <w:tab w:val="left" w:pos="866"/>
              </w:tabs>
              <w:spacing w:after="0" w:line="240" w:lineRule="auto"/>
              <w:ind w:left="-108" w:right="-108"/>
              <w:jc w:val="center"/>
              <w:rPr>
                <w:rFonts w:ascii="Times New Roman" w:eastAsia="Times New Roman" w:hAnsi="Times New Roman"/>
                <w:sz w:val="24"/>
                <w:szCs w:val="24"/>
                <w:lang w:val="ru-RU" w:eastAsia="ru-RU"/>
              </w:rPr>
            </w:pPr>
            <w:r w:rsidRPr="002A26DE">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D57EA5" w:rsidRPr="002A26DE" w:rsidRDefault="00D57EA5" w:rsidP="00D22D7C">
            <w:pPr>
              <w:pStyle w:val="a5"/>
              <w:tabs>
                <w:tab w:val="left" w:pos="866"/>
              </w:tabs>
              <w:spacing w:before="0" w:beforeAutospacing="0" w:after="0" w:afterAutospacing="0" w:line="340" w:lineRule="atLeast"/>
              <w:jc w:val="center"/>
              <w:rPr>
                <w:lang w:val="ru-RU" w:eastAsia="ru-RU"/>
              </w:rPr>
            </w:pPr>
            <w:r w:rsidRPr="002A26DE">
              <w:rPr>
                <w:lang w:val="ru-RU" w:eastAsia="ru-RU"/>
              </w:rPr>
              <w:t>29</w:t>
            </w:r>
          </w:p>
        </w:tc>
        <w:tc>
          <w:tcPr>
            <w:tcW w:w="1383" w:type="dxa"/>
            <w:tcMar>
              <w:top w:w="15" w:type="dxa"/>
              <w:left w:w="15" w:type="dxa"/>
              <w:bottom w:w="15" w:type="dxa"/>
              <w:right w:w="15" w:type="dxa"/>
            </w:tcMar>
          </w:tcPr>
          <w:p w:rsidR="00D57EA5" w:rsidRPr="00681A22" w:rsidRDefault="00D57EA5" w:rsidP="00794CE8">
            <w:pPr>
              <w:spacing w:after="0"/>
              <w:jc w:val="center"/>
              <w:rPr>
                <w:rFonts w:ascii="Times New Roman" w:hAnsi="Times New Roman"/>
                <w:sz w:val="24"/>
                <w:szCs w:val="24"/>
                <w:lang w:val="ru-RU"/>
              </w:rPr>
            </w:pPr>
            <w:r w:rsidRPr="00681A22">
              <w:rPr>
                <w:rFonts w:ascii="Times New Roman" w:hAnsi="Times New Roman"/>
                <w:sz w:val="24"/>
                <w:szCs w:val="24"/>
                <w:lang w:val="ru-RU"/>
              </w:rPr>
              <w:t>39</w:t>
            </w:r>
          </w:p>
        </w:tc>
        <w:tc>
          <w:tcPr>
            <w:tcW w:w="5529" w:type="dxa"/>
            <w:tcMar>
              <w:top w:w="15" w:type="dxa"/>
              <w:left w:w="15" w:type="dxa"/>
              <w:bottom w:w="15" w:type="dxa"/>
              <w:right w:w="15" w:type="dxa"/>
            </w:tcMar>
          </w:tcPr>
          <w:p w:rsidR="00D57EA5" w:rsidRPr="00EC6327" w:rsidRDefault="00D57EA5" w:rsidP="00EC6327">
            <w:pPr>
              <w:spacing w:after="0" w:line="240" w:lineRule="auto"/>
              <w:jc w:val="center"/>
              <w:rPr>
                <w:rFonts w:ascii="Times New Roman" w:hAnsi="Times New Roman"/>
                <w:b/>
                <w:sz w:val="24"/>
                <w:szCs w:val="24"/>
                <w:lang w:val="ru-RU"/>
              </w:rPr>
            </w:pPr>
            <w:r w:rsidRPr="00EC6327">
              <w:rPr>
                <w:rFonts w:ascii="Times New Roman" w:hAnsi="Times New Roman"/>
                <w:b/>
                <w:sz w:val="24"/>
                <w:szCs w:val="24"/>
                <w:lang w:val="ru-RU"/>
              </w:rPr>
              <w:t>Орындалмады</w:t>
            </w:r>
          </w:p>
          <w:p w:rsidR="00D57EA5" w:rsidRPr="00EC6327" w:rsidRDefault="00D57EA5" w:rsidP="00EC6327">
            <w:pPr>
              <w:spacing w:after="0" w:line="240" w:lineRule="auto"/>
              <w:jc w:val="both"/>
              <w:rPr>
                <w:rFonts w:ascii="Times New Roman" w:eastAsia="Calibri" w:hAnsi="Times New Roman" w:cs="Times New Roman"/>
                <w:sz w:val="24"/>
                <w:szCs w:val="24"/>
                <w:lang w:val="kk-KZ"/>
              </w:rPr>
            </w:pPr>
            <w:r w:rsidRPr="00EC6327">
              <w:rPr>
                <w:rFonts w:ascii="Times New Roman" w:eastAsia="Calibri" w:hAnsi="Times New Roman" w:cs="Times New Roman"/>
                <w:sz w:val="24"/>
                <w:szCs w:val="24"/>
                <w:lang w:val="kk-KZ"/>
              </w:rPr>
              <w:t xml:space="preserve">Аталған индикаторға қол жеткізу үшін Министрлік тұрақты негізде еліміздегі электрондық және баспа БАҚ-тарында Министрлік басшылығының мақалалары мен сұхбаттарын қазақ, орыс және ағылшын тілдерінде жариялауды ұйымдастырды. Тұрақты негізде баспасөз іс-шаралары өткізіліп тұрады (брифингтер, таныстырылымдар, азаматтық сектормен кездесулер және т.б.). 2017 жылы түрлі диалог алаңдарында (ОКҚ, Үкіметтің баспасөз орталығы, «Bnews» студиясы) 37 баспасөз конференциясы өткізілді. </w:t>
            </w:r>
          </w:p>
          <w:p w:rsidR="00D57EA5" w:rsidRPr="00EC6327" w:rsidRDefault="00D57EA5" w:rsidP="00EC6327">
            <w:pPr>
              <w:spacing w:after="0" w:line="240" w:lineRule="auto"/>
              <w:jc w:val="both"/>
              <w:rPr>
                <w:rFonts w:ascii="Times New Roman" w:eastAsia="Calibri" w:hAnsi="Times New Roman" w:cs="Times New Roman"/>
                <w:sz w:val="24"/>
                <w:szCs w:val="24"/>
                <w:lang w:val="kk-KZ"/>
              </w:rPr>
            </w:pPr>
            <w:r w:rsidRPr="00EC6327">
              <w:rPr>
                <w:rFonts w:ascii="Times New Roman" w:eastAsia="Calibri" w:hAnsi="Times New Roman" w:cs="Times New Roman"/>
                <w:sz w:val="24"/>
                <w:szCs w:val="24"/>
                <w:lang w:val="kk-KZ"/>
              </w:rPr>
              <w:lastRenderedPageBreak/>
              <w:t>Сонымен бірге, Министрлік бір мемлекеттік орган тұлғасында аталған индикатор бойынша ДЭФ ЖБИ рейтингіндегі көрсеткіштерге әсер ете алмайтынын атап көрсетуіміз қажет. Себебі, нәтиже, тұтастай, еліміздегі барлық мемлекеттік органдар қызметінің қорытындысы бойынша қалыптасады.</w:t>
            </w:r>
          </w:p>
        </w:tc>
      </w:tr>
      <w:tr w:rsidR="00D57EA5" w:rsidRPr="00C74597" w:rsidTr="00C21CDC">
        <w:trPr>
          <w:trHeight w:val="30"/>
        </w:trPr>
        <w:tc>
          <w:tcPr>
            <w:tcW w:w="3869" w:type="dxa"/>
            <w:tcMar>
              <w:top w:w="15" w:type="dxa"/>
              <w:left w:w="15" w:type="dxa"/>
              <w:bottom w:w="15" w:type="dxa"/>
              <w:right w:w="15" w:type="dxa"/>
            </w:tcMar>
          </w:tcPr>
          <w:p w:rsidR="00D57EA5" w:rsidRPr="00784B16" w:rsidRDefault="00D57EA5" w:rsidP="00D22D7C">
            <w:pPr>
              <w:pStyle w:val="a5"/>
              <w:tabs>
                <w:tab w:val="left" w:pos="866"/>
              </w:tabs>
              <w:spacing w:before="0" w:beforeAutospacing="0" w:after="0" w:afterAutospacing="0"/>
              <w:jc w:val="both"/>
              <w:rPr>
                <w:lang w:val="ru-RU" w:eastAsia="ru-RU"/>
              </w:rPr>
            </w:pPr>
            <w:r w:rsidRPr="00784B16">
              <w:rPr>
                <w:lang w:val="ru-RU" w:eastAsia="ru-RU"/>
              </w:rPr>
              <w:lastRenderedPageBreak/>
              <w:t>2. Мемлекеттік қызметкерлер шешімдеріндегі фаворитизм</w:t>
            </w:r>
          </w:p>
        </w:tc>
        <w:tc>
          <w:tcPr>
            <w:tcW w:w="1559" w:type="dxa"/>
            <w:tcMar>
              <w:top w:w="15" w:type="dxa"/>
              <w:left w:w="15" w:type="dxa"/>
              <w:bottom w:w="15" w:type="dxa"/>
              <w:right w:w="15" w:type="dxa"/>
            </w:tcMar>
          </w:tcPr>
          <w:p w:rsidR="00D57EA5" w:rsidRPr="002A26DE" w:rsidRDefault="00D57EA5" w:rsidP="00D22D7C">
            <w:pPr>
              <w:tabs>
                <w:tab w:val="left" w:pos="866"/>
              </w:tabs>
              <w:spacing w:after="0" w:line="240" w:lineRule="auto"/>
              <w:ind w:left="-15"/>
              <w:jc w:val="center"/>
              <w:rPr>
                <w:rFonts w:ascii="Times New Roman" w:eastAsia="Times New Roman" w:hAnsi="Times New Roman"/>
                <w:sz w:val="24"/>
                <w:szCs w:val="24"/>
                <w:lang w:val="ru-RU" w:eastAsia="ru-RU"/>
              </w:rPr>
            </w:pPr>
            <w:r w:rsidRPr="002A26DE">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D57EA5" w:rsidRPr="002A26DE" w:rsidRDefault="00D57EA5" w:rsidP="00D22D7C">
            <w:pPr>
              <w:tabs>
                <w:tab w:val="left" w:pos="866"/>
              </w:tabs>
              <w:spacing w:after="0" w:line="240" w:lineRule="auto"/>
              <w:ind w:left="-108" w:right="-108"/>
              <w:jc w:val="center"/>
              <w:rPr>
                <w:rFonts w:ascii="Times New Roman" w:eastAsia="Times New Roman" w:hAnsi="Times New Roman"/>
                <w:sz w:val="24"/>
                <w:szCs w:val="24"/>
                <w:lang w:val="ru-RU" w:eastAsia="ru-RU"/>
              </w:rPr>
            </w:pPr>
            <w:r w:rsidRPr="002A26DE">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D57EA5" w:rsidRPr="002A26DE" w:rsidRDefault="00D57EA5" w:rsidP="00D22D7C">
            <w:pPr>
              <w:pStyle w:val="a5"/>
              <w:tabs>
                <w:tab w:val="left" w:pos="866"/>
              </w:tabs>
              <w:spacing w:before="0" w:beforeAutospacing="0" w:after="0" w:afterAutospacing="0"/>
              <w:jc w:val="center"/>
              <w:rPr>
                <w:lang w:val="ru-RU" w:eastAsia="ru-RU"/>
              </w:rPr>
            </w:pPr>
            <w:r w:rsidRPr="002A26DE">
              <w:rPr>
                <w:lang w:val="ru-RU" w:eastAsia="ru-RU"/>
              </w:rPr>
              <w:t xml:space="preserve">45 </w:t>
            </w:r>
          </w:p>
        </w:tc>
        <w:tc>
          <w:tcPr>
            <w:tcW w:w="1383" w:type="dxa"/>
            <w:tcMar>
              <w:top w:w="15" w:type="dxa"/>
              <w:left w:w="15" w:type="dxa"/>
              <w:bottom w:w="15" w:type="dxa"/>
              <w:right w:w="15" w:type="dxa"/>
            </w:tcMar>
          </w:tcPr>
          <w:p w:rsidR="00D57EA5" w:rsidRPr="00681A22" w:rsidRDefault="00D57EA5" w:rsidP="00794CE8">
            <w:pPr>
              <w:spacing w:after="0"/>
              <w:jc w:val="center"/>
              <w:rPr>
                <w:rFonts w:ascii="Times New Roman" w:hAnsi="Times New Roman"/>
                <w:sz w:val="24"/>
                <w:szCs w:val="24"/>
                <w:lang w:val="ru-RU"/>
              </w:rPr>
            </w:pPr>
            <w:r w:rsidRPr="00681A22">
              <w:rPr>
                <w:rFonts w:ascii="Times New Roman" w:hAnsi="Times New Roman"/>
                <w:sz w:val="24"/>
                <w:szCs w:val="24"/>
                <w:lang w:val="ru-RU"/>
              </w:rPr>
              <w:t>70</w:t>
            </w:r>
          </w:p>
        </w:tc>
        <w:tc>
          <w:tcPr>
            <w:tcW w:w="5529" w:type="dxa"/>
            <w:tcMar>
              <w:top w:w="15" w:type="dxa"/>
              <w:left w:w="15" w:type="dxa"/>
              <w:bottom w:w="15" w:type="dxa"/>
              <w:right w:w="15" w:type="dxa"/>
            </w:tcMar>
          </w:tcPr>
          <w:p w:rsidR="00D57EA5" w:rsidRPr="00BF2704" w:rsidRDefault="00D57EA5" w:rsidP="00BF2704">
            <w:pPr>
              <w:widowControl w:val="0"/>
              <w:spacing w:after="0" w:line="240" w:lineRule="auto"/>
              <w:jc w:val="center"/>
              <w:rPr>
                <w:rFonts w:ascii="Times New Roman" w:hAnsi="Times New Roman"/>
                <w:b/>
                <w:sz w:val="24"/>
                <w:szCs w:val="24"/>
                <w:lang w:val="ru-RU"/>
              </w:rPr>
            </w:pPr>
            <w:r w:rsidRPr="00BF2704">
              <w:rPr>
                <w:rFonts w:ascii="Times New Roman" w:hAnsi="Times New Roman"/>
                <w:b/>
                <w:sz w:val="24"/>
                <w:szCs w:val="24"/>
                <w:lang w:val="ru-RU"/>
              </w:rPr>
              <w:t>Орындалмады</w:t>
            </w:r>
          </w:p>
          <w:p w:rsidR="00D57EA5" w:rsidRPr="00BF2704" w:rsidRDefault="00D57EA5" w:rsidP="00BF2704">
            <w:pPr>
              <w:pStyle w:val="a3"/>
              <w:tabs>
                <w:tab w:val="left" w:pos="993"/>
              </w:tabs>
              <w:spacing w:after="0" w:line="240" w:lineRule="auto"/>
              <w:ind w:left="0"/>
              <w:jc w:val="both"/>
              <w:rPr>
                <w:rFonts w:ascii="Times New Roman" w:hAnsi="Times New Roman"/>
                <w:sz w:val="24"/>
                <w:szCs w:val="24"/>
                <w:lang w:val="kk-KZ"/>
              </w:rPr>
            </w:pPr>
            <w:r w:rsidRPr="00BF2704">
              <w:rPr>
                <w:rFonts w:ascii="Times New Roman" w:hAnsi="Times New Roman"/>
                <w:sz w:val="24"/>
                <w:szCs w:val="24"/>
                <w:lang w:val="kk-KZ"/>
              </w:rPr>
              <w:t xml:space="preserve">Бұдан бұрын осы индикатор бойынша оң динамика байқалған (2016 ж. – 55, 2015 ж. – 50, 2014 ж. – 53). Сонымен қатар,  соңғы 6 жылдың динамикасы   осы индикатордың және оның циклдік сипатының тұрақсыздығын көрсетеді. </w:t>
            </w:r>
          </w:p>
          <w:p w:rsidR="00D57EA5" w:rsidRPr="00BF2704" w:rsidRDefault="00D57EA5" w:rsidP="00BF2704">
            <w:pPr>
              <w:pStyle w:val="a3"/>
              <w:tabs>
                <w:tab w:val="left" w:pos="993"/>
              </w:tabs>
              <w:spacing w:after="0" w:line="240" w:lineRule="auto"/>
              <w:ind w:left="0"/>
              <w:jc w:val="both"/>
              <w:rPr>
                <w:rFonts w:ascii="Times New Roman" w:hAnsi="Times New Roman"/>
                <w:sz w:val="24"/>
                <w:szCs w:val="24"/>
                <w:lang w:val="kk-KZ"/>
              </w:rPr>
            </w:pPr>
            <w:r w:rsidRPr="00BF2704">
              <w:rPr>
                <w:rFonts w:ascii="Times New Roman" w:hAnsi="Times New Roman"/>
                <w:sz w:val="24"/>
                <w:szCs w:val="24"/>
                <w:lang w:val="kk-KZ"/>
              </w:rPr>
              <w:t>Индикаторларды жақсарту мақсатында ДЭФ ЖБИ 2016-2018 жылдарға арналған іс-шаралар жоспары бекітілген, индикатор бойынша бірқатар                       іс-шаралар көзделген.</w:t>
            </w:r>
          </w:p>
          <w:p w:rsidR="00D57EA5" w:rsidRPr="00BF2704" w:rsidRDefault="00D57EA5" w:rsidP="00BF2704">
            <w:pPr>
              <w:pStyle w:val="a3"/>
              <w:tabs>
                <w:tab w:val="left" w:pos="993"/>
              </w:tabs>
              <w:spacing w:after="0" w:line="240" w:lineRule="auto"/>
              <w:ind w:left="0"/>
              <w:jc w:val="both"/>
              <w:rPr>
                <w:rFonts w:ascii="Times New Roman" w:hAnsi="Times New Roman"/>
                <w:sz w:val="24"/>
                <w:szCs w:val="24"/>
                <w:lang w:val="kk-KZ"/>
              </w:rPr>
            </w:pPr>
            <w:r w:rsidRPr="00BF2704">
              <w:rPr>
                <w:rFonts w:ascii="Times New Roman" w:hAnsi="Times New Roman"/>
                <w:sz w:val="24"/>
                <w:szCs w:val="24"/>
                <w:lang w:val="kk-KZ"/>
              </w:rPr>
              <w:t>Жоғарыда көрсетілген жоспарды орындау үшін министрліктің барлық қызметшілері орындауға міндетті, жеке сипаттағы мәселелерді шешу кезінде мемлекеттік органдардың, ұйымдардың, мемлекеттік қызметшілер мен өзге де тұлғалардың қызметіне ықпал ету үшін қызметтік жағдайын пайдалануға тыйым салатын ҰЭМ сыбайлас жемқорлыққа қарсы стандарты бекітілді (Қазақстан Республикасы Ұлттық экономика министрлігінің сыбайлас жемқорлыққа қарсы стандартының 9-тармағының 5) тармақшасы).</w:t>
            </w:r>
          </w:p>
          <w:p w:rsidR="00D57EA5" w:rsidRPr="00BF2704" w:rsidRDefault="00D57EA5" w:rsidP="00BF2704">
            <w:pPr>
              <w:pStyle w:val="a3"/>
              <w:tabs>
                <w:tab w:val="left" w:pos="993"/>
              </w:tabs>
              <w:spacing w:after="0" w:line="240" w:lineRule="auto"/>
              <w:ind w:left="0"/>
              <w:jc w:val="both"/>
              <w:rPr>
                <w:rFonts w:ascii="Times New Roman" w:hAnsi="Times New Roman"/>
                <w:sz w:val="24"/>
                <w:szCs w:val="24"/>
                <w:lang w:val="kk-KZ"/>
              </w:rPr>
            </w:pPr>
            <w:r w:rsidRPr="00BF2704">
              <w:rPr>
                <w:rFonts w:ascii="Times New Roman" w:hAnsi="Times New Roman"/>
                <w:sz w:val="24"/>
                <w:szCs w:val="24"/>
                <w:lang w:val="kk-KZ"/>
              </w:rPr>
              <w:t>Айта кету керек, бұл индикатор сауалнама арқылы жүргізіледі және халықтың пікіріне ғана негізделетіндіктен субъективті сипатқа ие.</w:t>
            </w:r>
          </w:p>
          <w:p w:rsidR="00D57EA5" w:rsidRPr="00BF2704" w:rsidRDefault="00D57EA5" w:rsidP="00BF2704">
            <w:pPr>
              <w:pStyle w:val="a3"/>
              <w:tabs>
                <w:tab w:val="left" w:pos="993"/>
              </w:tabs>
              <w:spacing w:after="0" w:line="240" w:lineRule="auto"/>
              <w:ind w:left="0"/>
              <w:jc w:val="both"/>
              <w:rPr>
                <w:rFonts w:ascii="Times New Roman" w:hAnsi="Times New Roman"/>
                <w:sz w:val="24"/>
                <w:szCs w:val="24"/>
                <w:lang w:val="kk-KZ"/>
              </w:rPr>
            </w:pPr>
            <w:r w:rsidRPr="00BF2704">
              <w:rPr>
                <w:rFonts w:ascii="Times New Roman" w:hAnsi="Times New Roman"/>
                <w:sz w:val="24"/>
                <w:szCs w:val="24"/>
                <w:lang w:val="kk-KZ"/>
              </w:rPr>
              <w:t>2017 жылы кездейсоқ таңдау әдісімен іріктелген 116 кәсіпорын сауалнамаға қатысты (басым бөлігі шағын бизнес субъектілері – жеке кәсіпкерлер).</w:t>
            </w:r>
          </w:p>
          <w:p w:rsidR="00D57EA5" w:rsidRPr="00BF2704" w:rsidRDefault="00D57EA5" w:rsidP="00BF2704">
            <w:pPr>
              <w:pStyle w:val="a3"/>
              <w:tabs>
                <w:tab w:val="left" w:pos="993"/>
              </w:tabs>
              <w:spacing w:after="0" w:line="240" w:lineRule="auto"/>
              <w:ind w:left="0"/>
              <w:jc w:val="both"/>
              <w:rPr>
                <w:rFonts w:ascii="Times New Roman" w:hAnsi="Times New Roman"/>
                <w:sz w:val="24"/>
                <w:szCs w:val="24"/>
                <w:lang w:val="kk-KZ"/>
              </w:rPr>
            </w:pPr>
            <w:r w:rsidRPr="00BF2704">
              <w:rPr>
                <w:rFonts w:ascii="Times New Roman" w:hAnsi="Times New Roman"/>
                <w:sz w:val="24"/>
                <w:szCs w:val="24"/>
                <w:lang w:val="kk-KZ"/>
              </w:rPr>
              <w:t xml:space="preserve">Осыған байланысты, респонденттердің қабылдауын </w:t>
            </w:r>
            <w:r w:rsidRPr="00BF2704">
              <w:rPr>
                <w:rFonts w:ascii="Times New Roman" w:hAnsi="Times New Roman"/>
                <w:sz w:val="24"/>
                <w:szCs w:val="24"/>
                <w:lang w:val="kk-KZ"/>
              </w:rPr>
              <w:lastRenderedPageBreak/>
              <w:t>айқындау қиын соғады.</w:t>
            </w:r>
          </w:p>
          <w:p w:rsidR="00D57EA5" w:rsidRPr="00BF2704" w:rsidRDefault="00D57EA5" w:rsidP="00BF2704">
            <w:pPr>
              <w:pStyle w:val="a3"/>
              <w:tabs>
                <w:tab w:val="left" w:pos="993"/>
              </w:tabs>
              <w:spacing w:after="0" w:line="240" w:lineRule="auto"/>
              <w:ind w:left="0"/>
              <w:jc w:val="both"/>
              <w:rPr>
                <w:rFonts w:ascii="Times New Roman" w:hAnsi="Times New Roman"/>
                <w:sz w:val="24"/>
                <w:szCs w:val="24"/>
                <w:lang w:val="kk-KZ"/>
              </w:rPr>
            </w:pPr>
            <w:r w:rsidRPr="00BF2704">
              <w:rPr>
                <w:rFonts w:ascii="Times New Roman" w:hAnsi="Times New Roman"/>
                <w:sz w:val="24"/>
                <w:szCs w:val="24"/>
                <w:lang w:val="kk-KZ"/>
              </w:rPr>
              <w:t>Осы көрсеткіштің одан әрі жақсарту мақсатында ақпараттық-түсіндіру жұмыстарын жүргізу ұсынылады.</w:t>
            </w:r>
          </w:p>
        </w:tc>
      </w:tr>
      <w:tr w:rsidR="00D57EA5" w:rsidRPr="00C74597" w:rsidTr="00C21CDC">
        <w:trPr>
          <w:trHeight w:val="30"/>
        </w:trPr>
        <w:tc>
          <w:tcPr>
            <w:tcW w:w="3869" w:type="dxa"/>
            <w:tcMar>
              <w:top w:w="15" w:type="dxa"/>
              <w:left w:w="15" w:type="dxa"/>
              <w:bottom w:w="15" w:type="dxa"/>
              <w:right w:w="15" w:type="dxa"/>
            </w:tcMar>
          </w:tcPr>
          <w:p w:rsidR="00D57EA5" w:rsidRPr="00827F32" w:rsidRDefault="00D57EA5" w:rsidP="00D22D7C">
            <w:pPr>
              <w:pStyle w:val="a5"/>
              <w:spacing w:before="0" w:beforeAutospacing="0" w:after="0" w:afterAutospacing="0"/>
              <w:jc w:val="both"/>
              <w:rPr>
                <w:lang w:val="kk-KZ" w:eastAsia="ru-RU"/>
              </w:rPr>
            </w:pPr>
            <w:r w:rsidRPr="00827F32">
              <w:rPr>
                <w:lang w:val="kk-KZ" w:eastAsia="ru-RU"/>
              </w:rPr>
              <w:lastRenderedPageBreak/>
              <w:t>3. Мемлекеттік секторда қабылданатын шешімдердің ашықтығы</w:t>
            </w:r>
          </w:p>
        </w:tc>
        <w:tc>
          <w:tcPr>
            <w:tcW w:w="1559" w:type="dxa"/>
            <w:tcMar>
              <w:top w:w="15" w:type="dxa"/>
              <w:left w:w="15" w:type="dxa"/>
              <w:bottom w:w="15" w:type="dxa"/>
              <w:right w:w="15" w:type="dxa"/>
            </w:tcMar>
          </w:tcPr>
          <w:p w:rsidR="00D57EA5" w:rsidRPr="002A26DE" w:rsidRDefault="00D57EA5" w:rsidP="00D22D7C">
            <w:pPr>
              <w:tabs>
                <w:tab w:val="left" w:pos="866"/>
              </w:tabs>
              <w:spacing w:after="0" w:line="240" w:lineRule="auto"/>
              <w:ind w:left="-15"/>
              <w:jc w:val="center"/>
              <w:rPr>
                <w:rFonts w:ascii="Times New Roman" w:eastAsia="Times New Roman" w:hAnsi="Times New Roman"/>
                <w:sz w:val="24"/>
                <w:szCs w:val="24"/>
                <w:lang w:val="ru-RU" w:eastAsia="ru-RU"/>
              </w:rPr>
            </w:pPr>
            <w:r w:rsidRPr="002A26DE">
              <w:rPr>
                <w:rFonts w:ascii="Times New Roman" w:eastAsia="Times New Roman" w:hAnsi="Times New Roman"/>
                <w:sz w:val="24"/>
                <w:szCs w:val="24"/>
                <w:lang w:val="ru-RU" w:eastAsia="ru-RU"/>
              </w:rPr>
              <w:t>ДЭФ ЖБИ есебі</w:t>
            </w:r>
          </w:p>
        </w:tc>
        <w:tc>
          <w:tcPr>
            <w:tcW w:w="1427" w:type="dxa"/>
            <w:tcMar>
              <w:top w:w="15" w:type="dxa"/>
              <w:left w:w="15" w:type="dxa"/>
              <w:bottom w:w="15" w:type="dxa"/>
              <w:right w:w="15" w:type="dxa"/>
            </w:tcMar>
          </w:tcPr>
          <w:p w:rsidR="00D57EA5" w:rsidRPr="002A26DE" w:rsidRDefault="00D57EA5" w:rsidP="00D22D7C">
            <w:pPr>
              <w:tabs>
                <w:tab w:val="left" w:pos="866"/>
              </w:tabs>
              <w:spacing w:after="0" w:line="240" w:lineRule="auto"/>
              <w:ind w:left="-108" w:right="-108"/>
              <w:jc w:val="center"/>
              <w:rPr>
                <w:rFonts w:ascii="Times New Roman" w:eastAsia="Times New Roman" w:hAnsi="Times New Roman"/>
                <w:sz w:val="24"/>
                <w:szCs w:val="24"/>
                <w:lang w:val="ru-RU" w:eastAsia="ru-RU"/>
              </w:rPr>
            </w:pPr>
            <w:r w:rsidRPr="002A26DE">
              <w:rPr>
                <w:rFonts w:ascii="Times New Roman" w:eastAsia="Times New Roman" w:hAnsi="Times New Roman"/>
                <w:sz w:val="24"/>
                <w:szCs w:val="24"/>
                <w:lang w:val="ru-RU" w:eastAsia="ru-RU"/>
              </w:rPr>
              <w:t>ДЭФ ЖБИ рейтингіндегі орын</w:t>
            </w:r>
          </w:p>
        </w:tc>
        <w:tc>
          <w:tcPr>
            <w:tcW w:w="1301" w:type="dxa"/>
            <w:tcMar>
              <w:top w:w="15" w:type="dxa"/>
              <w:left w:w="15" w:type="dxa"/>
              <w:bottom w:w="15" w:type="dxa"/>
              <w:right w:w="15" w:type="dxa"/>
            </w:tcMar>
          </w:tcPr>
          <w:p w:rsidR="00D57EA5" w:rsidRPr="002A26DE" w:rsidRDefault="00D57EA5" w:rsidP="00D22D7C">
            <w:pPr>
              <w:pStyle w:val="a5"/>
              <w:tabs>
                <w:tab w:val="left" w:pos="866"/>
              </w:tabs>
              <w:spacing w:before="0" w:beforeAutospacing="0" w:after="0" w:afterAutospacing="0" w:line="276" w:lineRule="auto"/>
              <w:jc w:val="center"/>
              <w:rPr>
                <w:lang w:val="ru-RU" w:eastAsia="ru-RU"/>
              </w:rPr>
            </w:pPr>
            <w:r w:rsidRPr="002A26DE">
              <w:rPr>
                <w:lang w:val="ru-RU" w:eastAsia="ru-RU"/>
              </w:rPr>
              <w:t xml:space="preserve">30 </w:t>
            </w:r>
          </w:p>
        </w:tc>
        <w:tc>
          <w:tcPr>
            <w:tcW w:w="1383" w:type="dxa"/>
            <w:tcMar>
              <w:top w:w="15" w:type="dxa"/>
              <w:left w:w="15" w:type="dxa"/>
              <w:bottom w:w="15" w:type="dxa"/>
              <w:right w:w="15" w:type="dxa"/>
            </w:tcMar>
          </w:tcPr>
          <w:p w:rsidR="00D57EA5" w:rsidRPr="00681A22" w:rsidRDefault="00D57EA5" w:rsidP="00794CE8">
            <w:pPr>
              <w:spacing w:after="0"/>
              <w:jc w:val="center"/>
              <w:rPr>
                <w:rFonts w:ascii="Times New Roman" w:hAnsi="Times New Roman"/>
                <w:sz w:val="24"/>
                <w:szCs w:val="24"/>
                <w:lang w:val="ru-RU"/>
              </w:rPr>
            </w:pPr>
            <w:r w:rsidRPr="00681A22">
              <w:rPr>
                <w:rFonts w:ascii="Times New Roman" w:hAnsi="Times New Roman"/>
                <w:sz w:val="24"/>
                <w:szCs w:val="24"/>
                <w:lang w:val="ru-RU"/>
              </w:rPr>
              <w:t>40</w:t>
            </w:r>
          </w:p>
        </w:tc>
        <w:tc>
          <w:tcPr>
            <w:tcW w:w="5529" w:type="dxa"/>
            <w:tcMar>
              <w:top w:w="15" w:type="dxa"/>
              <w:left w:w="15" w:type="dxa"/>
              <w:bottom w:w="15" w:type="dxa"/>
              <w:right w:w="15" w:type="dxa"/>
            </w:tcMar>
          </w:tcPr>
          <w:p w:rsidR="00D57EA5" w:rsidRPr="001E7838" w:rsidRDefault="00D57EA5" w:rsidP="001E7838">
            <w:pPr>
              <w:spacing w:after="0" w:line="240" w:lineRule="auto"/>
              <w:jc w:val="center"/>
              <w:rPr>
                <w:rFonts w:ascii="Times New Roman" w:hAnsi="Times New Roman"/>
                <w:b/>
                <w:sz w:val="24"/>
                <w:szCs w:val="24"/>
                <w:lang w:val="ru-RU"/>
              </w:rPr>
            </w:pPr>
            <w:r w:rsidRPr="001E7838">
              <w:rPr>
                <w:rFonts w:ascii="Times New Roman" w:hAnsi="Times New Roman"/>
                <w:b/>
                <w:sz w:val="24"/>
                <w:szCs w:val="24"/>
                <w:lang w:val="ru-RU"/>
              </w:rPr>
              <w:t>Орындалмады</w:t>
            </w:r>
          </w:p>
          <w:p w:rsidR="00D57EA5" w:rsidRPr="001E7838" w:rsidRDefault="00D57EA5" w:rsidP="001E7838">
            <w:pPr>
              <w:pStyle w:val="a3"/>
              <w:tabs>
                <w:tab w:val="left" w:pos="993"/>
              </w:tabs>
              <w:spacing w:after="0" w:line="240" w:lineRule="auto"/>
              <w:ind w:left="0"/>
              <w:jc w:val="both"/>
              <w:rPr>
                <w:rFonts w:ascii="Times New Roman" w:hAnsi="Times New Roman"/>
                <w:sz w:val="24"/>
                <w:szCs w:val="24"/>
                <w:lang w:val="kk-KZ"/>
              </w:rPr>
            </w:pPr>
            <w:r w:rsidRPr="001E7838">
              <w:rPr>
                <w:rFonts w:ascii="Times New Roman" w:hAnsi="Times New Roman"/>
                <w:sz w:val="24"/>
                <w:szCs w:val="24"/>
                <w:lang w:val="kk-KZ"/>
              </w:rPr>
              <w:t>Министрлік қабылдайтын шешімдердің айқындығын қамтамасыз ету мақсатында баспа және электрондық БАҚ, мемлекеттік органдардың ресми интернет-ресурстары, әлеуметтік желілердің (Facebook, Twitter, Instagram) мүмкіндігі барынша кең пайдаланылады. Жүзеге асырылып жатқан бастамалар мен қабылданған шешімдер туралы көпшілікке ақпарат беру үшін журналистер пулымен, БАҚ бас редакторларымен жұмыстар ұйымдастырды (сарапшылардың теле-радиохабарларға қатысуын қамтамасыз етеді, өзекті мәселелер бойынша жаңалықтар мен анықтамалық материалдарды таратуды жүзеге асырады).</w:t>
            </w:r>
          </w:p>
          <w:p w:rsidR="00D57EA5" w:rsidRPr="001E7838" w:rsidRDefault="00D57EA5" w:rsidP="001E7838">
            <w:pPr>
              <w:pStyle w:val="a3"/>
              <w:tabs>
                <w:tab w:val="left" w:pos="993"/>
              </w:tabs>
              <w:spacing w:after="0" w:line="240" w:lineRule="auto"/>
              <w:ind w:left="0"/>
              <w:jc w:val="both"/>
              <w:rPr>
                <w:rFonts w:ascii="Times New Roman" w:hAnsi="Times New Roman"/>
                <w:sz w:val="24"/>
                <w:szCs w:val="24"/>
                <w:lang w:val="kk-KZ"/>
              </w:rPr>
            </w:pPr>
            <w:r w:rsidRPr="001E7838">
              <w:rPr>
                <w:rFonts w:ascii="Times New Roman" w:hAnsi="Times New Roman"/>
                <w:sz w:val="24"/>
                <w:szCs w:val="24"/>
                <w:lang w:val="kk-KZ"/>
              </w:rPr>
              <w:t xml:space="preserve">2017 жылы 95 мақала және сұхбат жарияланды, 50 іс-шара (форумдар, дөңгелек үстелдер, семинарлар, конференциялар, баспасөз турлары) өткізілді. БАҚ-қа 215 ақпараттық-анықтамалық материал жолданды. </w:t>
            </w:r>
          </w:p>
          <w:p w:rsidR="00D57EA5" w:rsidRPr="001E7838" w:rsidRDefault="00D57EA5" w:rsidP="001E7838">
            <w:pPr>
              <w:pStyle w:val="a3"/>
              <w:tabs>
                <w:tab w:val="left" w:pos="993"/>
              </w:tabs>
              <w:spacing w:after="0" w:line="240" w:lineRule="auto"/>
              <w:ind w:left="0"/>
              <w:jc w:val="both"/>
              <w:rPr>
                <w:rFonts w:ascii="Times New Roman" w:hAnsi="Times New Roman"/>
                <w:sz w:val="24"/>
                <w:szCs w:val="24"/>
                <w:lang w:val="kk-KZ"/>
              </w:rPr>
            </w:pPr>
            <w:r w:rsidRPr="001E7838">
              <w:rPr>
                <w:rFonts w:ascii="Times New Roman" w:hAnsi="Times New Roman"/>
                <w:sz w:val="24"/>
                <w:szCs w:val="24"/>
                <w:lang w:val="kk-KZ"/>
              </w:rPr>
              <w:t>Сөз жоқ, ақпараттық жұмыстар жақсартуға ықпал етеді, дегенмен ДЭФ ЖБИ рейтингіндегі көрсеткіштерге толықтай әсер ете алмайды, себебі, бұл рейтинг бизнес-қоғамдастықтың арасында, оның ішінде Қазақстан аумағында жұмыс істейтін шетелдік компанияларда сауалнама өткізу арқылы қалыптасады.</w:t>
            </w:r>
          </w:p>
        </w:tc>
      </w:tr>
    </w:tbl>
    <w:p w:rsidR="00213D6E" w:rsidRDefault="00213D6E">
      <w:pPr>
        <w:rPr>
          <w:rFonts w:ascii="Times New Roman" w:hAnsi="Times New Roman" w:cs="Times New Roman"/>
          <w:b/>
          <w:color w:val="000000"/>
          <w:sz w:val="28"/>
          <w:szCs w:val="28"/>
          <w:lang w:val="kk-KZ"/>
        </w:rPr>
      </w:pPr>
    </w:p>
    <w:sectPr w:rsidR="00213D6E" w:rsidSect="00FA6430">
      <w:headerReference w:type="default" r:id="rId9"/>
      <w:pgSz w:w="16838" w:h="11906" w:orient="landscape"/>
      <w:pgMar w:top="1418"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24" w:rsidRDefault="00690924" w:rsidP="000953D9">
      <w:pPr>
        <w:spacing w:after="0" w:line="240" w:lineRule="auto"/>
      </w:pPr>
      <w:r>
        <w:separator/>
      </w:r>
    </w:p>
  </w:endnote>
  <w:endnote w:type="continuationSeparator" w:id="0">
    <w:p w:rsidR="00690924" w:rsidRDefault="00690924" w:rsidP="000953D9">
      <w:pPr>
        <w:spacing w:after="0" w:line="240" w:lineRule="auto"/>
      </w:pPr>
      <w:r>
        <w:continuationSeparator/>
      </w:r>
    </w:p>
  </w:endnote>
  <w:endnote w:id="1">
    <w:p w:rsidR="00D96E0C" w:rsidRPr="007B550F" w:rsidRDefault="00D96E0C" w:rsidP="00794CE8">
      <w:pPr>
        <w:pStyle w:val="af6"/>
        <w:rPr>
          <w:rFonts w:ascii="Times New Roman" w:hAnsi="Times New Roman" w:cs="Times New Roman"/>
          <w:sz w:val="18"/>
          <w:szCs w:val="18"/>
          <w:lang w:val="kk-KZ"/>
        </w:rPr>
      </w:pPr>
      <w:r w:rsidRPr="00492E45">
        <w:rPr>
          <w:rStyle w:val="af8"/>
          <w:rFonts w:ascii="Times New Roman" w:hAnsi="Times New Roman" w:cs="Times New Roman"/>
          <w:sz w:val="18"/>
          <w:szCs w:val="18"/>
        </w:rPr>
        <w:endnoteRef/>
      </w:r>
      <w:r w:rsidRPr="00492E45">
        <w:rPr>
          <w:rFonts w:ascii="Times New Roman" w:hAnsi="Times New Roman" w:cs="Times New Roman"/>
          <w:sz w:val="18"/>
          <w:szCs w:val="18"/>
        </w:rPr>
        <w:t xml:space="preserve"> </w:t>
      </w:r>
      <w:r>
        <w:rPr>
          <w:rFonts w:ascii="Times New Roman" w:hAnsi="Times New Roman" w:cs="Times New Roman"/>
          <w:sz w:val="18"/>
          <w:szCs w:val="18"/>
          <w:lang w:val="kk-KZ"/>
        </w:rPr>
        <w:t xml:space="preserve">ӘЭДБ деректері бойынша ЖІӨ </w:t>
      </w:r>
      <w:r w:rsidRPr="00492E45">
        <w:rPr>
          <w:rFonts w:ascii="Times New Roman" w:hAnsi="Times New Roman" w:cs="Times New Roman"/>
          <w:sz w:val="18"/>
          <w:szCs w:val="18"/>
        </w:rPr>
        <w:t>51 855,3 млрд.те</w:t>
      </w:r>
      <w:r>
        <w:rPr>
          <w:rFonts w:ascii="Times New Roman" w:hAnsi="Times New Roman" w:cs="Times New Roman"/>
          <w:sz w:val="18"/>
          <w:szCs w:val="18"/>
          <w:lang w:val="kk-KZ"/>
        </w:rPr>
        <w:t>ң</w:t>
      </w:r>
      <w:r w:rsidRPr="00492E45">
        <w:rPr>
          <w:rFonts w:ascii="Times New Roman" w:hAnsi="Times New Roman" w:cs="Times New Roman"/>
          <w:sz w:val="18"/>
          <w:szCs w:val="18"/>
        </w:rPr>
        <w:t>ге</w:t>
      </w:r>
      <w:r>
        <w:rPr>
          <w:rFonts w:ascii="Times New Roman" w:hAnsi="Times New Roman" w:cs="Times New Roman"/>
          <w:sz w:val="18"/>
          <w:szCs w:val="18"/>
          <w:lang w:val="kk-KZ"/>
        </w:rPr>
        <w:t>ге тең</w:t>
      </w:r>
    </w:p>
  </w:endnote>
  <w:endnote w:id="2">
    <w:p w:rsidR="00D96E0C" w:rsidRPr="00492E45" w:rsidRDefault="00D96E0C" w:rsidP="00794CE8">
      <w:pPr>
        <w:pStyle w:val="af6"/>
        <w:rPr>
          <w:rFonts w:ascii="Times New Roman" w:hAnsi="Times New Roman" w:cs="Times New Roman"/>
          <w:sz w:val="18"/>
          <w:szCs w:val="18"/>
          <w:lang w:val="kk-KZ"/>
        </w:rPr>
      </w:pPr>
      <w:r w:rsidRPr="00492E45">
        <w:rPr>
          <w:rStyle w:val="af8"/>
          <w:rFonts w:ascii="Times New Roman" w:hAnsi="Times New Roman" w:cs="Times New Roman"/>
          <w:sz w:val="18"/>
          <w:szCs w:val="18"/>
        </w:rPr>
        <w:endnoteRef/>
      </w:r>
      <w:r w:rsidRPr="00492E45">
        <w:rPr>
          <w:rFonts w:ascii="Times New Roman" w:hAnsi="Times New Roman" w:cs="Times New Roman"/>
          <w:sz w:val="18"/>
          <w:szCs w:val="18"/>
        </w:rPr>
        <w:t xml:space="preserve"> </w:t>
      </w:r>
      <w:r>
        <w:rPr>
          <w:rFonts w:ascii="Times New Roman" w:hAnsi="Times New Roman" w:cs="Times New Roman"/>
          <w:sz w:val="18"/>
          <w:szCs w:val="18"/>
          <w:lang w:val="kk-KZ"/>
        </w:rPr>
        <w:t>1 АҚШ долл. бағамы</w:t>
      </w:r>
      <w:r w:rsidRPr="00492E45">
        <w:rPr>
          <w:rFonts w:ascii="Times New Roman" w:hAnsi="Times New Roman" w:cs="Times New Roman"/>
          <w:sz w:val="18"/>
          <w:szCs w:val="18"/>
          <w:lang w:val="kk-KZ"/>
        </w:rPr>
        <w:t>/332,3 те</w:t>
      </w:r>
      <w:r>
        <w:rPr>
          <w:rFonts w:ascii="Times New Roman" w:hAnsi="Times New Roman" w:cs="Times New Roman"/>
          <w:sz w:val="18"/>
          <w:szCs w:val="18"/>
          <w:lang w:val="kk-KZ"/>
        </w:rPr>
        <w:t>ң</w:t>
      </w:r>
      <w:r w:rsidRPr="00492E45">
        <w:rPr>
          <w:rFonts w:ascii="Times New Roman" w:hAnsi="Times New Roman" w:cs="Times New Roman"/>
          <w:sz w:val="18"/>
          <w:szCs w:val="18"/>
          <w:lang w:val="kk-KZ"/>
        </w:rPr>
        <w:t>ге</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24" w:rsidRDefault="00690924" w:rsidP="000953D9">
      <w:pPr>
        <w:spacing w:after="0" w:line="240" w:lineRule="auto"/>
      </w:pPr>
      <w:r>
        <w:separator/>
      </w:r>
    </w:p>
  </w:footnote>
  <w:footnote w:type="continuationSeparator" w:id="0">
    <w:p w:rsidR="00690924" w:rsidRDefault="00690924" w:rsidP="00095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501"/>
      <w:docPartObj>
        <w:docPartGallery w:val="Page Numbers (Top of Page)"/>
        <w:docPartUnique/>
      </w:docPartObj>
    </w:sdtPr>
    <w:sdtContent>
      <w:p w:rsidR="00CF040D" w:rsidRPr="00030AE9" w:rsidRDefault="00B76BEC" w:rsidP="00030AE9">
        <w:pPr>
          <w:pStyle w:val="ac"/>
          <w:jc w:val="center"/>
        </w:pPr>
        <w:fldSimple w:instr=" PAGE   \* MERGEFORMAT ">
          <w:r w:rsidR="004C2FF7">
            <w:rPr>
              <w:noProof/>
            </w:rPr>
            <w:t>30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482"/>
    <w:multiLevelType w:val="hybridMultilevel"/>
    <w:tmpl w:val="BCAC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C15A9"/>
    <w:multiLevelType w:val="hybridMultilevel"/>
    <w:tmpl w:val="6A6404AA"/>
    <w:lvl w:ilvl="0" w:tplc="607A9E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nsid w:val="14B05031"/>
    <w:multiLevelType w:val="hybridMultilevel"/>
    <w:tmpl w:val="6B6ED2C0"/>
    <w:lvl w:ilvl="0" w:tplc="215666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84C448A"/>
    <w:multiLevelType w:val="hybridMultilevel"/>
    <w:tmpl w:val="94E6CDE2"/>
    <w:lvl w:ilvl="0" w:tplc="BE5EC614">
      <w:start w:val="1"/>
      <w:numFmt w:val="decimal"/>
      <w:lvlText w:val="%1."/>
      <w:lvlJc w:val="left"/>
      <w:pPr>
        <w:ind w:left="4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CF6FCB"/>
    <w:multiLevelType w:val="hybridMultilevel"/>
    <w:tmpl w:val="0F1A95D8"/>
    <w:lvl w:ilvl="0" w:tplc="6AFA83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C10FA"/>
    <w:multiLevelType w:val="hybridMultilevel"/>
    <w:tmpl w:val="A77E3860"/>
    <w:lvl w:ilvl="0" w:tplc="0E9E180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E13198"/>
    <w:multiLevelType w:val="hybridMultilevel"/>
    <w:tmpl w:val="CDA25B7C"/>
    <w:lvl w:ilvl="0" w:tplc="CA20BC92">
      <w:start w:val="201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4C24FF1"/>
    <w:multiLevelType w:val="hybridMultilevel"/>
    <w:tmpl w:val="A8B84280"/>
    <w:lvl w:ilvl="0" w:tplc="9CD063B2">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nsid w:val="2DA24FCB"/>
    <w:multiLevelType w:val="hybridMultilevel"/>
    <w:tmpl w:val="96E082BA"/>
    <w:lvl w:ilvl="0" w:tplc="D466FDBA">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362565C1"/>
    <w:multiLevelType w:val="hybridMultilevel"/>
    <w:tmpl w:val="B09256A2"/>
    <w:lvl w:ilvl="0" w:tplc="9CDC4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886B0B"/>
    <w:multiLevelType w:val="hybridMultilevel"/>
    <w:tmpl w:val="7940F1F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671DFD"/>
    <w:multiLevelType w:val="hybridMultilevel"/>
    <w:tmpl w:val="84F2C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4251FA"/>
    <w:multiLevelType w:val="hybridMultilevel"/>
    <w:tmpl w:val="1154054A"/>
    <w:lvl w:ilvl="0" w:tplc="44303D16">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48372E2F"/>
    <w:multiLevelType w:val="hybridMultilevel"/>
    <w:tmpl w:val="37B8FB8C"/>
    <w:lvl w:ilvl="0" w:tplc="741A8F2C">
      <w:start w:val="1"/>
      <w:numFmt w:val="decimal"/>
      <w:lvlText w:val="%1."/>
      <w:lvlJc w:val="left"/>
      <w:pPr>
        <w:ind w:left="1800" w:hanging="1740"/>
      </w:pPr>
      <w:rPr>
        <w:rFonts w:cs="Times New Roman"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4DF85D7A"/>
    <w:multiLevelType w:val="hybridMultilevel"/>
    <w:tmpl w:val="F482E6DE"/>
    <w:lvl w:ilvl="0" w:tplc="4EAC6FAE">
      <w:start w:val="1"/>
      <w:numFmt w:val="decimal"/>
      <w:lvlText w:val="%1)"/>
      <w:lvlJc w:val="left"/>
      <w:pPr>
        <w:ind w:left="644" w:hanging="360"/>
      </w:pPr>
      <w:rPr>
        <w:rFonts w:eastAsia="Calibri"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629C3ED4"/>
    <w:multiLevelType w:val="hybridMultilevel"/>
    <w:tmpl w:val="E228CB8A"/>
    <w:lvl w:ilvl="0" w:tplc="10ACE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7793C72"/>
    <w:multiLevelType w:val="hybridMultilevel"/>
    <w:tmpl w:val="8254321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12"/>
  </w:num>
  <w:num w:numId="10">
    <w:abstractNumId w:val="1"/>
  </w:num>
  <w:num w:numId="11">
    <w:abstractNumId w:val="14"/>
  </w:num>
  <w:num w:numId="12">
    <w:abstractNumId w:val="9"/>
  </w:num>
  <w:num w:numId="13">
    <w:abstractNumId w:val="15"/>
  </w:num>
  <w:num w:numId="14">
    <w:abstractNumId w:val="7"/>
  </w:num>
  <w:num w:numId="15">
    <w:abstractNumId w:val="2"/>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7E9D"/>
    <w:rsid w:val="000015B3"/>
    <w:rsid w:val="000037CA"/>
    <w:rsid w:val="00003EC0"/>
    <w:rsid w:val="00004A39"/>
    <w:rsid w:val="000059B7"/>
    <w:rsid w:val="00005CD2"/>
    <w:rsid w:val="00005E73"/>
    <w:rsid w:val="00007D51"/>
    <w:rsid w:val="0001124A"/>
    <w:rsid w:val="00012497"/>
    <w:rsid w:val="000137C6"/>
    <w:rsid w:val="000140AD"/>
    <w:rsid w:val="0001415B"/>
    <w:rsid w:val="00014F4C"/>
    <w:rsid w:val="0001550B"/>
    <w:rsid w:val="00015E7F"/>
    <w:rsid w:val="000210F5"/>
    <w:rsid w:val="00021F5F"/>
    <w:rsid w:val="000222BB"/>
    <w:rsid w:val="00023024"/>
    <w:rsid w:val="00026A11"/>
    <w:rsid w:val="00030AE9"/>
    <w:rsid w:val="0003349A"/>
    <w:rsid w:val="0003416E"/>
    <w:rsid w:val="0004025D"/>
    <w:rsid w:val="00040B41"/>
    <w:rsid w:val="000414A7"/>
    <w:rsid w:val="000422A2"/>
    <w:rsid w:val="00043DC2"/>
    <w:rsid w:val="00043DCB"/>
    <w:rsid w:val="00044896"/>
    <w:rsid w:val="00045D4A"/>
    <w:rsid w:val="00051D94"/>
    <w:rsid w:val="0005288A"/>
    <w:rsid w:val="00054DCA"/>
    <w:rsid w:val="000552D3"/>
    <w:rsid w:val="00056DB2"/>
    <w:rsid w:val="000572D2"/>
    <w:rsid w:val="00057602"/>
    <w:rsid w:val="0006137A"/>
    <w:rsid w:val="000638B9"/>
    <w:rsid w:val="00064C0F"/>
    <w:rsid w:val="00064FE2"/>
    <w:rsid w:val="00066B97"/>
    <w:rsid w:val="00073449"/>
    <w:rsid w:val="00074654"/>
    <w:rsid w:val="00074681"/>
    <w:rsid w:val="00080CA9"/>
    <w:rsid w:val="000822EB"/>
    <w:rsid w:val="00083E40"/>
    <w:rsid w:val="00086518"/>
    <w:rsid w:val="00086603"/>
    <w:rsid w:val="00087E96"/>
    <w:rsid w:val="000941D3"/>
    <w:rsid w:val="00094AE5"/>
    <w:rsid w:val="000953D9"/>
    <w:rsid w:val="000A090E"/>
    <w:rsid w:val="000A32A2"/>
    <w:rsid w:val="000A5405"/>
    <w:rsid w:val="000A6875"/>
    <w:rsid w:val="000A776A"/>
    <w:rsid w:val="000B2283"/>
    <w:rsid w:val="000B4E83"/>
    <w:rsid w:val="000B62AA"/>
    <w:rsid w:val="000B7163"/>
    <w:rsid w:val="000C0E33"/>
    <w:rsid w:val="000C3BB0"/>
    <w:rsid w:val="000C6617"/>
    <w:rsid w:val="000D0236"/>
    <w:rsid w:val="000D2337"/>
    <w:rsid w:val="000D3F03"/>
    <w:rsid w:val="000D6FA5"/>
    <w:rsid w:val="000E2A37"/>
    <w:rsid w:val="000E30A9"/>
    <w:rsid w:val="000E44A8"/>
    <w:rsid w:val="000F313C"/>
    <w:rsid w:val="000F343A"/>
    <w:rsid w:val="000F46E5"/>
    <w:rsid w:val="000F4DC9"/>
    <w:rsid w:val="000F7339"/>
    <w:rsid w:val="00100680"/>
    <w:rsid w:val="00103197"/>
    <w:rsid w:val="00107B3B"/>
    <w:rsid w:val="00112FC8"/>
    <w:rsid w:val="00113029"/>
    <w:rsid w:val="0011316E"/>
    <w:rsid w:val="00113BB5"/>
    <w:rsid w:val="001169C0"/>
    <w:rsid w:val="00117C14"/>
    <w:rsid w:val="0012128C"/>
    <w:rsid w:val="00125382"/>
    <w:rsid w:val="00134DB4"/>
    <w:rsid w:val="001361B8"/>
    <w:rsid w:val="00143EBD"/>
    <w:rsid w:val="00152B48"/>
    <w:rsid w:val="00153912"/>
    <w:rsid w:val="0015398A"/>
    <w:rsid w:val="00154086"/>
    <w:rsid w:val="00155F83"/>
    <w:rsid w:val="00157835"/>
    <w:rsid w:val="00161BC4"/>
    <w:rsid w:val="0016243F"/>
    <w:rsid w:val="001626C1"/>
    <w:rsid w:val="00164CF1"/>
    <w:rsid w:val="0016789C"/>
    <w:rsid w:val="00171BED"/>
    <w:rsid w:val="00175E64"/>
    <w:rsid w:val="00176135"/>
    <w:rsid w:val="00177B2E"/>
    <w:rsid w:val="001804C3"/>
    <w:rsid w:val="00180665"/>
    <w:rsid w:val="001809DF"/>
    <w:rsid w:val="00183761"/>
    <w:rsid w:val="00186F51"/>
    <w:rsid w:val="0019090C"/>
    <w:rsid w:val="00190C11"/>
    <w:rsid w:val="001927F6"/>
    <w:rsid w:val="001939E3"/>
    <w:rsid w:val="0019499B"/>
    <w:rsid w:val="00197BA0"/>
    <w:rsid w:val="001A2BE1"/>
    <w:rsid w:val="001A2F75"/>
    <w:rsid w:val="001A6DD1"/>
    <w:rsid w:val="001B1D5F"/>
    <w:rsid w:val="001B37C4"/>
    <w:rsid w:val="001B465D"/>
    <w:rsid w:val="001B5ED3"/>
    <w:rsid w:val="001C20EE"/>
    <w:rsid w:val="001C2846"/>
    <w:rsid w:val="001C51F8"/>
    <w:rsid w:val="001C5AB9"/>
    <w:rsid w:val="001C5C3C"/>
    <w:rsid w:val="001C5EC8"/>
    <w:rsid w:val="001D24A9"/>
    <w:rsid w:val="001D3F0C"/>
    <w:rsid w:val="001D4763"/>
    <w:rsid w:val="001D5E2D"/>
    <w:rsid w:val="001D69A8"/>
    <w:rsid w:val="001E1141"/>
    <w:rsid w:val="001E3A7B"/>
    <w:rsid w:val="001E4971"/>
    <w:rsid w:val="001E581D"/>
    <w:rsid w:val="001E7838"/>
    <w:rsid w:val="001F0651"/>
    <w:rsid w:val="001F4DCA"/>
    <w:rsid w:val="001F63B7"/>
    <w:rsid w:val="00200E65"/>
    <w:rsid w:val="00200E78"/>
    <w:rsid w:val="00201F2E"/>
    <w:rsid w:val="002030F7"/>
    <w:rsid w:val="0020496C"/>
    <w:rsid w:val="00207F80"/>
    <w:rsid w:val="00213D6E"/>
    <w:rsid w:val="00216759"/>
    <w:rsid w:val="00231F9F"/>
    <w:rsid w:val="0023796C"/>
    <w:rsid w:val="002432B0"/>
    <w:rsid w:val="0024356C"/>
    <w:rsid w:val="00244D7D"/>
    <w:rsid w:val="0024626D"/>
    <w:rsid w:val="00247CA9"/>
    <w:rsid w:val="00251D43"/>
    <w:rsid w:val="00253618"/>
    <w:rsid w:val="002545CD"/>
    <w:rsid w:val="00263E76"/>
    <w:rsid w:val="002678AF"/>
    <w:rsid w:val="00267FFC"/>
    <w:rsid w:val="002740B9"/>
    <w:rsid w:val="00274622"/>
    <w:rsid w:val="00274937"/>
    <w:rsid w:val="00275B55"/>
    <w:rsid w:val="00276058"/>
    <w:rsid w:val="0027660D"/>
    <w:rsid w:val="00276613"/>
    <w:rsid w:val="002866E7"/>
    <w:rsid w:val="00291AF2"/>
    <w:rsid w:val="002928E6"/>
    <w:rsid w:val="0029363C"/>
    <w:rsid w:val="00295775"/>
    <w:rsid w:val="002A269F"/>
    <w:rsid w:val="002A34BC"/>
    <w:rsid w:val="002A3628"/>
    <w:rsid w:val="002A3BF5"/>
    <w:rsid w:val="002A3BFE"/>
    <w:rsid w:val="002A6745"/>
    <w:rsid w:val="002A7F75"/>
    <w:rsid w:val="002B2836"/>
    <w:rsid w:val="002B3EA9"/>
    <w:rsid w:val="002B7BC8"/>
    <w:rsid w:val="002C4C24"/>
    <w:rsid w:val="002C54B9"/>
    <w:rsid w:val="002D2A3F"/>
    <w:rsid w:val="002D46AE"/>
    <w:rsid w:val="002D4732"/>
    <w:rsid w:val="002D7D81"/>
    <w:rsid w:val="002E3AAD"/>
    <w:rsid w:val="002E65EE"/>
    <w:rsid w:val="002E79C0"/>
    <w:rsid w:val="002F4EEC"/>
    <w:rsid w:val="002F5750"/>
    <w:rsid w:val="002F6E16"/>
    <w:rsid w:val="002F7902"/>
    <w:rsid w:val="00300AC6"/>
    <w:rsid w:val="003011A7"/>
    <w:rsid w:val="003013E9"/>
    <w:rsid w:val="00301CCF"/>
    <w:rsid w:val="00302F84"/>
    <w:rsid w:val="00303FDD"/>
    <w:rsid w:val="00304739"/>
    <w:rsid w:val="00304954"/>
    <w:rsid w:val="003049EE"/>
    <w:rsid w:val="00304AE0"/>
    <w:rsid w:val="003110FA"/>
    <w:rsid w:val="00311607"/>
    <w:rsid w:val="0031614A"/>
    <w:rsid w:val="00316977"/>
    <w:rsid w:val="0032157B"/>
    <w:rsid w:val="003215B9"/>
    <w:rsid w:val="00321E09"/>
    <w:rsid w:val="003230C3"/>
    <w:rsid w:val="003242FA"/>
    <w:rsid w:val="0032579A"/>
    <w:rsid w:val="00335092"/>
    <w:rsid w:val="003361A0"/>
    <w:rsid w:val="00336D53"/>
    <w:rsid w:val="00340022"/>
    <w:rsid w:val="00340D60"/>
    <w:rsid w:val="00341695"/>
    <w:rsid w:val="00342432"/>
    <w:rsid w:val="00342AD9"/>
    <w:rsid w:val="00344B0F"/>
    <w:rsid w:val="00347ECE"/>
    <w:rsid w:val="00350C39"/>
    <w:rsid w:val="00354277"/>
    <w:rsid w:val="003572AB"/>
    <w:rsid w:val="0035748F"/>
    <w:rsid w:val="0036356A"/>
    <w:rsid w:val="00364781"/>
    <w:rsid w:val="00365CC3"/>
    <w:rsid w:val="0036716D"/>
    <w:rsid w:val="00367DD1"/>
    <w:rsid w:val="00374D1A"/>
    <w:rsid w:val="003802B4"/>
    <w:rsid w:val="00380FDB"/>
    <w:rsid w:val="003811A7"/>
    <w:rsid w:val="00383FCA"/>
    <w:rsid w:val="003840B1"/>
    <w:rsid w:val="0038767E"/>
    <w:rsid w:val="00390024"/>
    <w:rsid w:val="00390378"/>
    <w:rsid w:val="0039137E"/>
    <w:rsid w:val="00391D07"/>
    <w:rsid w:val="003921A5"/>
    <w:rsid w:val="00395930"/>
    <w:rsid w:val="003A7246"/>
    <w:rsid w:val="003B094B"/>
    <w:rsid w:val="003B154B"/>
    <w:rsid w:val="003B376B"/>
    <w:rsid w:val="003B39C6"/>
    <w:rsid w:val="003B450F"/>
    <w:rsid w:val="003B463C"/>
    <w:rsid w:val="003B6948"/>
    <w:rsid w:val="003C22EC"/>
    <w:rsid w:val="003C25DE"/>
    <w:rsid w:val="003C2743"/>
    <w:rsid w:val="003C3836"/>
    <w:rsid w:val="003C5939"/>
    <w:rsid w:val="003C691C"/>
    <w:rsid w:val="003D1F04"/>
    <w:rsid w:val="003D305E"/>
    <w:rsid w:val="003D3465"/>
    <w:rsid w:val="003D5F41"/>
    <w:rsid w:val="003D6AC1"/>
    <w:rsid w:val="003D76BE"/>
    <w:rsid w:val="003E09DB"/>
    <w:rsid w:val="003E0C98"/>
    <w:rsid w:val="003E3695"/>
    <w:rsid w:val="003E40A5"/>
    <w:rsid w:val="003E5A6A"/>
    <w:rsid w:val="003F1571"/>
    <w:rsid w:val="004044E2"/>
    <w:rsid w:val="00405A0B"/>
    <w:rsid w:val="00405F42"/>
    <w:rsid w:val="00410DF6"/>
    <w:rsid w:val="00411506"/>
    <w:rsid w:val="0041219E"/>
    <w:rsid w:val="00413314"/>
    <w:rsid w:val="00413F22"/>
    <w:rsid w:val="00417AA5"/>
    <w:rsid w:val="004206C0"/>
    <w:rsid w:val="0042083E"/>
    <w:rsid w:val="0042233C"/>
    <w:rsid w:val="004228EB"/>
    <w:rsid w:val="00425032"/>
    <w:rsid w:val="00426749"/>
    <w:rsid w:val="00426AD8"/>
    <w:rsid w:val="00427434"/>
    <w:rsid w:val="00427AB6"/>
    <w:rsid w:val="00434012"/>
    <w:rsid w:val="00434C46"/>
    <w:rsid w:val="00435755"/>
    <w:rsid w:val="00436F95"/>
    <w:rsid w:val="0043711F"/>
    <w:rsid w:val="00440CC8"/>
    <w:rsid w:val="00441052"/>
    <w:rsid w:val="00446E6A"/>
    <w:rsid w:val="0044747A"/>
    <w:rsid w:val="0044799C"/>
    <w:rsid w:val="00447C4F"/>
    <w:rsid w:val="004509E3"/>
    <w:rsid w:val="0045315E"/>
    <w:rsid w:val="00453C4D"/>
    <w:rsid w:val="0045775D"/>
    <w:rsid w:val="00460012"/>
    <w:rsid w:val="00466774"/>
    <w:rsid w:val="00467381"/>
    <w:rsid w:val="00467977"/>
    <w:rsid w:val="00467A33"/>
    <w:rsid w:val="00471799"/>
    <w:rsid w:val="00472803"/>
    <w:rsid w:val="00477D01"/>
    <w:rsid w:val="00480A50"/>
    <w:rsid w:val="00481287"/>
    <w:rsid w:val="004842C4"/>
    <w:rsid w:val="00485924"/>
    <w:rsid w:val="004904D1"/>
    <w:rsid w:val="00491478"/>
    <w:rsid w:val="0049283B"/>
    <w:rsid w:val="00492E32"/>
    <w:rsid w:val="0049542F"/>
    <w:rsid w:val="00496EBA"/>
    <w:rsid w:val="004A26F2"/>
    <w:rsid w:val="004A528A"/>
    <w:rsid w:val="004A5D6B"/>
    <w:rsid w:val="004A7236"/>
    <w:rsid w:val="004B1D9A"/>
    <w:rsid w:val="004B7878"/>
    <w:rsid w:val="004C26B2"/>
    <w:rsid w:val="004C2F8D"/>
    <w:rsid w:val="004C2FF7"/>
    <w:rsid w:val="004C4DF8"/>
    <w:rsid w:val="004C51AD"/>
    <w:rsid w:val="004C53CE"/>
    <w:rsid w:val="004D0030"/>
    <w:rsid w:val="004D0C78"/>
    <w:rsid w:val="004D2B20"/>
    <w:rsid w:val="004D5EB5"/>
    <w:rsid w:val="004E0F1D"/>
    <w:rsid w:val="004E677E"/>
    <w:rsid w:val="004E7831"/>
    <w:rsid w:val="004E7F2E"/>
    <w:rsid w:val="004F4747"/>
    <w:rsid w:val="004F72E8"/>
    <w:rsid w:val="004F7A79"/>
    <w:rsid w:val="005007F4"/>
    <w:rsid w:val="005035D1"/>
    <w:rsid w:val="00503B8C"/>
    <w:rsid w:val="00505682"/>
    <w:rsid w:val="00512683"/>
    <w:rsid w:val="00512AC8"/>
    <w:rsid w:val="005162E2"/>
    <w:rsid w:val="00517EE6"/>
    <w:rsid w:val="00521069"/>
    <w:rsid w:val="00521A41"/>
    <w:rsid w:val="0052285D"/>
    <w:rsid w:val="005231EB"/>
    <w:rsid w:val="00523578"/>
    <w:rsid w:val="005248DA"/>
    <w:rsid w:val="00525414"/>
    <w:rsid w:val="00526178"/>
    <w:rsid w:val="005353DD"/>
    <w:rsid w:val="00536D64"/>
    <w:rsid w:val="00537E94"/>
    <w:rsid w:val="00542D50"/>
    <w:rsid w:val="0054593E"/>
    <w:rsid w:val="00556053"/>
    <w:rsid w:val="005600E3"/>
    <w:rsid w:val="005631FE"/>
    <w:rsid w:val="00565D42"/>
    <w:rsid w:val="0057274A"/>
    <w:rsid w:val="00572CB9"/>
    <w:rsid w:val="00573DEF"/>
    <w:rsid w:val="00575A1C"/>
    <w:rsid w:val="00575D8F"/>
    <w:rsid w:val="00575F0F"/>
    <w:rsid w:val="005766CB"/>
    <w:rsid w:val="0058365E"/>
    <w:rsid w:val="00584504"/>
    <w:rsid w:val="00584A38"/>
    <w:rsid w:val="005856B9"/>
    <w:rsid w:val="00585F6A"/>
    <w:rsid w:val="00586B53"/>
    <w:rsid w:val="00586BFF"/>
    <w:rsid w:val="005921F6"/>
    <w:rsid w:val="00593EFD"/>
    <w:rsid w:val="00594CD6"/>
    <w:rsid w:val="00597190"/>
    <w:rsid w:val="005A1A5D"/>
    <w:rsid w:val="005A1AE7"/>
    <w:rsid w:val="005A3985"/>
    <w:rsid w:val="005A47EB"/>
    <w:rsid w:val="005B000D"/>
    <w:rsid w:val="005B1B65"/>
    <w:rsid w:val="005B34AD"/>
    <w:rsid w:val="005B5308"/>
    <w:rsid w:val="005B669D"/>
    <w:rsid w:val="005B6775"/>
    <w:rsid w:val="005B7E9D"/>
    <w:rsid w:val="005C00AD"/>
    <w:rsid w:val="005C2FD9"/>
    <w:rsid w:val="005C4634"/>
    <w:rsid w:val="005C73C7"/>
    <w:rsid w:val="005D129D"/>
    <w:rsid w:val="005D22E5"/>
    <w:rsid w:val="005D2B48"/>
    <w:rsid w:val="005D3379"/>
    <w:rsid w:val="005D6E56"/>
    <w:rsid w:val="005E0015"/>
    <w:rsid w:val="005E5EFC"/>
    <w:rsid w:val="005E6A85"/>
    <w:rsid w:val="005F0189"/>
    <w:rsid w:val="005F1153"/>
    <w:rsid w:val="005F1821"/>
    <w:rsid w:val="005F2527"/>
    <w:rsid w:val="005F380A"/>
    <w:rsid w:val="005F3D3F"/>
    <w:rsid w:val="00600111"/>
    <w:rsid w:val="00606066"/>
    <w:rsid w:val="00615DF2"/>
    <w:rsid w:val="00620E96"/>
    <w:rsid w:val="00623E2F"/>
    <w:rsid w:val="00626DEF"/>
    <w:rsid w:val="006307EF"/>
    <w:rsid w:val="00635F04"/>
    <w:rsid w:val="00641E7A"/>
    <w:rsid w:val="006453DE"/>
    <w:rsid w:val="00654979"/>
    <w:rsid w:val="00656184"/>
    <w:rsid w:val="00661A75"/>
    <w:rsid w:val="00662AF7"/>
    <w:rsid w:val="006645F8"/>
    <w:rsid w:val="00665DCF"/>
    <w:rsid w:val="00666CBA"/>
    <w:rsid w:val="006754A2"/>
    <w:rsid w:val="00676A9C"/>
    <w:rsid w:val="0068026F"/>
    <w:rsid w:val="006828EB"/>
    <w:rsid w:val="00682963"/>
    <w:rsid w:val="006838FB"/>
    <w:rsid w:val="00684013"/>
    <w:rsid w:val="006865F3"/>
    <w:rsid w:val="00686BBD"/>
    <w:rsid w:val="006902C2"/>
    <w:rsid w:val="00690924"/>
    <w:rsid w:val="00692328"/>
    <w:rsid w:val="00694915"/>
    <w:rsid w:val="006A36AB"/>
    <w:rsid w:val="006A6221"/>
    <w:rsid w:val="006B28D8"/>
    <w:rsid w:val="006B2E62"/>
    <w:rsid w:val="006B5D5E"/>
    <w:rsid w:val="006B623A"/>
    <w:rsid w:val="006B71E7"/>
    <w:rsid w:val="006C0011"/>
    <w:rsid w:val="006C0694"/>
    <w:rsid w:val="006C42FE"/>
    <w:rsid w:val="006C6954"/>
    <w:rsid w:val="006D0A28"/>
    <w:rsid w:val="006D2214"/>
    <w:rsid w:val="006D4D40"/>
    <w:rsid w:val="006D5156"/>
    <w:rsid w:val="006D569B"/>
    <w:rsid w:val="006D71EA"/>
    <w:rsid w:val="006D73CB"/>
    <w:rsid w:val="006E25F4"/>
    <w:rsid w:val="006E2D41"/>
    <w:rsid w:val="006E33B4"/>
    <w:rsid w:val="006E75BD"/>
    <w:rsid w:val="006E7860"/>
    <w:rsid w:val="006F2F90"/>
    <w:rsid w:val="006F3844"/>
    <w:rsid w:val="006F6F62"/>
    <w:rsid w:val="00700FB0"/>
    <w:rsid w:val="00701ECD"/>
    <w:rsid w:val="00702ADD"/>
    <w:rsid w:val="0070372A"/>
    <w:rsid w:val="0070673C"/>
    <w:rsid w:val="00707CBB"/>
    <w:rsid w:val="00707D6F"/>
    <w:rsid w:val="00710084"/>
    <w:rsid w:val="00710BCF"/>
    <w:rsid w:val="00711A3A"/>
    <w:rsid w:val="00714325"/>
    <w:rsid w:val="00715301"/>
    <w:rsid w:val="007166EF"/>
    <w:rsid w:val="0072401C"/>
    <w:rsid w:val="00727EE3"/>
    <w:rsid w:val="007301EE"/>
    <w:rsid w:val="00730439"/>
    <w:rsid w:val="00731DBC"/>
    <w:rsid w:val="00732300"/>
    <w:rsid w:val="00734035"/>
    <w:rsid w:val="00734986"/>
    <w:rsid w:val="00735B53"/>
    <w:rsid w:val="00737388"/>
    <w:rsid w:val="00743605"/>
    <w:rsid w:val="00744CA6"/>
    <w:rsid w:val="0074658B"/>
    <w:rsid w:val="00750270"/>
    <w:rsid w:val="00751D0D"/>
    <w:rsid w:val="00752C2C"/>
    <w:rsid w:val="007532E1"/>
    <w:rsid w:val="00757065"/>
    <w:rsid w:val="00760CBC"/>
    <w:rsid w:val="00760D39"/>
    <w:rsid w:val="00763E3E"/>
    <w:rsid w:val="00765152"/>
    <w:rsid w:val="00766436"/>
    <w:rsid w:val="00771077"/>
    <w:rsid w:val="007729F5"/>
    <w:rsid w:val="00772A8F"/>
    <w:rsid w:val="00774847"/>
    <w:rsid w:val="00776828"/>
    <w:rsid w:val="00777017"/>
    <w:rsid w:val="0077711C"/>
    <w:rsid w:val="007820C9"/>
    <w:rsid w:val="00782E2F"/>
    <w:rsid w:val="00784B16"/>
    <w:rsid w:val="007877D6"/>
    <w:rsid w:val="00791830"/>
    <w:rsid w:val="00791837"/>
    <w:rsid w:val="00792BD5"/>
    <w:rsid w:val="00794617"/>
    <w:rsid w:val="00794CE8"/>
    <w:rsid w:val="00795E76"/>
    <w:rsid w:val="007A0FEF"/>
    <w:rsid w:val="007A2060"/>
    <w:rsid w:val="007A2D71"/>
    <w:rsid w:val="007A3BFF"/>
    <w:rsid w:val="007A6068"/>
    <w:rsid w:val="007A6283"/>
    <w:rsid w:val="007A6617"/>
    <w:rsid w:val="007A66FE"/>
    <w:rsid w:val="007A7FA1"/>
    <w:rsid w:val="007B192D"/>
    <w:rsid w:val="007B4FE8"/>
    <w:rsid w:val="007B550F"/>
    <w:rsid w:val="007C0776"/>
    <w:rsid w:val="007C1848"/>
    <w:rsid w:val="007C1E21"/>
    <w:rsid w:val="007C2F75"/>
    <w:rsid w:val="007C3AA5"/>
    <w:rsid w:val="007C3E81"/>
    <w:rsid w:val="007C3FD0"/>
    <w:rsid w:val="007C4DA0"/>
    <w:rsid w:val="007D094E"/>
    <w:rsid w:val="007D0DC0"/>
    <w:rsid w:val="007D251F"/>
    <w:rsid w:val="007D3D8E"/>
    <w:rsid w:val="007D47D5"/>
    <w:rsid w:val="007E130E"/>
    <w:rsid w:val="007E2237"/>
    <w:rsid w:val="007E3361"/>
    <w:rsid w:val="007E3420"/>
    <w:rsid w:val="007E377E"/>
    <w:rsid w:val="007E57D2"/>
    <w:rsid w:val="007E606E"/>
    <w:rsid w:val="007E7200"/>
    <w:rsid w:val="007F00E4"/>
    <w:rsid w:val="007F0189"/>
    <w:rsid w:val="007F29E8"/>
    <w:rsid w:val="007F50DD"/>
    <w:rsid w:val="007F579D"/>
    <w:rsid w:val="0080052E"/>
    <w:rsid w:val="0080185B"/>
    <w:rsid w:val="008024DF"/>
    <w:rsid w:val="008024E1"/>
    <w:rsid w:val="00804BD1"/>
    <w:rsid w:val="00805FFC"/>
    <w:rsid w:val="008208E8"/>
    <w:rsid w:val="00826AAD"/>
    <w:rsid w:val="00826BAD"/>
    <w:rsid w:val="00826DA4"/>
    <w:rsid w:val="00827570"/>
    <w:rsid w:val="00827F32"/>
    <w:rsid w:val="00830427"/>
    <w:rsid w:val="0083109B"/>
    <w:rsid w:val="008318E6"/>
    <w:rsid w:val="00834338"/>
    <w:rsid w:val="0083652B"/>
    <w:rsid w:val="00841942"/>
    <w:rsid w:val="00841B08"/>
    <w:rsid w:val="00843138"/>
    <w:rsid w:val="00846BE0"/>
    <w:rsid w:val="00846CBF"/>
    <w:rsid w:val="00847BD5"/>
    <w:rsid w:val="00850BD2"/>
    <w:rsid w:val="00851AD8"/>
    <w:rsid w:val="00851BAB"/>
    <w:rsid w:val="00852D81"/>
    <w:rsid w:val="008557FC"/>
    <w:rsid w:val="008570E4"/>
    <w:rsid w:val="00861693"/>
    <w:rsid w:val="00861DD2"/>
    <w:rsid w:val="008633F1"/>
    <w:rsid w:val="0086383F"/>
    <w:rsid w:val="00863A7E"/>
    <w:rsid w:val="008672F4"/>
    <w:rsid w:val="008714A4"/>
    <w:rsid w:val="008743F4"/>
    <w:rsid w:val="00877095"/>
    <w:rsid w:val="00881A4C"/>
    <w:rsid w:val="008831D1"/>
    <w:rsid w:val="00884A43"/>
    <w:rsid w:val="00891779"/>
    <w:rsid w:val="00891A86"/>
    <w:rsid w:val="008944FC"/>
    <w:rsid w:val="00894873"/>
    <w:rsid w:val="008969AE"/>
    <w:rsid w:val="008970B9"/>
    <w:rsid w:val="008974B1"/>
    <w:rsid w:val="008A165C"/>
    <w:rsid w:val="008A2067"/>
    <w:rsid w:val="008A4E67"/>
    <w:rsid w:val="008A675A"/>
    <w:rsid w:val="008A6DB8"/>
    <w:rsid w:val="008A72C9"/>
    <w:rsid w:val="008A77DF"/>
    <w:rsid w:val="008B0FF8"/>
    <w:rsid w:val="008C0A10"/>
    <w:rsid w:val="008C1434"/>
    <w:rsid w:val="008C3898"/>
    <w:rsid w:val="008C38FE"/>
    <w:rsid w:val="008C4A66"/>
    <w:rsid w:val="008C59DC"/>
    <w:rsid w:val="008C6F11"/>
    <w:rsid w:val="008D268C"/>
    <w:rsid w:val="008D4BC4"/>
    <w:rsid w:val="008D551D"/>
    <w:rsid w:val="008D7182"/>
    <w:rsid w:val="008E6853"/>
    <w:rsid w:val="008F3C42"/>
    <w:rsid w:val="008F5224"/>
    <w:rsid w:val="008F52F5"/>
    <w:rsid w:val="008F5782"/>
    <w:rsid w:val="008F6F5E"/>
    <w:rsid w:val="00900673"/>
    <w:rsid w:val="0090139C"/>
    <w:rsid w:val="009062EB"/>
    <w:rsid w:val="00906AAF"/>
    <w:rsid w:val="00907A99"/>
    <w:rsid w:val="0091173B"/>
    <w:rsid w:val="00911AD4"/>
    <w:rsid w:val="00912E9D"/>
    <w:rsid w:val="00914BE0"/>
    <w:rsid w:val="00914F47"/>
    <w:rsid w:val="00916176"/>
    <w:rsid w:val="00916C09"/>
    <w:rsid w:val="0091707B"/>
    <w:rsid w:val="00920643"/>
    <w:rsid w:val="00922DF8"/>
    <w:rsid w:val="00927079"/>
    <w:rsid w:val="00927260"/>
    <w:rsid w:val="00927C53"/>
    <w:rsid w:val="009300C6"/>
    <w:rsid w:val="00930A00"/>
    <w:rsid w:val="00932283"/>
    <w:rsid w:val="00932AD0"/>
    <w:rsid w:val="00934732"/>
    <w:rsid w:val="009403D3"/>
    <w:rsid w:val="00940C10"/>
    <w:rsid w:val="0094287B"/>
    <w:rsid w:val="009439D4"/>
    <w:rsid w:val="0094463C"/>
    <w:rsid w:val="00946CC2"/>
    <w:rsid w:val="00951731"/>
    <w:rsid w:val="00953F68"/>
    <w:rsid w:val="009541E1"/>
    <w:rsid w:val="00960880"/>
    <w:rsid w:val="009608F3"/>
    <w:rsid w:val="00961724"/>
    <w:rsid w:val="00965B5F"/>
    <w:rsid w:val="009665D7"/>
    <w:rsid w:val="00966B65"/>
    <w:rsid w:val="00966C5A"/>
    <w:rsid w:val="00970050"/>
    <w:rsid w:val="00973047"/>
    <w:rsid w:val="0097533D"/>
    <w:rsid w:val="009769BD"/>
    <w:rsid w:val="00984096"/>
    <w:rsid w:val="0098588A"/>
    <w:rsid w:val="00991F32"/>
    <w:rsid w:val="00992807"/>
    <w:rsid w:val="00993172"/>
    <w:rsid w:val="00993872"/>
    <w:rsid w:val="00994B85"/>
    <w:rsid w:val="00997225"/>
    <w:rsid w:val="009A0585"/>
    <w:rsid w:val="009C2DBA"/>
    <w:rsid w:val="009C30C6"/>
    <w:rsid w:val="009C3E54"/>
    <w:rsid w:val="009C6519"/>
    <w:rsid w:val="009C7F37"/>
    <w:rsid w:val="009D0EBF"/>
    <w:rsid w:val="009D1239"/>
    <w:rsid w:val="009D3563"/>
    <w:rsid w:val="009D55FA"/>
    <w:rsid w:val="009D7EAD"/>
    <w:rsid w:val="009E00F2"/>
    <w:rsid w:val="009E6702"/>
    <w:rsid w:val="00A01C92"/>
    <w:rsid w:val="00A023FF"/>
    <w:rsid w:val="00A028B4"/>
    <w:rsid w:val="00A10FD2"/>
    <w:rsid w:val="00A11C05"/>
    <w:rsid w:val="00A16ECC"/>
    <w:rsid w:val="00A20324"/>
    <w:rsid w:val="00A21A84"/>
    <w:rsid w:val="00A22A3E"/>
    <w:rsid w:val="00A25A32"/>
    <w:rsid w:val="00A26551"/>
    <w:rsid w:val="00A274CA"/>
    <w:rsid w:val="00A30719"/>
    <w:rsid w:val="00A31CF4"/>
    <w:rsid w:val="00A33294"/>
    <w:rsid w:val="00A3639B"/>
    <w:rsid w:val="00A41F5F"/>
    <w:rsid w:val="00A42D25"/>
    <w:rsid w:val="00A432CA"/>
    <w:rsid w:val="00A457B7"/>
    <w:rsid w:val="00A51492"/>
    <w:rsid w:val="00A521FE"/>
    <w:rsid w:val="00A52C97"/>
    <w:rsid w:val="00A534F1"/>
    <w:rsid w:val="00A57394"/>
    <w:rsid w:val="00A621DC"/>
    <w:rsid w:val="00A6247A"/>
    <w:rsid w:val="00A6467C"/>
    <w:rsid w:val="00A65CD0"/>
    <w:rsid w:val="00A65D9F"/>
    <w:rsid w:val="00A672BA"/>
    <w:rsid w:val="00A67AE2"/>
    <w:rsid w:val="00A72A90"/>
    <w:rsid w:val="00A72F52"/>
    <w:rsid w:val="00A73FEF"/>
    <w:rsid w:val="00A82323"/>
    <w:rsid w:val="00A829A5"/>
    <w:rsid w:val="00A93B64"/>
    <w:rsid w:val="00A97684"/>
    <w:rsid w:val="00A97CF3"/>
    <w:rsid w:val="00AA07C6"/>
    <w:rsid w:val="00AA1B15"/>
    <w:rsid w:val="00AA2B48"/>
    <w:rsid w:val="00AA357F"/>
    <w:rsid w:val="00AA3D71"/>
    <w:rsid w:val="00AA444B"/>
    <w:rsid w:val="00AA6235"/>
    <w:rsid w:val="00AB1F97"/>
    <w:rsid w:val="00AB2B26"/>
    <w:rsid w:val="00AB495D"/>
    <w:rsid w:val="00AB70A6"/>
    <w:rsid w:val="00AC610B"/>
    <w:rsid w:val="00AC7B7F"/>
    <w:rsid w:val="00AD07E7"/>
    <w:rsid w:val="00AD4EDD"/>
    <w:rsid w:val="00AD5424"/>
    <w:rsid w:val="00AE1EDA"/>
    <w:rsid w:val="00AE234D"/>
    <w:rsid w:val="00AE2AF4"/>
    <w:rsid w:val="00AE4368"/>
    <w:rsid w:val="00AE5F3E"/>
    <w:rsid w:val="00AE6063"/>
    <w:rsid w:val="00AE70E7"/>
    <w:rsid w:val="00AF4E5F"/>
    <w:rsid w:val="00AF7823"/>
    <w:rsid w:val="00AF7851"/>
    <w:rsid w:val="00B00629"/>
    <w:rsid w:val="00B0522C"/>
    <w:rsid w:val="00B05D1D"/>
    <w:rsid w:val="00B10D5A"/>
    <w:rsid w:val="00B1257A"/>
    <w:rsid w:val="00B1271E"/>
    <w:rsid w:val="00B13302"/>
    <w:rsid w:val="00B13712"/>
    <w:rsid w:val="00B14968"/>
    <w:rsid w:val="00B20E6B"/>
    <w:rsid w:val="00B212A0"/>
    <w:rsid w:val="00B232F6"/>
    <w:rsid w:val="00B238EA"/>
    <w:rsid w:val="00B23F23"/>
    <w:rsid w:val="00B33CA8"/>
    <w:rsid w:val="00B3637A"/>
    <w:rsid w:val="00B372E6"/>
    <w:rsid w:val="00B44048"/>
    <w:rsid w:val="00B4419B"/>
    <w:rsid w:val="00B452F2"/>
    <w:rsid w:val="00B45750"/>
    <w:rsid w:val="00B52A11"/>
    <w:rsid w:val="00B55F61"/>
    <w:rsid w:val="00B57D28"/>
    <w:rsid w:val="00B61516"/>
    <w:rsid w:val="00B62BDE"/>
    <w:rsid w:val="00B665B1"/>
    <w:rsid w:val="00B66A1F"/>
    <w:rsid w:val="00B66F2C"/>
    <w:rsid w:val="00B67CA3"/>
    <w:rsid w:val="00B67D22"/>
    <w:rsid w:val="00B70335"/>
    <w:rsid w:val="00B71C84"/>
    <w:rsid w:val="00B72E56"/>
    <w:rsid w:val="00B72F15"/>
    <w:rsid w:val="00B76BEC"/>
    <w:rsid w:val="00B77BCF"/>
    <w:rsid w:val="00B84552"/>
    <w:rsid w:val="00B84663"/>
    <w:rsid w:val="00B87F10"/>
    <w:rsid w:val="00B924B8"/>
    <w:rsid w:val="00B92D1E"/>
    <w:rsid w:val="00B930C0"/>
    <w:rsid w:val="00B96179"/>
    <w:rsid w:val="00BA0E9D"/>
    <w:rsid w:val="00BA1934"/>
    <w:rsid w:val="00BA3C0A"/>
    <w:rsid w:val="00BA42F5"/>
    <w:rsid w:val="00BB00B4"/>
    <w:rsid w:val="00BB087F"/>
    <w:rsid w:val="00BB2821"/>
    <w:rsid w:val="00BB36E1"/>
    <w:rsid w:val="00BB50A3"/>
    <w:rsid w:val="00BB77EC"/>
    <w:rsid w:val="00BC24BE"/>
    <w:rsid w:val="00BC45AA"/>
    <w:rsid w:val="00BD16D1"/>
    <w:rsid w:val="00BD1DDE"/>
    <w:rsid w:val="00BD2B8C"/>
    <w:rsid w:val="00BE0186"/>
    <w:rsid w:val="00BE1009"/>
    <w:rsid w:val="00BE54CB"/>
    <w:rsid w:val="00BE5575"/>
    <w:rsid w:val="00BF0907"/>
    <w:rsid w:val="00BF1C5F"/>
    <w:rsid w:val="00BF267A"/>
    <w:rsid w:val="00BF2704"/>
    <w:rsid w:val="00BF6BF5"/>
    <w:rsid w:val="00BF6E6E"/>
    <w:rsid w:val="00C00E1F"/>
    <w:rsid w:val="00C0329B"/>
    <w:rsid w:val="00C03F84"/>
    <w:rsid w:val="00C04AD5"/>
    <w:rsid w:val="00C0682C"/>
    <w:rsid w:val="00C070D5"/>
    <w:rsid w:val="00C11F2C"/>
    <w:rsid w:val="00C1336D"/>
    <w:rsid w:val="00C15C6C"/>
    <w:rsid w:val="00C200E3"/>
    <w:rsid w:val="00C210B0"/>
    <w:rsid w:val="00C21CDC"/>
    <w:rsid w:val="00C22CD0"/>
    <w:rsid w:val="00C2370A"/>
    <w:rsid w:val="00C242DE"/>
    <w:rsid w:val="00C26386"/>
    <w:rsid w:val="00C33C06"/>
    <w:rsid w:val="00C36665"/>
    <w:rsid w:val="00C37642"/>
    <w:rsid w:val="00C40FB5"/>
    <w:rsid w:val="00C41209"/>
    <w:rsid w:val="00C424CF"/>
    <w:rsid w:val="00C456FE"/>
    <w:rsid w:val="00C458D6"/>
    <w:rsid w:val="00C478D4"/>
    <w:rsid w:val="00C50BDE"/>
    <w:rsid w:val="00C51BFF"/>
    <w:rsid w:val="00C60DA9"/>
    <w:rsid w:val="00C61CEF"/>
    <w:rsid w:val="00C61E13"/>
    <w:rsid w:val="00C64B44"/>
    <w:rsid w:val="00C657A1"/>
    <w:rsid w:val="00C66282"/>
    <w:rsid w:val="00C6648C"/>
    <w:rsid w:val="00C674A1"/>
    <w:rsid w:val="00C705A8"/>
    <w:rsid w:val="00C7106C"/>
    <w:rsid w:val="00C729A3"/>
    <w:rsid w:val="00C73148"/>
    <w:rsid w:val="00C739C4"/>
    <w:rsid w:val="00C74597"/>
    <w:rsid w:val="00C74B84"/>
    <w:rsid w:val="00C7551A"/>
    <w:rsid w:val="00C760FE"/>
    <w:rsid w:val="00C808EC"/>
    <w:rsid w:val="00C84274"/>
    <w:rsid w:val="00C85022"/>
    <w:rsid w:val="00C91C57"/>
    <w:rsid w:val="00C96628"/>
    <w:rsid w:val="00C97C91"/>
    <w:rsid w:val="00CA0727"/>
    <w:rsid w:val="00CA2CE9"/>
    <w:rsid w:val="00CA315D"/>
    <w:rsid w:val="00CA7D0D"/>
    <w:rsid w:val="00CB4B1D"/>
    <w:rsid w:val="00CB5945"/>
    <w:rsid w:val="00CB6139"/>
    <w:rsid w:val="00CC0705"/>
    <w:rsid w:val="00CC6323"/>
    <w:rsid w:val="00CD22A5"/>
    <w:rsid w:val="00CD2BC4"/>
    <w:rsid w:val="00CD4EDF"/>
    <w:rsid w:val="00CD6CFB"/>
    <w:rsid w:val="00CD7D51"/>
    <w:rsid w:val="00CE2829"/>
    <w:rsid w:val="00CE2D29"/>
    <w:rsid w:val="00CE46BB"/>
    <w:rsid w:val="00CE5A2E"/>
    <w:rsid w:val="00CE7E9D"/>
    <w:rsid w:val="00CF040D"/>
    <w:rsid w:val="00CF2D6D"/>
    <w:rsid w:val="00CF320C"/>
    <w:rsid w:val="00CF482A"/>
    <w:rsid w:val="00CF6589"/>
    <w:rsid w:val="00CF7241"/>
    <w:rsid w:val="00CF72AA"/>
    <w:rsid w:val="00D04990"/>
    <w:rsid w:val="00D04EA0"/>
    <w:rsid w:val="00D10654"/>
    <w:rsid w:val="00D10970"/>
    <w:rsid w:val="00D12585"/>
    <w:rsid w:val="00D14EC7"/>
    <w:rsid w:val="00D14EF0"/>
    <w:rsid w:val="00D15E81"/>
    <w:rsid w:val="00D2219E"/>
    <w:rsid w:val="00D22D7C"/>
    <w:rsid w:val="00D23731"/>
    <w:rsid w:val="00D247C0"/>
    <w:rsid w:val="00D26651"/>
    <w:rsid w:val="00D43E3C"/>
    <w:rsid w:val="00D447CE"/>
    <w:rsid w:val="00D44DAC"/>
    <w:rsid w:val="00D46220"/>
    <w:rsid w:val="00D53797"/>
    <w:rsid w:val="00D55234"/>
    <w:rsid w:val="00D566BA"/>
    <w:rsid w:val="00D579D3"/>
    <w:rsid w:val="00D57EA5"/>
    <w:rsid w:val="00D61B87"/>
    <w:rsid w:val="00D62973"/>
    <w:rsid w:val="00D649A2"/>
    <w:rsid w:val="00D66270"/>
    <w:rsid w:val="00D66C73"/>
    <w:rsid w:val="00D67019"/>
    <w:rsid w:val="00D670DD"/>
    <w:rsid w:val="00D73C8D"/>
    <w:rsid w:val="00D7463C"/>
    <w:rsid w:val="00D74EC2"/>
    <w:rsid w:val="00D75E41"/>
    <w:rsid w:val="00D76096"/>
    <w:rsid w:val="00D768A8"/>
    <w:rsid w:val="00D77182"/>
    <w:rsid w:val="00D86E5B"/>
    <w:rsid w:val="00D8716B"/>
    <w:rsid w:val="00D92023"/>
    <w:rsid w:val="00D92F21"/>
    <w:rsid w:val="00D9317B"/>
    <w:rsid w:val="00D93E01"/>
    <w:rsid w:val="00D94C05"/>
    <w:rsid w:val="00D9512B"/>
    <w:rsid w:val="00D958D8"/>
    <w:rsid w:val="00D95E1C"/>
    <w:rsid w:val="00D96E0C"/>
    <w:rsid w:val="00DA0263"/>
    <w:rsid w:val="00DA2B24"/>
    <w:rsid w:val="00DA351E"/>
    <w:rsid w:val="00DA36B0"/>
    <w:rsid w:val="00DA3CCE"/>
    <w:rsid w:val="00DA42EA"/>
    <w:rsid w:val="00DA5A2E"/>
    <w:rsid w:val="00DA5A6A"/>
    <w:rsid w:val="00DA6609"/>
    <w:rsid w:val="00DA6C63"/>
    <w:rsid w:val="00DA7612"/>
    <w:rsid w:val="00DB2560"/>
    <w:rsid w:val="00DB340B"/>
    <w:rsid w:val="00DB44F8"/>
    <w:rsid w:val="00DB506D"/>
    <w:rsid w:val="00DC025C"/>
    <w:rsid w:val="00DC1113"/>
    <w:rsid w:val="00DC1B96"/>
    <w:rsid w:val="00DC1FF4"/>
    <w:rsid w:val="00DC589F"/>
    <w:rsid w:val="00DD1120"/>
    <w:rsid w:val="00DD30F4"/>
    <w:rsid w:val="00DD386D"/>
    <w:rsid w:val="00DD4F9B"/>
    <w:rsid w:val="00DD5D3B"/>
    <w:rsid w:val="00DD60C1"/>
    <w:rsid w:val="00DD64C3"/>
    <w:rsid w:val="00DD6B40"/>
    <w:rsid w:val="00DE0DBD"/>
    <w:rsid w:val="00DE4D83"/>
    <w:rsid w:val="00DE61A2"/>
    <w:rsid w:val="00DE77B2"/>
    <w:rsid w:val="00DF6E84"/>
    <w:rsid w:val="00E00366"/>
    <w:rsid w:val="00E006BA"/>
    <w:rsid w:val="00E05C44"/>
    <w:rsid w:val="00E05CF8"/>
    <w:rsid w:val="00E06022"/>
    <w:rsid w:val="00E06617"/>
    <w:rsid w:val="00E0766D"/>
    <w:rsid w:val="00E10018"/>
    <w:rsid w:val="00E1328A"/>
    <w:rsid w:val="00E13D3D"/>
    <w:rsid w:val="00E16342"/>
    <w:rsid w:val="00E20E5B"/>
    <w:rsid w:val="00E26499"/>
    <w:rsid w:val="00E26F23"/>
    <w:rsid w:val="00E27E46"/>
    <w:rsid w:val="00E3138B"/>
    <w:rsid w:val="00E31E70"/>
    <w:rsid w:val="00E34485"/>
    <w:rsid w:val="00E35055"/>
    <w:rsid w:val="00E36F9E"/>
    <w:rsid w:val="00E37941"/>
    <w:rsid w:val="00E40751"/>
    <w:rsid w:val="00E40CD2"/>
    <w:rsid w:val="00E41C3D"/>
    <w:rsid w:val="00E460BB"/>
    <w:rsid w:val="00E47C8D"/>
    <w:rsid w:val="00E51949"/>
    <w:rsid w:val="00E52954"/>
    <w:rsid w:val="00E53134"/>
    <w:rsid w:val="00E53E66"/>
    <w:rsid w:val="00E55E4D"/>
    <w:rsid w:val="00E56A55"/>
    <w:rsid w:val="00E63490"/>
    <w:rsid w:val="00E67ADC"/>
    <w:rsid w:val="00E8171B"/>
    <w:rsid w:val="00E860AE"/>
    <w:rsid w:val="00E87136"/>
    <w:rsid w:val="00E876EF"/>
    <w:rsid w:val="00E9216D"/>
    <w:rsid w:val="00E93088"/>
    <w:rsid w:val="00E93352"/>
    <w:rsid w:val="00E95659"/>
    <w:rsid w:val="00E957C8"/>
    <w:rsid w:val="00E96FDF"/>
    <w:rsid w:val="00E97C3E"/>
    <w:rsid w:val="00EA03A8"/>
    <w:rsid w:val="00EA0E96"/>
    <w:rsid w:val="00EA0EBD"/>
    <w:rsid w:val="00EA137E"/>
    <w:rsid w:val="00EA30FF"/>
    <w:rsid w:val="00EA5805"/>
    <w:rsid w:val="00EA5A0D"/>
    <w:rsid w:val="00EA7F47"/>
    <w:rsid w:val="00EB045F"/>
    <w:rsid w:val="00EB10FA"/>
    <w:rsid w:val="00EB1C63"/>
    <w:rsid w:val="00EB2876"/>
    <w:rsid w:val="00EB3581"/>
    <w:rsid w:val="00EB4787"/>
    <w:rsid w:val="00EB5D4E"/>
    <w:rsid w:val="00EC268B"/>
    <w:rsid w:val="00EC4A80"/>
    <w:rsid w:val="00EC6327"/>
    <w:rsid w:val="00EC70C7"/>
    <w:rsid w:val="00EC7A0C"/>
    <w:rsid w:val="00ED200D"/>
    <w:rsid w:val="00ED36B2"/>
    <w:rsid w:val="00ED70DA"/>
    <w:rsid w:val="00EE3490"/>
    <w:rsid w:val="00EE6035"/>
    <w:rsid w:val="00EE6723"/>
    <w:rsid w:val="00EE79EF"/>
    <w:rsid w:val="00EF1EB1"/>
    <w:rsid w:val="00EF3CEB"/>
    <w:rsid w:val="00EF5907"/>
    <w:rsid w:val="00EF5A2E"/>
    <w:rsid w:val="00F002A8"/>
    <w:rsid w:val="00F01699"/>
    <w:rsid w:val="00F019AC"/>
    <w:rsid w:val="00F02910"/>
    <w:rsid w:val="00F02ADB"/>
    <w:rsid w:val="00F0355A"/>
    <w:rsid w:val="00F05A7F"/>
    <w:rsid w:val="00F11405"/>
    <w:rsid w:val="00F12665"/>
    <w:rsid w:val="00F1274A"/>
    <w:rsid w:val="00F1370A"/>
    <w:rsid w:val="00F1590B"/>
    <w:rsid w:val="00F16579"/>
    <w:rsid w:val="00F178AF"/>
    <w:rsid w:val="00F2126B"/>
    <w:rsid w:val="00F2128C"/>
    <w:rsid w:val="00F21AD8"/>
    <w:rsid w:val="00F22ED0"/>
    <w:rsid w:val="00F26364"/>
    <w:rsid w:val="00F34366"/>
    <w:rsid w:val="00F36D11"/>
    <w:rsid w:val="00F37D89"/>
    <w:rsid w:val="00F447F8"/>
    <w:rsid w:val="00F4519D"/>
    <w:rsid w:val="00F51794"/>
    <w:rsid w:val="00F51800"/>
    <w:rsid w:val="00F5413E"/>
    <w:rsid w:val="00F5520D"/>
    <w:rsid w:val="00F60F9E"/>
    <w:rsid w:val="00F61074"/>
    <w:rsid w:val="00F63A98"/>
    <w:rsid w:val="00F65B20"/>
    <w:rsid w:val="00F70BF3"/>
    <w:rsid w:val="00F714F9"/>
    <w:rsid w:val="00F741FC"/>
    <w:rsid w:val="00F7664F"/>
    <w:rsid w:val="00F76DCE"/>
    <w:rsid w:val="00F776C6"/>
    <w:rsid w:val="00F77944"/>
    <w:rsid w:val="00F80716"/>
    <w:rsid w:val="00F817C7"/>
    <w:rsid w:val="00F839EC"/>
    <w:rsid w:val="00F85BC9"/>
    <w:rsid w:val="00F86D80"/>
    <w:rsid w:val="00F91291"/>
    <w:rsid w:val="00F9335C"/>
    <w:rsid w:val="00F93940"/>
    <w:rsid w:val="00F94018"/>
    <w:rsid w:val="00F961E4"/>
    <w:rsid w:val="00F97940"/>
    <w:rsid w:val="00FA6430"/>
    <w:rsid w:val="00FB2D33"/>
    <w:rsid w:val="00FB5D67"/>
    <w:rsid w:val="00FB716D"/>
    <w:rsid w:val="00FC11EF"/>
    <w:rsid w:val="00FC2BB2"/>
    <w:rsid w:val="00FC2F4B"/>
    <w:rsid w:val="00FC4D89"/>
    <w:rsid w:val="00FC6749"/>
    <w:rsid w:val="00FD0677"/>
    <w:rsid w:val="00FD4EDF"/>
    <w:rsid w:val="00FD7561"/>
    <w:rsid w:val="00FE0440"/>
    <w:rsid w:val="00FE24E0"/>
    <w:rsid w:val="00FE2709"/>
    <w:rsid w:val="00FE5615"/>
    <w:rsid w:val="00FE58E7"/>
    <w:rsid w:val="00FE5E4F"/>
    <w:rsid w:val="00FF1000"/>
    <w:rsid w:val="00FF2038"/>
    <w:rsid w:val="00FF4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E9D"/>
    <w:rPr>
      <w:rFonts w:ascii="Consolas" w:eastAsia="Consolas" w:hAnsi="Consolas" w:cs="Consolas"/>
      <w:lang w:val="en-US"/>
    </w:rPr>
  </w:style>
  <w:style w:type="paragraph" w:styleId="1">
    <w:name w:val="heading 1"/>
    <w:basedOn w:val="a"/>
    <w:link w:val="10"/>
    <w:uiPriority w:val="9"/>
    <w:qFormat/>
    <w:rsid w:val="00826BA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маркированный,Маркировка,Абзац,Bullets,List Paragraph (numbered (a)),NUMBERED PARAGRAPH,List Paragraph 1,List_Paragraph,Multilevel para_II,Akapit z listą BS,IBL List Paragraph,List Paragraph nowy,Bullet1"/>
    <w:basedOn w:val="a"/>
    <w:link w:val="a4"/>
    <w:uiPriority w:val="34"/>
    <w:qFormat/>
    <w:rsid w:val="005B7E9D"/>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7D0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7D0DC0"/>
    <w:rPr>
      <w:rFonts w:ascii="Times New Roman" w:eastAsia="Times New Roman" w:hAnsi="Times New Roman" w:cs="Times New Roman"/>
      <w:sz w:val="24"/>
      <w:szCs w:val="24"/>
    </w:rPr>
  </w:style>
  <w:style w:type="paragraph" w:styleId="a7">
    <w:name w:val="No Spacing"/>
    <w:aliases w:val="Обя,мелкий,No Spacing1,Без интервала3,СНОСКИ,Алия,Айгерим,мой рабочий,норма,ТекстОтчета,No Spacing,свой,Без интервала11,14 TNR,без интервала,Елжан,МОЙ СТИЛЬ,Без интервала1"/>
    <w:link w:val="a8"/>
    <w:uiPriority w:val="1"/>
    <w:qFormat/>
    <w:rsid w:val="007D0DC0"/>
    <w:pPr>
      <w:spacing w:after="0" w:line="240" w:lineRule="auto"/>
    </w:pPr>
    <w:rPr>
      <w:rFonts w:ascii="Consolas" w:eastAsia="Times New Roman" w:hAnsi="Consolas" w:cs="Times New Roman"/>
      <w:lang w:val="en-US"/>
    </w:rPr>
  </w:style>
  <w:style w:type="character" w:customStyle="1" w:styleId="a8">
    <w:name w:val="Без интервала Знак"/>
    <w:aliases w:val="Обя Знак,мелкий Знак,No Spacing1 Знак,Без интервала3 Знак,СНОСКИ Знак,Алия Знак,Айгерим Знак,мой рабочий Знак,норма Знак,ТекстОтчета Знак,No Spacing Знак,свой Знак,Без интервала11 Знак,14 TNR Знак,без интервала Знак,Елжан Знак"/>
    <w:link w:val="a7"/>
    <w:uiPriority w:val="1"/>
    <w:locked/>
    <w:rsid w:val="007D0DC0"/>
    <w:rPr>
      <w:rFonts w:ascii="Consolas" w:eastAsia="Times New Roman" w:hAnsi="Consolas" w:cs="Times New Roman"/>
      <w:lang w:val="en-US"/>
    </w:rPr>
  </w:style>
  <w:style w:type="character" w:customStyle="1" w:styleId="a4">
    <w:name w:val="Абзац списка Знак"/>
    <w:aliases w:val="Heading1 Знак,Colorful List - Accent 11 Знак,маркированный Знак,Маркировка Знак,Абзац Знак,Bullets Знак,List Paragraph (numbered (a)) Знак,NUMBERED PARAGRAPH Знак,List Paragraph 1 Знак,List_Paragraph Знак,Multilevel para_II Знак"/>
    <w:link w:val="a3"/>
    <w:uiPriority w:val="34"/>
    <w:locked/>
    <w:rsid w:val="00004A39"/>
    <w:rPr>
      <w:rFonts w:ascii="Consolas" w:eastAsia="Consolas" w:hAnsi="Consolas" w:cs="Consolas"/>
      <w:lang w:val="en-US"/>
    </w:rPr>
  </w:style>
  <w:style w:type="paragraph" w:customStyle="1" w:styleId="2">
    <w:name w:val="Абзац списка2"/>
    <w:basedOn w:val="a"/>
    <w:qFormat/>
    <w:rsid w:val="00FF1000"/>
    <w:pPr>
      <w:ind w:left="720"/>
    </w:pPr>
    <w:rPr>
      <w:rFonts w:ascii="Calibri" w:eastAsia="Times New Roman" w:hAnsi="Calibri" w:cs="Calibri"/>
      <w:lang w:val="ru-RU"/>
    </w:rPr>
  </w:style>
  <w:style w:type="paragraph" w:styleId="a9">
    <w:name w:val="Body Text Indent"/>
    <w:basedOn w:val="a"/>
    <w:link w:val="aa"/>
    <w:uiPriority w:val="99"/>
    <w:rsid w:val="00BD16D1"/>
    <w:pPr>
      <w:spacing w:before="120"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uiPriority w:val="99"/>
    <w:rsid w:val="00BD16D1"/>
    <w:rPr>
      <w:rFonts w:ascii="Times New Roman" w:eastAsia="Times New Roman" w:hAnsi="Times New Roman" w:cs="Times New Roman"/>
      <w:sz w:val="28"/>
      <w:szCs w:val="20"/>
    </w:rPr>
  </w:style>
  <w:style w:type="table" w:styleId="ab">
    <w:name w:val="Table Grid"/>
    <w:basedOn w:val="a1"/>
    <w:uiPriority w:val="59"/>
    <w:rsid w:val="00014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unhideWhenUsed/>
    <w:rsid w:val="00A93B64"/>
    <w:pPr>
      <w:spacing w:after="120" w:line="480" w:lineRule="auto"/>
      <w:ind w:left="283"/>
    </w:pPr>
  </w:style>
  <w:style w:type="character" w:customStyle="1" w:styleId="21">
    <w:name w:val="Основной текст с отступом 2 Знак"/>
    <w:basedOn w:val="a0"/>
    <w:link w:val="20"/>
    <w:uiPriority w:val="99"/>
    <w:rsid w:val="00A93B64"/>
    <w:rPr>
      <w:rFonts w:ascii="Consolas" w:eastAsia="Consolas" w:hAnsi="Consolas" w:cs="Consolas"/>
      <w:lang w:val="en-US"/>
    </w:rPr>
  </w:style>
  <w:style w:type="paragraph" w:customStyle="1" w:styleId="ConsPlusNormal">
    <w:name w:val="ConsPlusNormal"/>
    <w:rsid w:val="004F4747"/>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s0">
    <w:name w:val="s0"/>
    <w:rsid w:val="00BD1DD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rsid w:val="00BD1DDE"/>
  </w:style>
  <w:style w:type="paragraph" w:customStyle="1" w:styleId="11">
    <w:name w:val="Стиль1"/>
    <w:basedOn w:val="a"/>
    <w:link w:val="12"/>
    <w:qFormat/>
    <w:rsid w:val="008F5224"/>
    <w:pPr>
      <w:spacing w:after="0" w:line="240" w:lineRule="auto"/>
      <w:jc w:val="both"/>
    </w:pPr>
    <w:rPr>
      <w:rFonts w:ascii="Times New Roman" w:eastAsia="Calibri" w:hAnsi="Times New Roman" w:cs="Times New Roman"/>
      <w:sz w:val="28"/>
      <w:szCs w:val="28"/>
    </w:rPr>
  </w:style>
  <w:style w:type="character" w:customStyle="1" w:styleId="12">
    <w:name w:val="Стиль1 Знак"/>
    <w:link w:val="11"/>
    <w:rsid w:val="008F5224"/>
    <w:rPr>
      <w:rFonts w:ascii="Times New Roman" w:eastAsia="Calibri" w:hAnsi="Times New Roman" w:cs="Times New Roman"/>
      <w:sz w:val="28"/>
      <w:szCs w:val="28"/>
      <w:lang w:val="en-US"/>
    </w:rPr>
  </w:style>
  <w:style w:type="paragraph" w:customStyle="1" w:styleId="Default">
    <w:name w:val="Default"/>
    <w:rsid w:val="0001124A"/>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0953D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953D9"/>
    <w:rPr>
      <w:rFonts w:ascii="Consolas" w:eastAsia="Consolas" w:hAnsi="Consolas" w:cs="Consolas"/>
      <w:lang w:val="en-US"/>
    </w:rPr>
  </w:style>
  <w:style w:type="paragraph" w:styleId="ae">
    <w:name w:val="footer"/>
    <w:basedOn w:val="a"/>
    <w:link w:val="af"/>
    <w:uiPriority w:val="99"/>
    <w:semiHidden/>
    <w:unhideWhenUsed/>
    <w:rsid w:val="000953D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953D9"/>
    <w:rPr>
      <w:rFonts w:ascii="Consolas" w:eastAsia="Consolas" w:hAnsi="Consolas" w:cs="Consolas"/>
      <w:lang w:val="en-US"/>
    </w:rPr>
  </w:style>
  <w:style w:type="character" w:customStyle="1" w:styleId="10">
    <w:name w:val="Заголовок 1 Знак"/>
    <w:basedOn w:val="a0"/>
    <w:link w:val="1"/>
    <w:uiPriority w:val="9"/>
    <w:rsid w:val="00826BAD"/>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665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65DCF"/>
    <w:rPr>
      <w:rFonts w:ascii="Courier New" w:eastAsia="Times New Roman" w:hAnsi="Courier New" w:cs="Courier New"/>
      <w:sz w:val="20"/>
      <w:szCs w:val="20"/>
      <w:lang w:eastAsia="ru-RU"/>
    </w:rPr>
  </w:style>
  <w:style w:type="character" w:customStyle="1" w:styleId="status">
    <w:name w:val="status"/>
    <w:basedOn w:val="a0"/>
    <w:rsid w:val="006B71E7"/>
  </w:style>
  <w:style w:type="paragraph" w:styleId="af0">
    <w:name w:val="Body Text"/>
    <w:basedOn w:val="a"/>
    <w:link w:val="af1"/>
    <w:uiPriority w:val="99"/>
    <w:semiHidden/>
    <w:unhideWhenUsed/>
    <w:rsid w:val="00DA42EA"/>
    <w:pPr>
      <w:spacing w:after="120"/>
    </w:pPr>
  </w:style>
  <w:style w:type="character" w:customStyle="1" w:styleId="af1">
    <w:name w:val="Основной текст Знак"/>
    <w:basedOn w:val="a0"/>
    <w:link w:val="af0"/>
    <w:uiPriority w:val="99"/>
    <w:semiHidden/>
    <w:rsid w:val="00DA42EA"/>
    <w:rPr>
      <w:rFonts w:ascii="Consolas" w:eastAsia="Consolas" w:hAnsi="Consolas" w:cs="Consolas"/>
      <w:lang w:val="en-US"/>
    </w:rPr>
  </w:style>
  <w:style w:type="character" w:styleId="af2">
    <w:name w:val="Strong"/>
    <w:uiPriority w:val="22"/>
    <w:qFormat/>
    <w:rsid w:val="00DA42EA"/>
    <w:rPr>
      <w:b/>
      <w:bCs/>
    </w:rPr>
  </w:style>
  <w:style w:type="paragraph" w:styleId="af3">
    <w:name w:val="Balloon Text"/>
    <w:basedOn w:val="a"/>
    <w:link w:val="af4"/>
    <w:uiPriority w:val="99"/>
    <w:semiHidden/>
    <w:unhideWhenUsed/>
    <w:rsid w:val="00DA42E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A42EA"/>
    <w:rPr>
      <w:rFonts w:ascii="Tahoma" w:eastAsia="Consolas" w:hAnsi="Tahoma" w:cs="Tahoma"/>
      <w:sz w:val="16"/>
      <w:szCs w:val="16"/>
      <w:lang w:val="en-US"/>
    </w:rPr>
  </w:style>
  <w:style w:type="character" w:styleId="af5">
    <w:name w:val="Hyperlink"/>
    <w:basedOn w:val="a0"/>
    <w:uiPriority w:val="99"/>
    <w:unhideWhenUsed/>
    <w:rsid w:val="00FC6749"/>
    <w:rPr>
      <w:color w:val="0000FF" w:themeColor="hyperlink"/>
      <w:u w:val="single"/>
    </w:rPr>
  </w:style>
  <w:style w:type="paragraph" w:styleId="af6">
    <w:name w:val="endnote text"/>
    <w:basedOn w:val="a"/>
    <w:link w:val="af7"/>
    <w:uiPriority w:val="99"/>
    <w:semiHidden/>
    <w:unhideWhenUsed/>
    <w:rsid w:val="00794CE8"/>
    <w:pPr>
      <w:spacing w:after="0" w:line="240" w:lineRule="auto"/>
    </w:pPr>
    <w:rPr>
      <w:rFonts w:asciiTheme="minorHAnsi" w:eastAsiaTheme="minorHAnsi" w:hAnsiTheme="minorHAnsi" w:cstheme="minorBidi"/>
      <w:sz w:val="20"/>
      <w:szCs w:val="20"/>
      <w:lang w:val="ru-RU"/>
    </w:rPr>
  </w:style>
  <w:style w:type="character" w:customStyle="1" w:styleId="af7">
    <w:name w:val="Текст концевой сноски Знак"/>
    <w:basedOn w:val="a0"/>
    <w:link w:val="af6"/>
    <w:uiPriority w:val="99"/>
    <w:semiHidden/>
    <w:rsid w:val="00794CE8"/>
    <w:rPr>
      <w:sz w:val="20"/>
      <w:szCs w:val="20"/>
    </w:rPr>
  </w:style>
  <w:style w:type="character" w:styleId="af8">
    <w:name w:val="endnote reference"/>
    <w:basedOn w:val="a0"/>
    <w:uiPriority w:val="99"/>
    <w:semiHidden/>
    <w:unhideWhenUsed/>
    <w:rsid w:val="00794CE8"/>
    <w:rPr>
      <w:vertAlign w:val="superscript"/>
    </w:rPr>
  </w:style>
  <w:style w:type="character" w:customStyle="1" w:styleId="alt-edited">
    <w:name w:val="alt-edited"/>
    <w:basedOn w:val="a0"/>
    <w:rsid w:val="00536D64"/>
  </w:style>
</w:styles>
</file>

<file path=word/webSettings.xml><?xml version="1.0" encoding="utf-8"?>
<w:webSettings xmlns:r="http://schemas.openxmlformats.org/officeDocument/2006/relationships" xmlns:w="http://schemas.openxmlformats.org/wordprocessingml/2006/main">
  <w:divs>
    <w:div w:id="226913686">
      <w:bodyDiv w:val="1"/>
      <w:marLeft w:val="0"/>
      <w:marRight w:val="0"/>
      <w:marTop w:val="0"/>
      <w:marBottom w:val="0"/>
      <w:divBdr>
        <w:top w:val="none" w:sz="0" w:space="0" w:color="auto"/>
        <w:left w:val="none" w:sz="0" w:space="0" w:color="auto"/>
        <w:bottom w:val="none" w:sz="0" w:space="0" w:color="auto"/>
        <w:right w:val="none" w:sz="0" w:space="0" w:color="auto"/>
      </w:divBdr>
    </w:div>
    <w:div w:id="261762416">
      <w:bodyDiv w:val="1"/>
      <w:marLeft w:val="0"/>
      <w:marRight w:val="0"/>
      <w:marTop w:val="0"/>
      <w:marBottom w:val="0"/>
      <w:divBdr>
        <w:top w:val="none" w:sz="0" w:space="0" w:color="auto"/>
        <w:left w:val="none" w:sz="0" w:space="0" w:color="auto"/>
        <w:bottom w:val="none" w:sz="0" w:space="0" w:color="auto"/>
        <w:right w:val="none" w:sz="0" w:space="0" w:color="auto"/>
      </w:divBdr>
      <w:divsChild>
        <w:div w:id="1572233433">
          <w:marLeft w:val="0"/>
          <w:marRight w:val="0"/>
          <w:marTop w:val="0"/>
          <w:marBottom w:val="0"/>
          <w:divBdr>
            <w:top w:val="none" w:sz="0" w:space="0" w:color="auto"/>
            <w:left w:val="none" w:sz="0" w:space="0" w:color="auto"/>
            <w:bottom w:val="none" w:sz="0" w:space="0" w:color="auto"/>
            <w:right w:val="none" w:sz="0" w:space="0" w:color="auto"/>
          </w:divBdr>
        </w:div>
      </w:divsChild>
    </w:div>
    <w:div w:id="430901883">
      <w:bodyDiv w:val="1"/>
      <w:marLeft w:val="0"/>
      <w:marRight w:val="0"/>
      <w:marTop w:val="0"/>
      <w:marBottom w:val="0"/>
      <w:divBdr>
        <w:top w:val="none" w:sz="0" w:space="0" w:color="auto"/>
        <w:left w:val="none" w:sz="0" w:space="0" w:color="auto"/>
        <w:bottom w:val="none" w:sz="0" w:space="0" w:color="auto"/>
        <w:right w:val="none" w:sz="0" w:space="0" w:color="auto"/>
      </w:divBdr>
      <w:divsChild>
        <w:div w:id="2106917582">
          <w:marLeft w:val="0"/>
          <w:marRight w:val="0"/>
          <w:marTop w:val="0"/>
          <w:marBottom w:val="0"/>
          <w:divBdr>
            <w:top w:val="none" w:sz="0" w:space="0" w:color="auto"/>
            <w:left w:val="none" w:sz="0" w:space="0" w:color="auto"/>
            <w:bottom w:val="none" w:sz="0" w:space="0" w:color="auto"/>
            <w:right w:val="none" w:sz="0" w:space="0" w:color="auto"/>
          </w:divBdr>
        </w:div>
      </w:divsChild>
    </w:div>
    <w:div w:id="434441420">
      <w:bodyDiv w:val="1"/>
      <w:marLeft w:val="0"/>
      <w:marRight w:val="0"/>
      <w:marTop w:val="0"/>
      <w:marBottom w:val="0"/>
      <w:divBdr>
        <w:top w:val="none" w:sz="0" w:space="0" w:color="auto"/>
        <w:left w:val="none" w:sz="0" w:space="0" w:color="auto"/>
        <w:bottom w:val="none" w:sz="0" w:space="0" w:color="auto"/>
        <w:right w:val="none" w:sz="0" w:space="0" w:color="auto"/>
      </w:divBdr>
      <w:divsChild>
        <w:div w:id="248194862">
          <w:marLeft w:val="0"/>
          <w:marRight w:val="0"/>
          <w:marTop w:val="0"/>
          <w:marBottom w:val="0"/>
          <w:divBdr>
            <w:top w:val="none" w:sz="0" w:space="0" w:color="auto"/>
            <w:left w:val="none" w:sz="0" w:space="0" w:color="auto"/>
            <w:bottom w:val="none" w:sz="0" w:space="0" w:color="auto"/>
            <w:right w:val="none" w:sz="0" w:space="0" w:color="auto"/>
          </w:divBdr>
        </w:div>
      </w:divsChild>
    </w:div>
    <w:div w:id="849219948">
      <w:bodyDiv w:val="1"/>
      <w:marLeft w:val="0"/>
      <w:marRight w:val="0"/>
      <w:marTop w:val="0"/>
      <w:marBottom w:val="0"/>
      <w:divBdr>
        <w:top w:val="none" w:sz="0" w:space="0" w:color="auto"/>
        <w:left w:val="none" w:sz="0" w:space="0" w:color="auto"/>
        <w:bottom w:val="none" w:sz="0" w:space="0" w:color="auto"/>
        <w:right w:val="none" w:sz="0" w:space="0" w:color="auto"/>
      </w:divBdr>
      <w:divsChild>
        <w:div w:id="328338728">
          <w:marLeft w:val="0"/>
          <w:marRight w:val="0"/>
          <w:marTop w:val="0"/>
          <w:marBottom w:val="0"/>
          <w:divBdr>
            <w:top w:val="none" w:sz="0" w:space="0" w:color="auto"/>
            <w:left w:val="none" w:sz="0" w:space="0" w:color="auto"/>
            <w:bottom w:val="none" w:sz="0" w:space="0" w:color="auto"/>
            <w:right w:val="none" w:sz="0" w:space="0" w:color="auto"/>
          </w:divBdr>
        </w:div>
      </w:divsChild>
    </w:div>
    <w:div w:id="989594385">
      <w:bodyDiv w:val="1"/>
      <w:marLeft w:val="0"/>
      <w:marRight w:val="0"/>
      <w:marTop w:val="0"/>
      <w:marBottom w:val="0"/>
      <w:divBdr>
        <w:top w:val="none" w:sz="0" w:space="0" w:color="auto"/>
        <w:left w:val="none" w:sz="0" w:space="0" w:color="auto"/>
        <w:bottom w:val="none" w:sz="0" w:space="0" w:color="auto"/>
        <w:right w:val="none" w:sz="0" w:space="0" w:color="auto"/>
      </w:divBdr>
    </w:div>
    <w:div w:id="1287155072">
      <w:bodyDiv w:val="1"/>
      <w:marLeft w:val="0"/>
      <w:marRight w:val="0"/>
      <w:marTop w:val="0"/>
      <w:marBottom w:val="0"/>
      <w:divBdr>
        <w:top w:val="none" w:sz="0" w:space="0" w:color="auto"/>
        <w:left w:val="none" w:sz="0" w:space="0" w:color="auto"/>
        <w:bottom w:val="none" w:sz="0" w:space="0" w:color="auto"/>
        <w:right w:val="none" w:sz="0" w:space="0" w:color="auto"/>
      </w:divBdr>
    </w:div>
    <w:div w:id="1381829892">
      <w:bodyDiv w:val="1"/>
      <w:marLeft w:val="0"/>
      <w:marRight w:val="0"/>
      <w:marTop w:val="0"/>
      <w:marBottom w:val="0"/>
      <w:divBdr>
        <w:top w:val="none" w:sz="0" w:space="0" w:color="auto"/>
        <w:left w:val="none" w:sz="0" w:space="0" w:color="auto"/>
        <w:bottom w:val="none" w:sz="0" w:space="0" w:color="auto"/>
        <w:right w:val="none" w:sz="0" w:space="0" w:color="auto"/>
      </w:divBdr>
      <w:divsChild>
        <w:div w:id="390663191">
          <w:marLeft w:val="0"/>
          <w:marRight w:val="0"/>
          <w:marTop w:val="0"/>
          <w:marBottom w:val="0"/>
          <w:divBdr>
            <w:top w:val="none" w:sz="0" w:space="0" w:color="auto"/>
            <w:left w:val="none" w:sz="0" w:space="0" w:color="auto"/>
            <w:bottom w:val="none" w:sz="0" w:space="0" w:color="auto"/>
            <w:right w:val="none" w:sz="0" w:space="0" w:color="auto"/>
          </w:divBdr>
        </w:div>
      </w:divsChild>
    </w:div>
    <w:div w:id="1819572550">
      <w:bodyDiv w:val="1"/>
      <w:marLeft w:val="0"/>
      <w:marRight w:val="0"/>
      <w:marTop w:val="0"/>
      <w:marBottom w:val="0"/>
      <w:divBdr>
        <w:top w:val="none" w:sz="0" w:space="0" w:color="auto"/>
        <w:left w:val="none" w:sz="0" w:space="0" w:color="auto"/>
        <w:bottom w:val="none" w:sz="0" w:space="0" w:color="auto"/>
        <w:right w:val="none" w:sz="0" w:space="0" w:color="auto"/>
      </w:divBdr>
      <w:divsChild>
        <w:div w:id="294023255">
          <w:marLeft w:val="0"/>
          <w:marRight w:val="0"/>
          <w:marTop w:val="0"/>
          <w:marBottom w:val="0"/>
          <w:divBdr>
            <w:top w:val="none" w:sz="0" w:space="0" w:color="auto"/>
            <w:left w:val="none" w:sz="0" w:space="0" w:color="auto"/>
            <w:bottom w:val="none" w:sz="0" w:space="0" w:color="auto"/>
            <w:right w:val="none" w:sz="0" w:space="0" w:color="auto"/>
          </w:divBdr>
        </w:div>
      </w:divsChild>
    </w:div>
    <w:div w:id="1830827618">
      <w:bodyDiv w:val="1"/>
      <w:marLeft w:val="0"/>
      <w:marRight w:val="0"/>
      <w:marTop w:val="0"/>
      <w:marBottom w:val="0"/>
      <w:divBdr>
        <w:top w:val="none" w:sz="0" w:space="0" w:color="auto"/>
        <w:left w:val="none" w:sz="0" w:space="0" w:color="auto"/>
        <w:bottom w:val="none" w:sz="0" w:space="0" w:color="auto"/>
        <w:right w:val="none" w:sz="0" w:space="0" w:color="auto"/>
      </w:divBdr>
      <w:divsChild>
        <w:div w:id="1676835564">
          <w:marLeft w:val="0"/>
          <w:marRight w:val="0"/>
          <w:marTop w:val="0"/>
          <w:marBottom w:val="0"/>
          <w:divBdr>
            <w:top w:val="none" w:sz="0" w:space="0" w:color="auto"/>
            <w:left w:val="none" w:sz="0" w:space="0" w:color="auto"/>
            <w:bottom w:val="none" w:sz="0" w:space="0" w:color="auto"/>
            <w:right w:val="none" w:sz="0" w:space="0" w:color="auto"/>
          </w:divBdr>
          <w:divsChild>
            <w:div w:id="1507093371">
              <w:marLeft w:val="0"/>
              <w:marRight w:val="0"/>
              <w:marTop w:val="0"/>
              <w:marBottom w:val="0"/>
              <w:divBdr>
                <w:top w:val="none" w:sz="0" w:space="0" w:color="auto"/>
                <w:left w:val="none" w:sz="0" w:space="0" w:color="auto"/>
                <w:bottom w:val="none" w:sz="0" w:space="0" w:color="auto"/>
                <w:right w:val="none" w:sz="0" w:space="0" w:color="auto"/>
              </w:divBdr>
              <w:divsChild>
                <w:div w:id="1121923825">
                  <w:marLeft w:val="0"/>
                  <w:marRight w:val="0"/>
                  <w:marTop w:val="0"/>
                  <w:marBottom w:val="0"/>
                  <w:divBdr>
                    <w:top w:val="none" w:sz="0" w:space="0" w:color="auto"/>
                    <w:left w:val="none" w:sz="0" w:space="0" w:color="auto"/>
                    <w:bottom w:val="none" w:sz="0" w:space="0" w:color="auto"/>
                    <w:right w:val="none" w:sz="0" w:space="0" w:color="auto"/>
                  </w:divBdr>
                  <w:divsChild>
                    <w:div w:id="733965336">
                      <w:marLeft w:val="0"/>
                      <w:marRight w:val="0"/>
                      <w:marTop w:val="0"/>
                      <w:marBottom w:val="0"/>
                      <w:divBdr>
                        <w:top w:val="none" w:sz="0" w:space="0" w:color="auto"/>
                        <w:left w:val="none" w:sz="0" w:space="0" w:color="auto"/>
                        <w:bottom w:val="none" w:sz="0" w:space="0" w:color="auto"/>
                        <w:right w:val="none" w:sz="0" w:space="0" w:color="auto"/>
                      </w:divBdr>
                    </w:div>
                    <w:div w:id="210577942">
                      <w:marLeft w:val="0"/>
                      <w:marRight w:val="0"/>
                      <w:marTop w:val="0"/>
                      <w:marBottom w:val="0"/>
                      <w:divBdr>
                        <w:top w:val="none" w:sz="0" w:space="0" w:color="auto"/>
                        <w:left w:val="none" w:sz="0" w:space="0" w:color="auto"/>
                        <w:bottom w:val="none" w:sz="0" w:space="0" w:color="auto"/>
                        <w:right w:val="none" w:sz="0" w:space="0" w:color="auto"/>
                      </w:divBdr>
                    </w:div>
                    <w:div w:id="5621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473">
      <w:bodyDiv w:val="1"/>
      <w:marLeft w:val="0"/>
      <w:marRight w:val="0"/>
      <w:marTop w:val="0"/>
      <w:marBottom w:val="0"/>
      <w:divBdr>
        <w:top w:val="none" w:sz="0" w:space="0" w:color="auto"/>
        <w:left w:val="none" w:sz="0" w:space="0" w:color="auto"/>
        <w:bottom w:val="none" w:sz="0" w:space="0" w:color="auto"/>
        <w:right w:val="none" w:sz="0" w:space="0" w:color="auto"/>
      </w:divBdr>
      <w:divsChild>
        <w:div w:id="184092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emzk.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A735A-D2A1-4FA8-9635-98B36E66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46</Pages>
  <Words>11625</Words>
  <Characters>66267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Инаханова</dc:creator>
  <cp:keywords/>
  <dc:description/>
  <cp:lastModifiedBy>Инаханова</cp:lastModifiedBy>
  <cp:revision>2137</cp:revision>
  <dcterms:created xsi:type="dcterms:W3CDTF">2017-01-13T05:09:00Z</dcterms:created>
  <dcterms:modified xsi:type="dcterms:W3CDTF">2018-02-15T10:31:00Z</dcterms:modified>
</cp:coreProperties>
</file>