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1" w:rsidRDefault="00056228" w:rsidP="00635F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395"/>
      <w:r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Отчет о реализации стратегического плана</w:t>
      </w:r>
      <w:r w:rsidR="00D81E9C"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6E1B81" w:rsidRDefault="00D81E9C" w:rsidP="00635F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Министерства информации и коммуникаций на </w:t>
      </w:r>
      <w:bookmarkEnd w:id="0"/>
      <w:r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2017 – 2021 годы, </w:t>
      </w:r>
    </w:p>
    <w:p w:rsidR="00635F05" w:rsidRPr="00635F05" w:rsidRDefault="00D81E9C" w:rsidP="00635F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утвержденного приказом </w:t>
      </w:r>
      <w:r w:rsidR="00056228"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 </w:t>
      </w:r>
      <w:r w:rsidR="00635F05"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C44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28</w:t>
      </w:r>
      <w:r w:rsidR="00635F05"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декабря 2016 года № </w:t>
      </w:r>
      <w:r w:rsidR="00C44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310</w:t>
      </w:r>
    </w:p>
    <w:p w:rsidR="00056228" w:rsidRDefault="00056228" w:rsidP="00635F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 отчета:</w:t>
      </w:r>
      <w:r w:rsidR="00635F05" w:rsidRPr="00635F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2017 год</w:t>
      </w:r>
    </w:p>
    <w:p w:rsidR="006E1B81" w:rsidRPr="00635F05" w:rsidRDefault="006E1B81" w:rsidP="00635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228" w:rsidRDefault="00056228" w:rsidP="006E1B8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20"/>
      <w:r w:rsidRPr="00C44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Анализ управления рисками</w:t>
      </w:r>
    </w:p>
    <w:p w:rsidR="000346DF" w:rsidRDefault="000346DF" w:rsidP="006E1B8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42"/>
        <w:gridCol w:w="2111"/>
        <w:gridCol w:w="3836"/>
        <w:gridCol w:w="1514"/>
      </w:tblGrid>
      <w:tr w:rsidR="000346DF" w:rsidTr="009F093A">
        <w:tc>
          <w:tcPr>
            <w:tcW w:w="2142" w:type="dxa"/>
          </w:tcPr>
          <w:p w:rsidR="000346DF" w:rsidRDefault="000346DF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111" w:type="dxa"/>
          </w:tcPr>
          <w:p w:rsidR="000346DF" w:rsidRDefault="000346DF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Запланированные мероприятия по управлению рисками</w:t>
            </w:r>
          </w:p>
        </w:tc>
        <w:tc>
          <w:tcPr>
            <w:tcW w:w="3836" w:type="dxa"/>
          </w:tcPr>
          <w:p w:rsidR="000346DF" w:rsidRDefault="000346DF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Фактическое исполнение мероприятий по управлению рисками</w:t>
            </w:r>
          </w:p>
        </w:tc>
        <w:tc>
          <w:tcPr>
            <w:tcW w:w="1514" w:type="dxa"/>
          </w:tcPr>
          <w:p w:rsidR="000346DF" w:rsidRDefault="000346DF" w:rsidP="006E1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Примечание </w:t>
            </w:r>
          </w:p>
          <w:p w:rsidR="000346DF" w:rsidRDefault="000346DF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46DF" w:rsidTr="009F093A">
        <w:tc>
          <w:tcPr>
            <w:tcW w:w="2142" w:type="dxa"/>
            <w:vAlign w:val="center"/>
          </w:tcPr>
          <w:p w:rsidR="000346DF" w:rsidRPr="00D81E9C" w:rsidRDefault="000346DF" w:rsidP="008A2B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0346DF" w:rsidRPr="00D81E9C" w:rsidRDefault="000346DF" w:rsidP="008A2B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6" w:type="dxa"/>
            <w:vAlign w:val="center"/>
          </w:tcPr>
          <w:p w:rsidR="000346DF" w:rsidRPr="00D81E9C" w:rsidRDefault="000346DF" w:rsidP="008A2B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vAlign w:val="center"/>
          </w:tcPr>
          <w:p w:rsidR="000346DF" w:rsidRPr="00D81E9C" w:rsidRDefault="000346DF" w:rsidP="008A2B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6DF" w:rsidRPr="00184E4A" w:rsidTr="009F093A">
        <w:tc>
          <w:tcPr>
            <w:tcW w:w="9603" w:type="dxa"/>
            <w:gridSpan w:val="4"/>
            <w:vAlign w:val="center"/>
          </w:tcPr>
          <w:p w:rsidR="000346DF" w:rsidRPr="00851E25" w:rsidRDefault="000346DF" w:rsidP="00725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направление 1. Развитие отечественного информационного пространства</w:t>
            </w:r>
          </w:p>
        </w:tc>
      </w:tr>
      <w:tr w:rsidR="000346DF" w:rsidRPr="00184E4A" w:rsidTr="009F093A">
        <w:tc>
          <w:tcPr>
            <w:tcW w:w="9603" w:type="dxa"/>
            <w:gridSpan w:val="4"/>
            <w:vAlign w:val="center"/>
          </w:tcPr>
          <w:p w:rsidR="000346DF" w:rsidRPr="00851E25" w:rsidRDefault="000346DF" w:rsidP="00725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1.1 Повышение эффективности государства в проводимой информационной политике, а также повышение конкурентоспособности отечественных СМИ</w:t>
            </w:r>
          </w:p>
        </w:tc>
      </w:tr>
      <w:tr w:rsidR="00EA285B" w:rsidRPr="006054F1" w:rsidTr="00187632">
        <w:tc>
          <w:tcPr>
            <w:tcW w:w="2142" w:type="dxa"/>
            <w:vMerge w:val="restart"/>
          </w:tcPr>
          <w:p w:rsidR="00EA285B" w:rsidRPr="00187632" w:rsidRDefault="00EA285B" w:rsidP="00077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Подрыв доверия населения официальным источникам информации путем распространения заведомо ложной информации</w:t>
            </w:r>
          </w:p>
        </w:tc>
        <w:tc>
          <w:tcPr>
            <w:tcW w:w="2111" w:type="dxa"/>
          </w:tcPr>
          <w:p w:rsidR="00EA285B" w:rsidRPr="00187632" w:rsidRDefault="00EA285B" w:rsidP="00423E7D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правового мониторинга и анализа национального информационного пространства</w:t>
            </w:r>
          </w:p>
        </w:tc>
        <w:tc>
          <w:tcPr>
            <w:tcW w:w="3836" w:type="dxa"/>
            <w:shd w:val="clear" w:color="auto" w:fill="auto"/>
          </w:tcPr>
          <w:p w:rsidR="00AD60F4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Круглосуточным мониторингом охвачена продукция 59 республиканских и более 170 региональных печатных изданий общественно-политической направленности, 16 республиканских и 30 региональных телевизионных каналов, более 140 казахстанских </w:t>
            </w:r>
          </w:p>
          <w:p w:rsidR="00AD60F4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зарубежных популярных интернет-ресурсов, в социальных сетях более 800 сообществ и личных страниц лидеров общественного мнения.</w:t>
            </w:r>
          </w:p>
          <w:p w:rsidR="00AD60F4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Вместе с тем, в рамках мониторинга на постоянной основе проводится оценка информационного влияния продукции 86 республиканских и 595 региональных печатных изданий и 30 радиоканалов, 87 зарубежных интернет-ресурсов.</w:t>
            </w:r>
          </w:p>
          <w:p w:rsidR="00AD60F4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Приняты организационно-контрольные меры, направленные </w:t>
            </w:r>
          </w:p>
          <w:p w:rsidR="00AD60F4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недопущение распространения в сети Интернет противоправной информации. Правовой мониторинг ведется на предмет соответствия 46 нормам по 15 законодательным актам страны. На постоянной основе проводится мониторинг исполнения 488 решений суда относительно более 5 849 интернет-ресурсов, </w:t>
            </w: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запрещенных к распространению </w:t>
            </w:r>
          </w:p>
          <w:p w:rsidR="00AD60F4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связи с нарушением действующего законодательства Казахстана.</w:t>
            </w:r>
          </w:p>
          <w:p w:rsidR="00EA285B" w:rsidRPr="00187632" w:rsidRDefault="00AD60F4" w:rsidP="00AD6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целях пресечения распространения материалов, содержащих пропаганду радикальной религиозной идеологии, уполномоченным органом направлено в адрес администраций социальных сетей более 300 предупредительных писем по 270 тыс. материалам об устранении выявленных нарушений и удалении противоправного контента.</w:t>
            </w:r>
          </w:p>
        </w:tc>
        <w:tc>
          <w:tcPr>
            <w:tcW w:w="1514" w:type="dxa"/>
          </w:tcPr>
          <w:p w:rsidR="00EA285B" w:rsidRDefault="002D7B33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Исполнено</w:t>
            </w:r>
          </w:p>
        </w:tc>
      </w:tr>
      <w:tr w:rsidR="00EA285B" w:rsidRPr="006054F1" w:rsidTr="009F093A">
        <w:tc>
          <w:tcPr>
            <w:tcW w:w="2142" w:type="dxa"/>
            <w:vMerge/>
          </w:tcPr>
          <w:p w:rsidR="00EA285B" w:rsidRDefault="00EA285B" w:rsidP="00077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</w:tcPr>
          <w:p w:rsidR="00EA285B" w:rsidRPr="00851E25" w:rsidRDefault="00EA285B" w:rsidP="00E11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новой модели взаимодействия СМИ и государственных органов</w:t>
            </w:r>
          </w:p>
        </w:tc>
        <w:tc>
          <w:tcPr>
            <w:tcW w:w="3836" w:type="dxa"/>
          </w:tcPr>
          <w:p w:rsidR="001B0B7C" w:rsidRDefault="00513F24" w:rsidP="001B0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февраля 2017 года протоколом заседания Правительства № 9 утвержден Единый республиканский </w:t>
            </w:r>
            <w:proofErr w:type="spellStart"/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</w:t>
            </w:r>
            <w:r w:rsidR="001B0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proofErr w:type="spellEnd"/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«Қуатты Қазақстан». Целью </w:t>
            </w:r>
            <w:proofErr w:type="spellStart"/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Медиа-плана</w:t>
            </w:r>
            <w:proofErr w:type="spellEnd"/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формирование единой информационной политики государственными структурами в контексте реализации долгосрочных стратегических документов страны. </w:t>
            </w:r>
          </w:p>
          <w:p w:rsidR="00EA285B" w:rsidRDefault="00513F24" w:rsidP="001B0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того, Министерством пров</w:t>
            </w:r>
            <w:r w:rsidR="001B0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едены</w:t>
            </w:r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еженедельные совещания с главными редакторами СМИ и представителями государственных органов по обсуждению основных направлений информационной политики. В ходе указанных совещаний участникам предоставл</w:t>
            </w:r>
            <w:r w:rsidR="001B0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ены</w:t>
            </w:r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еженедельные республиканские </w:t>
            </w:r>
            <w:proofErr w:type="spellStart"/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медиа-гриды</w:t>
            </w:r>
            <w:proofErr w:type="spellEnd"/>
            <w:r w:rsidRPr="00513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основные акценты в информационной работе, а также информационно-справочные материалы и списки спикеров.</w:t>
            </w:r>
          </w:p>
        </w:tc>
        <w:tc>
          <w:tcPr>
            <w:tcW w:w="1514" w:type="dxa"/>
          </w:tcPr>
          <w:p w:rsidR="00EA285B" w:rsidRDefault="00E114DE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</w:tr>
      <w:tr w:rsidR="000876D9" w:rsidRPr="006054F1" w:rsidTr="008B1B0B">
        <w:trPr>
          <w:trHeight w:val="6963"/>
        </w:trPr>
        <w:tc>
          <w:tcPr>
            <w:tcW w:w="2142" w:type="dxa"/>
          </w:tcPr>
          <w:p w:rsidR="000876D9" w:rsidRDefault="000876D9" w:rsidP="00077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Снижение спроса на продукцию, произведенную в рамках государственного информационного заказа</w:t>
            </w:r>
          </w:p>
        </w:tc>
        <w:tc>
          <w:tcPr>
            <w:tcW w:w="2111" w:type="dxa"/>
          </w:tcPr>
          <w:p w:rsidR="000876D9" w:rsidRPr="004A5E1E" w:rsidRDefault="000876D9" w:rsidP="007D433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 механизмов финансирования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тимулирования отечественных СМИ;</w:t>
            </w:r>
          </w:p>
          <w:p w:rsidR="000876D9" w:rsidRPr="004A5E1E" w:rsidRDefault="000876D9" w:rsidP="007D433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выработка дополнительных </w:t>
            </w:r>
            <w:proofErr w:type="gramStart"/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инструментов контроля качества информационной продукции государственных СМИ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76D9" w:rsidRPr="004A5E1E" w:rsidRDefault="000876D9" w:rsidP="007D433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дополнительное использование инструментов </w:t>
            </w:r>
            <w:proofErr w:type="spellStart"/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краудсорсинга</w:t>
            </w:r>
            <w:proofErr w:type="spellEnd"/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выявлению предпочтений потребительской аудитории информационной продукции</w:t>
            </w:r>
          </w:p>
        </w:tc>
        <w:tc>
          <w:tcPr>
            <w:tcW w:w="3836" w:type="dxa"/>
          </w:tcPr>
          <w:p w:rsidR="000876D9" w:rsidRPr="000876D9" w:rsidRDefault="000876D9" w:rsidP="000876D9">
            <w:pPr>
              <w:keepLines/>
              <w:tabs>
                <w:tab w:val="center" w:pos="2552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876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Разработаны и утверждены приказом министра от 28.02.2016 г. № 75 «Правила размещения государственного заказа по проведению государственной информационной политики на республиканском уровне», в соответствии с которой выведены принципы финансирования СМИ из норм законодательства </w:t>
            </w:r>
            <w:proofErr w:type="spellStart"/>
            <w:r w:rsidRPr="000876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госзакупок</w:t>
            </w:r>
            <w:proofErr w:type="spellEnd"/>
            <w:r w:rsidRPr="000876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0876D9" w:rsidRDefault="000876D9" w:rsidP="008B1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6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Также, </w:t>
            </w:r>
            <w:r w:rsidRPr="000876D9">
              <w:rPr>
                <w:rFonts w:ascii="Times New Roman" w:hAnsi="Times New Roman"/>
                <w:sz w:val="24"/>
                <w:szCs w:val="24"/>
                <w:lang w:val="ru-RU"/>
              </w:rPr>
              <w:t>приказом Министра информации и коммуникаций Республики Казахстан от 24 мая 2017 года № 199</w:t>
            </w:r>
            <w:r w:rsidRPr="000876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утверждена Методика определения стоимости услуг СМИ закупаемых для проведения государственной информационной политики за счет ср</w:t>
            </w:r>
            <w:r w:rsidR="008B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едств республиканского бюджета»</w:t>
            </w:r>
            <w:r w:rsidRPr="008B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</w:tcPr>
          <w:p w:rsidR="000876D9" w:rsidRDefault="002D7B33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</w:tr>
      <w:tr w:rsidR="00E157D1" w:rsidRPr="006054F1" w:rsidTr="009F093A">
        <w:trPr>
          <w:trHeight w:val="268"/>
        </w:trPr>
        <w:tc>
          <w:tcPr>
            <w:tcW w:w="2142" w:type="dxa"/>
            <w:vMerge w:val="restart"/>
          </w:tcPr>
          <w:p w:rsidR="00E157D1" w:rsidRPr="00E157D1" w:rsidRDefault="00E157D1" w:rsidP="00805E2B">
            <w:pPr>
              <w:widowControl w:val="0"/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57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Слабое воздействие на информацию в социальных сетях</w:t>
            </w:r>
          </w:p>
        </w:tc>
        <w:tc>
          <w:tcPr>
            <w:tcW w:w="2111" w:type="dxa"/>
          </w:tcPr>
          <w:p w:rsidR="00E157D1" w:rsidRPr="00E157D1" w:rsidRDefault="00E157D1" w:rsidP="00805E2B">
            <w:pPr>
              <w:widowControl w:val="0"/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57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усиление продвижения информирования общества в социальных сетях.</w:t>
            </w:r>
          </w:p>
        </w:tc>
        <w:tc>
          <w:tcPr>
            <w:tcW w:w="3836" w:type="dxa"/>
          </w:tcPr>
          <w:p w:rsidR="00E157D1" w:rsidRPr="00E157D1" w:rsidRDefault="00E157D1" w:rsidP="000738E0">
            <w:pPr>
              <w:keepLines/>
              <w:tabs>
                <w:tab w:val="center" w:pos="255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2017 года в социальных сетях было обеспечено комплексное продвижение информационного </w:t>
            </w:r>
            <w:proofErr w:type="spellStart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>контента</w:t>
            </w:r>
            <w:proofErr w:type="spellEnd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созданного в рамках государственного задания ресурсами ТОО МИА </w:t>
            </w:r>
            <w:r w:rsidR="000738E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>Казинформ</w:t>
            </w:r>
            <w:proofErr w:type="spellEnd"/>
            <w:r w:rsidR="000738E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АО </w:t>
            </w:r>
            <w:r w:rsidR="000738E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>Казконтент</w:t>
            </w:r>
            <w:proofErr w:type="spellEnd"/>
            <w:r w:rsidR="000738E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официальных </w:t>
            </w:r>
            <w:proofErr w:type="spellStart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>аккаунтах</w:t>
            </w:r>
            <w:proofErr w:type="spellEnd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vk</w:t>
            </w:r>
            <w:proofErr w:type="spellEnd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  <w:r w:rsidRPr="00E157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также в соответствующих группах и сообществах. </w:t>
            </w:r>
          </w:p>
        </w:tc>
        <w:tc>
          <w:tcPr>
            <w:tcW w:w="1514" w:type="dxa"/>
          </w:tcPr>
          <w:p w:rsidR="00E157D1" w:rsidRDefault="0083120D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</w:tr>
      <w:tr w:rsidR="00E157D1" w:rsidRPr="00184E4A" w:rsidTr="005E5D72">
        <w:trPr>
          <w:trHeight w:val="268"/>
        </w:trPr>
        <w:tc>
          <w:tcPr>
            <w:tcW w:w="2142" w:type="dxa"/>
            <w:vMerge/>
          </w:tcPr>
          <w:p w:rsidR="00E157D1" w:rsidRPr="00E157D1" w:rsidRDefault="00E157D1" w:rsidP="00805E2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shd w:val="clear" w:color="auto" w:fill="auto"/>
          </w:tcPr>
          <w:p w:rsidR="00E157D1" w:rsidRPr="00E157D1" w:rsidRDefault="000738E0" w:rsidP="00805E2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E157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оздание собственных </w:t>
            </w:r>
            <w:proofErr w:type="spellStart"/>
            <w:r w:rsidR="00E157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аккаунтов</w:t>
            </w:r>
            <w:proofErr w:type="spellEnd"/>
            <w:r w:rsidR="00E157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СМИ и СЦК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соцсетях</w:t>
            </w:r>
            <w:proofErr w:type="spellEnd"/>
          </w:p>
        </w:tc>
        <w:tc>
          <w:tcPr>
            <w:tcW w:w="3836" w:type="dxa"/>
            <w:shd w:val="clear" w:color="auto" w:fill="auto"/>
          </w:tcPr>
          <w:p w:rsidR="00E157D1" w:rsidRPr="00837CFE" w:rsidRDefault="002078FC" w:rsidP="00837CFE">
            <w:pPr>
              <w:keepLines/>
              <w:tabs>
                <w:tab w:val="center" w:pos="255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республиканские СМИ и РГУ «Служба центральных коммуникаций» имеют собственные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аккаунты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социальных сетях, таких как </w:t>
            </w:r>
            <w:r w:rsidR="00851840">
              <w:rPr>
                <w:rFonts w:ascii="Times New Roman" w:hAnsi="Times New Roman"/>
                <w:sz w:val="24"/>
                <w:szCs w:val="24"/>
              </w:rPr>
              <w:t>Twitter</w:t>
            </w:r>
            <w:r w:rsidR="00851840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51840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="00851840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51840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="00851840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F2AF6">
              <w:rPr>
                <w:rFonts w:ascii="Times New Roman" w:hAnsi="Times New Roman"/>
                <w:sz w:val="24"/>
                <w:szCs w:val="24"/>
              </w:rPr>
              <w:t>VK</w:t>
            </w:r>
            <w:r w:rsidR="001F2AF6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9788F">
              <w:rPr>
                <w:rFonts w:ascii="Times New Roman" w:hAnsi="Times New Roman"/>
                <w:sz w:val="24"/>
                <w:szCs w:val="24"/>
              </w:rPr>
              <w:t>Telegram</w:t>
            </w:r>
            <w:r w:rsidR="0009788F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85D31">
              <w:rPr>
                <w:rFonts w:ascii="Times New Roman" w:hAnsi="Times New Roman"/>
                <w:sz w:val="24"/>
                <w:szCs w:val="24"/>
                <w:lang w:val="ru-RU"/>
              </w:rPr>
              <w:t>Одноклассники</w:t>
            </w:r>
            <w:r w:rsidR="00785D31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85D31"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="00785D31" w:rsidRPr="00207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5D31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  <w:r w:rsidR="00BE79D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E79DB" w:rsidRPr="00BE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79D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="00837C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Так, на </w:t>
            </w:r>
            <w:proofErr w:type="spellStart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>Twitter</w:t>
            </w:r>
            <w:proofErr w:type="spellEnd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>» у телеканала «</w:t>
            </w:r>
            <w:proofErr w:type="gramStart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>Хабар</w:t>
            </w:r>
            <w:proofErr w:type="gramEnd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>» более 186 тыс. подписчиков, телеканала «Хабар 24» - более 101 тыс., информагентства «</w:t>
            </w:r>
            <w:proofErr w:type="spellStart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>Bnews.kz</w:t>
            </w:r>
            <w:proofErr w:type="spellEnd"/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- </w:t>
            </w:r>
            <w:r w:rsidR="00837CFE" w:rsidRPr="00837C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более 106 тыс.</w:t>
            </w:r>
          </w:p>
        </w:tc>
        <w:tc>
          <w:tcPr>
            <w:tcW w:w="1514" w:type="dxa"/>
            <w:shd w:val="clear" w:color="auto" w:fill="auto"/>
          </w:tcPr>
          <w:p w:rsidR="00E157D1" w:rsidRPr="002078FC" w:rsidRDefault="00E157D1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7D1" w:rsidRPr="00184E4A" w:rsidTr="009F093A">
        <w:tc>
          <w:tcPr>
            <w:tcW w:w="9603" w:type="dxa"/>
            <w:gridSpan w:val="4"/>
            <w:vAlign w:val="center"/>
          </w:tcPr>
          <w:p w:rsidR="00E157D1" w:rsidRPr="00851E25" w:rsidRDefault="00E157D1" w:rsidP="008963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Стратегическое направление 2. Развитие отрасли информационных коммуникационных технологий и совершенствование процессов оказания государственных услуг</w:t>
            </w:r>
          </w:p>
        </w:tc>
      </w:tr>
      <w:tr w:rsidR="00E157D1" w:rsidRPr="00184E4A" w:rsidTr="009F093A">
        <w:tc>
          <w:tcPr>
            <w:tcW w:w="9603" w:type="dxa"/>
            <w:gridSpan w:val="4"/>
            <w:vAlign w:val="center"/>
          </w:tcPr>
          <w:p w:rsidR="00E157D1" w:rsidRPr="0008231D" w:rsidRDefault="00E157D1" w:rsidP="008963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2.1 Совершенствование информационной коммуникационной инфраструктуры и повышение доступности государственных услуг</w:t>
            </w:r>
          </w:p>
        </w:tc>
      </w:tr>
      <w:tr w:rsidR="0028345D" w:rsidRPr="006054F1" w:rsidTr="009F093A">
        <w:trPr>
          <w:trHeight w:val="5244"/>
        </w:trPr>
        <w:tc>
          <w:tcPr>
            <w:tcW w:w="2142" w:type="dxa"/>
          </w:tcPr>
          <w:p w:rsidR="0028345D" w:rsidRDefault="0028345D" w:rsidP="00077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реализации принципа «одного окна» по государственным услугам и их передачи в ведение Государственной корпорации от эффективности результатов работы заинтересованных государственных органов</w:t>
            </w:r>
          </w:p>
        </w:tc>
        <w:tc>
          <w:tcPr>
            <w:tcW w:w="2111" w:type="dxa"/>
          </w:tcPr>
          <w:p w:rsidR="0028345D" w:rsidRPr="004A5E1E" w:rsidRDefault="0028345D" w:rsidP="0073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рассмотрения вопросов передачи государственных услуг посредством Межведомственной комиссии по отбору государственных услуг, подлежащих 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 в Государственную корпорацию;</w:t>
            </w:r>
          </w:p>
          <w:p w:rsidR="0028345D" w:rsidRPr="004A5E1E" w:rsidRDefault="0028345D" w:rsidP="007322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мониторинга и контроля по внедрению и оказанию электронных услуг</w:t>
            </w:r>
          </w:p>
        </w:tc>
        <w:tc>
          <w:tcPr>
            <w:tcW w:w="3836" w:type="dxa"/>
          </w:tcPr>
          <w:p w:rsidR="0028345D" w:rsidRPr="0028345D" w:rsidRDefault="0028345D" w:rsidP="00283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июня проведено заседание Межведомственной комиссии по отбору государственных услуг, подлежащих оказанию через Государственную корпорацию «Правительство для граждан», на котором отобрано 71 государственная услуга подлежащая оказанию через Гос</w:t>
            </w:r>
            <w:r w:rsidR="007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ударственную </w:t>
            </w: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корпорацию. </w:t>
            </w:r>
          </w:p>
          <w:p w:rsidR="0028345D" w:rsidRDefault="0028345D" w:rsidP="005D6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Реестр гос</w:t>
            </w:r>
            <w:r w:rsidR="007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ударственных </w:t>
            </w: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 внесены изменения постановлением Правительства Республики Казахстан от 12 октября </w:t>
            </w:r>
            <w:r w:rsidR="005D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года</w:t>
            </w: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637, котор</w:t>
            </w:r>
            <w:r w:rsidR="007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ым предусмотрено оказание 71 </w:t>
            </w: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через Государственную корпорацию.</w:t>
            </w:r>
          </w:p>
        </w:tc>
        <w:tc>
          <w:tcPr>
            <w:tcW w:w="1514" w:type="dxa"/>
          </w:tcPr>
          <w:p w:rsidR="0028345D" w:rsidRDefault="0028345D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</w:tr>
      <w:tr w:rsidR="00E157D1" w:rsidRPr="006054F1" w:rsidTr="009F093A">
        <w:tc>
          <w:tcPr>
            <w:tcW w:w="2142" w:type="dxa"/>
          </w:tcPr>
          <w:p w:rsidR="00E157D1" w:rsidRPr="00AA46E7" w:rsidRDefault="00E157D1" w:rsidP="00077AE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незаконно действующих радиоэлектронных средств</w:t>
            </w:r>
          </w:p>
          <w:p w:rsidR="00E157D1" w:rsidRPr="00AA46E7" w:rsidRDefault="00E157D1" w:rsidP="00077A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1" w:type="dxa"/>
          </w:tcPr>
          <w:p w:rsidR="00E157D1" w:rsidRPr="00AA46E7" w:rsidRDefault="00E157D1" w:rsidP="006D666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бюджетного инвестиционного проекта «Модернизация Системы мониторинга радиочастотного спектра Республики Казахстан»</w:t>
            </w:r>
          </w:p>
        </w:tc>
        <w:tc>
          <w:tcPr>
            <w:tcW w:w="3836" w:type="dxa"/>
          </w:tcPr>
          <w:p w:rsidR="00E157D1" w:rsidRDefault="0028345D" w:rsidP="00283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2017 году закуплено 4 мобильных пунктов мониторинга и пеленгации.</w:t>
            </w:r>
          </w:p>
        </w:tc>
        <w:tc>
          <w:tcPr>
            <w:tcW w:w="1514" w:type="dxa"/>
          </w:tcPr>
          <w:p w:rsidR="00E157D1" w:rsidRDefault="0028345D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</w:tr>
      <w:tr w:rsidR="00E157D1" w:rsidRPr="00A41DDD" w:rsidTr="0097307F">
        <w:tc>
          <w:tcPr>
            <w:tcW w:w="2142" w:type="dxa"/>
          </w:tcPr>
          <w:p w:rsidR="00E157D1" w:rsidRPr="00AA46E7" w:rsidRDefault="00E157D1" w:rsidP="00077AE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качества сотовой связи и телерадиовещания</w:t>
            </w:r>
          </w:p>
        </w:tc>
        <w:tc>
          <w:tcPr>
            <w:tcW w:w="2111" w:type="dxa"/>
          </w:tcPr>
          <w:p w:rsidR="00E157D1" w:rsidRPr="00AA46E7" w:rsidRDefault="00E157D1" w:rsidP="00957D8D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услуг в сфере телекоммуникаций (3G, 4G, Цифровое эфирное телевидение)</w:t>
            </w:r>
          </w:p>
        </w:tc>
        <w:tc>
          <w:tcPr>
            <w:tcW w:w="3836" w:type="dxa"/>
            <w:shd w:val="clear" w:color="auto" w:fill="auto"/>
          </w:tcPr>
          <w:p w:rsidR="00991FC2" w:rsidRPr="00991FC2" w:rsidRDefault="00991FC2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контролю качества сотовой связи в соответствии с Планами-графиками проведены мероприятия по измерению параметров качества сети операторов сотовой связи в городах Астана и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территории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Щучинско-Боровской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курортной зоны и трассы г. Астана – г. Щучинск, в разрезе участков автодорог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Мангистауской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Актюбинской,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Атырауской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Западно-Казахстанской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Северо-Казахстанской,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Кызылординской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Южно-Казахстанской, Карагандинской,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Жамбылской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Алматинской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областей. </w:t>
            </w:r>
            <w:proofErr w:type="gramEnd"/>
          </w:p>
          <w:p w:rsidR="00E157D1" w:rsidRDefault="00991FC2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контролю качества в сетях телерадиовещания осуществлены мероприятия по проведению измерений технических параметров телевизионного сигнала и оценке качества эфирного цифрового телевещания при помощи мобильного комплекса (анализатор ТВ сигналов) в городах Кокшетау,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Талдыкорган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Караганда, Усть-Каменогорск, </w:t>
            </w:r>
            <w:proofErr w:type="spellStart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Кызылорда</w:t>
            </w:r>
            <w:proofErr w:type="spellEnd"/>
            <w:r w:rsidRPr="009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Семей.</w:t>
            </w:r>
          </w:p>
        </w:tc>
        <w:tc>
          <w:tcPr>
            <w:tcW w:w="1514" w:type="dxa"/>
          </w:tcPr>
          <w:p w:rsidR="00E157D1" w:rsidRDefault="00CC1686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Исполнено</w:t>
            </w:r>
          </w:p>
        </w:tc>
      </w:tr>
      <w:tr w:rsidR="00E157D1" w:rsidRPr="006054F1" w:rsidTr="009F093A">
        <w:tc>
          <w:tcPr>
            <w:tcW w:w="2142" w:type="dxa"/>
          </w:tcPr>
          <w:p w:rsidR="00E157D1" w:rsidRPr="00AA46E7" w:rsidRDefault="00E157D1" w:rsidP="00077AE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Неправомерное вещание на территорию Республики со стороны сопредельных государств</w:t>
            </w:r>
          </w:p>
        </w:tc>
        <w:tc>
          <w:tcPr>
            <w:tcW w:w="2111" w:type="dxa"/>
          </w:tcPr>
          <w:p w:rsidR="00E157D1" w:rsidRPr="00AA46E7" w:rsidRDefault="00E157D1" w:rsidP="00D01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единой политики по защите национальных интересов Республики Казахстан в рамках двухсторонних отношений по совместному использованию радиочастотного спектра (согласование частотных присвоений, публикация в международном справочном регистре частот Бюро радиосвязи Международного союза электросвязи)</w:t>
            </w:r>
          </w:p>
        </w:tc>
        <w:tc>
          <w:tcPr>
            <w:tcW w:w="3836" w:type="dxa"/>
          </w:tcPr>
          <w:p w:rsidR="00ED2F57" w:rsidRPr="00ED2F57" w:rsidRDefault="00ED2F57" w:rsidP="00C13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</w:t>
            </w:r>
            <w:r w:rsidR="004B373E" w:rsidRPr="00ED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</w:t>
            </w:r>
            <w:proofErr w:type="gramEnd"/>
            <w:r w:rsidR="004B373E" w:rsidRPr="00ED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</w:t>
            </w:r>
            <w:r w:rsidR="004B3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="00C75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Закона «О связи» Министерством постоянно проводятся работы по координации наземных служб Республики Казахстан с приграничными странами  (Китай, Республика Узбекистан, Республика Кыргызстан, Российская Федерация).</w:t>
            </w:r>
          </w:p>
          <w:p w:rsidR="00E157D1" w:rsidRDefault="00EF5449" w:rsidP="00C13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2017 год было направлено на координацию радиочастот 309 заявок, принято 292 заявки.</w:t>
            </w:r>
          </w:p>
        </w:tc>
        <w:tc>
          <w:tcPr>
            <w:tcW w:w="1514" w:type="dxa"/>
          </w:tcPr>
          <w:p w:rsidR="00E157D1" w:rsidRDefault="00C13902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</w:tr>
    </w:tbl>
    <w:p w:rsidR="000346DF" w:rsidRPr="00C447AE" w:rsidRDefault="000346DF" w:rsidP="006E1B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6228" w:rsidRPr="006E1B81" w:rsidRDefault="00056228" w:rsidP="006E1B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28"/>
      <w:bookmarkEnd w:id="1"/>
      <w:r w:rsidRPr="006E1B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Достижение целей и целевых индикаторов</w:t>
      </w:r>
    </w:p>
    <w:tbl>
      <w:tblPr>
        <w:tblW w:w="95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1456"/>
        <w:gridCol w:w="796"/>
        <w:gridCol w:w="713"/>
        <w:gridCol w:w="711"/>
        <w:gridCol w:w="3701"/>
      </w:tblGrid>
      <w:tr w:rsidR="00CC457C" w:rsidRPr="00184E4A" w:rsidTr="00CC457C">
        <w:trPr>
          <w:trHeight w:val="30"/>
        </w:trPr>
        <w:tc>
          <w:tcPr>
            <w:tcW w:w="21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9"/>
            <w:bookmarkEnd w:id="2"/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индикатора</w:t>
            </w:r>
            <w:proofErr w:type="spellEnd"/>
          </w:p>
        </w:tc>
        <w:bookmarkEnd w:id="3"/>
        <w:tc>
          <w:tcPr>
            <w:tcW w:w="1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7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</w:t>
            </w:r>
            <w:proofErr w:type="spellEnd"/>
            <w:r w:rsidR="003B2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</w:t>
            </w:r>
            <w:proofErr w:type="spellEnd"/>
            <w:r w:rsidR="003B2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14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Отчетный</w:t>
            </w:r>
            <w:proofErr w:type="spellEnd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7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 (информация об исполнении/неисполнении)</w:t>
            </w:r>
          </w:p>
        </w:tc>
      </w:tr>
      <w:tr w:rsidR="00CC457C" w:rsidRPr="00D81E9C" w:rsidTr="00CC457C">
        <w:trPr>
          <w:trHeight w:val="30"/>
        </w:trPr>
        <w:tc>
          <w:tcPr>
            <w:tcW w:w="2179" w:type="dxa"/>
            <w:vMerge/>
          </w:tcPr>
          <w:p w:rsidR="00056228" w:rsidRPr="00D81E9C" w:rsidRDefault="00056228" w:rsidP="0016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vMerge/>
          </w:tcPr>
          <w:p w:rsidR="00056228" w:rsidRPr="00D81E9C" w:rsidRDefault="00056228" w:rsidP="0016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vMerge/>
          </w:tcPr>
          <w:p w:rsidR="00056228" w:rsidRPr="00D81E9C" w:rsidRDefault="00056228" w:rsidP="0016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700" w:type="dxa"/>
            <w:vMerge/>
          </w:tcPr>
          <w:p w:rsidR="00056228" w:rsidRPr="00D81E9C" w:rsidRDefault="00056228" w:rsidP="0016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7C" w:rsidRPr="00D81E9C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31"/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bookmarkEnd w:id="4"/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D81E9C" w:rsidRDefault="00056228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6228" w:rsidRPr="00184E4A" w:rsidTr="003B2C88">
        <w:trPr>
          <w:trHeight w:val="30"/>
        </w:trPr>
        <w:tc>
          <w:tcPr>
            <w:tcW w:w="95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851E25" w:rsidRDefault="00851E25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z32"/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направление 1. Развитие отечественного информационного пространства</w:t>
            </w:r>
          </w:p>
        </w:tc>
        <w:bookmarkEnd w:id="5"/>
      </w:tr>
      <w:tr w:rsidR="00056228" w:rsidRPr="00184E4A" w:rsidTr="003B2C88">
        <w:trPr>
          <w:trHeight w:val="30"/>
        </w:trPr>
        <w:tc>
          <w:tcPr>
            <w:tcW w:w="95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851E25" w:rsidRDefault="00851E25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z33"/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1.1 Повышение эффективности государства в проводимой информационной политике, а также повышение конкурентоспособности отечественных СМИ</w:t>
            </w:r>
          </w:p>
        </w:tc>
        <w:bookmarkEnd w:id="6"/>
      </w:tr>
      <w:tr w:rsidR="00CC457C" w:rsidRPr="004501D8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D16C12" w:rsidRDefault="008B4AF6" w:rsidP="00D16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Уровень </w:t>
            </w:r>
            <w:proofErr w:type="spellStart"/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потребителями отечественной информационной продукции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A9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соц. исследования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68,2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60C20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</w:t>
            </w:r>
          </w:p>
        </w:tc>
      </w:tr>
      <w:tr w:rsidR="00CC457C" w:rsidRPr="004501D8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D16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50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населения освещением государственной политики в СМИ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соц. исследования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4422DA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002D8B" w:rsidRDefault="008B4AF6" w:rsidP="00161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Охват цифровым эфирным телерадиовещанием населения Казахстана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002D8B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</w:t>
            </w:r>
            <w:proofErr w:type="spellEnd"/>
            <w:proofErr w:type="gramEnd"/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данные МИК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002D8B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002D8B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D8B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002D8B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D8B">
              <w:rPr>
                <w:rFonts w:ascii="Times New Roman" w:hAnsi="Times New Roman" w:cs="Times New Roman"/>
                <w:sz w:val="24"/>
              </w:rPr>
              <w:t>81,8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002D8B" w:rsidRDefault="004422DA" w:rsidP="00940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</w:t>
            </w:r>
          </w:p>
          <w:p w:rsidR="00024845" w:rsidRPr="00002D8B" w:rsidRDefault="00024845" w:rsidP="000248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2017 году запущены в тестовом режиме 49 РТС из запланированных 244 радиотелевизионных станций согласно Плану мероприятий по строительству, неисполнение связано </w:t>
            </w:r>
            <w:proofErr w:type="gramStart"/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0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E7CC6" w:rsidRPr="002E7CC6" w:rsidRDefault="002E7CC6" w:rsidP="002E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длительностью и сложностью тендерных процедур;</w:t>
            </w:r>
          </w:p>
          <w:p w:rsidR="002E7CC6" w:rsidRPr="002E7CC6" w:rsidRDefault="002E7CC6" w:rsidP="002E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невыполнение условий договоров подрядчиком ТОО "ҮшСәт" по строительству инфраструктуры 17 РТС 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Атырауской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71 РТС Восточно-Казахстанской области (в </w:t>
            </w:r>
            <w:proofErr w:type="gram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proofErr w:type="gram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чем были расторгнуты договоры);</w:t>
            </w:r>
          </w:p>
          <w:p w:rsidR="002E7CC6" w:rsidRPr="002E7CC6" w:rsidRDefault="002E7CC6" w:rsidP="002E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не выполнение обязательств по договорам подрядчиком ТОО</w:t>
            </w:r>
            <w:proofErr w:type="gram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ереге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company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LTD" по строительству инфраструктуры и внешних сетей в 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Атырауской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Актюбинской областях и задержка </w:t>
            </w: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строительству инфраструктуры на 54 РТС ВКО;</w:t>
            </w:r>
          </w:p>
          <w:p w:rsidR="002E7CC6" w:rsidRPr="002E7CC6" w:rsidRDefault="002E7CC6" w:rsidP="002E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отсутствие возможности 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пообъектной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оплаты за выполненные работы. Подрядчиком ТОО "</w:t>
            </w:r>
            <w:proofErr w:type="spellStart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Барыс-Тассай</w:t>
            </w:r>
            <w:proofErr w:type="spellEnd"/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частично выполнены работы (на 8 РТС), из-за нехватки денежных средств, подрядчик не имеет возможности для дальнейшей работы, договор расторгнут. Дважды объявленные закупы на строительство инфраструктуры оставшихся 9 РТС, признаны не состоявшимися, в связи с отсутствием заявок. В связи с наступлением зимнего периода, данные работы переносятся на 2018 г.;</w:t>
            </w:r>
          </w:p>
          <w:p w:rsidR="002E7CC6" w:rsidRPr="002E7CC6" w:rsidRDefault="002E7CC6" w:rsidP="002E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отказ победителя по основному тендеру на поставку оборудования технологии ТОО "RTS" от подписания договора;</w:t>
            </w:r>
          </w:p>
          <w:p w:rsidR="00024845" w:rsidRPr="004501D8" w:rsidRDefault="002E7CC6" w:rsidP="002E7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заключенный договор от 03.10.2016 г. с новым победителем тендера по закупу оборудования технологии ТОО "ВЕСТ ЛТД" вступил в силу только в марте 2017 года (необходимость получения одобрения крупной сделки со стороны Совета директоров).</w:t>
            </w:r>
          </w:p>
        </w:tc>
      </w:tr>
      <w:tr w:rsidR="00CC457C" w:rsidRPr="00FA68A2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D16C12" w:rsidRDefault="008B4AF6" w:rsidP="00D16C1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продвижения  </w:t>
            </w:r>
            <w:proofErr w:type="spellStart"/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госинформполитики</w:t>
            </w:r>
            <w:proofErr w:type="spellEnd"/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посредством пресс-мероприятий и социальных сетей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Отчетные данные СЦК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Default="004422DA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</w:t>
            </w:r>
          </w:p>
          <w:p w:rsidR="00FA68A2" w:rsidRPr="004501D8" w:rsidRDefault="00FA68A2" w:rsidP="00FA68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57C" w:rsidRPr="004501D8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D16C12" w:rsidRDefault="008B4AF6" w:rsidP="00D16C1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автоматизации процессов мониторинга национального </w:t>
            </w:r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информационного пространства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Отчетные данные ЦАИ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8B4AF6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8B4AF6" w:rsidRDefault="008B4AF6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AF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AF6" w:rsidRPr="004501D8" w:rsidRDefault="004422DA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</w:t>
            </w:r>
          </w:p>
        </w:tc>
      </w:tr>
      <w:tr w:rsidR="00056228" w:rsidRPr="00184E4A" w:rsidTr="003B2C88">
        <w:trPr>
          <w:trHeight w:val="30"/>
        </w:trPr>
        <w:tc>
          <w:tcPr>
            <w:tcW w:w="95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851E25" w:rsidRDefault="0010471E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z36"/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Стратегическое направление 2. Развитие отрасли информационных коммуникационных технологий и совершенствование процессов оказания государственных услуг</w:t>
            </w:r>
          </w:p>
        </w:tc>
        <w:bookmarkEnd w:id="7"/>
      </w:tr>
      <w:tr w:rsidR="0010471E" w:rsidRPr="00184E4A" w:rsidTr="003B2C88">
        <w:trPr>
          <w:trHeight w:val="30"/>
        </w:trPr>
        <w:tc>
          <w:tcPr>
            <w:tcW w:w="95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1E" w:rsidRPr="00851E25" w:rsidRDefault="0010471E" w:rsidP="001617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1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2.1 Совершенствование информационной коммуникационной инфраструктуры и повышение доступности государственных услуг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EC" w:rsidRPr="00D16C12" w:rsidRDefault="00D16C12" w:rsidP="00D16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29EC" w:rsidRPr="00D16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сектора информации и связи в ВВП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EC" w:rsidRPr="00D429EC" w:rsidRDefault="00A9030A" w:rsidP="00A9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Офиц. стат. данные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EC" w:rsidRPr="00D429EC" w:rsidRDefault="00CB244D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EC" w:rsidRPr="00D429EC" w:rsidRDefault="00B525A1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EC" w:rsidRPr="00D429EC" w:rsidRDefault="00D429EC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EC" w:rsidRPr="008B4AF6" w:rsidRDefault="008B4AF6" w:rsidP="00940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 данные по итогам года формируются</w:t>
            </w:r>
            <w:r w:rsidR="00940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Комитетом по статистике Министерства национальной экономики (далее – КС МНЭ)</w:t>
            </w:r>
            <w:r w:rsidRPr="008B4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31 июля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1617C7" w:rsidRDefault="00B525A1" w:rsidP="001453D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 абонентов сотовой связи на 100 чел.»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D429EC" w:rsidRDefault="00B525A1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D429EC" w:rsidRDefault="00B525A1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5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5A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B52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442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</w:t>
            </w:r>
          </w:p>
          <w:p w:rsidR="00B525A1" w:rsidRPr="00B525A1" w:rsidRDefault="00B525A1" w:rsidP="00B52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января 2016 года внедрена услуга по переносимости абонентских номеров MNP («мобильное рабство») на сетях сотовой связи. Внедрение данной технологии позволяет абоненту при переходе от одного оператора к другому сохранить свой абонентский номер целиком.</w:t>
            </w:r>
          </w:p>
          <w:p w:rsidR="00B525A1" w:rsidRPr="00D429EC" w:rsidRDefault="00B525A1" w:rsidP="00B52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этим по официальным данным КС МНЭ с начала 2016 года наблюдается снижение значения данного показателя.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1617C7" w:rsidRDefault="00B525A1" w:rsidP="00B4236C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 фиксированных линий на 100 чел.»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B525A1">
            <w:r w:rsidRPr="00AC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B525A1" w:rsidP="00CB244D">
            <w:pPr>
              <w:jc w:val="center"/>
            </w:pPr>
            <w:r w:rsidRPr="0008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5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5A1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4422DA" w:rsidP="0044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</w:t>
            </w:r>
          </w:p>
          <w:p w:rsidR="00B525A1" w:rsidRPr="00B525A1" w:rsidRDefault="00B525A1" w:rsidP="00B52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спрос на услуги фиксированной телефонной связи сокращается - это обусловлено отказом пользователей от услуг фиксированной телефонии в пользу мобильной связи и Интернет, что соответствует мировым тенденциям и, в свою очередь, вызывает снижение темпа роста абонентов проводной (фиксированной) телефонной связи.</w:t>
            </w:r>
          </w:p>
        </w:tc>
      </w:tr>
      <w:tr w:rsidR="00CC457C" w:rsidRPr="00940588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1617C7" w:rsidRDefault="00B525A1" w:rsidP="00B423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«Пользователи Интернет на 100 чел.»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B525A1">
            <w:r w:rsidRPr="00AC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B525A1" w:rsidP="00CB244D">
            <w:pPr>
              <w:jc w:val="center"/>
            </w:pPr>
            <w:r w:rsidRPr="0008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5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B525A1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5A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22DA" w:rsidRDefault="00683BAB" w:rsidP="0044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</w:t>
            </w:r>
          </w:p>
          <w:p w:rsidR="00B525A1" w:rsidRPr="00B4236C" w:rsidRDefault="00B525A1" w:rsidP="000F0B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1617C7" w:rsidRDefault="00B525A1" w:rsidP="00B4236C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«Абоненты </w:t>
            </w:r>
            <w:proofErr w:type="gramStart"/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фиксированного</w:t>
            </w:r>
            <w:proofErr w:type="gramEnd"/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ШПД на 100 чел.»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B525A1">
            <w:r w:rsidRPr="00AC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B525A1" w:rsidP="00CB244D">
            <w:pPr>
              <w:jc w:val="center"/>
            </w:pPr>
            <w:r w:rsidRPr="0008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0F0B22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Pr="000F0B22" w:rsidRDefault="00B525A1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A1" w:rsidRDefault="004422DA" w:rsidP="003A2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</w:t>
            </w:r>
          </w:p>
          <w:p w:rsidR="003A2485" w:rsidRPr="003A2485" w:rsidRDefault="00683BAB" w:rsidP="00683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 как Республика Казахстан обладает большой территорией с низкой плотностью населения, обеспечение населения страны услугами широкополосного доступа к сети Интернет по проводным технологиям является экономически не эффективным. В связи с чем, в стране все больше развиваются беспроводные технологии для обеспечения услугами связи, что приводит к медленному темпу роста абонентов фиксированного ШПД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1617C7" w:rsidRDefault="000F0B22" w:rsidP="00B4236C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«Пропускная способность Интернет, кб/с на 1 пользователя»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Default="000F0B22">
            <w:r w:rsidRPr="00AC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Default="000F0B22" w:rsidP="00CB244D">
            <w:pPr>
              <w:jc w:val="center"/>
            </w:pPr>
            <w:r w:rsidRPr="0008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0F0B22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0F0B22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485" w:rsidRDefault="003A2485" w:rsidP="003A2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</w:t>
            </w:r>
          </w:p>
          <w:p w:rsidR="000F0B22" w:rsidRPr="000F0B22" w:rsidRDefault="000F0B22" w:rsidP="000F0B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время, операторами связи обеспечивается достаточный объем полосы пропускания. </w:t>
            </w:r>
          </w:p>
          <w:p w:rsidR="000F0B22" w:rsidRPr="00D429EC" w:rsidRDefault="000F0B22" w:rsidP="00F16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отметить, что при расчете данного показателя учитывается не фактически имеющаяся полоса пропускания, а только используемая полоса пропускания, расширение которо</w:t>
            </w:r>
            <w:r w:rsidR="00F16C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зависит от потребности пользователей Интернет.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1617C7" w:rsidRDefault="000F0B22" w:rsidP="00B4236C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«Абоненты </w:t>
            </w:r>
            <w:proofErr w:type="gramStart"/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мобильного</w:t>
            </w:r>
            <w:proofErr w:type="gramEnd"/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ШПД 100 чел.»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Default="000F0B22">
            <w:r w:rsidRPr="00AC1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Default="000F0B22" w:rsidP="00CB244D">
            <w:pPr>
              <w:jc w:val="center"/>
            </w:pPr>
            <w:r w:rsidRPr="00087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0F0B22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0F0B22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485" w:rsidRDefault="003A2485" w:rsidP="003A2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</w:t>
            </w:r>
          </w:p>
          <w:p w:rsidR="000F0B22" w:rsidRPr="000F0B22" w:rsidRDefault="00F16C54" w:rsidP="000F0B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F0B22"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Республике Казахстан услуги </w:t>
            </w:r>
            <w:proofErr w:type="gramStart"/>
            <w:r w:rsidR="000F0B22"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мобильного</w:t>
            </w:r>
            <w:proofErr w:type="gramEnd"/>
            <w:r w:rsidR="000F0B22"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ШПД предоставляются по таким беспроводным технологиям, как 3G и 4G.</w:t>
            </w:r>
          </w:p>
          <w:p w:rsidR="000F0B22" w:rsidRPr="00B4236C" w:rsidRDefault="000F0B22" w:rsidP="000F0B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 мировой тренд в отрасли телекоммуникации повернулся в сторону беспроводных мобильных сетей, в связи с чем, в стране все больше развиваются беспроводные технологии для обеспечения услугами ШПД </w:t>
            </w:r>
            <w:proofErr w:type="gramStart"/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F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Интернет.</w:t>
            </w:r>
          </w:p>
        </w:tc>
      </w:tr>
      <w:tr w:rsidR="00CC457C" w:rsidRPr="00D429EC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1617C7" w:rsidRDefault="000F0B22" w:rsidP="00B4236C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наборов открытых </w:t>
            </w:r>
            <w:r w:rsidRPr="00161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данных, размещенных на портале открытых данных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D429EC" w:rsidRDefault="000F0B22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Ведомст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данные МИК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D429EC" w:rsidRDefault="000F0B22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0F0B22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2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987FBB" w:rsidRDefault="000F0B22" w:rsidP="003A11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04D" w:rsidRPr="0094004D" w:rsidRDefault="0094004D" w:rsidP="00940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наборов открытых данных на портале «открытые </w:t>
            </w:r>
            <w:r w:rsidRPr="0094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данные» будет оцениваться в рамках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 по блоку «Взаимодействие с физическими и юридическими лицами».</w:t>
            </w:r>
          </w:p>
          <w:p w:rsidR="000F0B22" w:rsidRPr="00D429EC" w:rsidRDefault="0094004D" w:rsidP="00940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Графику проведения оценки эффективности деятельности центральных государственных и местных исполнительных органов областей, города республиканского значения, столицы (приказ Руководителя Администрации Президента Республики Казахстан от 25 января 2017 года № 17-01-38.5) срок подготовки заключений о результатах оценки государственных органов по направлению «Открытость государственных органов» – до 2 мая.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4D2E29" w:rsidRDefault="000F0B22" w:rsidP="00F571E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Доля услуг оказанных в электронном формате через </w:t>
            </w:r>
            <w:proofErr w:type="spellStart"/>
            <w:r w:rsidRPr="004D2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Госкорпорацию</w:t>
            </w:r>
            <w:proofErr w:type="spellEnd"/>
            <w:r w:rsidRPr="004D2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«Правительств</w:t>
            </w:r>
            <w:r w:rsidR="00F57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2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граждан» (не менее)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4D2E29" w:rsidRDefault="000F0B22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</w:t>
            </w:r>
            <w:r w:rsidR="003B2C88"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</w:t>
            </w:r>
            <w:proofErr w:type="spellEnd"/>
            <w:proofErr w:type="gramEnd"/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данные МИК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4D2E29" w:rsidRDefault="000F0B22" w:rsidP="0016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4D2E29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2E2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B22" w:rsidRPr="004D2E29" w:rsidRDefault="000F0B22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2E29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485" w:rsidRPr="004D2E29" w:rsidRDefault="003A2485" w:rsidP="003A2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</w:t>
            </w:r>
          </w:p>
          <w:p w:rsidR="000222BA" w:rsidRDefault="000B1458" w:rsidP="000222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5F6425"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поручений Правительства принимаются меры по организации взаимодействия информационных систем в целях исключения истребования от граждан электронных справок</w:t>
            </w:r>
            <w:r w:rsidR="00022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что </w:t>
            </w:r>
            <w:r w:rsidR="000222BA" w:rsidRPr="00022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повлиял</w:t>
            </w:r>
            <w:r w:rsidR="00022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222BA" w:rsidRPr="00022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снижение количества справок, получаемых в электронном формате</w:t>
            </w:r>
            <w:r w:rsidR="00022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0B22" w:rsidRPr="00D429EC" w:rsidRDefault="004D2E29" w:rsidP="000222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22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примеру</w:t>
            </w: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рамках информационного взаимодействия между ИС МВД и ГБД «Регистр недвижимости» реализован и запущен с 18 октября 2017 года сервис по получению сотрудниками миграционной службы сведений о правах </w:t>
            </w: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недвижимое имущество с РКА по ИИН собственника жилья, а также ГБД ФЛ с ИС </w:t>
            </w:r>
            <w:proofErr w:type="spellStart"/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акиматов</w:t>
            </w:r>
            <w:proofErr w:type="spellEnd"/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Астаны и Восточно-Казахстанской области в части сведений </w:t>
            </w:r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физических лицах (в целях исключения</w:t>
            </w:r>
            <w:proofErr w:type="gramEnd"/>
            <w:r w:rsidRPr="004D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 адресных справок).</w:t>
            </w:r>
          </w:p>
        </w:tc>
      </w:tr>
      <w:tr w:rsidR="00056228" w:rsidRPr="00184E4A" w:rsidTr="003B2C88">
        <w:trPr>
          <w:trHeight w:val="30"/>
        </w:trPr>
        <w:tc>
          <w:tcPr>
            <w:tcW w:w="95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228" w:rsidRPr="006E1B81" w:rsidRDefault="00C869FB" w:rsidP="001617C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z37"/>
            <w:r w:rsidRPr="00C8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Целевые индикаторы Глобального индекса конкурентоспособности Всемирного Экономического Форума</w:t>
            </w:r>
          </w:p>
        </w:tc>
        <w:bookmarkEnd w:id="8"/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B4236C" w:rsidRDefault="00964CF7" w:rsidP="00B4236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«Фаворитизм в решениях чиновников»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Default="00964CF7" w:rsidP="000F198A">
            <w:pPr>
              <w:jc w:val="center"/>
            </w:pPr>
            <w:r w:rsidRPr="008B4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Default="00964CF7" w:rsidP="00966623">
            <w:pPr>
              <w:jc w:val="center"/>
            </w:pPr>
            <w:r w:rsidRPr="000B2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964CF7" w:rsidRDefault="00964CF7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CF7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964CF7" w:rsidRDefault="00964CF7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CF7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032" w:rsidRPr="00166032" w:rsidRDefault="00166032" w:rsidP="0016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достигнут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индикатор Глобального индекса конкурентоспособности Всемирного экономического форума закреплен за всеми центральными государственными органами.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целях минимизации влияния фирм и частных лиц на решения чиновников, связанные с контрактами, утвержден годовой план государственных закупок товаров, работ и услуг Министерства приказом № 313 «Об утверждении плана государственных закупок товаров, работ и услуг Министерства на 2017 год» от 30 декабря 2016 года, который размещен на </w:t>
            </w:r>
            <w:proofErr w:type="spell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веб-портале</w:t>
            </w:r>
            <w:proofErr w:type="spell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закупок 5 января 2017 года в установленном законодательством порядке, а также</w:t>
            </w:r>
            <w:proofErr w:type="gram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опубликовано 173 объявлений на </w:t>
            </w:r>
            <w:proofErr w:type="spell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веб-портале</w:t>
            </w:r>
            <w:proofErr w:type="spell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закупок и подписано 162 договоров о государственных закупках.</w:t>
            </w:r>
          </w:p>
          <w:p w:rsidR="00964CF7" w:rsidRPr="00B4236C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Кроме того, приказом исполняющего обязанности Ответственного секретаря Министерства </w:t>
            </w:r>
            <w:proofErr w:type="spell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Карибжановой</w:t>
            </w:r>
            <w:proofErr w:type="spell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Р.С. 5 мая 2017 года № 166 утверждены </w:t>
            </w:r>
            <w:proofErr w:type="spell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антикоррупционные</w:t>
            </w:r>
            <w:proofErr w:type="spell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стандарты </w:t>
            </w: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Министерства.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1617C7" w:rsidRDefault="00964CF7" w:rsidP="00B4236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«</w:t>
            </w:r>
            <w:r w:rsidRPr="00161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Прозрачность принятия решений в госсекторе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Default="00964CF7" w:rsidP="000F198A">
            <w:pPr>
              <w:jc w:val="center"/>
            </w:pPr>
            <w:r w:rsidRPr="008B4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Default="00964CF7" w:rsidP="00966623">
            <w:pPr>
              <w:jc w:val="center"/>
            </w:pPr>
            <w:r w:rsidRPr="000B2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964CF7" w:rsidRDefault="00964CF7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CF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964CF7" w:rsidRDefault="00964CF7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CF7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032" w:rsidRPr="00166032" w:rsidRDefault="00166032" w:rsidP="0016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достигнут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индикатор Глобального индекса конкурентоспособности Всемирного экономического форума закреплен за всеми центральными государственными органами.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целях информационного освещения деятельности Министерства на </w:t>
            </w:r>
            <w:proofErr w:type="spell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Министерства в разделе «Новости» на регулярной основе размещаются пресс-релизы, в том числе содержащие информацию о деятельности государственного органа, проводимой им политике, изменениях в законодательной базе.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за 2017 год на Интернет-ресурсе Министерства 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966 материалов.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того, приказом Министра информации и коммуникаций РК № 43 от 18.07.2016 года создан экспертный совет по вопросам частного предпринимательства при Министерстве.</w:t>
            </w:r>
          </w:p>
          <w:p w:rsidR="00964CF7" w:rsidRPr="00F52FC4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итогам 2017 года проведено 34 заседания экспертного совета по вопросам частного предпринимательства по рассмотрению нормативных правовых актов с участием Национальной палатой предпринимателей РК, а также аккредитованными объединениями субъектов частного предпринимательства.</w:t>
            </w:r>
          </w:p>
        </w:tc>
      </w:tr>
      <w:tr w:rsidR="00CC457C" w:rsidRPr="00184E4A" w:rsidTr="00CC457C">
        <w:trPr>
          <w:trHeight w:val="30"/>
        </w:trPr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1617C7" w:rsidRDefault="00964CF7" w:rsidP="00B4236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</w:t>
            </w:r>
            <w:r w:rsidRPr="00161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доверие политикам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Default="00964CF7" w:rsidP="000F198A">
            <w:pPr>
              <w:jc w:val="center"/>
            </w:pPr>
            <w:r w:rsidRPr="008B4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ГИК ВЭФ</w:t>
            </w:r>
          </w:p>
        </w:tc>
        <w:tc>
          <w:tcPr>
            <w:tcW w:w="7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Default="00964CF7" w:rsidP="00966623">
            <w:pPr>
              <w:jc w:val="center"/>
            </w:pPr>
            <w:r w:rsidRPr="000B2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964CF7" w:rsidRDefault="00964CF7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CF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CF7" w:rsidRPr="00964CF7" w:rsidRDefault="00964CF7" w:rsidP="003A1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CF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032" w:rsidRPr="00166032" w:rsidRDefault="00166032" w:rsidP="0016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достигнут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индикатор Глобального индекса конкурентоспособности Всемирного экономического </w:t>
            </w: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форума закреплен за всеми центральными государственными органами.</w:t>
            </w:r>
          </w:p>
          <w:p w:rsidR="00166032" w:rsidRPr="00166032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повышения доверия общества 21 июня 2017 года состоялась отчетная встреча Министра информации и коммуникаций перед населением. Отчет, перечень вопросов и ответов, поднятых населением на отчетной встрече, размещены на официальном сайте Министерства.</w:t>
            </w:r>
          </w:p>
          <w:p w:rsidR="00964CF7" w:rsidRPr="00B4236C" w:rsidRDefault="00166032" w:rsidP="00166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Кроме того, в Министерстве функционирует Общественный совет. </w:t>
            </w:r>
            <w:proofErr w:type="gramStart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2017 году проведено 3 заседания, в ходе которых обсуждены актуальные вопросы повести дня: развитие портала «Открытое правительство», совершенствование государственных услуг в сфере земельных отношений и недвижимости, исполнение проектов Программы модернизации общественного сознания, ход реализации мер и перспективные направления работы Министерства по развитию сферы телекоммуникаций, выполнение Плана мероприятий по противодействию коррупции за 2017 год, развитие государственного языка в сфере СМИ</w:t>
            </w:r>
            <w:proofErr w:type="gramEnd"/>
            <w:r w:rsidRPr="001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</w:tbl>
    <w:p w:rsidR="00DA049C" w:rsidRDefault="00DA049C" w:rsidP="000562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z38"/>
    </w:p>
    <w:p w:rsidR="00253A0B" w:rsidRPr="00253A0B" w:rsidRDefault="00253A0B" w:rsidP="00253A0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049C" w:rsidRDefault="00DA049C" w:rsidP="00DA049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Министр</w:t>
      </w:r>
    </w:p>
    <w:p w:rsidR="00DA049C" w:rsidRDefault="00DA049C" w:rsidP="00DA049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информации и коммуникаций</w:t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_____________</w:t>
      </w:r>
    </w:p>
    <w:p w:rsidR="00DA049C" w:rsidRPr="006E1B81" w:rsidRDefault="00DA049C" w:rsidP="00DA04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Республики Казахстан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B1B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Д.А. Абаев</w:t>
      </w:r>
    </w:p>
    <w:p w:rsidR="002B1BDE" w:rsidRPr="000A5CA3" w:rsidRDefault="002B1BD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z40"/>
      <w:bookmarkEnd w:id="9"/>
      <w:bookmarkEnd w:id="10"/>
    </w:p>
    <w:sectPr w:rsidR="002B1BDE" w:rsidRPr="000A5CA3" w:rsidSect="00CF6777">
      <w:headerReference w:type="default" r:id="rId7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F9" w:rsidRDefault="00071CF9" w:rsidP="00CF6777">
      <w:pPr>
        <w:spacing w:after="0" w:line="240" w:lineRule="auto"/>
      </w:pPr>
      <w:r>
        <w:separator/>
      </w:r>
    </w:p>
  </w:endnote>
  <w:endnote w:type="continuationSeparator" w:id="0">
    <w:p w:rsidR="00071CF9" w:rsidRDefault="00071CF9" w:rsidP="00CF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F9" w:rsidRDefault="00071CF9" w:rsidP="00CF6777">
      <w:pPr>
        <w:spacing w:after="0" w:line="240" w:lineRule="auto"/>
      </w:pPr>
      <w:r>
        <w:separator/>
      </w:r>
    </w:p>
  </w:footnote>
  <w:footnote w:type="continuationSeparator" w:id="0">
    <w:p w:rsidR="00071CF9" w:rsidRDefault="00071CF9" w:rsidP="00CF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960"/>
      <w:docPartObj>
        <w:docPartGallery w:val="Page Numbers (Top of Page)"/>
        <w:docPartUnique/>
      </w:docPartObj>
    </w:sdtPr>
    <w:sdtContent>
      <w:p w:rsidR="00CF6777" w:rsidRDefault="00C75AEB">
        <w:pPr>
          <w:pStyle w:val="a5"/>
          <w:jc w:val="center"/>
        </w:pPr>
        <w:fldSimple w:instr=" PAGE   \* MERGEFORMAT ">
          <w:r w:rsidR="001156FD">
            <w:rPr>
              <w:noProof/>
            </w:rPr>
            <w:t>4</w:t>
          </w:r>
        </w:fldSimple>
      </w:p>
    </w:sdtContent>
  </w:sdt>
  <w:p w:rsidR="00CF6777" w:rsidRDefault="00CF67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7A66"/>
    <w:multiLevelType w:val="hybridMultilevel"/>
    <w:tmpl w:val="DA1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316"/>
    <w:multiLevelType w:val="hybridMultilevel"/>
    <w:tmpl w:val="586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7564"/>
    <w:multiLevelType w:val="hybridMultilevel"/>
    <w:tmpl w:val="241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28"/>
    <w:rsid w:val="00002D8B"/>
    <w:rsid w:val="000069FC"/>
    <w:rsid w:val="000222BA"/>
    <w:rsid w:val="00024845"/>
    <w:rsid w:val="000346DF"/>
    <w:rsid w:val="000427E6"/>
    <w:rsid w:val="00056228"/>
    <w:rsid w:val="00057344"/>
    <w:rsid w:val="00071CF9"/>
    <w:rsid w:val="000738E0"/>
    <w:rsid w:val="00077AE0"/>
    <w:rsid w:val="0008231D"/>
    <w:rsid w:val="000876D9"/>
    <w:rsid w:val="00091815"/>
    <w:rsid w:val="0009788F"/>
    <w:rsid w:val="000A5CA3"/>
    <w:rsid w:val="000B1458"/>
    <w:rsid w:val="000F0B22"/>
    <w:rsid w:val="000F198A"/>
    <w:rsid w:val="0010471E"/>
    <w:rsid w:val="00112595"/>
    <w:rsid w:val="001156FD"/>
    <w:rsid w:val="001453DE"/>
    <w:rsid w:val="0015792D"/>
    <w:rsid w:val="001617C7"/>
    <w:rsid w:val="00166032"/>
    <w:rsid w:val="00184E4A"/>
    <w:rsid w:val="00187632"/>
    <w:rsid w:val="001A410C"/>
    <w:rsid w:val="001A5A13"/>
    <w:rsid w:val="001B0B7C"/>
    <w:rsid w:val="001B45D4"/>
    <w:rsid w:val="001B6ADC"/>
    <w:rsid w:val="001F2AF6"/>
    <w:rsid w:val="002078FC"/>
    <w:rsid w:val="00253A0B"/>
    <w:rsid w:val="00260847"/>
    <w:rsid w:val="002711B0"/>
    <w:rsid w:val="00271D3F"/>
    <w:rsid w:val="0028345D"/>
    <w:rsid w:val="002B1BDE"/>
    <w:rsid w:val="002D7B33"/>
    <w:rsid w:val="002E7CC6"/>
    <w:rsid w:val="002F1285"/>
    <w:rsid w:val="00320DD8"/>
    <w:rsid w:val="00325F02"/>
    <w:rsid w:val="00352655"/>
    <w:rsid w:val="0039046F"/>
    <w:rsid w:val="003948F0"/>
    <w:rsid w:val="00396461"/>
    <w:rsid w:val="003A2485"/>
    <w:rsid w:val="003B2C88"/>
    <w:rsid w:val="004422DA"/>
    <w:rsid w:val="004501D8"/>
    <w:rsid w:val="0048167B"/>
    <w:rsid w:val="00482227"/>
    <w:rsid w:val="004A5E1E"/>
    <w:rsid w:val="004B1D71"/>
    <w:rsid w:val="004B373E"/>
    <w:rsid w:val="004D2649"/>
    <w:rsid w:val="004D2E29"/>
    <w:rsid w:val="004D5DE4"/>
    <w:rsid w:val="00513F24"/>
    <w:rsid w:val="005177A6"/>
    <w:rsid w:val="00530C78"/>
    <w:rsid w:val="00565B3A"/>
    <w:rsid w:val="005745AD"/>
    <w:rsid w:val="00585DBA"/>
    <w:rsid w:val="00594426"/>
    <w:rsid w:val="00597696"/>
    <w:rsid w:val="005D1D7B"/>
    <w:rsid w:val="005D6592"/>
    <w:rsid w:val="005E5D72"/>
    <w:rsid w:val="005E7240"/>
    <w:rsid w:val="005F6425"/>
    <w:rsid w:val="006054F1"/>
    <w:rsid w:val="006102C6"/>
    <w:rsid w:val="006247D8"/>
    <w:rsid w:val="00635F05"/>
    <w:rsid w:val="00683BAB"/>
    <w:rsid w:val="006B72AA"/>
    <w:rsid w:val="006C2355"/>
    <w:rsid w:val="006E1B81"/>
    <w:rsid w:val="00734A48"/>
    <w:rsid w:val="00737CF6"/>
    <w:rsid w:val="00785D31"/>
    <w:rsid w:val="007878C3"/>
    <w:rsid w:val="007A0882"/>
    <w:rsid w:val="007E4C20"/>
    <w:rsid w:val="007F4486"/>
    <w:rsid w:val="0083120D"/>
    <w:rsid w:val="00837CFE"/>
    <w:rsid w:val="00851840"/>
    <w:rsid w:val="00851E25"/>
    <w:rsid w:val="00852A15"/>
    <w:rsid w:val="00860C20"/>
    <w:rsid w:val="008B1B0B"/>
    <w:rsid w:val="008B4AF6"/>
    <w:rsid w:val="008C73E6"/>
    <w:rsid w:val="0090128E"/>
    <w:rsid w:val="0094004D"/>
    <w:rsid w:val="00940588"/>
    <w:rsid w:val="009479D6"/>
    <w:rsid w:val="00964CF7"/>
    <w:rsid w:val="00966623"/>
    <w:rsid w:val="0097307F"/>
    <w:rsid w:val="00987FBB"/>
    <w:rsid w:val="00991FC2"/>
    <w:rsid w:val="009A6805"/>
    <w:rsid w:val="009F093A"/>
    <w:rsid w:val="009F3510"/>
    <w:rsid w:val="00A1541B"/>
    <w:rsid w:val="00A41DDD"/>
    <w:rsid w:val="00A9030A"/>
    <w:rsid w:val="00AA46E7"/>
    <w:rsid w:val="00AD60F4"/>
    <w:rsid w:val="00AF4062"/>
    <w:rsid w:val="00B40778"/>
    <w:rsid w:val="00B4236C"/>
    <w:rsid w:val="00B525A1"/>
    <w:rsid w:val="00BD4856"/>
    <w:rsid w:val="00BE79DB"/>
    <w:rsid w:val="00C13902"/>
    <w:rsid w:val="00C447AE"/>
    <w:rsid w:val="00C75AEB"/>
    <w:rsid w:val="00C75EA5"/>
    <w:rsid w:val="00C8271F"/>
    <w:rsid w:val="00C869FB"/>
    <w:rsid w:val="00C93954"/>
    <w:rsid w:val="00CB244D"/>
    <w:rsid w:val="00CC1686"/>
    <w:rsid w:val="00CC457C"/>
    <w:rsid w:val="00CF5477"/>
    <w:rsid w:val="00CF6777"/>
    <w:rsid w:val="00D16C12"/>
    <w:rsid w:val="00D429EC"/>
    <w:rsid w:val="00D81E9C"/>
    <w:rsid w:val="00DA049C"/>
    <w:rsid w:val="00DB37B0"/>
    <w:rsid w:val="00DF7C63"/>
    <w:rsid w:val="00E114DE"/>
    <w:rsid w:val="00E157D1"/>
    <w:rsid w:val="00E8768E"/>
    <w:rsid w:val="00E9727C"/>
    <w:rsid w:val="00EA285B"/>
    <w:rsid w:val="00ED2F57"/>
    <w:rsid w:val="00EF5449"/>
    <w:rsid w:val="00EF6A9D"/>
    <w:rsid w:val="00F16C54"/>
    <w:rsid w:val="00F51D70"/>
    <w:rsid w:val="00F52FC4"/>
    <w:rsid w:val="00F571E4"/>
    <w:rsid w:val="00F976C6"/>
    <w:rsid w:val="00FA68A2"/>
    <w:rsid w:val="00FB2DD0"/>
    <w:rsid w:val="00FD3F14"/>
    <w:rsid w:val="00F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12"/>
    <w:pPr>
      <w:ind w:left="720"/>
      <w:contextualSpacing/>
    </w:pPr>
  </w:style>
  <w:style w:type="table" w:styleId="a4">
    <w:name w:val="Table Grid"/>
    <w:basedOn w:val="a1"/>
    <w:uiPriority w:val="59"/>
    <w:rsid w:val="0003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777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F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777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Beisembin_Zh</dc:creator>
  <cp:lastModifiedBy>Beisembin_Zh</cp:lastModifiedBy>
  <cp:revision>61</cp:revision>
  <cp:lastPrinted>2018-02-01T10:15:00Z</cp:lastPrinted>
  <dcterms:created xsi:type="dcterms:W3CDTF">2018-01-22T08:48:00Z</dcterms:created>
  <dcterms:modified xsi:type="dcterms:W3CDTF">2018-02-20T04:57:00Z</dcterms:modified>
</cp:coreProperties>
</file>