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F77" w:rsidRDefault="00BD0F77" w:rsidP="00D353EA">
      <w:pPr>
        <w:spacing w:after="0"/>
        <w:rPr>
          <w:rFonts w:ascii="Times New Roman" w:hAnsi="Times New Roman" w:cs="Times New Roman"/>
          <w:b/>
          <w:color w:val="000000"/>
          <w:sz w:val="24"/>
          <w:szCs w:val="28"/>
          <w:lang w:val="ru-RU"/>
        </w:rPr>
      </w:pPr>
      <w:bookmarkStart w:id="0" w:name="z395"/>
    </w:p>
    <w:p w:rsidR="00FF0C01" w:rsidRPr="00FF0C01" w:rsidRDefault="00FF0C01" w:rsidP="00BD0F77">
      <w:pPr>
        <w:spacing w:after="0"/>
        <w:jc w:val="center"/>
        <w:rPr>
          <w:rFonts w:ascii="Times New Roman" w:hAnsi="Times New Roman" w:cs="Times New Roman"/>
          <w:b/>
          <w:color w:val="000000"/>
          <w:sz w:val="28"/>
          <w:szCs w:val="28"/>
          <w:lang w:val="ru-RU"/>
        </w:rPr>
      </w:pPr>
    </w:p>
    <w:p w:rsidR="00D353EA" w:rsidRPr="00FF0C01" w:rsidRDefault="00D353EA" w:rsidP="00BD0F77">
      <w:pPr>
        <w:spacing w:after="0"/>
        <w:jc w:val="center"/>
        <w:rPr>
          <w:rFonts w:ascii="Times New Roman" w:hAnsi="Times New Roman" w:cs="Times New Roman"/>
          <w:b/>
          <w:color w:val="000000"/>
          <w:sz w:val="28"/>
          <w:szCs w:val="28"/>
          <w:lang w:val="ru-RU"/>
        </w:rPr>
      </w:pPr>
      <w:r w:rsidRPr="00FF0C01">
        <w:rPr>
          <w:rFonts w:ascii="Times New Roman" w:hAnsi="Times New Roman" w:cs="Times New Roman"/>
          <w:b/>
          <w:color w:val="000000"/>
          <w:sz w:val="28"/>
          <w:szCs w:val="28"/>
          <w:lang w:val="ru-RU"/>
        </w:rPr>
        <w:t>Отчет о реализации стратегического плана государственного</w:t>
      </w:r>
      <w:r w:rsidRPr="00FF0C01">
        <w:rPr>
          <w:rFonts w:ascii="Times New Roman" w:hAnsi="Times New Roman" w:cs="Times New Roman"/>
          <w:sz w:val="28"/>
          <w:szCs w:val="28"/>
          <w:lang w:val="ru-RU"/>
        </w:rPr>
        <w:br/>
      </w:r>
      <w:r w:rsidRPr="00FF0C01">
        <w:rPr>
          <w:rFonts w:ascii="Times New Roman" w:hAnsi="Times New Roman" w:cs="Times New Roman"/>
          <w:b/>
          <w:color w:val="000000"/>
          <w:sz w:val="28"/>
          <w:szCs w:val="28"/>
          <w:lang w:val="ru-RU"/>
        </w:rPr>
        <w:t>органа</w:t>
      </w:r>
    </w:p>
    <w:p w:rsidR="00FF0C01" w:rsidRDefault="00FF0C01" w:rsidP="00BD0F77">
      <w:pPr>
        <w:spacing w:after="0"/>
        <w:jc w:val="center"/>
        <w:rPr>
          <w:rFonts w:ascii="Times New Roman" w:hAnsi="Times New Roman" w:cs="Times New Roman"/>
          <w:b/>
          <w:color w:val="000000"/>
          <w:sz w:val="24"/>
          <w:szCs w:val="28"/>
          <w:lang w:val="ru-RU"/>
        </w:rPr>
      </w:pPr>
    </w:p>
    <w:p w:rsidR="00FF0C01" w:rsidRDefault="00FF0C01" w:rsidP="00FF0C01">
      <w:pPr>
        <w:spacing w:after="0"/>
        <w:jc w:val="center"/>
        <w:rPr>
          <w:rFonts w:ascii="Times New Roman" w:hAnsi="Times New Roman" w:cs="Times New Roman"/>
          <w:lang w:val="ru-RU"/>
        </w:rPr>
      </w:pPr>
      <w:r w:rsidRPr="00D90DE7">
        <w:rPr>
          <w:rFonts w:ascii="Times New Roman" w:hAnsi="Times New Roman" w:cs="Times New Roman"/>
          <w:b/>
          <w:color w:val="000000"/>
          <w:sz w:val="28"/>
          <w:szCs w:val="28"/>
          <w:u w:val="single"/>
          <w:lang w:val="ru-RU"/>
        </w:rPr>
        <w:t>Министерство по инвестициям и развитию Республики Казахстан</w:t>
      </w:r>
      <w:r w:rsidRPr="00D90DE7">
        <w:rPr>
          <w:rFonts w:ascii="Times New Roman" w:hAnsi="Times New Roman" w:cs="Times New Roman"/>
          <w:b/>
          <w:sz w:val="28"/>
          <w:szCs w:val="28"/>
          <w:u w:val="single"/>
          <w:lang w:val="ru-RU"/>
        </w:rPr>
        <w:br/>
      </w:r>
      <w:r w:rsidRPr="00FF0C01">
        <w:rPr>
          <w:rFonts w:ascii="Times New Roman" w:hAnsi="Times New Roman" w:cs="Times New Roman"/>
          <w:color w:val="000000"/>
          <w:sz w:val="20"/>
          <w:lang w:val="ru-RU"/>
        </w:rPr>
        <w:t xml:space="preserve"> </w:t>
      </w:r>
      <w:r w:rsidRPr="00FF0C01">
        <w:rPr>
          <w:rFonts w:ascii="Times New Roman" w:hAnsi="Times New Roman" w:cs="Times New Roman"/>
          <w:color w:val="000000"/>
          <w:sz w:val="20"/>
        </w:rPr>
        <w:t>                  </w:t>
      </w:r>
      <w:r w:rsidRPr="00FF0C01">
        <w:rPr>
          <w:rFonts w:ascii="Times New Roman" w:hAnsi="Times New Roman" w:cs="Times New Roman"/>
          <w:color w:val="000000"/>
          <w:sz w:val="20"/>
          <w:lang w:val="ru-RU"/>
        </w:rPr>
        <w:t>(наименование государственного органа-разработчика)</w:t>
      </w:r>
    </w:p>
    <w:p w:rsidR="00D90DE7" w:rsidRDefault="00FF0C01" w:rsidP="00FF0C01">
      <w:pPr>
        <w:jc w:val="center"/>
        <w:rPr>
          <w:rFonts w:ascii="Times New Roman" w:hAnsi="Times New Roman" w:cs="Times New Roman"/>
          <w:color w:val="000000"/>
          <w:sz w:val="20"/>
          <w:lang w:val="ru-RU"/>
        </w:rPr>
      </w:pPr>
      <w:r w:rsidRPr="00D90DE7">
        <w:rPr>
          <w:rFonts w:ascii="Times New Roman" w:hAnsi="Times New Roman" w:cs="Times New Roman"/>
          <w:b/>
          <w:color w:val="000000"/>
          <w:sz w:val="28"/>
          <w:szCs w:val="28"/>
          <w:u w:val="single"/>
          <w:lang w:val="ru-RU"/>
        </w:rPr>
        <w:t>на 2017-2021  годы,</w:t>
      </w:r>
      <w:r w:rsidRPr="00FF0C01">
        <w:rPr>
          <w:rFonts w:ascii="Times New Roman" w:hAnsi="Times New Roman" w:cs="Times New Roman"/>
          <w:sz w:val="28"/>
          <w:szCs w:val="28"/>
          <w:u w:val="single"/>
          <w:lang w:val="ru-RU"/>
        </w:rPr>
        <w:br/>
      </w:r>
      <w:r w:rsidRPr="00FF0C01">
        <w:rPr>
          <w:rFonts w:ascii="Times New Roman" w:hAnsi="Times New Roman" w:cs="Times New Roman"/>
          <w:color w:val="000000"/>
          <w:sz w:val="20"/>
        </w:rPr>
        <w:t> </w:t>
      </w:r>
      <w:r w:rsidRPr="00FF0C01">
        <w:rPr>
          <w:rFonts w:ascii="Times New Roman" w:hAnsi="Times New Roman" w:cs="Times New Roman"/>
          <w:color w:val="000000"/>
          <w:sz w:val="20"/>
          <w:lang w:val="ru-RU"/>
        </w:rPr>
        <w:t>(плановый период)</w:t>
      </w:r>
    </w:p>
    <w:p w:rsidR="00D90DE7" w:rsidRPr="00D90DE7" w:rsidRDefault="00FF0C01" w:rsidP="00D90DE7">
      <w:pPr>
        <w:spacing w:after="0" w:line="240" w:lineRule="auto"/>
        <w:jc w:val="center"/>
        <w:rPr>
          <w:rFonts w:ascii="Times New Roman" w:hAnsi="Times New Roman" w:cs="Times New Roman"/>
          <w:b/>
          <w:color w:val="000000"/>
          <w:sz w:val="28"/>
          <w:szCs w:val="28"/>
          <w:u w:val="single"/>
          <w:lang w:val="ru-RU"/>
        </w:rPr>
      </w:pPr>
      <w:r w:rsidRPr="00FF0C01">
        <w:rPr>
          <w:rFonts w:ascii="Times New Roman" w:hAnsi="Times New Roman" w:cs="Times New Roman"/>
          <w:lang w:val="ru-RU"/>
        </w:rPr>
        <w:br/>
      </w:r>
      <w:r w:rsidRPr="00FF0C01">
        <w:rPr>
          <w:rFonts w:ascii="Times New Roman" w:hAnsi="Times New Roman" w:cs="Times New Roman"/>
          <w:color w:val="000000"/>
          <w:sz w:val="20"/>
          <w:lang w:val="ru-RU"/>
        </w:rPr>
        <w:t xml:space="preserve"> </w:t>
      </w:r>
      <w:r w:rsidRPr="00FF0C01">
        <w:rPr>
          <w:rFonts w:ascii="Times New Roman" w:hAnsi="Times New Roman" w:cs="Times New Roman"/>
          <w:color w:val="000000"/>
          <w:sz w:val="20"/>
        </w:rPr>
        <w:t>            </w:t>
      </w:r>
      <w:r w:rsidRPr="00FF0C01">
        <w:rPr>
          <w:rFonts w:ascii="Times New Roman" w:hAnsi="Times New Roman" w:cs="Times New Roman"/>
          <w:color w:val="000000"/>
          <w:sz w:val="20"/>
          <w:lang w:val="ru-RU"/>
        </w:rPr>
        <w:t xml:space="preserve">утвержденного </w:t>
      </w:r>
      <w:r w:rsidRPr="00D90DE7">
        <w:rPr>
          <w:rFonts w:ascii="Times New Roman" w:hAnsi="Times New Roman" w:cs="Times New Roman"/>
          <w:color w:val="000000"/>
          <w:sz w:val="20"/>
          <w:lang w:val="ru-RU"/>
        </w:rPr>
        <w:t>приказом</w:t>
      </w:r>
      <w:r w:rsidRPr="00D90DE7">
        <w:rPr>
          <w:rFonts w:ascii="Times New Roman" w:hAnsi="Times New Roman" w:cs="Times New Roman"/>
          <w:color w:val="000000"/>
          <w:sz w:val="28"/>
          <w:szCs w:val="28"/>
          <w:u w:val="single"/>
          <w:lang w:val="ru-RU"/>
        </w:rPr>
        <w:t xml:space="preserve"> </w:t>
      </w:r>
      <w:r w:rsidRPr="00D90DE7">
        <w:rPr>
          <w:rFonts w:ascii="Times New Roman" w:hAnsi="Times New Roman" w:cs="Times New Roman"/>
          <w:b/>
          <w:color w:val="000000"/>
          <w:sz w:val="28"/>
          <w:szCs w:val="28"/>
          <w:u w:val="single"/>
          <w:lang w:val="ru-RU"/>
        </w:rPr>
        <w:t>Министра по инвестициям и развитию Республики Казахстан «Об  утверждении  Стратегического  плана Министерства по инвестициям и развитию Республики Казахстан на 2017 – 2021 годы»</w:t>
      </w:r>
    </w:p>
    <w:p w:rsidR="00D90DE7" w:rsidRPr="00D90DE7" w:rsidRDefault="00FF0C01" w:rsidP="00D90DE7">
      <w:pPr>
        <w:spacing w:after="0" w:line="240" w:lineRule="auto"/>
        <w:jc w:val="center"/>
        <w:rPr>
          <w:rFonts w:ascii="Times New Roman" w:hAnsi="Times New Roman" w:cs="Times New Roman"/>
          <w:b/>
          <w:color w:val="000000"/>
          <w:sz w:val="20"/>
          <w:lang w:val="ru-RU"/>
        </w:rPr>
      </w:pPr>
      <w:r w:rsidRPr="00FF0C01">
        <w:rPr>
          <w:rFonts w:ascii="Times New Roman" w:hAnsi="Times New Roman" w:cs="Times New Roman"/>
          <w:color w:val="000000"/>
          <w:sz w:val="20"/>
          <w:lang w:val="ru-RU"/>
        </w:rPr>
        <w:t xml:space="preserve"> (наименование приказа, которым утвержден стратегический план государственного органа)</w:t>
      </w:r>
      <w:r w:rsidRPr="00FF0C01">
        <w:rPr>
          <w:rFonts w:ascii="Times New Roman" w:hAnsi="Times New Roman" w:cs="Times New Roman"/>
          <w:lang w:val="ru-RU"/>
        </w:rPr>
        <w:br/>
      </w:r>
      <w:r w:rsidR="00D90DE7" w:rsidRPr="00D90DE7">
        <w:rPr>
          <w:rFonts w:ascii="Times New Roman" w:hAnsi="Times New Roman" w:cs="Times New Roman"/>
          <w:b/>
          <w:color w:val="000000"/>
          <w:sz w:val="28"/>
          <w:szCs w:val="28"/>
          <w:lang w:val="ru-RU"/>
        </w:rPr>
        <w:t>от «</w:t>
      </w:r>
      <w:r w:rsidRPr="00D90DE7">
        <w:rPr>
          <w:rFonts w:ascii="Times New Roman" w:hAnsi="Times New Roman" w:cs="Times New Roman"/>
          <w:b/>
          <w:color w:val="000000"/>
          <w:sz w:val="28"/>
          <w:szCs w:val="28"/>
          <w:lang w:val="ru-RU"/>
        </w:rPr>
        <w:t>29</w:t>
      </w:r>
      <w:r w:rsidR="00D90DE7" w:rsidRPr="00D90DE7">
        <w:rPr>
          <w:rFonts w:ascii="Times New Roman" w:hAnsi="Times New Roman" w:cs="Times New Roman"/>
          <w:b/>
          <w:color w:val="000000"/>
          <w:sz w:val="28"/>
          <w:szCs w:val="28"/>
          <w:lang w:val="ru-RU"/>
        </w:rPr>
        <w:t>»</w:t>
      </w:r>
      <w:r w:rsidRPr="00D90DE7">
        <w:rPr>
          <w:rFonts w:ascii="Times New Roman" w:hAnsi="Times New Roman" w:cs="Times New Roman"/>
          <w:b/>
          <w:color w:val="000000"/>
          <w:sz w:val="28"/>
          <w:szCs w:val="28"/>
          <w:lang w:val="ru-RU"/>
        </w:rPr>
        <w:t xml:space="preserve"> декабря 2016 года № 887</w:t>
      </w:r>
      <w:r w:rsidRPr="00D90DE7">
        <w:rPr>
          <w:rFonts w:ascii="Times New Roman" w:hAnsi="Times New Roman" w:cs="Times New Roman"/>
          <w:b/>
          <w:sz w:val="28"/>
          <w:szCs w:val="28"/>
          <w:lang w:val="ru-RU"/>
        </w:rPr>
        <w:br/>
      </w:r>
    </w:p>
    <w:p w:rsidR="00FF0C01" w:rsidRPr="00FF0C01" w:rsidRDefault="00FF0C01" w:rsidP="00D90DE7">
      <w:pPr>
        <w:spacing w:after="0" w:line="240" w:lineRule="auto"/>
        <w:jc w:val="center"/>
        <w:rPr>
          <w:rFonts w:ascii="Times New Roman" w:hAnsi="Times New Roman" w:cs="Times New Roman"/>
          <w:b/>
          <w:color w:val="000000"/>
          <w:sz w:val="36"/>
          <w:szCs w:val="28"/>
          <w:u w:val="single"/>
          <w:lang w:val="ru-RU"/>
        </w:rPr>
      </w:pPr>
      <w:r>
        <w:rPr>
          <w:rFonts w:ascii="Times New Roman" w:hAnsi="Times New Roman" w:cs="Times New Roman"/>
          <w:color w:val="000000"/>
          <w:sz w:val="20"/>
          <w:lang w:val="ru-RU"/>
        </w:rPr>
        <w:t xml:space="preserve">Период отчета: </w:t>
      </w:r>
      <w:r w:rsidRPr="00D90DE7">
        <w:rPr>
          <w:rFonts w:ascii="Times New Roman" w:hAnsi="Times New Roman" w:cs="Times New Roman"/>
          <w:b/>
          <w:color w:val="000000"/>
          <w:sz w:val="28"/>
          <w:u w:val="single"/>
          <w:lang w:val="ru-RU"/>
        </w:rPr>
        <w:t>2017 год</w:t>
      </w:r>
    </w:p>
    <w:p w:rsidR="00FF0C01" w:rsidRDefault="00FF0C01" w:rsidP="00BD0F77">
      <w:pPr>
        <w:spacing w:after="0"/>
        <w:jc w:val="center"/>
        <w:rPr>
          <w:rFonts w:ascii="Times New Roman" w:hAnsi="Times New Roman" w:cs="Times New Roman"/>
          <w:b/>
          <w:color w:val="000000"/>
          <w:sz w:val="24"/>
          <w:szCs w:val="28"/>
          <w:lang w:val="ru-RU"/>
        </w:rPr>
      </w:pPr>
    </w:p>
    <w:p w:rsidR="00FF0C01" w:rsidRPr="00D353EA" w:rsidRDefault="00FF0C01" w:rsidP="00BD0F77">
      <w:pPr>
        <w:spacing w:after="0"/>
        <w:jc w:val="center"/>
        <w:rPr>
          <w:rFonts w:ascii="Times New Roman" w:hAnsi="Times New Roman" w:cs="Times New Roman"/>
          <w:sz w:val="24"/>
          <w:szCs w:val="28"/>
          <w:lang w:val="ru-RU"/>
        </w:rPr>
      </w:pPr>
    </w:p>
    <w:p w:rsidR="00D353EA" w:rsidRPr="00BD0F77" w:rsidRDefault="00D353EA" w:rsidP="00BD0F77">
      <w:pPr>
        <w:pStyle w:val="a5"/>
        <w:numPr>
          <w:ilvl w:val="0"/>
          <w:numId w:val="1"/>
        </w:numPr>
        <w:tabs>
          <w:tab w:val="left" w:pos="1134"/>
        </w:tabs>
        <w:spacing w:after="0"/>
        <w:ind w:left="0" w:firstLine="709"/>
        <w:rPr>
          <w:rFonts w:ascii="Times New Roman" w:hAnsi="Times New Roman" w:cs="Times New Roman"/>
          <w:b/>
          <w:color w:val="000000"/>
          <w:sz w:val="24"/>
          <w:szCs w:val="28"/>
          <w:lang w:val="kk-KZ"/>
        </w:rPr>
      </w:pPr>
      <w:bookmarkStart w:id="1" w:name="z20"/>
      <w:bookmarkEnd w:id="0"/>
      <w:proofErr w:type="spellStart"/>
      <w:r w:rsidRPr="00BD0F77">
        <w:rPr>
          <w:rFonts w:ascii="Times New Roman" w:hAnsi="Times New Roman" w:cs="Times New Roman"/>
          <w:b/>
          <w:color w:val="000000"/>
          <w:sz w:val="24"/>
          <w:szCs w:val="28"/>
        </w:rPr>
        <w:t>Анализ</w:t>
      </w:r>
      <w:proofErr w:type="spellEnd"/>
      <w:r w:rsidRPr="00BD0F77">
        <w:rPr>
          <w:rFonts w:ascii="Times New Roman" w:hAnsi="Times New Roman" w:cs="Times New Roman"/>
          <w:b/>
          <w:color w:val="000000"/>
          <w:sz w:val="24"/>
          <w:szCs w:val="28"/>
        </w:rPr>
        <w:t xml:space="preserve"> </w:t>
      </w:r>
      <w:proofErr w:type="spellStart"/>
      <w:r w:rsidRPr="00BD0F77">
        <w:rPr>
          <w:rFonts w:ascii="Times New Roman" w:hAnsi="Times New Roman" w:cs="Times New Roman"/>
          <w:b/>
          <w:color w:val="000000"/>
          <w:sz w:val="24"/>
          <w:szCs w:val="28"/>
        </w:rPr>
        <w:t>управления</w:t>
      </w:r>
      <w:proofErr w:type="spellEnd"/>
      <w:r w:rsidRPr="00BD0F77">
        <w:rPr>
          <w:rFonts w:ascii="Times New Roman" w:hAnsi="Times New Roman" w:cs="Times New Roman"/>
          <w:b/>
          <w:color w:val="000000"/>
          <w:sz w:val="24"/>
          <w:szCs w:val="28"/>
        </w:rPr>
        <w:t xml:space="preserve"> </w:t>
      </w:r>
      <w:proofErr w:type="spellStart"/>
      <w:r w:rsidRPr="00BD0F77">
        <w:rPr>
          <w:rFonts w:ascii="Times New Roman" w:hAnsi="Times New Roman" w:cs="Times New Roman"/>
          <w:b/>
          <w:color w:val="000000"/>
          <w:sz w:val="24"/>
          <w:szCs w:val="28"/>
        </w:rPr>
        <w:t>рисками</w:t>
      </w:r>
      <w:proofErr w:type="spellEnd"/>
    </w:p>
    <w:tbl>
      <w:tblPr>
        <w:tblpPr w:leftFromText="180" w:rightFromText="180" w:vertAnchor="text" w:tblpY="1"/>
        <w:tblOverlap w:val="never"/>
        <w:tblW w:w="1492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3218"/>
        <w:gridCol w:w="5537"/>
        <w:gridCol w:w="3102"/>
      </w:tblGrid>
      <w:tr w:rsidR="00D353EA" w:rsidRPr="00073B5E" w:rsidTr="007E2F9B">
        <w:trPr>
          <w:trHeight w:val="30"/>
        </w:trPr>
        <w:tc>
          <w:tcPr>
            <w:tcW w:w="3069" w:type="dxa"/>
            <w:tcMar>
              <w:top w:w="15" w:type="dxa"/>
              <w:left w:w="15" w:type="dxa"/>
              <w:bottom w:w="15" w:type="dxa"/>
              <w:right w:w="15" w:type="dxa"/>
            </w:tcMar>
            <w:vAlign w:val="center"/>
          </w:tcPr>
          <w:p w:rsidR="00D353EA" w:rsidRPr="00973B21" w:rsidRDefault="00D353EA" w:rsidP="00FF43C3">
            <w:pPr>
              <w:spacing w:after="20" w:line="240" w:lineRule="auto"/>
              <w:ind w:left="20"/>
              <w:jc w:val="center"/>
              <w:rPr>
                <w:rFonts w:ascii="Times New Roman" w:hAnsi="Times New Roman" w:cs="Times New Roman"/>
                <w:sz w:val="24"/>
                <w:szCs w:val="24"/>
              </w:rPr>
            </w:pPr>
            <w:bookmarkStart w:id="2" w:name="z21"/>
            <w:bookmarkEnd w:id="1"/>
            <w:proofErr w:type="spellStart"/>
            <w:r w:rsidRPr="00973B21">
              <w:rPr>
                <w:rFonts w:ascii="Times New Roman" w:hAnsi="Times New Roman" w:cs="Times New Roman"/>
                <w:color w:val="000000"/>
                <w:sz w:val="24"/>
                <w:szCs w:val="24"/>
              </w:rPr>
              <w:t>Наименование</w:t>
            </w:r>
            <w:proofErr w:type="spellEnd"/>
            <w:r w:rsidRPr="00973B21">
              <w:rPr>
                <w:rFonts w:ascii="Times New Roman" w:hAnsi="Times New Roman" w:cs="Times New Roman"/>
                <w:color w:val="000000"/>
                <w:sz w:val="24"/>
                <w:szCs w:val="24"/>
              </w:rPr>
              <w:t xml:space="preserve"> </w:t>
            </w:r>
            <w:proofErr w:type="spellStart"/>
            <w:r w:rsidRPr="00973B21">
              <w:rPr>
                <w:rFonts w:ascii="Times New Roman" w:hAnsi="Times New Roman" w:cs="Times New Roman"/>
                <w:color w:val="000000"/>
                <w:sz w:val="24"/>
                <w:szCs w:val="24"/>
              </w:rPr>
              <w:t>возможного</w:t>
            </w:r>
            <w:proofErr w:type="spellEnd"/>
            <w:r w:rsidRPr="00973B21">
              <w:rPr>
                <w:rFonts w:ascii="Times New Roman" w:hAnsi="Times New Roman" w:cs="Times New Roman"/>
                <w:color w:val="000000"/>
                <w:sz w:val="24"/>
                <w:szCs w:val="24"/>
              </w:rPr>
              <w:t xml:space="preserve"> </w:t>
            </w:r>
            <w:proofErr w:type="spellStart"/>
            <w:r w:rsidRPr="00973B21">
              <w:rPr>
                <w:rFonts w:ascii="Times New Roman" w:hAnsi="Times New Roman" w:cs="Times New Roman"/>
                <w:color w:val="000000"/>
                <w:sz w:val="24"/>
                <w:szCs w:val="24"/>
              </w:rPr>
              <w:t>риска</w:t>
            </w:r>
            <w:proofErr w:type="spellEnd"/>
          </w:p>
        </w:tc>
        <w:bookmarkEnd w:id="2"/>
        <w:tc>
          <w:tcPr>
            <w:tcW w:w="3218" w:type="dxa"/>
            <w:tcMar>
              <w:top w:w="15" w:type="dxa"/>
              <w:left w:w="15" w:type="dxa"/>
              <w:bottom w:w="15" w:type="dxa"/>
              <w:right w:w="15" w:type="dxa"/>
            </w:tcMar>
            <w:vAlign w:val="center"/>
          </w:tcPr>
          <w:p w:rsidR="00D353EA" w:rsidRPr="00973B21" w:rsidRDefault="00D353EA" w:rsidP="00FF43C3">
            <w:pPr>
              <w:spacing w:after="20" w:line="240" w:lineRule="auto"/>
              <w:ind w:left="20"/>
              <w:jc w:val="center"/>
              <w:rPr>
                <w:rFonts w:ascii="Times New Roman" w:hAnsi="Times New Roman" w:cs="Times New Roman"/>
                <w:sz w:val="24"/>
                <w:szCs w:val="24"/>
                <w:lang w:val="ru-RU"/>
              </w:rPr>
            </w:pPr>
            <w:r w:rsidRPr="00973B21">
              <w:rPr>
                <w:rFonts w:ascii="Times New Roman" w:hAnsi="Times New Roman" w:cs="Times New Roman"/>
                <w:color w:val="000000"/>
                <w:sz w:val="24"/>
                <w:szCs w:val="24"/>
                <w:lang w:val="ru-RU"/>
              </w:rPr>
              <w:t>Запланированные мероприятия по управлению рисками</w:t>
            </w:r>
          </w:p>
        </w:tc>
        <w:tc>
          <w:tcPr>
            <w:tcW w:w="5537" w:type="dxa"/>
            <w:tcMar>
              <w:top w:w="15" w:type="dxa"/>
              <w:left w:w="15" w:type="dxa"/>
              <w:bottom w:w="15" w:type="dxa"/>
              <w:right w:w="15" w:type="dxa"/>
            </w:tcMar>
            <w:vAlign w:val="center"/>
          </w:tcPr>
          <w:p w:rsidR="00D353EA" w:rsidRPr="00973B21" w:rsidRDefault="00D353EA" w:rsidP="00FF43C3">
            <w:pPr>
              <w:spacing w:after="20" w:line="240" w:lineRule="auto"/>
              <w:ind w:left="20"/>
              <w:jc w:val="center"/>
              <w:rPr>
                <w:rFonts w:ascii="Times New Roman" w:hAnsi="Times New Roman" w:cs="Times New Roman"/>
                <w:sz w:val="24"/>
                <w:szCs w:val="24"/>
                <w:lang w:val="ru-RU"/>
              </w:rPr>
            </w:pPr>
            <w:r w:rsidRPr="00973B21">
              <w:rPr>
                <w:rFonts w:ascii="Times New Roman" w:hAnsi="Times New Roman" w:cs="Times New Roman"/>
                <w:color w:val="000000"/>
                <w:sz w:val="24"/>
                <w:szCs w:val="24"/>
                <w:lang w:val="ru-RU"/>
              </w:rPr>
              <w:t>Фактическое исполнение мероприятий по управлению рисками</w:t>
            </w:r>
          </w:p>
        </w:tc>
        <w:tc>
          <w:tcPr>
            <w:tcW w:w="3102" w:type="dxa"/>
            <w:tcMar>
              <w:top w:w="15" w:type="dxa"/>
              <w:left w:w="15" w:type="dxa"/>
              <w:bottom w:w="15" w:type="dxa"/>
              <w:right w:w="15" w:type="dxa"/>
            </w:tcMar>
            <w:vAlign w:val="center"/>
          </w:tcPr>
          <w:p w:rsidR="00D353EA" w:rsidRPr="00973B21" w:rsidRDefault="00D353EA" w:rsidP="00FF43C3">
            <w:pPr>
              <w:spacing w:after="20" w:line="240" w:lineRule="auto"/>
              <w:ind w:left="20"/>
              <w:jc w:val="center"/>
              <w:rPr>
                <w:rFonts w:ascii="Times New Roman" w:hAnsi="Times New Roman" w:cs="Times New Roman"/>
                <w:sz w:val="24"/>
                <w:szCs w:val="24"/>
                <w:lang w:val="ru-RU"/>
              </w:rPr>
            </w:pPr>
            <w:r w:rsidRPr="00973B21">
              <w:rPr>
                <w:rFonts w:ascii="Times New Roman" w:hAnsi="Times New Roman" w:cs="Times New Roman"/>
                <w:color w:val="000000"/>
                <w:sz w:val="24"/>
                <w:szCs w:val="24"/>
                <w:lang w:val="ru-RU"/>
              </w:rPr>
              <w:t>Примечание (информация об исполнении/неисполнении)</w:t>
            </w:r>
          </w:p>
        </w:tc>
      </w:tr>
      <w:tr w:rsidR="00D353EA" w:rsidRPr="00973B21" w:rsidTr="007E2F9B">
        <w:trPr>
          <w:trHeight w:val="30"/>
        </w:trPr>
        <w:tc>
          <w:tcPr>
            <w:tcW w:w="3069" w:type="dxa"/>
            <w:tcMar>
              <w:top w:w="15" w:type="dxa"/>
              <w:left w:w="15" w:type="dxa"/>
              <w:bottom w:w="15" w:type="dxa"/>
              <w:right w:w="15" w:type="dxa"/>
            </w:tcMar>
            <w:vAlign w:val="center"/>
          </w:tcPr>
          <w:p w:rsidR="00D353EA" w:rsidRPr="00973B21" w:rsidRDefault="00D353EA" w:rsidP="00FF43C3">
            <w:pPr>
              <w:spacing w:after="20" w:line="240" w:lineRule="auto"/>
              <w:ind w:left="20"/>
              <w:jc w:val="center"/>
              <w:rPr>
                <w:rFonts w:ascii="Times New Roman" w:hAnsi="Times New Roman" w:cs="Times New Roman"/>
                <w:sz w:val="24"/>
                <w:szCs w:val="24"/>
              </w:rPr>
            </w:pPr>
            <w:bookmarkStart w:id="3" w:name="z22"/>
            <w:r w:rsidRPr="00973B21">
              <w:rPr>
                <w:rFonts w:ascii="Times New Roman" w:hAnsi="Times New Roman" w:cs="Times New Roman"/>
                <w:color w:val="000000"/>
                <w:sz w:val="24"/>
                <w:szCs w:val="24"/>
              </w:rPr>
              <w:t>1</w:t>
            </w:r>
          </w:p>
        </w:tc>
        <w:bookmarkEnd w:id="3"/>
        <w:tc>
          <w:tcPr>
            <w:tcW w:w="3218" w:type="dxa"/>
            <w:tcMar>
              <w:top w:w="15" w:type="dxa"/>
              <w:left w:w="15" w:type="dxa"/>
              <w:bottom w:w="15" w:type="dxa"/>
              <w:right w:w="15" w:type="dxa"/>
            </w:tcMar>
            <w:vAlign w:val="center"/>
          </w:tcPr>
          <w:p w:rsidR="00D353EA" w:rsidRPr="00973B21" w:rsidRDefault="00D353EA" w:rsidP="00FF43C3">
            <w:pPr>
              <w:spacing w:after="20" w:line="240" w:lineRule="auto"/>
              <w:ind w:left="20"/>
              <w:jc w:val="center"/>
              <w:rPr>
                <w:rFonts w:ascii="Times New Roman" w:hAnsi="Times New Roman" w:cs="Times New Roman"/>
                <w:sz w:val="24"/>
                <w:szCs w:val="24"/>
              </w:rPr>
            </w:pPr>
            <w:r w:rsidRPr="00973B21">
              <w:rPr>
                <w:rFonts w:ascii="Times New Roman" w:hAnsi="Times New Roman" w:cs="Times New Roman"/>
                <w:color w:val="000000"/>
                <w:sz w:val="24"/>
                <w:szCs w:val="24"/>
              </w:rPr>
              <w:t>2</w:t>
            </w:r>
          </w:p>
        </w:tc>
        <w:tc>
          <w:tcPr>
            <w:tcW w:w="5537" w:type="dxa"/>
            <w:tcMar>
              <w:top w:w="15" w:type="dxa"/>
              <w:left w:w="15" w:type="dxa"/>
              <w:bottom w:w="15" w:type="dxa"/>
              <w:right w:w="15" w:type="dxa"/>
            </w:tcMar>
            <w:vAlign w:val="center"/>
          </w:tcPr>
          <w:p w:rsidR="00D353EA" w:rsidRPr="00973B21" w:rsidRDefault="00D353EA" w:rsidP="00FF43C3">
            <w:pPr>
              <w:spacing w:after="20" w:line="240" w:lineRule="auto"/>
              <w:ind w:left="20"/>
              <w:jc w:val="center"/>
              <w:rPr>
                <w:rFonts w:ascii="Times New Roman" w:hAnsi="Times New Roman" w:cs="Times New Roman"/>
                <w:sz w:val="24"/>
                <w:szCs w:val="24"/>
              </w:rPr>
            </w:pPr>
            <w:r w:rsidRPr="00973B21">
              <w:rPr>
                <w:rFonts w:ascii="Times New Roman" w:hAnsi="Times New Roman" w:cs="Times New Roman"/>
                <w:color w:val="000000"/>
                <w:sz w:val="24"/>
                <w:szCs w:val="24"/>
              </w:rPr>
              <w:t>3</w:t>
            </w:r>
          </w:p>
        </w:tc>
        <w:tc>
          <w:tcPr>
            <w:tcW w:w="3102" w:type="dxa"/>
            <w:tcMar>
              <w:top w:w="15" w:type="dxa"/>
              <w:left w:w="15" w:type="dxa"/>
              <w:bottom w:w="15" w:type="dxa"/>
              <w:right w:w="15" w:type="dxa"/>
            </w:tcMar>
            <w:vAlign w:val="center"/>
          </w:tcPr>
          <w:p w:rsidR="00D353EA" w:rsidRPr="00973B21" w:rsidRDefault="00D353EA" w:rsidP="00FF43C3">
            <w:pPr>
              <w:spacing w:after="20" w:line="240" w:lineRule="auto"/>
              <w:ind w:left="20"/>
              <w:jc w:val="center"/>
              <w:rPr>
                <w:rFonts w:ascii="Times New Roman" w:hAnsi="Times New Roman" w:cs="Times New Roman"/>
                <w:sz w:val="24"/>
                <w:szCs w:val="24"/>
              </w:rPr>
            </w:pPr>
            <w:r w:rsidRPr="00973B21">
              <w:rPr>
                <w:rFonts w:ascii="Times New Roman" w:hAnsi="Times New Roman" w:cs="Times New Roman"/>
                <w:color w:val="000000"/>
                <w:sz w:val="24"/>
                <w:szCs w:val="24"/>
              </w:rPr>
              <w:t>4</w:t>
            </w:r>
          </w:p>
        </w:tc>
      </w:tr>
      <w:tr w:rsidR="00D353EA" w:rsidRPr="00073B5E" w:rsidTr="00F219FF">
        <w:trPr>
          <w:trHeight w:val="30"/>
        </w:trPr>
        <w:tc>
          <w:tcPr>
            <w:tcW w:w="14926" w:type="dxa"/>
            <w:gridSpan w:val="4"/>
            <w:tcMar>
              <w:top w:w="15" w:type="dxa"/>
              <w:left w:w="15" w:type="dxa"/>
              <w:bottom w:w="15" w:type="dxa"/>
              <w:right w:w="15" w:type="dxa"/>
            </w:tcMar>
            <w:vAlign w:val="center"/>
          </w:tcPr>
          <w:p w:rsidR="00D353EA" w:rsidRPr="008441E0" w:rsidRDefault="00313B26" w:rsidP="00FF43C3">
            <w:pPr>
              <w:spacing w:after="20" w:line="240" w:lineRule="auto"/>
              <w:ind w:left="20"/>
              <w:jc w:val="center"/>
              <w:rPr>
                <w:rFonts w:ascii="Times New Roman" w:hAnsi="Times New Roman" w:cs="Times New Roman"/>
                <w:sz w:val="24"/>
                <w:szCs w:val="24"/>
                <w:lang w:val="ru-RU"/>
              </w:rPr>
            </w:pPr>
            <w:bookmarkStart w:id="4" w:name="z23"/>
            <w:r>
              <w:rPr>
                <w:rFonts w:ascii="Times New Roman" w:hAnsi="Times New Roman" w:cs="Times New Roman"/>
                <w:b/>
                <w:sz w:val="24"/>
                <w:szCs w:val="24"/>
                <w:lang w:val="ru-RU"/>
              </w:rPr>
              <w:t>Стратегическое направление 1 «</w:t>
            </w:r>
            <w:r w:rsidR="008441E0" w:rsidRPr="00F651CF">
              <w:rPr>
                <w:rFonts w:ascii="Times New Roman" w:hAnsi="Times New Roman" w:cs="Times New Roman"/>
                <w:b/>
                <w:sz w:val="24"/>
                <w:szCs w:val="24"/>
                <w:lang w:val="ru-RU"/>
              </w:rPr>
              <w:t>Создание условий для индустриально-инновационного развития страны»</w:t>
            </w:r>
          </w:p>
        </w:tc>
        <w:bookmarkEnd w:id="4"/>
      </w:tr>
      <w:tr w:rsidR="00FF43C3" w:rsidRPr="00073B5E" w:rsidTr="00F219FF">
        <w:trPr>
          <w:trHeight w:val="30"/>
        </w:trPr>
        <w:tc>
          <w:tcPr>
            <w:tcW w:w="14926" w:type="dxa"/>
            <w:gridSpan w:val="4"/>
            <w:tcMar>
              <w:top w:w="15" w:type="dxa"/>
              <w:left w:w="15" w:type="dxa"/>
              <w:bottom w:w="15" w:type="dxa"/>
              <w:right w:w="15" w:type="dxa"/>
            </w:tcMar>
            <w:vAlign w:val="center"/>
          </w:tcPr>
          <w:p w:rsidR="00FF43C3" w:rsidRPr="00973B21" w:rsidRDefault="008441E0" w:rsidP="00FF43C3">
            <w:pPr>
              <w:widowControl w:val="0"/>
              <w:spacing w:after="0" w:line="240" w:lineRule="auto"/>
              <w:contextualSpacing/>
              <w:rPr>
                <w:rFonts w:ascii="Times New Roman" w:hAnsi="Times New Roman" w:cs="Times New Roman"/>
                <w:color w:val="000000"/>
                <w:sz w:val="24"/>
                <w:szCs w:val="24"/>
                <w:lang w:val="ru-RU"/>
              </w:rPr>
            </w:pPr>
            <w:r w:rsidRPr="008441E0">
              <w:rPr>
                <w:rFonts w:ascii="Times New Roman" w:hAnsi="Times New Roman" w:cs="Times New Roman"/>
                <w:i/>
                <w:sz w:val="24"/>
                <w:szCs w:val="24"/>
                <w:lang w:val="ru-RU" w:eastAsia="ru-RU"/>
              </w:rPr>
              <w:t>Цель 1.1</w:t>
            </w:r>
            <w:r w:rsidRPr="008441E0">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 xml:space="preserve"> </w:t>
            </w:r>
            <w:r w:rsidR="00FF43C3" w:rsidRPr="00973B21">
              <w:rPr>
                <w:rFonts w:ascii="Times New Roman" w:hAnsi="Times New Roman" w:cs="Times New Roman"/>
                <w:i/>
                <w:sz w:val="24"/>
                <w:szCs w:val="24"/>
                <w:lang w:val="ru-RU" w:eastAsia="ru-RU"/>
              </w:rPr>
              <w:t>Создание условий для развития отраслей промышленности и  обеспечение промышленной безопасности</w:t>
            </w:r>
          </w:p>
        </w:tc>
      </w:tr>
      <w:tr w:rsidR="00FF43C3" w:rsidRPr="00973B21" w:rsidTr="007E2F9B">
        <w:trPr>
          <w:trHeight w:val="30"/>
        </w:trPr>
        <w:tc>
          <w:tcPr>
            <w:tcW w:w="3069" w:type="dxa"/>
            <w:tcMar>
              <w:top w:w="15" w:type="dxa"/>
              <w:left w:w="15" w:type="dxa"/>
              <w:bottom w:w="15" w:type="dxa"/>
              <w:right w:w="15" w:type="dxa"/>
            </w:tcMar>
          </w:tcPr>
          <w:p w:rsidR="00FF43C3" w:rsidRPr="00973B21" w:rsidRDefault="00FF43C3" w:rsidP="000A310B">
            <w:pPr>
              <w:widowControl w:val="0"/>
              <w:spacing w:after="0" w:line="240" w:lineRule="auto"/>
              <w:ind w:left="169" w:right="88" w:firstLine="142"/>
              <w:jc w:val="both"/>
              <w:rPr>
                <w:rFonts w:ascii="Times New Roman" w:eastAsia="Calibri" w:hAnsi="Times New Roman" w:cs="Times New Roman"/>
                <w:sz w:val="24"/>
                <w:szCs w:val="24"/>
                <w:lang w:val="ru-RU"/>
              </w:rPr>
            </w:pPr>
            <w:r w:rsidRPr="00973B21">
              <w:rPr>
                <w:rFonts w:ascii="Times New Roman" w:eastAsia="Calibri" w:hAnsi="Times New Roman" w:cs="Times New Roman"/>
                <w:sz w:val="24"/>
                <w:szCs w:val="24"/>
                <w:lang w:val="ru-RU"/>
              </w:rPr>
              <w:t>Снижение сбыта продукции на международных направлениях</w:t>
            </w:r>
          </w:p>
        </w:tc>
        <w:tc>
          <w:tcPr>
            <w:tcW w:w="3218" w:type="dxa"/>
            <w:tcMar>
              <w:top w:w="15" w:type="dxa"/>
              <w:left w:w="15" w:type="dxa"/>
              <w:bottom w:w="15" w:type="dxa"/>
              <w:right w:w="15" w:type="dxa"/>
            </w:tcMar>
          </w:tcPr>
          <w:p w:rsidR="00FF43C3" w:rsidRPr="00973B21" w:rsidRDefault="00FF43C3" w:rsidP="000A310B">
            <w:pPr>
              <w:widowControl w:val="0"/>
              <w:spacing w:after="0" w:line="240" w:lineRule="auto"/>
              <w:ind w:left="165" w:right="127" w:firstLine="165"/>
              <w:jc w:val="both"/>
              <w:rPr>
                <w:rFonts w:ascii="Times New Roman" w:eastAsia="Calibri" w:hAnsi="Times New Roman" w:cs="Times New Roman"/>
                <w:sz w:val="24"/>
                <w:szCs w:val="24"/>
                <w:lang w:val="ru-RU"/>
              </w:rPr>
            </w:pPr>
            <w:r w:rsidRPr="00973B21">
              <w:rPr>
                <w:rFonts w:ascii="Times New Roman" w:eastAsia="Calibri" w:hAnsi="Times New Roman" w:cs="Times New Roman"/>
                <w:sz w:val="24"/>
                <w:szCs w:val="24"/>
                <w:lang w:val="ru-RU"/>
              </w:rPr>
              <w:t xml:space="preserve">Продвижение металлургической продукции на внешних рынках, организация и </w:t>
            </w:r>
            <w:r w:rsidRPr="00973B21">
              <w:rPr>
                <w:rFonts w:ascii="Times New Roman" w:eastAsia="Calibri" w:hAnsi="Times New Roman" w:cs="Times New Roman"/>
                <w:sz w:val="24"/>
                <w:szCs w:val="24"/>
                <w:lang w:val="ru-RU"/>
              </w:rPr>
              <w:lastRenderedPageBreak/>
              <w:t>проведение торговых миссий.</w:t>
            </w:r>
          </w:p>
        </w:tc>
        <w:tc>
          <w:tcPr>
            <w:tcW w:w="5537" w:type="dxa"/>
            <w:tcMar>
              <w:top w:w="15" w:type="dxa"/>
              <w:left w:w="15" w:type="dxa"/>
              <w:bottom w:w="15" w:type="dxa"/>
              <w:right w:w="15" w:type="dxa"/>
            </w:tcMar>
            <w:vAlign w:val="center"/>
          </w:tcPr>
          <w:p w:rsidR="000A310B" w:rsidRPr="00973B21" w:rsidRDefault="000A310B" w:rsidP="000A310B">
            <w:pPr>
              <w:widowControl w:val="0"/>
              <w:spacing w:after="0" w:line="240" w:lineRule="auto"/>
              <w:ind w:left="127" w:right="122" w:firstLine="141"/>
              <w:jc w:val="both"/>
              <w:rPr>
                <w:rFonts w:ascii="Times New Roman" w:eastAsia="Calibri" w:hAnsi="Times New Roman" w:cs="Times New Roman"/>
                <w:b/>
                <w:sz w:val="24"/>
                <w:szCs w:val="24"/>
                <w:lang w:val="ru-RU"/>
              </w:rPr>
            </w:pPr>
            <w:r w:rsidRPr="00973B21">
              <w:rPr>
                <w:rFonts w:ascii="Times New Roman" w:eastAsia="Calibri" w:hAnsi="Times New Roman" w:cs="Times New Roman"/>
                <w:b/>
                <w:sz w:val="24"/>
                <w:szCs w:val="24"/>
                <w:lang w:val="ru-RU"/>
              </w:rPr>
              <w:lastRenderedPageBreak/>
              <w:t>Горно-металлургическая промышленность</w:t>
            </w:r>
          </w:p>
          <w:p w:rsidR="000A310B" w:rsidRPr="00973B21" w:rsidRDefault="000A310B" w:rsidP="000A310B">
            <w:pPr>
              <w:widowControl w:val="0"/>
              <w:spacing w:after="0" w:line="240" w:lineRule="auto"/>
              <w:ind w:left="127" w:right="122" w:firstLine="141"/>
              <w:jc w:val="both"/>
              <w:rPr>
                <w:rFonts w:ascii="Times New Roman" w:eastAsia="Calibri" w:hAnsi="Times New Roman" w:cs="Times New Roman"/>
                <w:sz w:val="24"/>
                <w:szCs w:val="24"/>
                <w:lang w:val="ru-RU"/>
              </w:rPr>
            </w:pPr>
            <w:r w:rsidRPr="00973B21">
              <w:rPr>
                <w:rFonts w:ascii="Times New Roman" w:eastAsia="Calibri" w:hAnsi="Times New Roman" w:cs="Times New Roman"/>
                <w:sz w:val="24"/>
                <w:szCs w:val="24"/>
                <w:lang w:val="ru-RU"/>
              </w:rPr>
              <w:t>Министерство по инвестициям и развитию</w:t>
            </w:r>
            <w:r w:rsidR="00A45F70" w:rsidRPr="00973B21">
              <w:rPr>
                <w:rFonts w:ascii="Times New Roman" w:eastAsia="Calibri" w:hAnsi="Times New Roman" w:cs="Times New Roman"/>
                <w:sz w:val="24"/>
                <w:szCs w:val="24"/>
                <w:lang w:val="ru-RU"/>
              </w:rPr>
              <w:t xml:space="preserve"> (далее - Министерство)</w:t>
            </w:r>
            <w:r w:rsidRPr="00973B21">
              <w:rPr>
                <w:rFonts w:ascii="Times New Roman" w:eastAsia="Calibri" w:hAnsi="Times New Roman" w:cs="Times New Roman"/>
                <w:sz w:val="24"/>
                <w:szCs w:val="24"/>
                <w:lang w:val="ru-RU"/>
              </w:rPr>
              <w:t xml:space="preserve"> и Министерство иностранных дел подписали Совместный план мероприятий по </w:t>
            </w:r>
            <w:r w:rsidRPr="00973B21">
              <w:rPr>
                <w:rFonts w:ascii="Times New Roman" w:eastAsia="Calibri" w:hAnsi="Times New Roman" w:cs="Times New Roman"/>
                <w:sz w:val="24"/>
                <w:szCs w:val="24"/>
                <w:lang w:val="ru-RU"/>
              </w:rPr>
              <w:lastRenderedPageBreak/>
              <w:t>усилению взаимодействия в продвижении экспорта казахстанской продукции на зарубежные рынки.</w:t>
            </w:r>
          </w:p>
          <w:p w:rsidR="000A310B" w:rsidRPr="00973B21" w:rsidRDefault="000A310B" w:rsidP="000A310B">
            <w:pPr>
              <w:widowControl w:val="0"/>
              <w:spacing w:after="0" w:line="240" w:lineRule="auto"/>
              <w:ind w:left="127" w:right="122" w:firstLine="141"/>
              <w:jc w:val="both"/>
              <w:rPr>
                <w:rFonts w:ascii="Times New Roman" w:eastAsia="Calibri" w:hAnsi="Times New Roman" w:cs="Times New Roman"/>
                <w:sz w:val="24"/>
                <w:szCs w:val="24"/>
                <w:lang w:val="ru-RU"/>
              </w:rPr>
            </w:pPr>
            <w:r w:rsidRPr="00973B21">
              <w:rPr>
                <w:rFonts w:ascii="Times New Roman" w:eastAsia="Calibri" w:hAnsi="Times New Roman" w:cs="Times New Roman"/>
                <w:sz w:val="24"/>
                <w:szCs w:val="24"/>
                <w:lang w:val="ru-RU"/>
              </w:rPr>
              <w:t>Акцент будет делаться на продукцию с высокой добавленной стоимостью по выходу на новые рынки и расширению географии поставок продукции горно-металлургической отрасли.</w:t>
            </w:r>
          </w:p>
          <w:p w:rsidR="00FF43C3" w:rsidRPr="00973B21" w:rsidRDefault="000A310B" w:rsidP="000A310B">
            <w:pPr>
              <w:widowControl w:val="0"/>
              <w:spacing w:after="0" w:line="240" w:lineRule="auto"/>
              <w:ind w:left="127" w:right="122" w:firstLine="141"/>
              <w:rPr>
                <w:rFonts w:ascii="Times New Roman" w:eastAsia="Calibri" w:hAnsi="Times New Roman" w:cs="Times New Roman"/>
                <w:sz w:val="24"/>
                <w:szCs w:val="24"/>
                <w:lang w:val="ru-RU"/>
              </w:rPr>
            </w:pPr>
            <w:r w:rsidRPr="00973B21">
              <w:rPr>
                <w:rFonts w:ascii="Times New Roman" w:eastAsia="Calibri" w:hAnsi="Times New Roman" w:cs="Times New Roman"/>
                <w:sz w:val="24"/>
                <w:szCs w:val="24"/>
                <w:lang w:val="ru-RU"/>
              </w:rPr>
              <w:t>В данную работу будут активно вовлечены казахстанские загранучреждения, а также национальный оператор по продвижению экспорта «</w:t>
            </w:r>
            <w:proofErr w:type="spellStart"/>
            <w:r w:rsidRPr="00973B21">
              <w:rPr>
                <w:rFonts w:ascii="Times New Roman" w:eastAsia="Calibri" w:hAnsi="Times New Roman" w:cs="Times New Roman"/>
                <w:sz w:val="24"/>
                <w:szCs w:val="24"/>
                <w:lang w:val="ru-RU"/>
              </w:rPr>
              <w:t>KazakhExport</w:t>
            </w:r>
            <w:proofErr w:type="spellEnd"/>
            <w:r w:rsidRPr="00973B21">
              <w:rPr>
                <w:rFonts w:ascii="Times New Roman" w:eastAsia="Calibri" w:hAnsi="Times New Roman" w:cs="Times New Roman"/>
                <w:sz w:val="24"/>
                <w:szCs w:val="24"/>
                <w:lang w:val="ru-RU"/>
              </w:rPr>
              <w:t>».</w:t>
            </w:r>
          </w:p>
        </w:tc>
        <w:tc>
          <w:tcPr>
            <w:tcW w:w="3102" w:type="dxa"/>
            <w:tcMar>
              <w:top w:w="15" w:type="dxa"/>
              <w:left w:w="15" w:type="dxa"/>
              <w:bottom w:w="15" w:type="dxa"/>
              <w:right w:w="15" w:type="dxa"/>
            </w:tcMar>
            <w:vAlign w:val="center"/>
          </w:tcPr>
          <w:p w:rsidR="00A45F70" w:rsidRPr="00973B21" w:rsidRDefault="00A45F70" w:rsidP="00A45F70">
            <w:pPr>
              <w:spacing w:after="0" w:line="240" w:lineRule="auto"/>
              <w:ind w:left="-14" w:firstLine="14"/>
              <w:jc w:val="center"/>
              <w:rPr>
                <w:rFonts w:ascii="Times New Roman" w:eastAsia="Calibri" w:hAnsi="Times New Roman" w:cs="Times New Roman"/>
                <w:b/>
                <w:sz w:val="24"/>
                <w:szCs w:val="24"/>
                <w:lang w:val="kk-KZ"/>
              </w:rPr>
            </w:pPr>
            <w:r w:rsidRPr="00973B21">
              <w:rPr>
                <w:rFonts w:ascii="Times New Roman" w:eastAsia="Calibri" w:hAnsi="Times New Roman" w:cs="Times New Roman"/>
                <w:b/>
                <w:sz w:val="24"/>
                <w:szCs w:val="24"/>
                <w:lang w:val="kk-KZ"/>
              </w:rPr>
              <w:lastRenderedPageBreak/>
              <w:t>Исполнено</w:t>
            </w:r>
          </w:p>
          <w:p w:rsidR="00FF43C3" w:rsidRPr="00973B21" w:rsidRDefault="00FF43C3" w:rsidP="00FF43C3">
            <w:pPr>
              <w:spacing w:after="0" w:line="240" w:lineRule="auto"/>
              <w:rPr>
                <w:rFonts w:ascii="Times New Roman" w:hAnsi="Times New Roman" w:cs="Times New Roman"/>
                <w:sz w:val="24"/>
                <w:szCs w:val="24"/>
                <w:lang w:val="ru-RU"/>
              </w:rPr>
            </w:pPr>
          </w:p>
        </w:tc>
      </w:tr>
      <w:tr w:rsidR="00FF43C3" w:rsidRPr="00973B21" w:rsidTr="007E2F9B">
        <w:trPr>
          <w:trHeight w:val="30"/>
        </w:trPr>
        <w:tc>
          <w:tcPr>
            <w:tcW w:w="3069" w:type="dxa"/>
            <w:tcMar>
              <w:top w:w="15" w:type="dxa"/>
              <w:left w:w="15" w:type="dxa"/>
              <w:bottom w:w="15" w:type="dxa"/>
              <w:right w:w="15" w:type="dxa"/>
            </w:tcMar>
          </w:tcPr>
          <w:p w:rsidR="00FF43C3" w:rsidRPr="00973B21" w:rsidRDefault="00FF43C3" w:rsidP="000A310B">
            <w:pPr>
              <w:widowControl w:val="0"/>
              <w:spacing w:after="0" w:line="240" w:lineRule="auto"/>
              <w:ind w:left="169" w:right="88" w:firstLine="142"/>
              <w:jc w:val="both"/>
              <w:rPr>
                <w:rFonts w:ascii="Times New Roman" w:eastAsia="Calibri" w:hAnsi="Times New Roman" w:cs="Times New Roman"/>
                <w:sz w:val="24"/>
                <w:szCs w:val="24"/>
                <w:lang w:val="ru-RU"/>
              </w:rPr>
            </w:pPr>
            <w:r w:rsidRPr="00973B21">
              <w:rPr>
                <w:rFonts w:ascii="Times New Roman" w:eastAsia="Calibri" w:hAnsi="Times New Roman" w:cs="Times New Roman"/>
                <w:sz w:val="24"/>
                <w:szCs w:val="24"/>
                <w:lang w:val="ru-RU"/>
              </w:rPr>
              <w:lastRenderedPageBreak/>
              <w:t>Экономический и финансовый кризис</w:t>
            </w:r>
          </w:p>
        </w:tc>
        <w:tc>
          <w:tcPr>
            <w:tcW w:w="3218" w:type="dxa"/>
            <w:tcMar>
              <w:top w:w="15" w:type="dxa"/>
              <w:left w:w="15" w:type="dxa"/>
              <w:bottom w:w="15" w:type="dxa"/>
              <w:right w:w="15" w:type="dxa"/>
            </w:tcMar>
          </w:tcPr>
          <w:p w:rsidR="00FF43C3" w:rsidRPr="00973B21" w:rsidRDefault="00FF43C3" w:rsidP="000A310B">
            <w:pPr>
              <w:widowControl w:val="0"/>
              <w:spacing w:after="0" w:line="240" w:lineRule="auto"/>
              <w:ind w:left="165" w:right="127" w:firstLine="165"/>
              <w:jc w:val="both"/>
              <w:rPr>
                <w:rFonts w:ascii="Times New Roman" w:eastAsia="Calibri" w:hAnsi="Times New Roman" w:cs="Times New Roman"/>
                <w:sz w:val="24"/>
                <w:szCs w:val="24"/>
                <w:lang w:val="ru-RU"/>
              </w:rPr>
            </w:pPr>
            <w:r w:rsidRPr="00973B21">
              <w:rPr>
                <w:rFonts w:ascii="Times New Roman" w:eastAsia="Calibri" w:hAnsi="Times New Roman" w:cs="Times New Roman"/>
                <w:sz w:val="24"/>
                <w:szCs w:val="24"/>
                <w:lang w:val="ru-RU"/>
              </w:rPr>
              <w:t>В случае наступления мирового финансового кризиса будут реализованы следующие альтернативные мероприятия:</w:t>
            </w:r>
            <w:r w:rsidRPr="00973B21">
              <w:rPr>
                <w:rFonts w:ascii="Times New Roman" w:eastAsia="Calibri" w:hAnsi="Times New Roman" w:cs="Times New Roman"/>
                <w:sz w:val="24"/>
                <w:szCs w:val="24"/>
                <w:lang w:val="ru-RU"/>
              </w:rPr>
              <w:br/>
              <w:t>- стимулирование роста внутренних инвестиций</w:t>
            </w:r>
          </w:p>
        </w:tc>
        <w:tc>
          <w:tcPr>
            <w:tcW w:w="5537" w:type="dxa"/>
            <w:tcMar>
              <w:top w:w="15" w:type="dxa"/>
              <w:left w:w="15" w:type="dxa"/>
              <w:bottom w:w="15" w:type="dxa"/>
              <w:right w:w="15" w:type="dxa"/>
            </w:tcMar>
            <w:vAlign w:val="center"/>
          </w:tcPr>
          <w:p w:rsidR="000A310B" w:rsidRPr="00973B21" w:rsidRDefault="000A310B" w:rsidP="000A310B">
            <w:pPr>
              <w:suppressAutoHyphens/>
              <w:ind w:left="127" w:right="122" w:firstLine="141"/>
              <w:jc w:val="both"/>
              <w:rPr>
                <w:rFonts w:ascii="Times New Roman" w:eastAsia="Times New Roman" w:hAnsi="Times New Roman" w:cs="Times New Roman"/>
                <w:b/>
                <w:sz w:val="24"/>
                <w:szCs w:val="24"/>
                <w:lang w:val="ru-RU" w:eastAsia="ar-SA"/>
              </w:rPr>
            </w:pPr>
            <w:r w:rsidRPr="00973B21">
              <w:rPr>
                <w:rFonts w:ascii="Times New Roman" w:eastAsia="Times New Roman" w:hAnsi="Times New Roman" w:cs="Times New Roman"/>
                <w:b/>
                <w:sz w:val="24"/>
                <w:szCs w:val="24"/>
                <w:lang w:val="ru-RU" w:eastAsia="ar-SA"/>
              </w:rPr>
              <w:t>Стройиндустрия</w:t>
            </w:r>
          </w:p>
          <w:p w:rsidR="00FF43C3" w:rsidRPr="00973B21" w:rsidRDefault="000A310B" w:rsidP="000A310B">
            <w:pPr>
              <w:spacing w:after="0" w:line="240" w:lineRule="auto"/>
              <w:ind w:left="127" w:right="122" w:firstLine="141"/>
              <w:jc w:val="both"/>
              <w:rPr>
                <w:rFonts w:ascii="Times New Roman" w:hAnsi="Times New Roman" w:cs="Times New Roman"/>
                <w:sz w:val="24"/>
                <w:szCs w:val="24"/>
                <w:lang w:val="ru-RU"/>
              </w:rPr>
            </w:pPr>
            <w:r w:rsidRPr="00973B21">
              <w:rPr>
                <w:rFonts w:ascii="Times New Roman" w:eastAsia="Times New Roman" w:hAnsi="Times New Roman"/>
                <w:sz w:val="24"/>
                <w:szCs w:val="24"/>
                <w:lang w:val="ru-RU" w:eastAsia="ar-SA"/>
              </w:rPr>
              <w:t>Стимулирование роста внутренних инвестиций осуществляется в рамках программ «Дорожная карта бизнеса 2020», «Производительность 2020» и по развитию казахстанского содержания. Кроме того, национальными институтами развития оказывается сервисная и финансовая поддержка отечественных предприятий по производству строительных материалов через выделение грантов, возмещение затрат, субсидирование и др.</w:t>
            </w:r>
          </w:p>
        </w:tc>
        <w:tc>
          <w:tcPr>
            <w:tcW w:w="3102" w:type="dxa"/>
            <w:tcMar>
              <w:top w:w="15" w:type="dxa"/>
              <w:left w:w="15" w:type="dxa"/>
              <w:bottom w:w="15" w:type="dxa"/>
              <w:right w:w="15" w:type="dxa"/>
            </w:tcMar>
            <w:vAlign w:val="center"/>
          </w:tcPr>
          <w:p w:rsidR="00A45F70" w:rsidRPr="00973B21" w:rsidRDefault="00A45F70" w:rsidP="00A45F70">
            <w:pPr>
              <w:spacing w:after="0" w:line="240" w:lineRule="auto"/>
              <w:ind w:left="-14" w:firstLine="14"/>
              <w:jc w:val="center"/>
              <w:rPr>
                <w:rFonts w:ascii="Times New Roman" w:eastAsia="Calibri" w:hAnsi="Times New Roman" w:cs="Times New Roman"/>
                <w:b/>
                <w:sz w:val="24"/>
                <w:szCs w:val="24"/>
                <w:lang w:val="kk-KZ"/>
              </w:rPr>
            </w:pPr>
            <w:r w:rsidRPr="00973B21">
              <w:rPr>
                <w:rFonts w:ascii="Times New Roman" w:eastAsia="Calibri" w:hAnsi="Times New Roman" w:cs="Times New Roman"/>
                <w:b/>
                <w:sz w:val="24"/>
                <w:szCs w:val="24"/>
                <w:lang w:val="kk-KZ"/>
              </w:rPr>
              <w:t>Исполнено</w:t>
            </w:r>
          </w:p>
          <w:p w:rsidR="00FF43C3" w:rsidRPr="00973B21" w:rsidRDefault="00FF43C3" w:rsidP="00FF43C3">
            <w:pPr>
              <w:spacing w:after="0" w:line="240" w:lineRule="auto"/>
              <w:rPr>
                <w:rFonts w:ascii="Times New Roman" w:hAnsi="Times New Roman" w:cs="Times New Roman"/>
                <w:sz w:val="24"/>
                <w:szCs w:val="24"/>
                <w:lang w:val="ru-RU"/>
              </w:rPr>
            </w:pPr>
          </w:p>
        </w:tc>
      </w:tr>
      <w:tr w:rsidR="00F515D3" w:rsidRPr="00973B21" w:rsidTr="007E2F9B">
        <w:trPr>
          <w:trHeight w:val="30"/>
        </w:trPr>
        <w:tc>
          <w:tcPr>
            <w:tcW w:w="3069" w:type="dxa"/>
            <w:vMerge w:val="restart"/>
            <w:tcMar>
              <w:top w:w="15" w:type="dxa"/>
              <w:left w:w="15" w:type="dxa"/>
              <w:bottom w:w="15" w:type="dxa"/>
              <w:right w:w="15" w:type="dxa"/>
            </w:tcMar>
            <w:vAlign w:val="center"/>
          </w:tcPr>
          <w:p w:rsidR="00F515D3" w:rsidRPr="00973B21" w:rsidRDefault="00F515D3" w:rsidP="000A310B">
            <w:pPr>
              <w:spacing w:after="0" w:line="240" w:lineRule="auto"/>
              <w:ind w:left="169" w:right="88" w:firstLine="142"/>
              <w:rPr>
                <w:rFonts w:ascii="Times New Roman" w:hAnsi="Times New Roman" w:cs="Times New Roman"/>
                <w:sz w:val="24"/>
                <w:szCs w:val="24"/>
                <w:lang w:val="ru-RU"/>
              </w:rPr>
            </w:pPr>
            <w:r w:rsidRPr="00973B21">
              <w:rPr>
                <w:rFonts w:ascii="Times New Roman" w:eastAsia="Calibri" w:hAnsi="Times New Roman" w:cs="Times New Roman"/>
                <w:sz w:val="24"/>
                <w:szCs w:val="24"/>
                <w:lang w:val="ru-RU"/>
              </w:rPr>
              <w:t>Замещение отечественной продукции на внутреннем рынке импортной продукцией (после вступления в ВТО)</w:t>
            </w:r>
          </w:p>
        </w:tc>
        <w:tc>
          <w:tcPr>
            <w:tcW w:w="3218" w:type="dxa"/>
            <w:tcMar>
              <w:top w:w="15" w:type="dxa"/>
              <w:left w:w="15" w:type="dxa"/>
              <w:bottom w:w="15" w:type="dxa"/>
              <w:right w:w="15" w:type="dxa"/>
            </w:tcMar>
          </w:tcPr>
          <w:p w:rsidR="00F515D3" w:rsidRPr="00973B21" w:rsidRDefault="00F515D3" w:rsidP="000A310B">
            <w:pPr>
              <w:widowControl w:val="0"/>
              <w:spacing w:after="0" w:line="240" w:lineRule="auto"/>
              <w:ind w:left="165" w:right="127" w:firstLine="142"/>
              <w:jc w:val="both"/>
              <w:rPr>
                <w:rFonts w:ascii="Times New Roman" w:eastAsia="Calibri" w:hAnsi="Times New Roman" w:cs="Times New Roman"/>
                <w:sz w:val="24"/>
                <w:szCs w:val="24"/>
                <w:lang w:val="ru-RU"/>
              </w:rPr>
            </w:pPr>
            <w:r w:rsidRPr="00973B21">
              <w:rPr>
                <w:rFonts w:ascii="Times New Roman" w:eastAsia="Calibri" w:hAnsi="Times New Roman" w:cs="Times New Roman"/>
                <w:sz w:val="24"/>
                <w:szCs w:val="24"/>
                <w:lang w:val="ru-RU"/>
              </w:rPr>
              <w:t>Создание нетарифных барьеров (</w:t>
            </w:r>
            <w:proofErr w:type="gramStart"/>
            <w:r w:rsidRPr="00973B21">
              <w:rPr>
                <w:rFonts w:ascii="Times New Roman" w:eastAsia="Calibri" w:hAnsi="Times New Roman" w:cs="Times New Roman"/>
                <w:sz w:val="24"/>
                <w:szCs w:val="24"/>
                <w:lang w:val="ru-RU"/>
              </w:rPr>
              <w:t>технического</w:t>
            </w:r>
            <w:proofErr w:type="gramEnd"/>
            <w:r w:rsidRPr="00973B21">
              <w:rPr>
                <w:rFonts w:ascii="Times New Roman" w:eastAsia="Calibri" w:hAnsi="Times New Roman" w:cs="Times New Roman"/>
                <w:sz w:val="24"/>
                <w:szCs w:val="24"/>
                <w:lang w:val="ru-RU"/>
              </w:rPr>
              <w:t xml:space="preserve"> регулирование)</w:t>
            </w:r>
          </w:p>
        </w:tc>
        <w:tc>
          <w:tcPr>
            <w:tcW w:w="5537" w:type="dxa"/>
            <w:tcMar>
              <w:top w:w="15" w:type="dxa"/>
              <w:left w:w="15" w:type="dxa"/>
              <w:bottom w:w="15" w:type="dxa"/>
              <w:right w:w="15" w:type="dxa"/>
            </w:tcMar>
          </w:tcPr>
          <w:p w:rsidR="00F515D3" w:rsidRPr="00973B21" w:rsidRDefault="00F515D3" w:rsidP="00F219FF">
            <w:pPr>
              <w:spacing w:after="0" w:line="240" w:lineRule="auto"/>
              <w:ind w:left="175" w:right="216" w:firstLine="142"/>
              <w:rPr>
                <w:rFonts w:ascii="Times New Roman" w:hAnsi="Times New Roman" w:cs="Times New Roman"/>
                <w:b/>
                <w:sz w:val="24"/>
                <w:szCs w:val="24"/>
                <w:lang w:val="ru-RU"/>
              </w:rPr>
            </w:pPr>
            <w:r w:rsidRPr="00973B21">
              <w:rPr>
                <w:rFonts w:ascii="Times New Roman" w:hAnsi="Times New Roman" w:cs="Times New Roman"/>
                <w:b/>
                <w:sz w:val="24"/>
                <w:szCs w:val="24"/>
                <w:lang w:val="ru-RU"/>
              </w:rPr>
              <w:t>Легкая промышленность</w:t>
            </w:r>
          </w:p>
          <w:p w:rsidR="00F515D3" w:rsidRPr="00973B21" w:rsidRDefault="00F515D3" w:rsidP="0007414C">
            <w:pPr>
              <w:spacing w:after="0" w:line="240" w:lineRule="auto"/>
              <w:ind w:left="175" w:right="216" w:firstLine="142"/>
              <w:jc w:val="both"/>
              <w:rPr>
                <w:rFonts w:ascii="Times New Roman" w:hAnsi="Times New Roman" w:cs="Times New Roman"/>
                <w:sz w:val="24"/>
                <w:szCs w:val="24"/>
                <w:lang w:val="ru-RU"/>
              </w:rPr>
            </w:pPr>
            <w:r w:rsidRPr="00973B21">
              <w:rPr>
                <w:rFonts w:ascii="Times New Roman" w:hAnsi="Times New Roman" w:cs="Times New Roman"/>
                <w:sz w:val="24"/>
                <w:szCs w:val="24"/>
                <w:lang w:val="ru-RU"/>
              </w:rPr>
              <w:t xml:space="preserve">В настоящее время разработаны проекты </w:t>
            </w:r>
            <w:proofErr w:type="spellStart"/>
            <w:r w:rsidRPr="00973B21">
              <w:rPr>
                <w:rFonts w:ascii="Times New Roman" w:hAnsi="Times New Roman" w:cs="Times New Roman"/>
                <w:sz w:val="24"/>
                <w:szCs w:val="24"/>
                <w:lang w:val="ru-RU"/>
              </w:rPr>
              <w:t>стандартов</w:t>
            </w:r>
            <w:proofErr w:type="gramStart"/>
            <w:r w:rsidRPr="00973B21">
              <w:rPr>
                <w:rFonts w:ascii="Times New Roman" w:hAnsi="Times New Roman" w:cs="Times New Roman"/>
                <w:sz w:val="24"/>
                <w:szCs w:val="24"/>
                <w:lang w:val="ru-RU"/>
              </w:rPr>
              <w:t>:С</w:t>
            </w:r>
            <w:proofErr w:type="gramEnd"/>
            <w:r w:rsidRPr="00973B21">
              <w:rPr>
                <w:rFonts w:ascii="Times New Roman" w:hAnsi="Times New Roman" w:cs="Times New Roman"/>
                <w:sz w:val="24"/>
                <w:szCs w:val="24"/>
                <w:lang w:val="ru-RU"/>
              </w:rPr>
              <w:t>Т</w:t>
            </w:r>
            <w:proofErr w:type="spellEnd"/>
            <w:r w:rsidRPr="00973B21">
              <w:rPr>
                <w:rFonts w:ascii="Times New Roman" w:hAnsi="Times New Roman" w:cs="Times New Roman"/>
                <w:sz w:val="24"/>
                <w:szCs w:val="24"/>
                <w:lang w:val="ru-RU"/>
              </w:rPr>
              <w:t xml:space="preserve"> РК «Форма одежды для учащихся (мальчиков) по типам учебных заведений. Общие технические условия» и</w:t>
            </w:r>
          </w:p>
          <w:p w:rsidR="00F515D3" w:rsidRPr="00973B21" w:rsidRDefault="00F515D3" w:rsidP="0007414C">
            <w:pPr>
              <w:spacing w:after="0" w:line="240" w:lineRule="auto"/>
              <w:ind w:left="175" w:right="216" w:firstLine="142"/>
              <w:jc w:val="both"/>
              <w:rPr>
                <w:rFonts w:ascii="Times New Roman" w:hAnsi="Times New Roman" w:cs="Times New Roman"/>
                <w:sz w:val="24"/>
                <w:szCs w:val="24"/>
                <w:lang w:val="ru-RU"/>
              </w:rPr>
            </w:pPr>
            <w:proofErr w:type="gramStart"/>
            <w:r w:rsidRPr="00973B21">
              <w:rPr>
                <w:rFonts w:ascii="Times New Roman" w:hAnsi="Times New Roman" w:cs="Times New Roman"/>
                <w:sz w:val="24"/>
                <w:szCs w:val="24"/>
                <w:lang w:val="ru-RU"/>
              </w:rPr>
              <w:t>СТ</w:t>
            </w:r>
            <w:proofErr w:type="gramEnd"/>
            <w:r w:rsidRPr="00973B21">
              <w:rPr>
                <w:rFonts w:ascii="Times New Roman" w:hAnsi="Times New Roman" w:cs="Times New Roman"/>
                <w:sz w:val="24"/>
                <w:szCs w:val="24"/>
                <w:lang w:val="ru-RU"/>
              </w:rPr>
              <w:t xml:space="preserve"> РК «Форма одежды для учащихся (девочек) по типам учебных заведений. Общие технические условия», внедрение которых увеличит школьной формы отечественного производства.</w:t>
            </w:r>
          </w:p>
          <w:p w:rsidR="00F515D3" w:rsidRPr="00973B21" w:rsidRDefault="00F515D3" w:rsidP="0007414C">
            <w:pPr>
              <w:spacing w:after="0" w:line="240" w:lineRule="auto"/>
              <w:ind w:left="175" w:right="216" w:firstLine="142"/>
              <w:jc w:val="both"/>
              <w:rPr>
                <w:rFonts w:ascii="Times New Roman" w:hAnsi="Times New Roman" w:cs="Times New Roman"/>
                <w:sz w:val="24"/>
                <w:szCs w:val="24"/>
                <w:lang w:val="ru-RU"/>
              </w:rPr>
            </w:pPr>
            <w:r w:rsidRPr="00973B21">
              <w:rPr>
                <w:rFonts w:ascii="Times New Roman" w:hAnsi="Times New Roman" w:cs="Times New Roman"/>
                <w:sz w:val="24"/>
                <w:szCs w:val="24"/>
                <w:lang w:val="ru-RU"/>
              </w:rPr>
              <w:t xml:space="preserve">В настоящее время идет доработка  проектов </w:t>
            </w:r>
            <w:r w:rsidRPr="00973B21">
              <w:rPr>
                <w:rFonts w:ascii="Times New Roman" w:hAnsi="Times New Roman" w:cs="Times New Roman"/>
                <w:sz w:val="24"/>
                <w:szCs w:val="24"/>
                <w:lang w:val="ru-RU"/>
              </w:rPr>
              <w:lastRenderedPageBreak/>
              <w:t xml:space="preserve">стандартов с учетом поступающих предложений и замечаний. </w:t>
            </w:r>
          </w:p>
          <w:p w:rsidR="00F515D3" w:rsidRPr="00973B21" w:rsidRDefault="00F515D3" w:rsidP="0007414C">
            <w:pPr>
              <w:spacing w:after="0" w:line="240" w:lineRule="auto"/>
              <w:ind w:left="175" w:right="216" w:firstLine="142"/>
              <w:rPr>
                <w:rFonts w:ascii="Times New Roman" w:hAnsi="Times New Roman" w:cs="Times New Roman"/>
                <w:b/>
                <w:sz w:val="24"/>
                <w:szCs w:val="24"/>
                <w:lang w:val="ru-RU"/>
              </w:rPr>
            </w:pPr>
          </w:p>
        </w:tc>
        <w:tc>
          <w:tcPr>
            <w:tcW w:w="3102" w:type="dxa"/>
            <w:tcMar>
              <w:top w:w="15" w:type="dxa"/>
              <w:left w:w="15" w:type="dxa"/>
              <w:bottom w:w="15" w:type="dxa"/>
              <w:right w:w="15" w:type="dxa"/>
            </w:tcMar>
            <w:vAlign w:val="center"/>
          </w:tcPr>
          <w:p w:rsidR="00A45F70" w:rsidRPr="00973B21" w:rsidRDefault="00A45F70" w:rsidP="00A45F70">
            <w:pPr>
              <w:spacing w:after="0" w:line="240" w:lineRule="auto"/>
              <w:ind w:left="-14" w:firstLine="14"/>
              <w:jc w:val="center"/>
              <w:rPr>
                <w:rFonts w:ascii="Times New Roman" w:eastAsia="Calibri" w:hAnsi="Times New Roman" w:cs="Times New Roman"/>
                <w:b/>
                <w:sz w:val="24"/>
                <w:szCs w:val="24"/>
                <w:lang w:val="kk-KZ"/>
              </w:rPr>
            </w:pPr>
            <w:r w:rsidRPr="00973B21">
              <w:rPr>
                <w:rFonts w:ascii="Times New Roman" w:eastAsia="Calibri" w:hAnsi="Times New Roman" w:cs="Times New Roman"/>
                <w:b/>
                <w:sz w:val="24"/>
                <w:szCs w:val="24"/>
                <w:lang w:val="kk-KZ"/>
              </w:rPr>
              <w:lastRenderedPageBreak/>
              <w:t>Исполнено</w:t>
            </w:r>
          </w:p>
          <w:p w:rsidR="00F515D3" w:rsidRPr="00973B21" w:rsidRDefault="00F515D3" w:rsidP="00FF43C3">
            <w:pPr>
              <w:spacing w:after="0" w:line="240" w:lineRule="auto"/>
              <w:rPr>
                <w:rFonts w:ascii="Times New Roman" w:hAnsi="Times New Roman" w:cs="Times New Roman"/>
                <w:sz w:val="24"/>
                <w:szCs w:val="24"/>
                <w:lang w:val="ru-RU"/>
              </w:rPr>
            </w:pPr>
          </w:p>
        </w:tc>
      </w:tr>
      <w:tr w:rsidR="00F515D3" w:rsidRPr="00973B21" w:rsidTr="007E2F9B">
        <w:trPr>
          <w:trHeight w:val="30"/>
        </w:trPr>
        <w:tc>
          <w:tcPr>
            <w:tcW w:w="3069" w:type="dxa"/>
            <w:vMerge/>
            <w:tcMar>
              <w:top w:w="15" w:type="dxa"/>
              <w:left w:w="15" w:type="dxa"/>
              <w:bottom w:w="15" w:type="dxa"/>
              <w:right w:w="15" w:type="dxa"/>
            </w:tcMar>
            <w:vAlign w:val="center"/>
          </w:tcPr>
          <w:p w:rsidR="00F515D3" w:rsidRPr="00973B21" w:rsidRDefault="00F515D3" w:rsidP="000A310B">
            <w:pPr>
              <w:spacing w:after="0" w:line="240" w:lineRule="auto"/>
              <w:ind w:left="169" w:right="88" w:firstLine="142"/>
              <w:rPr>
                <w:rFonts w:ascii="Times New Roman" w:hAnsi="Times New Roman" w:cs="Times New Roman"/>
                <w:sz w:val="24"/>
                <w:szCs w:val="24"/>
                <w:lang w:val="ru-RU"/>
              </w:rPr>
            </w:pPr>
          </w:p>
        </w:tc>
        <w:tc>
          <w:tcPr>
            <w:tcW w:w="3218" w:type="dxa"/>
            <w:tcMar>
              <w:top w:w="15" w:type="dxa"/>
              <w:left w:w="15" w:type="dxa"/>
              <w:bottom w:w="15" w:type="dxa"/>
              <w:right w:w="15" w:type="dxa"/>
            </w:tcMar>
          </w:tcPr>
          <w:p w:rsidR="00F515D3" w:rsidRPr="00973B21" w:rsidRDefault="00F515D3" w:rsidP="000A310B">
            <w:pPr>
              <w:widowControl w:val="0"/>
              <w:spacing w:after="0" w:line="240" w:lineRule="auto"/>
              <w:ind w:left="165" w:right="127" w:firstLine="142"/>
              <w:jc w:val="both"/>
              <w:rPr>
                <w:rFonts w:ascii="Times New Roman" w:eastAsia="Calibri" w:hAnsi="Times New Roman" w:cs="Times New Roman"/>
                <w:sz w:val="24"/>
                <w:szCs w:val="24"/>
                <w:lang w:val="ru-RU"/>
              </w:rPr>
            </w:pPr>
            <w:r w:rsidRPr="00973B21">
              <w:rPr>
                <w:rFonts w:ascii="Times New Roman" w:eastAsia="Calibri" w:hAnsi="Times New Roman" w:cs="Times New Roman"/>
                <w:sz w:val="24"/>
                <w:szCs w:val="24"/>
                <w:lang w:val="ru-RU"/>
              </w:rPr>
              <w:t>Создан</w:t>
            </w:r>
            <w:r w:rsidRPr="00973B21">
              <w:rPr>
                <w:rFonts w:ascii="Times New Roman" w:eastAsia="Calibri" w:hAnsi="Times New Roman" w:cs="Times New Roman"/>
                <w:sz w:val="24"/>
                <w:szCs w:val="24"/>
                <w:lang w:val="kk-KZ"/>
              </w:rPr>
              <w:t>ие</w:t>
            </w:r>
            <w:r w:rsidRPr="00973B21">
              <w:rPr>
                <w:rFonts w:ascii="Times New Roman" w:eastAsia="Calibri" w:hAnsi="Times New Roman" w:cs="Times New Roman"/>
                <w:sz w:val="24"/>
                <w:szCs w:val="24"/>
                <w:lang w:val="ru-RU"/>
              </w:rPr>
              <w:t xml:space="preserve"> стимулирующих мер по конкурентоспособности отечественных товаров</w:t>
            </w:r>
          </w:p>
        </w:tc>
        <w:tc>
          <w:tcPr>
            <w:tcW w:w="5537" w:type="dxa"/>
            <w:tcMar>
              <w:top w:w="15" w:type="dxa"/>
              <w:left w:w="15" w:type="dxa"/>
              <w:bottom w:w="15" w:type="dxa"/>
              <w:right w:w="15" w:type="dxa"/>
            </w:tcMar>
          </w:tcPr>
          <w:p w:rsidR="00F515D3" w:rsidRPr="00973B21" w:rsidRDefault="00F515D3" w:rsidP="00F219FF">
            <w:pPr>
              <w:spacing w:after="0" w:line="240" w:lineRule="auto"/>
              <w:ind w:left="175" w:right="74" w:firstLine="176"/>
              <w:rPr>
                <w:rFonts w:ascii="Times New Roman" w:hAnsi="Times New Roman" w:cs="Times New Roman"/>
                <w:b/>
                <w:sz w:val="24"/>
                <w:szCs w:val="24"/>
                <w:lang w:val="kk-KZ"/>
              </w:rPr>
            </w:pPr>
            <w:r w:rsidRPr="00973B21">
              <w:rPr>
                <w:rFonts w:ascii="Times New Roman" w:hAnsi="Times New Roman" w:cs="Times New Roman"/>
                <w:b/>
                <w:sz w:val="24"/>
                <w:szCs w:val="24"/>
                <w:lang w:val="kk-KZ"/>
              </w:rPr>
              <w:t>Машиностроение</w:t>
            </w:r>
          </w:p>
          <w:p w:rsidR="00F515D3" w:rsidRPr="00973B21" w:rsidRDefault="00F515D3" w:rsidP="00533609">
            <w:pPr>
              <w:spacing w:after="0" w:line="240" w:lineRule="auto"/>
              <w:ind w:left="175" w:right="74" w:firstLine="176"/>
              <w:jc w:val="both"/>
              <w:rPr>
                <w:rFonts w:ascii="Times New Roman" w:hAnsi="Times New Roman" w:cs="Times New Roman"/>
                <w:sz w:val="24"/>
                <w:szCs w:val="24"/>
                <w:lang w:val="ru-RU"/>
              </w:rPr>
            </w:pPr>
            <w:r w:rsidRPr="00973B21">
              <w:rPr>
                <w:rFonts w:ascii="Times New Roman" w:hAnsi="Times New Roman" w:cs="Times New Roman"/>
                <w:sz w:val="24"/>
                <w:szCs w:val="24"/>
                <w:lang w:val="kk-KZ"/>
              </w:rPr>
              <w:t>В целях поддержки отечественных п</w:t>
            </w:r>
            <w:proofErr w:type="spellStart"/>
            <w:r w:rsidRPr="00973B21">
              <w:rPr>
                <w:rFonts w:ascii="Times New Roman" w:hAnsi="Times New Roman" w:cs="Times New Roman"/>
                <w:sz w:val="24"/>
                <w:szCs w:val="24"/>
                <w:lang w:val="ru-RU"/>
              </w:rPr>
              <w:t>редприяти</w:t>
            </w:r>
            <w:proofErr w:type="spellEnd"/>
            <w:r w:rsidRPr="00973B21">
              <w:rPr>
                <w:rFonts w:ascii="Times New Roman" w:hAnsi="Times New Roman" w:cs="Times New Roman"/>
                <w:sz w:val="24"/>
                <w:szCs w:val="24"/>
                <w:lang w:val="kk-KZ"/>
              </w:rPr>
              <w:t>й</w:t>
            </w:r>
            <w:r w:rsidRPr="00973B21">
              <w:rPr>
                <w:rFonts w:ascii="Times New Roman" w:hAnsi="Times New Roman" w:cs="Times New Roman"/>
                <w:sz w:val="24"/>
                <w:szCs w:val="24"/>
                <w:lang w:val="ru-RU"/>
              </w:rPr>
              <w:t xml:space="preserve"> машиностроительной отрасли в текущем году разработаны следующие меры господдержки:</w:t>
            </w:r>
          </w:p>
          <w:p w:rsidR="00F515D3" w:rsidRPr="00973B21" w:rsidRDefault="00F515D3" w:rsidP="00533609">
            <w:pPr>
              <w:pStyle w:val="a5"/>
              <w:numPr>
                <w:ilvl w:val="0"/>
                <w:numId w:val="2"/>
              </w:numPr>
              <w:tabs>
                <w:tab w:val="left" w:pos="369"/>
              </w:tabs>
              <w:spacing w:after="0" w:line="240" w:lineRule="auto"/>
              <w:ind w:left="175" w:right="74" w:firstLine="227"/>
              <w:jc w:val="both"/>
              <w:rPr>
                <w:rFonts w:ascii="Times New Roman" w:hAnsi="Times New Roman" w:cs="Times New Roman"/>
                <w:bCs/>
                <w:sz w:val="24"/>
                <w:szCs w:val="24"/>
                <w:lang w:val="ru-RU"/>
              </w:rPr>
            </w:pPr>
            <w:r w:rsidRPr="00973B21">
              <w:rPr>
                <w:rFonts w:ascii="Times New Roman" w:hAnsi="Times New Roman" w:cs="Times New Roman"/>
                <w:bCs/>
                <w:sz w:val="24"/>
                <w:szCs w:val="24"/>
                <w:lang w:val="ru-RU"/>
              </w:rPr>
              <w:t xml:space="preserve">в марте 2017 года </w:t>
            </w:r>
            <w:r w:rsidRPr="00973B21">
              <w:rPr>
                <w:rFonts w:ascii="Times New Roman" w:hAnsi="Times New Roman" w:cs="Times New Roman"/>
                <w:sz w:val="24"/>
                <w:szCs w:val="24"/>
                <w:lang w:val="ru-RU"/>
              </w:rPr>
              <w:t>в</w:t>
            </w:r>
            <w:r w:rsidRPr="00973B21">
              <w:rPr>
                <w:rFonts w:ascii="Times New Roman" w:hAnsi="Times New Roman" w:cs="Times New Roman"/>
                <w:bCs/>
                <w:sz w:val="24"/>
                <w:szCs w:val="24"/>
                <w:lang w:val="ru-RU"/>
              </w:rPr>
              <w:t>ыделены средства в размере</w:t>
            </w:r>
            <w:r w:rsidRPr="00973B21">
              <w:rPr>
                <w:rFonts w:ascii="Times New Roman" w:hAnsi="Times New Roman" w:cs="Times New Roman"/>
                <w:b/>
                <w:bCs/>
                <w:sz w:val="24"/>
                <w:szCs w:val="24"/>
                <w:lang w:val="ru-RU"/>
              </w:rPr>
              <w:br/>
            </w:r>
            <w:r w:rsidRPr="00973B21">
              <w:rPr>
                <w:rFonts w:ascii="Times New Roman" w:hAnsi="Times New Roman" w:cs="Times New Roman"/>
                <w:bCs/>
                <w:sz w:val="24"/>
                <w:szCs w:val="24"/>
                <w:lang w:val="ru-RU"/>
              </w:rPr>
              <w:t>50 млрд. тенге из ЕНПФ с ежегодным субсидированием процентной ставки на финансирование производства вагонов (на текущий момент заключены договора между АО «БРК-Лизинг», АО «ЗИКСТО» и операторами вагонного парка на приобретение грузовых вагонов АО «</w:t>
            </w:r>
            <w:proofErr w:type="spellStart"/>
            <w:r w:rsidRPr="00973B21">
              <w:rPr>
                <w:rFonts w:ascii="Times New Roman" w:hAnsi="Times New Roman" w:cs="Times New Roman"/>
                <w:bCs/>
                <w:sz w:val="24"/>
                <w:szCs w:val="24"/>
                <w:lang w:val="ru-RU"/>
              </w:rPr>
              <w:t>ЗИКСТО»</w:t>
            </w:r>
            <w:proofErr w:type="gramStart"/>
            <w:r w:rsidRPr="00973B21">
              <w:rPr>
                <w:rFonts w:ascii="Times New Roman" w:hAnsi="Times New Roman" w:cs="Times New Roman"/>
                <w:bCs/>
                <w:sz w:val="24"/>
                <w:szCs w:val="24"/>
                <w:lang w:val="ru-RU"/>
              </w:rPr>
              <w:t>.П</w:t>
            </w:r>
            <w:proofErr w:type="gramEnd"/>
            <w:r w:rsidRPr="00973B21">
              <w:rPr>
                <w:rFonts w:ascii="Times New Roman" w:hAnsi="Times New Roman" w:cs="Times New Roman"/>
                <w:bCs/>
                <w:sz w:val="24"/>
                <w:szCs w:val="24"/>
                <w:lang w:val="ru-RU"/>
              </w:rPr>
              <w:t>оставки</w:t>
            </w:r>
            <w:proofErr w:type="spellEnd"/>
            <w:r w:rsidRPr="00973B21">
              <w:rPr>
                <w:rFonts w:ascii="Times New Roman" w:hAnsi="Times New Roman" w:cs="Times New Roman"/>
                <w:bCs/>
                <w:sz w:val="24"/>
                <w:szCs w:val="24"/>
                <w:lang w:val="ru-RU"/>
              </w:rPr>
              <w:t xml:space="preserve"> вагонов планируется в ноябре </w:t>
            </w:r>
            <w:proofErr w:type="spellStart"/>
            <w:r w:rsidRPr="00973B21">
              <w:rPr>
                <w:rFonts w:ascii="Times New Roman" w:hAnsi="Times New Roman" w:cs="Times New Roman"/>
                <w:bCs/>
                <w:sz w:val="24"/>
                <w:szCs w:val="24"/>
                <w:lang w:val="ru-RU"/>
              </w:rPr>
              <w:t>т.г</w:t>
            </w:r>
            <w:proofErr w:type="spellEnd"/>
            <w:r w:rsidRPr="00973B21">
              <w:rPr>
                <w:rFonts w:ascii="Times New Roman" w:hAnsi="Times New Roman" w:cs="Times New Roman"/>
                <w:bCs/>
                <w:sz w:val="24"/>
                <w:szCs w:val="24"/>
                <w:lang w:val="ru-RU"/>
              </w:rPr>
              <w:t xml:space="preserve">.); </w:t>
            </w:r>
          </w:p>
          <w:p w:rsidR="00F515D3" w:rsidRPr="00973B21" w:rsidRDefault="00F515D3" w:rsidP="00533609">
            <w:pPr>
              <w:pStyle w:val="a5"/>
              <w:numPr>
                <w:ilvl w:val="0"/>
                <w:numId w:val="2"/>
              </w:numPr>
              <w:tabs>
                <w:tab w:val="left" w:pos="369"/>
              </w:tabs>
              <w:spacing w:after="0" w:line="240" w:lineRule="auto"/>
              <w:ind w:left="175" w:right="74" w:firstLine="227"/>
              <w:jc w:val="both"/>
              <w:rPr>
                <w:rFonts w:ascii="Times New Roman" w:hAnsi="Times New Roman" w:cs="Times New Roman"/>
                <w:sz w:val="24"/>
                <w:szCs w:val="24"/>
                <w:lang w:val="ru-RU"/>
              </w:rPr>
            </w:pPr>
            <w:r w:rsidRPr="00973B21">
              <w:rPr>
                <w:rFonts w:ascii="Times New Roman" w:hAnsi="Times New Roman" w:cs="Times New Roman"/>
                <w:sz w:val="24"/>
                <w:szCs w:val="24"/>
                <w:lang w:val="kk-KZ"/>
              </w:rPr>
              <w:t xml:space="preserve"> в декабре 2017 года </w:t>
            </w:r>
            <w:r w:rsidRPr="00973B21">
              <w:rPr>
                <w:rFonts w:ascii="Times New Roman" w:hAnsi="Times New Roman" w:cs="Times New Roman"/>
                <w:sz w:val="24"/>
                <w:szCs w:val="24"/>
                <w:lang w:val="ru-RU"/>
              </w:rPr>
              <w:t>выделен</w:t>
            </w:r>
            <w:r w:rsidRPr="00973B21">
              <w:rPr>
                <w:rFonts w:ascii="Times New Roman" w:hAnsi="Times New Roman" w:cs="Times New Roman"/>
                <w:sz w:val="24"/>
                <w:szCs w:val="24"/>
                <w:lang w:val="kk-KZ"/>
              </w:rPr>
              <w:t>о</w:t>
            </w:r>
            <w:r w:rsidRPr="00973B21">
              <w:rPr>
                <w:rFonts w:ascii="Times New Roman" w:hAnsi="Times New Roman" w:cs="Times New Roman"/>
                <w:sz w:val="24"/>
                <w:szCs w:val="24"/>
                <w:lang w:val="ru-RU"/>
              </w:rPr>
              <w:t xml:space="preserve"> </w:t>
            </w:r>
            <w:r w:rsidRPr="00973B21">
              <w:rPr>
                <w:rFonts w:ascii="Times New Roman" w:hAnsi="Times New Roman" w:cs="Times New Roman"/>
                <w:sz w:val="24"/>
                <w:szCs w:val="24"/>
                <w:lang w:val="kk-KZ"/>
              </w:rPr>
              <w:t>10 млрд</w:t>
            </w:r>
            <w:r w:rsidRPr="00973B21">
              <w:rPr>
                <w:rFonts w:ascii="Times New Roman" w:hAnsi="Times New Roman" w:cs="Times New Roman"/>
                <w:sz w:val="24"/>
                <w:szCs w:val="24"/>
                <w:lang w:val="ru-RU"/>
              </w:rPr>
              <w:t>.</w:t>
            </w:r>
            <w:r w:rsidRPr="00973B21">
              <w:rPr>
                <w:rFonts w:ascii="Times New Roman" w:hAnsi="Times New Roman" w:cs="Times New Roman"/>
                <w:sz w:val="24"/>
                <w:szCs w:val="24"/>
                <w:lang w:val="kk-KZ"/>
              </w:rPr>
              <w:t xml:space="preserve"> тенге из бюджетных средств </w:t>
            </w:r>
            <w:r w:rsidRPr="00973B21">
              <w:rPr>
                <w:rFonts w:ascii="Times New Roman" w:hAnsi="Times New Roman" w:cs="Times New Roman"/>
                <w:sz w:val="24"/>
                <w:szCs w:val="24"/>
                <w:lang w:val="ru-RU"/>
              </w:rPr>
              <w:t>на программу льготного автокредитования легковых автомобилей и лизингового финансирования коммерческой техники;</w:t>
            </w:r>
          </w:p>
          <w:p w:rsidR="00F515D3" w:rsidRPr="00973B21" w:rsidRDefault="00F515D3" w:rsidP="00533609">
            <w:pPr>
              <w:pStyle w:val="a5"/>
              <w:numPr>
                <w:ilvl w:val="0"/>
                <w:numId w:val="2"/>
              </w:numPr>
              <w:tabs>
                <w:tab w:val="left" w:pos="369"/>
              </w:tabs>
              <w:spacing w:after="0" w:line="240" w:lineRule="auto"/>
              <w:ind w:left="175" w:right="74" w:firstLine="227"/>
              <w:jc w:val="both"/>
              <w:rPr>
                <w:rFonts w:ascii="Times New Roman" w:hAnsi="Times New Roman" w:cs="Times New Roman"/>
                <w:sz w:val="24"/>
                <w:szCs w:val="24"/>
                <w:lang w:val="ru-RU"/>
              </w:rPr>
            </w:pPr>
            <w:r w:rsidRPr="00973B21">
              <w:rPr>
                <w:rFonts w:ascii="Times New Roman" w:hAnsi="Times New Roman" w:cs="Times New Roman"/>
                <w:sz w:val="24"/>
                <w:szCs w:val="24"/>
                <w:lang w:val="ru-RU"/>
              </w:rPr>
              <w:t xml:space="preserve">принят новый Налоговый кодекс РК, в рамках которого предусмотрено освобождение отечественных производителей от НДС с оборотов по реализации транспортных средств и сельхозтехники и от НДС при импорте </w:t>
            </w:r>
            <w:proofErr w:type="spellStart"/>
            <w:r w:rsidRPr="00973B21">
              <w:rPr>
                <w:rFonts w:ascii="Times New Roman" w:hAnsi="Times New Roman" w:cs="Times New Roman"/>
                <w:sz w:val="24"/>
                <w:szCs w:val="24"/>
                <w:lang w:val="ru-RU"/>
              </w:rPr>
              <w:t>автокомпонентов</w:t>
            </w:r>
            <w:proofErr w:type="spellEnd"/>
            <w:r w:rsidRPr="00973B21">
              <w:rPr>
                <w:rFonts w:ascii="Times New Roman" w:hAnsi="Times New Roman" w:cs="Times New Roman"/>
                <w:sz w:val="24"/>
                <w:szCs w:val="24"/>
                <w:lang w:val="ru-RU"/>
              </w:rPr>
              <w:t xml:space="preserve"> в рамках специальных инвестиционных контрактов;</w:t>
            </w:r>
          </w:p>
          <w:p w:rsidR="00F515D3" w:rsidRPr="00973B21" w:rsidRDefault="00F515D3" w:rsidP="00533609">
            <w:pPr>
              <w:pStyle w:val="a5"/>
              <w:numPr>
                <w:ilvl w:val="0"/>
                <w:numId w:val="2"/>
              </w:numPr>
              <w:tabs>
                <w:tab w:val="left" w:pos="369"/>
              </w:tabs>
              <w:spacing w:after="0" w:line="240" w:lineRule="auto"/>
              <w:ind w:left="175" w:right="74" w:firstLine="227"/>
              <w:jc w:val="both"/>
              <w:rPr>
                <w:rFonts w:ascii="Times New Roman" w:hAnsi="Times New Roman" w:cs="Times New Roman"/>
                <w:sz w:val="24"/>
                <w:szCs w:val="24"/>
                <w:lang w:val="ru-RU"/>
              </w:rPr>
            </w:pPr>
            <w:r w:rsidRPr="00973B21">
              <w:rPr>
                <w:rFonts w:ascii="Times New Roman" w:hAnsi="Times New Roman" w:cs="Times New Roman"/>
                <w:sz w:val="24"/>
                <w:szCs w:val="24"/>
                <w:lang w:val="ru-RU"/>
              </w:rPr>
              <w:t xml:space="preserve">в целях обеспечения равных условий для отечественных производителей перед импортерами, в апреле 2017 года из Перечня товаров, НДС по которым не уплачивается (далее </w:t>
            </w:r>
            <w:r w:rsidRPr="00973B21">
              <w:rPr>
                <w:rFonts w:ascii="Times New Roman" w:hAnsi="Times New Roman" w:cs="Times New Roman"/>
                <w:sz w:val="24"/>
                <w:szCs w:val="24"/>
                <w:lang w:val="ru-RU"/>
              </w:rPr>
              <w:lastRenderedPageBreak/>
              <w:t>– Перечень), утвержденного приказом Министра национальной экономики от 13 февраля 2015 года № 93, были исключены сельхозтехника, электрооборудования, локомотивы, вагоны, грузовые транспортные средства, производство которых осуществляется в Казахстане. В сентябре 2017 года Министерством направлено заключение в МНЭ по исключению из Перечня дополнительно 67 позиций машиностроительной продукции.</w:t>
            </w:r>
          </w:p>
          <w:p w:rsidR="00F515D3" w:rsidRPr="00973B21" w:rsidRDefault="00F515D3" w:rsidP="00533609">
            <w:pPr>
              <w:keepLines/>
              <w:tabs>
                <w:tab w:val="center" w:pos="2552"/>
              </w:tabs>
              <w:spacing w:after="0" w:line="240" w:lineRule="auto"/>
              <w:ind w:left="175" w:right="74" w:firstLine="176"/>
              <w:jc w:val="center"/>
              <w:rPr>
                <w:rFonts w:ascii="Times New Roman" w:hAnsi="Times New Roman" w:cs="Times New Roman"/>
                <w:b/>
                <w:sz w:val="24"/>
                <w:szCs w:val="24"/>
                <w:lang w:val="kk-KZ"/>
              </w:rPr>
            </w:pPr>
            <w:r w:rsidRPr="00973B21">
              <w:rPr>
                <w:rFonts w:ascii="Times New Roman" w:eastAsia="Times New Roman" w:hAnsi="Times New Roman" w:cs="Times New Roman"/>
                <w:b/>
                <w:sz w:val="24"/>
                <w:szCs w:val="24"/>
                <w:lang w:val="kk-KZ" w:eastAsia="ru-RU"/>
              </w:rPr>
              <w:t>Горно-металлургическая</w:t>
            </w:r>
            <w:r w:rsidRPr="00973B21">
              <w:rPr>
                <w:rFonts w:ascii="Times New Roman" w:eastAsia="Times New Roman" w:hAnsi="Times New Roman" w:cs="Times New Roman"/>
                <w:b/>
                <w:sz w:val="24"/>
                <w:szCs w:val="24"/>
                <w:lang w:eastAsia="ru-RU"/>
              </w:rPr>
              <w:t xml:space="preserve"> </w:t>
            </w:r>
            <w:proofErr w:type="spellStart"/>
            <w:r w:rsidRPr="00973B21">
              <w:rPr>
                <w:rFonts w:ascii="Times New Roman" w:eastAsia="Times New Roman" w:hAnsi="Times New Roman" w:cs="Times New Roman"/>
                <w:b/>
                <w:sz w:val="24"/>
                <w:szCs w:val="24"/>
                <w:lang w:eastAsia="ru-RU"/>
              </w:rPr>
              <w:t>промышленность</w:t>
            </w:r>
            <w:proofErr w:type="spellEnd"/>
          </w:p>
          <w:p w:rsidR="00F515D3" w:rsidRPr="00973B21" w:rsidRDefault="00F515D3" w:rsidP="00533609">
            <w:pPr>
              <w:pStyle w:val="a5"/>
              <w:numPr>
                <w:ilvl w:val="0"/>
                <w:numId w:val="3"/>
              </w:numPr>
              <w:tabs>
                <w:tab w:val="left" w:pos="510"/>
              </w:tabs>
              <w:spacing w:after="0" w:line="240" w:lineRule="auto"/>
              <w:ind w:left="175" w:right="74" w:firstLine="227"/>
              <w:jc w:val="both"/>
              <w:rPr>
                <w:rFonts w:ascii="Times New Roman" w:hAnsi="Times New Roman" w:cs="Times New Roman"/>
                <w:b/>
                <w:sz w:val="24"/>
                <w:szCs w:val="24"/>
                <w:lang w:val="ru-RU"/>
              </w:rPr>
            </w:pPr>
            <w:r w:rsidRPr="00973B21">
              <w:rPr>
                <w:rFonts w:ascii="Times New Roman" w:hAnsi="Times New Roman" w:cs="Times New Roman"/>
                <w:sz w:val="24"/>
                <w:szCs w:val="24"/>
                <w:lang w:val="ru-RU"/>
              </w:rPr>
              <w:t>Снижены импортные пошлины на свинцовый концентрат и алюминий - ванадиевую лигатуру для предприятий ТОО «</w:t>
            </w:r>
            <w:proofErr w:type="spellStart"/>
            <w:r w:rsidRPr="00973B21">
              <w:rPr>
                <w:rFonts w:ascii="Times New Roman" w:hAnsi="Times New Roman" w:cs="Times New Roman"/>
                <w:sz w:val="24"/>
                <w:szCs w:val="24"/>
                <w:lang w:val="ru-RU"/>
              </w:rPr>
              <w:t>Казцинк</w:t>
            </w:r>
            <w:proofErr w:type="spellEnd"/>
            <w:r w:rsidRPr="00973B21">
              <w:rPr>
                <w:rFonts w:ascii="Times New Roman" w:hAnsi="Times New Roman" w:cs="Times New Roman"/>
                <w:sz w:val="24"/>
                <w:szCs w:val="24"/>
                <w:lang w:val="ru-RU"/>
              </w:rPr>
              <w:t>» и АО «УК ТМК» до конца 2017 года. Для продления сниженных ставок импортных пошлин, Министерством совместно с МНЭ проводится дальнейшая работа в рамках ЕАЭС.</w:t>
            </w:r>
          </w:p>
          <w:p w:rsidR="00F515D3" w:rsidRPr="00973B21" w:rsidRDefault="00F515D3" w:rsidP="00533609">
            <w:pPr>
              <w:pStyle w:val="a5"/>
              <w:numPr>
                <w:ilvl w:val="0"/>
                <w:numId w:val="3"/>
              </w:numPr>
              <w:tabs>
                <w:tab w:val="left" w:pos="510"/>
              </w:tabs>
              <w:spacing w:after="0" w:line="240" w:lineRule="auto"/>
              <w:ind w:left="175" w:right="74" w:firstLine="227"/>
              <w:jc w:val="both"/>
              <w:rPr>
                <w:rFonts w:ascii="Times New Roman" w:hAnsi="Times New Roman" w:cs="Times New Roman"/>
                <w:b/>
                <w:sz w:val="24"/>
                <w:szCs w:val="24"/>
                <w:lang w:val="ru-RU"/>
              </w:rPr>
            </w:pPr>
            <w:r w:rsidRPr="00973B21">
              <w:rPr>
                <w:rFonts w:ascii="Times New Roman" w:hAnsi="Times New Roman" w:cs="Times New Roman"/>
                <w:sz w:val="24"/>
                <w:szCs w:val="24"/>
                <w:lang w:val="ru-RU"/>
              </w:rPr>
              <w:t xml:space="preserve">В настоящее время </w:t>
            </w:r>
            <w:proofErr w:type="spellStart"/>
            <w:r w:rsidRPr="00973B21">
              <w:rPr>
                <w:rFonts w:ascii="Times New Roman" w:hAnsi="Times New Roman" w:cs="Times New Roman"/>
                <w:sz w:val="24"/>
                <w:szCs w:val="24"/>
                <w:lang w:val="ru-RU"/>
              </w:rPr>
              <w:t>Министерстом</w:t>
            </w:r>
            <w:proofErr w:type="spellEnd"/>
            <w:r w:rsidRPr="00973B21">
              <w:rPr>
                <w:rFonts w:ascii="Times New Roman" w:hAnsi="Times New Roman" w:cs="Times New Roman"/>
                <w:sz w:val="24"/>
                <w:szCs w:val="24"/>
                <w:lang w:val="ru-RU"/>
              </w:rPr>
              <w:t xml:space="preserve"> проводится работа по урегулированию рынка лома.</w:t>
            </w:r>
            <w:r w:rsidRPr="00973B21">
              <w:rPr>
                <w:rFonts w:ascii="Times New Roman" w:hAnsi="Times New Roman" w:cs="Times New Roman"/>
                <w:sz w:val="24"/>
                <w:szCs w:val="24"/>
              </w:rPr>
              <w:t> </w:t>
            </w:r>
            <w:r w:rsidRPr="00973B21">
              <w:rPr>
                <w:rFonts w:ascii="Times New Roman" w:hAnsi="Times New Roman" w:cs="Times New Roman"/>
                <w:sz w:val="24"/>
                <w:szCs w:val="24"/>
                <w:lang w:val="ru-RU"/>
              </w:rPr>
              <w:t xml:space="preserve"> На площадке Министерства проведены несколько  заседаний,</w:t>
            </w:r>
            <w:r w:rsidRPr="00973B21">
              <w:rPr>
                <w:rFonts w:ascii="Times New Roman" w:hAnsi="Times New Roman" w:cs="Times New Roman"/>
                <w:sz w:val="24"/>
                <w:szCs w:val="24"/>
              </w:rPr>
              <w:t> </w:t>
            </w:r>
            <w:r w:rsidRPr="00973B21">
              <w:rPr>
                <w:rFonts w:ascii="Times New Roman" w:hAnsi="Times New Roman" w:cs="Times New Roman"/>
                <w:sz w:val="24"/>
                <w:szCs w:val="24"/>
                <w:lang w:val="ru-RU"/>
              </w:rPr>
              <w:t xml:space="preserve"> создана рабочая группа и СРО по урегулированию рынка лома. В настоящее время разработан проект Приказа о запрете на вывоз лома цветного и черного металла автомобильным транспортом, который находится в ЮД на </w:t>
            </w:r>
            <w:proofErr w:type="spellStart"/>
            <w:r w:rsidRPr="00973B21">
              <w:rPr>
                <w:rFonts w:ascii="Times New Roman" w:hAnsi="Times New Roman" w:cs="Times New Roman"/>
                <w:sz w:val="24"/>
                <w:szCs w:val="24"/>
                <w:lang w:val="ru-RU"/>
              </w:rPr>
              <w:t>согласовнии</w:t>
            </w:r>
            <w:proofErr w:type="spellEnd"/>
            <w:r w:rsidRPr="00973B21">
              <w:rPr>
                <w:rFonts w:ascii="Times New Roman" w:hAnsi="Times New Roman" w:cs="Times New Roman"/>
                <w:sz w:val="24"/>
                <w:szCs w:val="24"/>
                <w:lang w:val="ru-RU"/>
              </w:rPr>
              <w:t xml:space="preserve">. </w:t>
            </w:r>
          </w:p>
          <w:p w:rsidR="00F515D3" w:rsidRPr="00973B21" w:rsidRDefault="00F515D3" w:rsidP="00533609">
            <w:pPr>
              <w:pStyle w:val="a5"/>
              <w:numPr>
                <w:ilvl w:val="0"/>
                <w:numId w:val="3"/>
              </w:numPr>
              <w:tabs>
                <w:tab w:val="left" w:pos="510"/>
              </w:tabs>
              <w:spacing w:after="0" w:line="240" w:lineRule="auto"/>
              <w:ind w:left="175" w:right="74" w:firstLine="227"/>
              <w:jc w:val="both"/>
              <w:rPr>
                <w:rFonts w:ascii="Times New Roman" w:hAnsi="Times New Roman" w:cs="Times New Roman"/>
                <w:sz w:val="24"/>
                <w:szCs w:val="24"/>
                <w:lang w:val="ru-RU"/>
              </w:rPr>
            </w:pPr>
            <w:r w:rsidRPr="00973B21">
              <w:rPr>
                <w:rFonts w:ascii="Times New Roman" w:hAnsi="Times New Roman" w:cs="Times New Roman"/>
                <w:sz w:val="24"/>
                <w:szCs w:val="24"/>
                <w:lang w:val="ru-RU"/>
              </w:rPr>
              <w:t xml:space="preserve">Под председательством Председателя КИРПБ Р. </w:t>
            </w:r>
            <w:proofErr w:type="spellStart"/>
            <w:r w:rsidRPr="00973B21">
              <w:rPr>
                <w:rFonts w:ascii="Times New Roman" w:hAnsi="Times New Roman" w:cs="Times New Roman"/>
                <w:sz w:val="24"/>
                <w:szCs w:val="24"/>
                <w:lang w:val="ru-RU"/>
              </w:rPr>
              <w:t>Акбердина</w:t>
            </w:r>
            <w:proofErr w:type="spellEnd"/>
            <w:r w:rsidRPr="00973B21">
              <w:rPr>
                <w:rFonts w:ascii="Times New Roman" w:hAnsi="Times New Roman" w:cs="Times New Roman"/>
                <w:sz w:val="24"/>
                <w:szCs w:val="24"/>
                <w:lang w:val="ru-RU"/>
              </w:rPr>
              <w:t xml:space="preserve"> проведено совещание касательно использования </w:t>
            </w:r>
            <w:proofErr w:type="spellStart"/>
            <w:r w:rsidRPr="00973B21">
              <w:rPr>
                <w:rFonts w:ascii="Times New Roman" w:hAnsi="Times New Roman" w:cs="Times New Roman"/>
                <w:sz w:val="24"/>
                <w:szCs w:val="24"/>
                <w:lang w:val="ru-RU"/>
              </w:rPr>
              <w:t>спиральношовных</w:t>
            </w:r>
            <w:proofErr w:type="spellEnd"/>
            <w:r w:rsidRPr="00973B21">
              <w:rPr>
                <w:rFonts w:ascii="Times New Roman" w:hAnsi="Times New Roman" w:cs="Times New Roman"/>
                <w:sz w:val="24"/>
                <w:szCs w:val="24"/>
                <w:lang w:val="ru-RU"/>
              </w:rPr>
              <w:t xml:space="preserve"> труб казахстанского производства. По итогам совещания прорабатывается вопрос </w:t>
            </w:r>
            <w:r w:rsidRPr="00973B21">
              <w:rPr>
                <w:rFonts w:ascii="Times New Roman" w:hAnsi="Times New Roman" w:cs="Times New Roman"/>
                <w:sz w:val="24"/>
                <w:szCs w:val="24"/>
                <w:lang w:val="kk-KZ"/>
              </w:rPr>
              <w:t xml:space="preserve">о </w:t>
            </w:r>
            <w:r w:rsidRPr="00973B21">
              <w:rPr>
                <w:rFonts w:ascii="Times New Roman" w:hAnsi="Times New Roman" w:cs="Times New Roman"/>
                <w:sz w:val="24"/>
                <w:szCs w:val="24"/>
                <w:lang w:val="ru-RU"/>
              </w:rPr>
              <w:t xml:space="preserve">необходимости включения отечественных </w:t>
            </w:r>
            <w:proofErr w:type="spellStart"/>
            <w:r w:rsidRPr="00973B21">
              <w:rPr>
                <w:rFonts w:ascii="Times New Roman" w:hAnsi="Times New Roman" w:cs="Times New Roman"/>
                <w:sz w:val="24"/>
                <w:szCs w:val="24"/>
                <w:lang w:val="ru-RU"/>
              </w:rPr>
              <w:t>спиральношовных</w:t>
            </w:r>
            <w:proofErr w:type="spellEnd"/>
            <w:r w:rsidRPr="00973B21">
              <w:rPr>
                <w:rFonts w:ascii="Times New Roman" w:hAnsi="Times New Roman" w:cs="Times New Roman"/>
                <w:sz w:val="24"/>
                <w:szCs w:val="24"/>
                <w:lang w:val="ru-RU"/>
              </w:rPr>
              <w:t xml:space="preserve"> труб в Ресурсную сметно-</w:t>
            </w:r>
            <w:r w:rsidRPr="00973B21">
              <w:rPr>
                <w:rFonts w:ascii="Times New Roman" w:hAnsi="Times New Roman" w:cs="Times New Roman"/>
                <w:sz w:val="24"/>
                <w:szCs w:val="24"/>
                <w:lang w:val="ru-RU"/>
              </w:rPr>
              <w:lastRenderedPageBreak/>
              <w:t>нормативную базу «РСНБ РК 2015» для использования их в сфере строительства, реконструкции и модернизации систем тепло- и водоснабжения</w:t>
            </w:r>
            <w:r w:rsidRPr="00973B21">
              <w:rPr>
                <w:rFonts w:ascii="Times New Roman" w:hAnsi="Times New Roman" w:cs="Times New Roman"/>
                <w:sz w:val="24"/>
                <w:szCs w:val="24"/>
                <w:lang w:val="kk-KZ"/>
              </w:rPr>
              <w:t xml:space="preserve"> населенных пунктов</w:t>
            </w:r>
            <w:r w:rsidRPr="00973B21">
              <w:rPr>
                <w:rFonts w:ascii="Times New Roman" w:hAnsi="Times New Roman" w:cs="Times New Roman"/>
                <w:sz w:val="24"/>
                <w:szCs w:val="24"/>
                <w:lang w:val="ru-RU"/>
              </w:rPr>
              <w:t>.</w:t>
            </w:r>
          </w:p>
          <w:p w:rsidR="00F515D3" w:rsidRPr="00973B21" w:rsidRDefault="00F515D3" w:rsidP="00533609">
            <w:pPr>
              <w:keepLines/>
              <w:tabs>
                <w:tab w:val="center" w:pos="2552"/>
              </w:tabs>
              <w:spacing w:after="0" w:line="240" w:lineRule="auto"/>
              <w:ind w:left="175" w:right="74" w:firstLine="227"/>
              <w:jc w:val="both"/>
              <w:rPr>
                <w:rFonts w:ascii="Times New Roman" w:hAnsi="Times New Roman" w:cs="Times New Roman"/>
                <w:b/>
                <w:sz w:val="24"/>
                <w:szCs w:val="24"/>
                <w:lang w:val="kk-KZ"/>
              </w:rPr>
            </w:pPr>
            <w:r w:rsidRPr="00973B21">
              <w:rPr>
                <w:rFonts w:ascii="Times New Roman" w:hAnsi="Times New Roman" w:cs="Times New Roman"/>
                <w:b/>
                <w:sz w:val="24"/>
                <w:szCs w:val="24"/>
                <w:lang w:val="kk-KZ"/>
              </w:rPr>
              <w:t>Химическая промышленность</w:t>
            </w:r>
          </w:p>
          <w:p w:rsidR="00F515D3" w:rsidRPr="00973B21" w:rsidRDefault="00A45F70" w:rsidP="00533609">
            <w:pPr>
              <w:spacing w:after="0" w:line="240" w:lineRule="auto"/>
              <w:ind w:left="175" w:right="74" w:firstLine="227"/>
              <w:jc w:val="both"/>
              <w:rPr>
                <w:rFonts w:ascii="Times New Roman" w:hAnsi="Times New Roman" w:cs="Times New Roman"/>
                <w:sz w:val="24"/>
                <w:szCs w:val="24"/>
                <w:lang w:val="ru-RU"/>
              </w:rPr>
            </w:pPr>
            <w:r w:rsidRPr="00973B21">
              <w:rPr>
                <w:rFonts w:ascii="Times New Roman" w:hAnsi="Times New Roman" w:cs="Times New Roman"/>
                <w:sz w:val="24"/>
                <w:szCs w:val="24"/>
                <w:lang w:val="ru-RU"/>
              </w:rPr>
              <w:t>Министерством</w:t>
            </w:r>
            <w:r w:rsidR="00F515D3" w:rsidRPr="00973B21">
              <w:rPr>
                <w:rFonts w:ascii="Times New Roman" w:hAnsi="Times New Roman" w:cs="Times New Roman"/>
                <w:sz w:val="24"/>
                <w:szCs w:val="24"/>
                <w:lang w:val="ru-RU"/>
              </w:rPr>
              <w:t xml:space="preserve">  рассмотрены 48 заявок от 44 отечественных производителей фармацевтической отрасли и направлены в ТОО "СК-Фармация" 44 положительных отраслевых заключения. По итогам решения конкурсной комиссии 2 августа 2017 года между ТОО "СК-Фармация"  и 23 отечественными производителями заключены Долгосрочные договора по 523 наименованиям лекарств и 389 наименованиям </w:t>
            </w:r>
            <w:proofErr w:type="spellStart"/>
            <w:r w:rsidR="00F515D3" w:rsidRPr="00973B21">
              <w:rPr>
                <w:rFonts w:ascii="Times New Roman" w:hAnsi="Times New Roman" w:cs="Times New Roman"/>
                <w:sz w:val="24"/>
                <w:szCs w:val="24"/>
                <w:lang w:val="ru-RU"/>
              </w:rPr>
              <w:t>медизделий</w:t>
            </w:r>
            <w:proofErr w:type="spellEnd"/>
            <w:r w:rsidR="00F515D3" w:rsidRPr="00973B21">
              <w:rPr>
                <w:rFonts w:ascii="Times New Roman" w:hAnsi="Times New Roman" w:cs="Times New Roman"/>
                <w:sz w:val="24"/>
                <w:szCs w:val="24"/>
                <w:lang w:val="ru-RU"/>
              </w:rPr>
              <w:t>.</w:t>
            </w:r>
          </w:p>
          <w:p w:rsidR="00F515D3" w:rsidRPr="00973B21" w:rsidRDefault="00F515D3" w:rsidP="00533609">
            <w:pPr>
              <w:spacing w:after="0" w:line="240" w:lineRule="auto"/>
              <w:ind w:left="175" w:right="74" w:firstLine="176"/>
              <w:rPr>
                <w:rFonts w:ascii="Times New Roman" w:hAnsi="Times New Roman" w:cs="Times New Roman"/>
                <w:b/>
                <w:sz w:val="24"/>
                <w:szCs w:val="24"/>
                <w:lang w:val="ru-RU"/>
              </w:rPr>
            </w:pPr>
          </w:p>
        </w:tc>
        <w:tc>
          <w:tcPr>
            <w:tcW w:w="3102" w:type="dxa"/>
            <w:tcMar>
              <w:top w:w="15" w:type="dxa"/>
              <w:left w:w="15" w:type="dxa"/>
              <w:bottom w:w="15" w:type="dxa"/>
              <w:right w:w="15" w:type="dxa"/>
            </w:tcMar>
            <w:vAlign w:val="center"/>
          </w:tcPr>
          <w:p w:rsidR="00A45F70" w:rsidRPr="00973B21" w:rsidRDefault="00A45F70" w:rsidP="00A45F70">
            <w:pPr>
              <w:spacing w:after="0" w:line="240" w:lineRule="auto"/>
              <w:ind w:left="-14" w:firstLine="14"/>
              <w:jc w:val="center"/>
              <w:rPr>
                <w:rFonts w:ascii="Times New Roman" w:eastAsia="Calibri" w:hAnsi="Times New Roman" w:cs="Times New Roman"/>
                <w:b/>
                <w:sz w:val="24"/>
                <w:szCs w:val="24"/>
                <w:lang w:val="kk-KZ"/>
              </w:rPr>
            </w:pPr>
            <w:r w:rsidRPr="00973B21">
              <w:rPr>
                <w:rFonts w:ascii="Times New Roman" w:eastAsia="Calibri" w:hAnsi="Times New Roman" w:cs="Times New Roman"/>
                <w:b/>
                <w:sz w:val="24"/>
                <w:szCs w:val="24"/>
                <w:lang w:val="kk-KZ"/>
              </w:rPr>
              <w:lastRenderedPageBreak/>
              <w:t>Исполнено</w:t>
            </w:r>
          </w:p>
          <w:p w:rsidR="00F515D3" w:rsidRPr="00973B21" w:rsidRDefault="00F515D3" w:rsidP="00FF43C3">
            <w:pPr>
              <w:spacing w:after="0" w:line="240" w:lineRule="auto"/>
              <w:rPr>
                <w:rFonts w:ascii="Times New Roman" w:hAnsi="Times New Roman" w:cs="Times New Roman"/>
                <w:sz w:val="24"/>
                <w:szCs w:val="24"/>
                <w:lang w:val="ru-RU"/>
              </w:rPr>
            </w:pPr>
          </w:p>
        </w:tc>
      </w:tr>
      <w:tr w:rsidR="00F515D3" w:rsidRPr="00973B21" w:rsidTr="007E2F9B">
        <w:trPr>
          <w:trHeight w:val="30"/>
        </w:trPr>
        <w:tc>
          <w:tcPr>
            <w:tcW w:w="3069" w:type="dxa"/>
            <w:tcMar>
              <w:top w:w="15" w:type="dxa"/>
              <w:left w:w="15" w:type="dxa"/>
              <w:bottom w:w="15" w:type="dxa"/>
              <w:right w:w="15" w:type="dxa"/>
            </w:tcMar>
          </w:tcPr>
          <w:p w:rsidR="00F515D3" w:rsidRPr="00973B21" w:rsidRDefault="00F515D3" w:rsidP="000A310B">
            <w:pPr>
              <w:widowControl w:val="0"/>
              <w:spacing w:after="0" w:line="240" w:lineRule="auto"/>
              <w:ind w:left="169" w:right="88" w:firstLine="142"/>
              <w:jc w:val="both"/>
              <w:rPr>
                <w:rFonts w:ascii="Times New Roman" w:eastAsia="Calibri" w:hAnsi="Times New Roman" w:cs="Times New Roman"/>
                <w:sz w:val="24"/>
                <w:szCs w:val="24"/>
                <w:lang w:val="ru-RU"/>
              </w:rPr>
            </w:pPr>
            <w:r w:rsidRPr="00973B21">
              <w:rPr>
                <w:rFonts w:ascii="Times New Roman" w:eastAsia="Calibri" w:hAnsi="Times New Roman" w:cs="Times New Roman"/>
                <w:sz w:val="24"/>
                <w:szCs w:val="24"/>
                <w:lang w:val="ru-RU"/>
              </w:rPr>
              <w:lastRenderedPageBreak/>
              <w:t>Падение цен на экспортируемую отечественную продукцию вследствие мирового финансового кризиса</w:t>
            </w:r>
          </w:p>
        </w:tc>
        <w:tc>
          <w:tcPr>
            <w:tcW w:w="3218" w:type="dxa"/>
            <w:tcMar>
              <w:top w:w="15" w:type="dxa"/>
              <w:left w:w="15" w:type="dxa"/>
              <w:bottom w:w="15" w:type="dxa"/>
              <w:right w:w="15" w:type="dxa"/>
            </w:tcMar>
          </w:tcPr>
          <w:p w:rsidR="00F515D3" w:rsidRPr="00973B21" w:rsidRDefault="00F515D3" w:rsidP="000A310B">
            <w:pPr>
              <w:widowControl w:val="0"/>
              <w:spacing w:after="0" w:line="240" w:lineRule="auto"/>
              <w:ind w:left="165" w:right="127" w:firstLine="142"/>
              <w:jc w:val="both"/>
              <w:rPr>
                <w:rFonts w:ascii="Times New Roman" w:eastAsia="Calibri" w:hAnsi="Times New Roman" w:cs="Times New Roman"/>
                <w:sz w:val="24"/>
                <w:szCs w:val="24"/>
                <w:lang w:val="ru-RU"/>
              </w:rPr>
            </w:pPr>
            <w:r w:rsidRPr="00973B21">
              <w:rPr>
                <w:rFonts w:ascii="Times New Roman" w:eastAsia="Calibri" w:hAnsi="Times New Roman" w:cs="Times New Roman"/>
                <w:sz w:val="24"/>
                <w:szCs w:val="24"/>
                <w:lang w:val="ru-RU"/>
              </w:rPr>
              <w:t>В случае возникновения падения цен на химическую продукцию предполагается принятие мер по стимулированию внутреннего спроса путем предоставления различных льгот.</w:t>
            </w:r>
          </w:p>
        </w:tc>
        <w:tc>
          <w:tcPr>
            <w:tcW w:w="5537" w:type="dxa"/>
            <w:tcMar>
              <w:top w:w="15" w:type="dxa"/>
              <w:left w:w="15" w:type="dxa"/>
              <w:bottom w:w="15" w:type="dxa"/>
              <w:right w:w="15" w:type="dxa"/>
            </w:tcMar>
            <w:vAlign w:val="center"/>
          </w:tcPr>
          <w:p w:rsidR="00533609" w:rsidRPr="00973B21" w:rsidRDefault="00533609" w:rsidP="00533609">
            <w:pPr>
              <w:spacing w:after="0" w:line="240" w:lineRule="auto"/>
              <w:ind w:left="176" w:right="74" w:firstLine="176"/>
              <w:jc w:val="both"/>
              <w:rPr>
                <w:rFonts w:ascii="Times New Roman" w:hAnsi="Times New Roman" w:cs="Times New Roman"/>
                <w:sz w:val="24"/>
                <w:szCs w:val="24"/>
                <w:lang w:val="kk-KZ"/>
              </w:rPr>
            </w:pPr>
            <w:r w:rsidRPr="00973B21">
              <w:rPr>
                <w:rFonts w:ascii="Times New Roman" w:hAnsi="Times New Roman" w:cs="Times New Roman"/>
                <w:sz w:val="24"/>
                <w:szCs w:val="24"/>
                <w:lang w:val="kk-KZ"/>
              </w:rPr>
              <w:t xml:space="preserve">Падение цен на экспортоориентируемую продукцию в 2017 году не зафиксировано. Основным продуктом в объеме общего экспорта остается желтый фосфор, который занимает 33%. </w:t>
            </w:r>
          </w:p>
          <w:p w:rsidR="00F515D3" w:rsidRPr="00973B21" w:rsidRDefault="00F515D3" w:rsidP="00533609">
            <w:pPr>
              <w:spacing w:after="0" w:line="240" w:lineRule="auto"/>
              <w:ind w:left="176" w:right="74" w:firstLine="176"/>
              <w:jc w:val="both"/>
              <w:rPr>
                <w:rFonts w:ascii="Times New Roman" w:hAnsi="Times New Roman" w:cs="Times New Roman"/>
                <w:sz w:val="24"/>
                <w:szCs w:val="24"/>
                <w:lang w:val="ru-RU"/>
              </w:rPr>
            </w:pPr>
          </w:p>
        </w:tc>
        <w:tc>
          <w:tcPr>
            <w:tcW w:w="3102" w:type="dxa"/>
            <w:tcMar>
              <w:top w:w="15" w:type="dxa"/>
              <w:left w:w="15" w:type="dxa"/>
              <w:bottom w:w="15" w:type="dxa"/>
              <w:right w:w="15" w:type="dxa"/>
            </w:tcMar>
            <w:vAlign w:val="center"/>
          </w:tcPr>
          <w:p w:rsidR="00A45F70" w:rsidRPr="00973B21" w:rsidRDefault="00A45F70" w:rsidP="00A45F70">
            <w:pPr>
              <w:spacing w:after="0" w:line="240" w:lineRule="auto"/>
              <w:ind w:left="-14" w:firstLine="14"/>
              <w:jc w:val="center"/>
              <w:rPr>
                <w:rFonts w:ascii="Times New Roman" w:eastAsia="Calibri" w:hAnsi="Times New Roman" w:cs="Times New Roman"/>
                <w:b/>
                <w:sz w:val="24"/>
                <w:szCs w:val="24"/>
                <w:lang w:val="kk-KZ"/>
              </w:rPr>
            </w:pPr>
            <w:r w:rsidRPr="00973B21">
              <w:rPr>
                <w:rFonts w:ascii="Times New Roman" w:eastAsia="Calibri" w:hAnsi="Times New Roman" w:cs="Times New Roman"/>
                <w:b/>
                <w:sz w:val="24"/>
                <w:szCs w:val="24"/>
                <w:lang w:val="kk-KZ"/>
              </w:rPr>
              <w:t>Исполнено</w:t>
            </w:r>
          </w:p>
          <w:p w:rsidR="00F515D3" w:rsidRPr="00973B21" w:rsidRDefault="00F515D3" w:rsidP="00FF43C3">
            <w:pPr>
              <w:spacing w:after="0" w:line="240" w:lineRule="auto"/>
              <w:rPr>
                <w:rFonts w:ascii="Times New Roman" w:hAnsi="Times New Roman" w:cs="Times New Roman"/>
                <w:sz w:val="24"/>
                <w:szCs w:val="24"/>
                <w:lang w:val="ru-RU"/>
              </w:rPr>
            </w:pPr>
          </w:p>
        </w:tc>
      </w:tr>
      <w:tr w:rsidR="00F219FF" w:rsidRPr="00973B21" w:rsidTr="007E2F9B">
        <w:trPr>
          <w:trHeight w:val="30"/>
        </w:trPr>
        <w:tc>
          <w:tcPr>
            <w:tcW w:w="3069" w:type="dxa"/>
            <w:tcMar>
              <w:top w:w="15" w:type="dxa"/>
              <w:left w:w="15" w:type="dxa"/>
              <w:bottom w:w="15" w:type="dxa"/>
              <w:right w:w="15" w:type="dxa"/>
            </w:tcMar>
          </w:tcPr>
          <w:p w:rsidR="00F219FF" w:rsidRPr="00973B21" w:rsidRDefault="00F219FF" w:rsidP="000A310B">
            <w:pPr>
              <w:widowControl w:val="0"/>
              <w:spacing w:after="0" w:line="240" w:lineRule="auto"/>
              <w:ind w:left="169" w:right="88" w:firstLine="142"/>
              <w:jc w:val="both"/>
              <w:rPr>
                <w:rFonts w:ascii="Times New Roman" w:eastAsia="Calibri" w:hAnsi="Times New Roman" w:cs="Times New Roman"/>
                <w:sz w:val="24"/>
                <w:szCs w:val="24"/>
                <w:lang w:val="ru-RU"/>
              </w:rPr>
            </w:pPr>
            <w:r w:rsidRPr="00973B21">
              <w:rPr>
                <w:rFonts w:ascii="Times New Roman" w:eastAsia="Calibri" w:hAnsi="Times New Roman" w:cs="Times New Roman"/>
                <w:sz w:val="24"/>
                <w:szCs w:val="24"/>
                <w:lang w:val="ru-RU"/>
              </w:rPr>
              <w:t>Отсутствие спроса на готовую продукцию внутри страны</w:t>
            </w:r>
          </w:p>
        </w:tc>
        <w:tc>
          <w:tcPr>
            <w:tcW w:w="3218" w:type="dxa"/>
            <w:tcMar>
              <w:top w:w="15" w:type="dxa"/>
              <w:left w:w="15" w:type="dxa"/>
              <w:bottom w:w="15" w:type="dxa"/>
              <w:right w:w="15" w:type="dxa"/>
            </w:tcMar>
          </w:tcPr>
          <w:p w:rsidR="00F219FF" w:rsidRPr="00973B21" w:rsidRDefault="00F219FF" w:rsidP="000A310B">
            <w:pPr>
              <w:widowControl w:val="0"/>
              <w:spacing w:after="0" w:line="240" w:lineRule="auto"/>
              <w:ind w:left="165" w:right="127" w:firstLine="142"/>
              <w:jc w:val="both"/>
              <w:rPr>
                <w:rFonts w:ascii="Times New Roman" w:eastAsia="Calibri" w:hAnsi="Times New Roman" w:cs="Times New Roman"/>
                <w:sz w:val="24"/>
                <w:szCs w:val="24"/>
                <w:lang w:val="ru-RU"/>
              </w:rPr>
            </w:pPr>
            <w:r w:rsidRPr="00973B21">
              <w:rPr>
                <w:rFonts w:ascii="Times New Roman" w:eastAsia="Calibri" w:hAnsi="Times New Roman" w:cs="Times New Roman"/>
                <w:sz w:val="24"/>
                <w:szCs w:val="24"/>
                <w:lang w:val="ru-RU"/>
              </w:rPr>
              <w:t xml:space="preserve">Создание импортозамещающих производств. Увеличение добавленной стоимости выпускаемой продукции. </w:t>
            </w:r>
          </w:p>
        </w:tc>
        <w:tc>
          <w:tcPr>
            <w:tcW w:w="5537" w:type="dxa"/>
            <w:tcMar>
              <w:top w:w="15" w:type="dxa"/>
              <w:left w:w="15" w:type="dxa"/>
              <w:bottom w:w="15" w:type="dxa"/>
              <w:right w:w="15" w:type="dxa"/>
            </w:tcMar>
          </w:tcPr>
          <w:p w:rsidR="00F219FF" w:rsidRPr="00973B21" w:rsidRDefault="00F219FF" w:rsidP="00F219FF">
            <w:pPr>
              <w:keepLines/>
              <w:shd w:val="clear" w:color="auto" w:fill="FFFFFF"/>
              <w:spacing w:after="0" w:line="240" w:lineRule="auto"/>
              <w:ind w:left="175" w:right="126" w:firstLine="176"/>
              <w:jc w:val="both"/>
              <w:rPr>
                <w:rFonts w:ascii="Times New Roman" w:hAnsi="Times New Roman" w:cs="Times New Roman"/>
                <w:sz w:val="24"/>
                <w:szCs w:val="24"/>
                <w:lang w:val="ru-RU"/>
              </w:rPr>
            </w:pPr>
            <w:r w:rsidRPr="00973B21">
              <w:rPr>
                <w:rFonts w:ascii="Times New Roman" w:hAnsi="Times New Roman" w:cs="Times New Roman"/>
                <w:sz w:val="24"/>
                <w:szCs w:val="24"/>
                <w:lang w:val="ru-RU"/>
              </w:rPr>
              <w:t xml:space="preserve">Ведется работа по реализации Комплексного плана мероприятий по </w:t>
            </w:r>
            <w:proofErr w:type="spellStart"/>
            <w:r w:rsidRPr="00973B21">
              <w:rPr>
                <w:rFonts w:ascii="Times New Roman" w:hAnsi="Times New Roman" w:cs="Times New Roman"/>
                <w:sz w:val="24"/>
                <w:szCs w:val="24"/>
                <w:lang w:val="ru-RU"/>
              </w:rPr>
              <w:t>импортозамещению</w:t>
            </w:r>
            <w:proofErr w:type="spellEnd"/>
            <w:r w:rsidRPr="00973B21">
              <w:rPr>
                <w:rFonts w:ascii="Times New Roman" w:hAnsi="Times New Roman" w:cs="Times New Roman"/>
                <w:sz w:val="24"/>
                <w:szCs w:val="24"/>
                <w:lang w:val="ru-RU"/>
              </w:rPr>
              <w:t xml:space="preserve"> и развитию новых производств, одобренного на совещании под председательством Первого заместителя Премьер-Министра Республики Казахстан 11 мая 2017 года.</w:t>
            </w:r>
          </w:p>
          <w:p w:rsidR="00F219FF" w:rsidRPr="00973B21" w:rsidRDefault="00F219FF" w:rsidP="00F219FF">
            <w:pPr>
              <w:keepLines/>
              <w:shd w:val="clear" w:color="auto" w:fill="FFFFFF"/>
              <w:spacing w:after="0" w:line="240" w:lineRule="auto"/>
              <w:ind w:left="175" w:right="126" w:firstLine="176"/>
              <w:jc w:val="both"/>
              <w:rPr>
                <w:rFonts w:ascii="Times New Roman" w:hAnsi="Times New Roman" w:cs="Times New Roman"/>
                <w:sz w:val="24"/>
                <w:szCs w:val="24"/>
                <w:lang w:val="ru-RU"/>
              </w:rPr>
            </w:pPr>
            <w:proofErr w:type="gramStart"/>
            <w:r w:rsidRPr="00973B21">
              <w:rPr>
                <w:rFonts w:ascii="Times New Roman" w:hAnsi="Times New Roman" w:cs="Times New Roman"/>
                <w:sz w:val="24"/>
                <w:szCs w:val="24"/>
                <w:lang w:val="ru-RU"/>
              </w:rPr>
              <w:t xml:space="preserve">Комплексный план содержит мероприятия, начиная с формирования номенклатуры товаров для потенциального </w:t>
            </w:r>
            <w:proofErr w:type="spellStart"/>
            <w:r w:rsidRPr="00973B21">
              <w:rPr>
                <w:rFonts w:ascii="Times New Roman" w:hAnsi="Times New Roman" w:cs="Times New Roman"/>
                <w:sz w:val="24"/>
                <w:szCs w:val="24"/>
                <w:lang w:val="ru-RU"/>
              </w:rPr>
              <w:t>импортозамещения</w:t>
            </w:r>
            <w:proofErr w:type="spellEnd"/>
            <w:r w:rsidRPr="00973B21">
              <w:rPr>
                <w:rFonts w:ascii="Times New Roman" w:hAnsi="Times New Roman" w:cs="Times New Roman"/>
                <w:sz w:val="24"/>
                <w:szCs w:val="24"/>
                <w:lang w:val="ru-RU"/>
              </w:rPr>
              <w:t xml:space="preserve"> и заканчивая реализацией проектов.</w:t>
            </w:r>
            <w:proofErr w:type="gramEnd"/>
          </w:p>
          <w:p w:rsidR="00F219FF" w:rsidRPr="00973B21" w:rsidRDefault="00F219FF" w:rsidP="00F219FF">
            <w:pPr>
              <w:keepLines/>
              <w:shd w:val="clear" w:color="auto" w:fill="FFFFFF"/>
              <w:spacing w:after="0" w:line="240" w:lineRule="auto"/>
              <w:ind w:left="175" w:right="126" w:firstLine="176"/>
              <w:jc w:val="both"/>
              <w:rPr>
                <w:rFonts w:ascii="Times New Roman" w:hAnsi="Times New Roman" w:cs="Times New Roman"/>
                <w:sz w:val="24"/>
                <w:szCs w:val="24"/>
                <w:lang w:val="kk-KZ"/>
              </w:rPr>
            </w:pPr>
            <w:r w:rsidRPr="00973B21">
              <w:rPr>
                <w:rFonts w:ascii="Times New Roman" w:hAnsi="Times New Roman" w:cs="Times New Roman"/>
                <w:sz w:val="24"/>
                <w:szCs w:val="24"/>
                <w:lang w:val="ru-RU"/>
              </w:rPr>
              <w:lastRenderedPageBreak/>
              <w:t>Так, в настоящее время проводится анализ информации, представляемой местными исполнительными органами, с целью определения проектов готовых для модернизации действующих и/или созданию новых производств, необходимых для насыщения внутреннего рынка товарами, работами и услугами отечественного производства.</w:t>
            </w:r>
          </w:p>
          <w:p w:rsidR="00F219FF" w:rsidRPr="00973B21" w:rsidRDefault="00F219FF" w:rsidP="00F219FF">
            <w:pPr>
              <w:keepLines/>
              <w:shd w:val="clear" w:color="auto" w:fill="FFFFFF"/>
              <w:spacing w:after="0" w:line="240" w:lineRule="auto"/>
              <w:ind w:left="175" w:right="126" w:firstLine="176"/>
              <w:jc w:val="both"/>
              <w:rPr>
                <w:rFonts w:ascii="Times New Roman" w:hAnsi="Times New Roman" w:cs="Times New Roman"/>
                <w:sz w:val="24"/>
                <w:szCs w:val="24"/>
                <w:lang w:val="kk-KZ"/>
              </w:rPr>
            </w:pPr>
            <w:r w:rsidRPr="00973B21">
              <w:rPr>
                <w:rFonts w:ascii="Times New Roman" w:hAnsi="Times New Roman" w:cs="Times New Roman"/>
                <w:sz w:val="24"/>
                <w:szCs w:val="24"/>
                <w:lang w:val="kk-KZ"/>
              </w:rPr>
              <w:t>Для повышения эффективности замещения импортных товаров отечественной продукцией между Министерством, НПП «Атамекен» и АО «АрселорМиттал Темиртау», ТОО «Евразийская группа», ТОО «Корпорация Казахмыс», ТОО «Казцинк» заключены Трехсторонние соглашения по освоению отечественными предприятиями новых видов продукции.</w:t>
            </w:r>
          </w:p>
          <w:p w:rsidR="00F219FF" w:rsidRPr="00973B21" w:rsidRDefault="00F219FF" w:rsidP="00F219FF">
            <w:pPr>
              <w:keepLines/>
              <w:shd w:val="clear" w:color="auto" w:fill="FFFFFF"/>
              <w:spacing w:after="0" w:line="240" w:lineRule="auto"/>
              <w:ind w:left="175" w:right="126" w:firstLine="176"/>
              <w:jc w:val="both"/>
              <w:rPr>
                <w:rFonts w:ascii="Times New Roman" w:hAnsi="Times New Roman" w:cs="Times New Roman"/>
                <w:sz w:val="24"/>
                <w:szCs w:val="24"/>
                <w:lang w:val="kk-KZ"/>
              </w:rPr>
            </w:pPr>
            <w:r w:rsidRPr="00973B21">
              <w:rPr>
                <w:rFonts w:ascii="Times New Roman" w:hAnsi="Times New Roman" w:cs="Times New Roman"/>
                <w:sz w:val="24"/>
                <w:szCs w:val="24"/>
                <w:lang w:val="kk-KZ"/>
              </w:rPr>
              <w:t>В рамках проводимой работы по реализации трехсторонних соглашений проведен анализ закупок системообразующих предприятий за пятилетний период для определения потребностей в товарах участвующих в технологическом процессе, ежегодно закупаемых в определенных объемах, с целью организации новых производств.</w:t>
            </w:r>
          </w:p>
          <w:p w:rsidR="00F219FF" w:rsidRPr="00973B21" w:rsidRDefault="00F219FF" w:rsidP="00F219FF">
            <w:pPr>
              <w:spacing w:after="0" w:line="240" w:lineRule="auto"/>
              <w:ind w:left="175" w:right="126" w:firstLine="176"/>
              <w:jc w:val="both"/>
              <w:rPr>
                <w:rFonts w:ascii="Times New Roman" w:hAnsi="Times New Roman" w:cs="Times New Roman"/>
                <w:sz w:val="24"/>
                <w:szCs w:val="24"/>
                <w:lang w:val="kk-KZ"/>
              </w:rPr>
            </w:pPr>
            <w:r w:rsidRPr="00973B21">
              <w:rPr>
                <w:rFonts w:ascii="Times New Roman" w:hAnsi="Times New Roman" w:cs="Times New Roman"/>
                <w:sz w:val="24"/>
                <w:szCs w:val="24"/>
                <w:lang w:val="kk-KZ"/>
              </w:rPr>
              <w:t>По итогам анализа составлен перечень востребованных и наиболее импортируемых товаров, в который вошли более 1900 товарных позиций.</w:t>
            </w:r>
          </w:p>
          <w:p w:rsidR="00F219FF" w:rsidRPr="00973B21" w:rsidRDefault="00F219FF" w:rsidP="00F219FF">
            <w:pPr>
              <w:keepLines/>
              <w:tabs>
                <w:tab w:val="center" w:pos="2552"/>
              </w:tabs>
              <w:spacing w:after="0" w:line="240" w:lineRule="auto"/>
              <w:ind w:left="175" w:right="126" w:firstLine="176"/>
              <w:jc w:val="both"/>
              <w:rPr>
                <w:rFonts w:ascii="Times New Roman" w:hAnsi="Times New Roman" w:cs="Times New Roman"/>
                <w:sz w:val="24"/>
                <w:szCs w:val="24"/>
                <w:lang w:val="kk-KZ"/>
              </w:rPr>
            </w:pPr>
            <w:r w:rsidRPr="00973B21">
              <w:rPr>
                <w:rFonts w:ascii="Times New Roman" w:hAnsi="Times New Roman" w:cs="Times New Roman"/>
                <w:sz w:val="24"/>
                <w:szCs w:val="24"/>
                <w:lang w:val="ru-RU"/>
              </w:rPr>
              <w:t>В легкой промышленности реализуется ряд инвестиционных проектов, направленных на открытие новых производств и модернизацию действующих предприятий, таких как:</w:t>
            </w:r>
          </w:p>
          <w:p w:rsidR="00F219FF" w:rsidRPr="00973B21" w:rsidRDefault="00F219FF" w:rsidP="00F219FF">
            <w:pPr>
              <w:keepLines/>
              <w:tabs>
                <w:tab w:val="center" w:pos="2552"/>
              </w:tabs>
              <w:spacing w:after="0" w:line="240" w:lineRule="auto"/>
              <w:ind w:left="175" w:right="126" w:firstLine="176"/>
              <w:jc w:val="both"/>
              <w:rPr>
                <w:rFonts w:ascii="Times New Roman" w:hAnsi="Times New Roman" w:cs="Times New Roman"/>
                <w:sz w:val="24"/>
                <w:szCs w:val="24"/>
                <w:lang w:val="ru-RU"/>
              </w:rPr>
            </w:pPr>
            <w:r w:rsidRPr="00973B21">
              <w:rPr>
                <w:rFonts w:ascii="Times New Roman" w:hAnsi="Times New Roman" w:cs="Times New Roman"/>
                <w:sz w:val="24"/>
                <w:szCs w:val="24"/>
                <w:lang w:val="kk-KZ"/>
              </w:rPr>
              <w:t>ТОО «</w:t>
            </w:r>
            <w:proofErr w:type="spellStart"/>
            <w:r w:rsidRPr="00973B21">
              <w:rPr>
                <w:rFonts w:ascii="Times New Roman" w:hAnsi="Times New Roman" w:cs="Times New Roman"/>
                <w:sz w:val="24"/>
                <w:szCs w:val="24"/>
              </w:rPr>
              <w:t>AZALAFabric</w:t>
            </w:r>
            <w:proofErr w:type="spellEnd"/>
            <w:r w:rsidRPr="00973B21">
              <w:rPr>
                <w:rFonts w:ascii="Times New Roman" w:hAnsi="Times New Roman" w:cs="Times New Roman"/>
                <w:sz w:val="24"/>
                <w:szCs w:val="24"/>
                <w:lang w:val="kk-KZ"/>
              </w:rPr>
              <w:t>»</w:t>
            </w:r>
            <w:r w:rsidRPr="00973B21">
              <w:rPr>
                <w:rFonts w:ascii="Times New Roman" w:hAnsi="Times New Roman" w:cs="Times New Roman"/>
                <w:sz w:val="24"/>
                <w:szCs w:val="24"/>
                <w:lang w:val="ru-RU"/>
              </w:rPr>
              <w:t xml:space="preserve"> - </w:t>
            </w:r>
            <w:r w:rsidRPr="00973B21">
              <w:rPr>
                <w:rFonts w:ascii="Times New Roman" w:hAnsi="Times New Roman" w:cs="Times New Roman"/>
                <w:sz w:val="24"/>
                <w:szCs w:val="24"/>
                <w:lang w:val="kk-KZ"/>
              </w:rPr>
              <w:t xml:space="preserve">Строительство фабрики </w:t>
            </w:r>
            <w:r w:rsidRPr="00973B21">
              <w:rPr>
                <w:rFonts w:ascii="Times New Roman" w:hAnsi="Times New Roman" w:cs="Times New Roman"/>
                <w:sz w:val="24"/>
                <w:szCs w:val="24"/>
                <w:lang w:val="kk-KZ"/>
              </w:rPr>
              <w:lastRenderedPageBreak/>
              <w:t>по производству костюмных тканей</w:t>
            </w:r>
            <w:r w:rsidRPr="00973B21">
              <w:rPr>
                <w:rFonts w:ascii="Times New Roman" w:hAnsi="Times New Roman" w:cs="Times New Roman"/>
                <w:sz w:val="24"/>
                <w:szCs w:val="24"/>
                <w:lang w:val="ru-RU"/>
              </w:rPr>
              <w:t>;</w:t>
            </w:r>
          </w:p>
          <w:p w:rsidR="00F219FF" w:rsidRPr="00973B21" w:rsidRDefault="00F219FF" w:rsidP="00F219FF">
            <w:pPr>
              <w:keepLines/>
              <w:tabs>
                <w:tab w:val="center" w:pos="2552"/>
              </w:tabs>
              <w:spacing w:after="0" w:line="240" w:lineRule="auto"/>
              <w:ind w:left="175" w:right="126" w:firstLine="176"/>
              <w:jc w:val="both"/>
              <w:rPr>
                <w:rFonts w:ascii="Times New Roman" w:hAnsi="Times New Roman" w:cs="Times New Roman"/>
                <w:sz w:val="24"/>
                <w:szCs w:val="24"/>
                <w:lang w:val="kk-KZ"/>
              </w:rPr>
            </w:pPr>
            <w:r w:rsidRPr="00973B21">
              <w:rPr>
                <w:rFonts w:ascii="Times New Roman" w:hAnsi="Times New Roman" w:cs="Times New Roman"/>
                <w:sz w:val="24"/>
                <w:szCs w:val="24"/>
                <w:lang w:val="kk-KZ"/>
              </w:rPr>
              <w:t>ТОО «КазСПО-N» - Запуск новой линии по производству одежды на пуху;</w:t>
            </w:r>
          </w:p>
          <w:p w:rsidR="00F219FF" w:rsidRPr="00973B21" w:rsidRDefault="00F219FF" w:rsidP="00F219FF">
            <w:pPr>
              <w:keepLines/>
              <w:tabs>
                <w:tab w:val="center" w:pos="2552"/>
              </w:tabs>
              <w:spacing w:after="0" w:line="240" w:lineRule="auto"/>
              <w:ind w:left="175" w:right="126" w:firstLine="176"/>
              <w:jc w:val="both"/>
              <w:rPr>
                <w:rFonts w:ascii="Times New Roman" w:hAnsi="Times New Roman" w:cs="Times New Roman"/>
                <w:sz w:val="24"/>
                <w:szCs w:val="24"/>
                <w:lang w:val="kk-KZ"/>
              </w:rPr>
            </w:pPr>
            <w:r w:rsidRPr="00973B21">
              <w:rPr>
                <w:rFonts w:ascii="Times New Roman" w:hAnsi="Times New Roman" w:cs="Times New Roman"/>
                <w:sz w:val="24"/>
                <w:szCs w:val="24"/>
                <w:lang w:val="kk-KZ"/>
              </w:rPr>
              <w:t>ТОО «SAMHAT» - Расширение производства: запуск линии производства повседневной обуви;</w:t>
            </w:r>
          </w:p>
          <w:p w:rsidR="00F219FF" w:rsidRPr="00973B21" w:rsidRDefault="00F219FF" w:rsidP="00F219FF">
            <w:pPr>
              <w:keepLines/>
              <w:tabs>
                <w:tab w:val="center" w:pos="2552"/>
              </w:tabs>
              <w:spacing w:after="0" w:line="240" w:lineRule="auto"/>
              <w:ind w:left="175" w:right="126" w:firstLine="176"/>
              <w:jc w:val="both"/>
              <w:rPr>
                <w:rFonts w:ascii="Times New Roman" w:hAnsi="Times New Roman" w:cs="Times New Roman"/>
                <w:sz w:val="24"/>
                <w:szCs w:val="24"/>
                <w:lang w:val="kk-KZ"/>
              </w:rPr>
            </w:pPr>
            <w:r w:rsidRPr="00973B21">
              <w:rPr>
                <w:rFonts w:ascii="Times New Roman" w:hAnsi="Times New Roman" w:cs="Times New Roman"/>
                <w:sz w:val="24"/>
                <w:szCs w:val="24"/>
                <w:lang w:val="kk-KZ"/>
              </w:rPr>
              <w:t>ТОО «Швейная  фирма «Семирамида» - Модернизация производства и запуск новой линии по производству сорочек;</w:t>
            </w:r>
          </w:p>
          <w:p w:rsidR="00F219FF" w:rsidRPr="00973B21" w:rsidRDefault="00F219FF" w:rsidP="00F219FF">
            <w:pPr>
              <w:keepLines/>
              <w:tabs>
                <w:tab w:val="center" w:pos="2552"/>
              </w:tabs>
              <w:spacing w:after="0" w:line="240" w:lineRule="auto"/>
              <w:ind w:left="175" w:right="126" w:firstLine="176"/>
              <w:jc w:val="both"/>
              <w:rPr>
                <w:rFonts w:ascii="Times New Roman" w:hAnsi="Times New Roman" w:cs="Times New Roman"/>
                <w:b/>
                <w:sz w:val="24"/>
                <w:szCs w:val="24"/>
                <w:lang w:val="kk-KZ"/>
              </w:rPr>
            </w:pPr>
            <w:r w:rsidRPr="00973B21">
              <w:rPr>
                <w:rFonts w:ascii="Times New Roman" w:hAnsi="Times New Roman" w:cs="Times New Roman"/>
                <w:sz w:val="24"/>
                <w:szCs w:val="24"/>
                <w:lang w:val="kk-KZ"/>
              </w:rPr>
              <w:t>ТОО «ПИК «ASTANA ЮТАРИЯ LTD» - Расширение производства: запукс автоматизированной линии по производству классических костюмов, пальто и плащей, и другие.</w:t>
            </w:r>
          </w:p>
        </w:tc>
        <w:tc>
          <w:tcPr>
            <w:tcW w:w="3102" w:type="dxa"/>
            <w:tcMar>
              <w:top w:w="15" w:type="dxa"/>
              <w:left w:w="15" w:type="dxa"/>
              <w:bottom w:w="15" w:type="dxa"/>
              <w:right w:w="15" w:type="dxa"/>
            </w:tcMar>
          </w:tcPr>
          <w:p w:rsidR="00A45F70" w:rsidRPr="00973B21" w:rsidRDefault="00A45F70" w:rsidP="00973B21">
            <w:pPr>
              <w:spacing w:after="0" w:line="240" w:lineRule="auto"/>
              <w:ind w:left="-14" w:firstLine="14"/>
              <w:jc w:val="center"/>
              <w:rPr>
                <w:rFonts w:ascii="Times New Roman" w:eastAsia="Calibri" w:hAnsi="Times New Roman" w:cs="Times New Roman"/>
                <w:b/>
                <w:sz w:val="24"/>
                <w:szCs w:val="24"/>
                <w:lang w:val="kk-KZ"/>
              </w:rPr>
            </w:pPr>
            <w:r w:rsidRPr="00973B21">
              <w:rPr>
                <w:rFonts w:ascii="Times New Roman" w:eastAsia="Calibri" w:hAnsi="Times New Roman" w:cs="Times New Roman"/>
                <w:b/>
                <w:sz w:val="24"/>
                <w:szCs w:val="24"/>
                <w:lang w:val="kk-KZ"/>
              </w:rPr>
              <w:lastRenderedPageBreak/>
              <w:t>Исполнено</w:t>
            </w:r>
          </w:p>
          <w:p w:rsidR="00F219FF" w:rsidRPr="00973B21" w:rsidRDefault="00F219FF" w:rsidP="00973B21">
            <w:pPr>
              <w:spacing w:after="0" w:line="240" w:lineRule="auto"/>
              <w:jc w:val="center"/>
              <w:rPr>
                <w:rFonts w:ascii="Times New Roman" w:hAnsi="Times New Roman" w:cs="Times New Roman"/>
                <w:sz w:val="24"/>
                <w:szCs w:val="24"/>
                <w:lang w:val="ru-RU"/>
              </w:rPr>
            </w:pPr>
          </w:p>
        </w:tc>
      </w:tr>
      <w:tr w:rsidR="00F219FF" w:rsidRPr="00973B21" w:rsidTr="007E2F9B">
        <w:trPr>
          <w:trHeight w:val="30"/>
        </w:trPr>
        <w:tc>
          <w:tcPr>
            <w:tcW w:w="3069" w:type="dxa"/>
            <w:tcMar>
              <w:top w:w="15" w:type="dxa"/>
              <w:left w:w="15" w:type="dxa"/>
              <w:bottom w:w="15" w:type="dxa"/>
              <w:right w:w="15" w:type="dxa"/>
            </w:tcMar>
          </w:tcPr>
          <w:p w:rsidR="00F219FF" w:rsidRPr="00973B21" w:rsidRDefault="00F219FF" w:rsidP="000A310B">
            <w:pPr>
              <w:widowControl w:val="0"/>
              <w:spacing w:after="0" w:line="240" w:lineRule="auto"/>
              <w:ind w:left="169" w:right="88" w:firstLine="142"/>
              <w:contextualSpacing/>
              <w:jc w:val="both"/>
              <w:rPr>
                <w:rFonts w:ascii="Times New Roman" w:eastAsia="Calibri" w:hAnsi="Times New Roman" w:cs="Times New Roman"/>
                <w:sz w:val="24"/>
                <w:szCs w:val="24"/>
                <w:lang w:val="ru-RU"/>
              </w:rPr>
            </w:pPr>
            <w:r w:rsidRPr="00973B21">
              <w:rPr>
                <w:rFonts w:ascii="Times New Roman" w:eastAsia="Calibri" w:hAnsi="Times New Roman" w:cs="Times New Roman"/>
                <w:sz w:val="24"/>
                <w:szCs w:val="24"/>
                <w:lang w:val="ru-RU"/>
              </w:rPr>
              <w:lastRenderedPageBreak/>
              <w:t xml:space="preserve">Сокращение объемов закупа </w:t>
            </w:r>
            <w:proofErr w:type="spellStart"/>
            <w:r w:rsidRPr="00973B21">
              <w:rPr>
                <w:rFonts w:ascii="Times New Roman" w:eastAsia="Calibri" w:hAnsi="Times New Roman" w:cs="Times New Roman"/>
                <w:sz w:val="24"/>
                <w:szCs w:val="24"/>
                <w:lang w:val="ru-RU"/>
              </w:rPr>
              <w:t>нацкомпаниями</w:t>
            </w:r>
            <w:proofErr w:type="spellEnd"/>
            <w:r w:rsidRPr="00973B21">
              <w:rPr>
                <w:rFonts w:ascii="Times New Roman" w:eastAsia="Calibri" w:hAnsi="Times New Roman" w:cs="Times New Roman"/>
                <w:sz w:val="24"/>
                <w:szCs w:val="24"/>
                <w:lang w:val="ru-RU"/>
              </w:rPr>
              <w:t xml:space="preserve">, </w:t>
            </w:r>
            <w:proofErr w:type="spellStart"/>
            <w:r w:rsidRPr="00973B21">
              <w:rPr>
                <w:rFonts w:ascii="Times New Roman" w:eastAsia="Calibri" w:hAnsi="Times New Roman" w:cs="Times New Roman"/>
                <w:sz w:val="24"/>
                <w:szCs w:val="24"/>
                <w:lang w:val="ru-RU"/>
              </w:rPr>
              <w:t>недропользователями</w:t>
            </w:r>
            <w:proofErr w:type="spellEnd"/>
            <w:r w:rsidRPr="00973B21">
              <w:rPr>
                <w:rFonts w:ascii="Times New Roman" w:eastAsia="Calibri" w:hAnsi="Times New Roman" w:cs="Times New Roman"/>
                <w:sz w:val="24"/>
                <w:szCs w:val="24"/>
                <w:lang w:val="ru-RU"/>
              </w:rPr>
              <w:t xml:space="preserve"> и системообразующими предприятиями</w:t>
            </w:r>
          </w:p>
        </w:tc>
        <w:tc>
          <w:tcPr>
            <w:tcW w:w="3218" w:type="dxa"/>
            <w:tcMar>
              <w:top w:w="15" w:type="dxa"/>
              <w:left w:w="15" w:type="dxa"/>
              <w:bottom w:w="15" w:type="dxa"/>
              <w:right w:w="15" w:type="dxa"/>
            </w:tcMar>
          </w:tcPr>
          <w:p w:rsidR="00F219FF" w:rsidRPr="00973B21" w:rsidRDefault="00F219FF" w:rsidP="000A310B">
            <w:pPr>
              <w:widowControl w:val="0"/>
              <w:spacing w:after="0" w:line="240" w:lineRule="auto"/>
              <w:ind w:left="165" w:right="127" w:firstLine="142"/>
              <w:jc w:val="both"/>
              <w:rPr>
                <w:rFonts w:ascii="Times New Roman" w:eastAsia="Calibri" w:hAnsi="Times New Roman" w:cs="Times New Roman"/>
                <w:sz w:val="24"/>
                <w:szCs w:val="24"/>
                <w:lang w:val="ru-RU"/>
              </w:rPr>
            </w:pPr>
            <w:r w:rsidRPr="00973B21">
              <w:rPr>
                <w:rFonts w:ascii="Times New Roman" w:eastAsia="Calibri" w:hAnsi="Times New Roman" w:cs="Times New Roman"/>
                <w:sz w:val="24"/>
                <w:szCs w:val="24"/>
                <w:lang w:val="ru-RU"/>
              </w:rPr>
              <w:t xml:space="preserve">Усиление работы по повышению  местного содержания в закупках национальной компаний, </w:t>
            </w:r>
            <w:proofErr w:type="spellStart"/>
            <w:r w:rsidRPr="00973B21">
              <w:rPr>
                <w:rFonts w:ascii="Times New Roman" w:eastAsia="Calibri" w:hAnsi="Times New Roman" w:cs="Times New Roman"/>
                <w:sz w:val="24"/>
                <w:szCs w:val="24"/>
                <w:lang w:val="ru-RU"/>
              </w:rPr>
              <w:t>недропользователями</w:t>
            </w:r>
            <w:proofErr w:type="spellEnd"/>
            <w:r w:rsidRPr="00973B21">
              <w:rPr>
                <w:rFonts w:ascii="Times New Roman" w:eastAsia="Calibri" w:hAnsi="Times New Roman" w:cs="Times New Roman"/>
                <w:sz w:val="24"/>
                <w:szCs w:val="24"/>
                <w:lang w:val="ru-RU"/>
              </w:rPr>
              <w:t xml:space="preserve"> и системообразующими предприятиями</w:t>
            </w:r>
          </w:p>
        </w:tc>
        <w:tc>
          <w:tcPr>
            <w:tcW w:w="5537" w:type="dxa"/>
            <w:tcMar>
              <w:top w:w="15" w:type="dxa"/>
              <w:left w:w="15" w:type="dxa"/>
              <w:bottom w:w="15" w:type="dxa"/>
              <w:right w:w="15" w:type="dxa"/>
            </w:tcMar>
          </w:tcPr>
          <w:p w:rsidR="00F219FF" w:rsidRPr="00973B21" w:rsidRDefault="00F219FF" w:rsidP="00F219FF">
            <w:pPr>
              <w:spacing w:after="0" w:line="240" w:lineRule="auto"/>
              <w:ind w:left="175" w:right="126" w:firstLine="142"/>
              <w:jc w:val="both"/>
              <w:rPr>
                <w:rFonts w:ascii="Times New Roman" w:hAnsi="Times New Roman" w:cs="Times New Roman"/>
                <w:sz w:val="24"/>
                <w:szCs w:val="24"/>
                <w:lang w:val="ru-RU"/>
              </w:rPr>
            </w:pPr>
            <w:r w:rsidRPr="00973B21">
              <w:rPr>
                <w:rFonts w:ascii="Times New Roman" w:hAnsi="Times New Roman" w:cs="Times New Roman"/>
                <w:sz w:val="24"/>
                <w:szCs w:val="24"/>
                <w:lang w:val="kk-KZ"/>
              </w:rPr>
              <w:t>МИО</w:t>
            </w:r>
            <w:r w:rsidRPr="00973B21">
              <w:rPr>
                <w:rFonts w:ascii="Times New Roman" w:hAnsi="Times New Roman" w:cs="Times New Roman"/>
                <w:sz w:val="24"/>
                <w:szCs w:val="24"/>
                <w:lang w:val="ru-RU"/>
              </w:rPr>
              <w:t xml:space="preserve"> заключены меморандумы с</w:t>
            </w:r>
            <w:r w:rsidRPr="00973B21">
              <w:rPr>
                <w:rFonts w:ascii="Times New Roman" w:hAnsi="Times New Roman" w:cs="Times New Roman"/>
                <w:sz w:val="24"/>
                <w:szCs w:val="24"/>
                <w:lang w:val="kk-KZ"/>
              </w:rPr>
              <w:t xml:space="preserve"> </w:t>
            </w:r>
            <w:r w:rsidRPr="00973B21">
              <w:rPr>
                <w:rFonts w:ascii="Times New Roman" w:hAnsi="Times New Roman" w:cs="Times New Roman"/>
                <w:sz w:val="24"/>
                <w:szCs w:val="24"/>
                <w:lang w:val="ru-RU"/>
              </w:rPr>
              <w:t>23 крупными предприятиями горнорудного и энергетического сектора по достижению целевых индикаторов по местному содержанию в закупках товаров на кратко- и среднесрочный период (до 2021 года).</w:t>
            </w:r>
          </w:p>
          <w:p w:rsidR="00F219FF" w:rsidRPr="00973B21" w:rsidRDefault="00F219FF" w:rsidP="00F219FF">
            <w:pPr>
              <w:spacing w:after="0" w:line="240" w:lineRule="auto"/>
              <w:ind w:left="175" w:right="126" w:firstLine="142"/>
              <w:jc w:val="both"/>
              <w:rPr>
                <w:rFonts w:ascii="Times New Roman" w:hAnsi="Times New Roman" w:cs="Times New Roman"/>
                <w:sz w:val="24"/>
                <w:szCs w:val="24"/>
                <w:lang w:val="ru-RU"/>
              </w:rPr>
            </w:pPr>
            <w:r w:rsidRPr="00973B21">
              <w:rPr>
                <w:rFonts w:ascii="Times New Roman" w:hAnsi="Times New Roman" w:cs="Times New Roman"/>
                <w:sz w:val="24"/>
                <w:szCs w:val="24"/>
                <w:lang w:val="kk-KZ"/>
              </w:rPr>
              <w:t xml:space="preserve">Ведется </w:t>
            </w:r>
            <w:r w:rsidRPr="00973B21">
              <w:rPr>
                <w:rFonts w:ascii="Times New Roman" w:hAnsi="Times New Roman" w:cs="Times New Roman"/>
                <w:sz w:val="24"/>
                <w:szCs w:val="24"/>
                <w:lang w:val="ru-RU"/>
              </w:rPr>
              <w:t>работа по реализации трехсторонних соглашений, заключенных между Министерством, Национальной палатой предпринимателей Республики Казахстан «</w:t>
            </w:r>
            <w:proofErr w:type="spellStart"/>
            <w:r w:rsidRPr="00973B21">
              <w:rPr>
                <w:rFonts w:ascii="Times New Roman" w:hAnsi="Times New Roman" w:cs="Times New Roman"/>
                <w:sz w:val="24"/>
                <w:szCs w:val="24"/>
                <w:lang w:val="ru-RU"/>
              </w:rPr>
              <w:t>Атамекен</w:t>
            </w:r>
            <w:proofErr w:type="spellEnd"/>
            <w:r w:rsidRPr="00973B21">
              <w:rPr>
                <w:rFonts w:ascii="Times New Roman" w:hAnsi="Times New Roman" w:cs="Times New Roman"/>
                <w:sz w:val="24"/>
                <w:szCs w:val="24"/>
                <w:lang w:val="ru-RU"/>
              </w:rPr>
              <w:t>»</w:t>
            </w:r>
            <w:r w:rsidRPr="00973B21">
              <w:rPr>
                <w:rFonts w:ascii="Times New Roman" w:hAnsi="Times New Roman" w:cs="Times New Roman"/>
                <w:sz w:val="24"/>
                <w:szCs w:val="24"/>
                <w:lang w:val="kk-KZ"/>
              </w:rPr>
              <w:t xml:space="preserve"> </w:t>
            </w:r>
            <w:r w:rsidRPr="00973B21">
              <w:rPr>
                <w:rFonts w:ascii="Times New Roman" w:hAnsi="Times New Roman" w:cs="Times New Roman"/>
                <w:sz w:val="24"/>
                <w:szCs w:val="24"/>
                <w:lang w:val="ru-RU"/>
              </w:rPr>
              <w:t>и крупными системообразующими предприятиями (ТОО «Корпорация «</w:t>
            </w:r>
            <w:proofErr w:type="spellStart"/>
            <w:r w:rsidRPr="00973B21">
              <w:rPr>
                <w:rFonts w:ascii="Times New Roman" w:hAnsi="Times New Roman" w:cs="Times New Roman"/>
                <w:sz w:val="24"/>
                <w:szCs w:val="24"/>
                <w:lang w:val="ru-RU"/>
              </w:rPr>
              <w:t>Казахмыс</w:t>
            </w:r>
            <w:proofErr w:type="spellEnd"/>
            <w:r w:rsidRPr="00973B21">
              <w:rPr>
                <w:rFonts w:ascii="Times New Roman" w:hAnsi="Times New Roman" w:cs="Times New Roman"/>
                <w:sz w:val="24"/>
                <w:szCs w:val="24"/>
                <w:lang w:val="ru-RU"/>
              </w:rPr>
              <w:t>», ТОО «</w:t>
            </w:r>
            <w:proofErr w:type="spellStart"/>
            <w:r w:rsidRPr="00973B21">
              <w:rPr>
                <w:rFonts w:ascii="Times New Roman" w:hAnsi="Times New Roman" w:cs="Times New Roman"/>
                <w:sz w:val="24"/>
                <w:szCs w:val="24"/>
                <w:lang w:val="ru-RU"/>
              </w:rPr>
              <w:t>Казцинк</w:t>
            </w:r>
            <w:proofErr w:type="spellEnd"/>
            <w:r w:rsidRPr="00973B21">
              <w:rPr>
                <w:rFonts w:ascii="Times New Roman" w:hAnsi="Times New Roman" w:cs="Times New Roman"/>
                <w:sz w:val="24"/>
                <w:szCs w:val="24"/>
                <w:lang w:val="ru-RU"/>
              </w:rPr>
              <w:t>», ТОО «Евразийская группа», АО «</w:t>
            </w:r>
            <w:proofErr w:type="spellStart"/>
            <w:r w:rsidRPr="00973B21">
              <w:rPr>
                <w:rFonts w:ascii="Times New Roman" w:hAnsi="Times New Roman" w:cs="Times New Roman"/>
                <w:sz w:val="24"/>
                <w:szCs w:val="24"/>
                <w:lang w:val="ru-RU"/>
              </w:rPr>
              <w:t>АрселорМиталл</w:t>
            </w:r>
            <w:proofErr w:type="spellEnd"/>
            <w:r w:rsidRPr="00973B21">
              <w:rPr>
                <w:rFonts w:ascii="Times New Roman" w:hAnsi="Times New Roman" w:cs="Times New Roman"/>
                <w:sz w:val="24"/>
                <w:szCs w:val="24"/>
                <w:lang w:val="ru-RU"/>
              </w:rPr>
              <w:t xml:space="preserve"> Темиртау») по освоению отечественными предприятиями новых видов продукции (далее - трехсторонние соглашения).</w:t>
            </w:r>
          </w:p>
          <w:p w:rsidR="00F219FF" w:rsidRPr="00973B21" w:rsidRDefault="00F219FF" w:rsidP="00F219FF">
            <w:pPr>
              <w:spacing w:after="0" w:line="240" w:lineRule="auto"/>
              <w:ind w:left="175" w:right="126" w:firstLine="142"/>
              <w:jc w:val="both"/>
              <w:rPr>
                <w:rFonts w:ascii="Times New Roman" w:hAnsi="Times New Roman" w:cs="Times New Roman"/>
                <w:sz w:val="24"/>
                <w:szCs w:val="24"/>
                <w:lang w:val="ru-RU"/>
              </w:rPr>
            </w:pPr>
            <w:r w:rsidRPr="00973B21">
              <w:rPr>
                <w:rFonts w:ascii="Times New Roman" w:hAnsi="Times New Roman" w:cs="Times New Roman"/>
                <w:sz w:val="24"/>
                <w:szCs w:val="24"/>
                <w:lang w:val="ru-RU"/>
              </w:rPr>
              <w:t xml:space="preserve">Так, для проведения анализа востребованной продукции и определения возможности ее освоения отечественными производителями за период с марта по сентябрь текущего года организовано 4 выездных тура по посещению </w:t>
            </w:r>
            <w:r w:rsidRPr="00973B21">
              <w:rPr>
                <w:rFonts w:ascii="Times New Roman" w:hAnsi="Times New Roman" w:cs="Times New Roman"/>
                <w:sz w:val="24"/>
                <w:szCs w:val="24"/>
                <w:lang w:val="ru-RU"/>
              </w:rPr>
              <w:lastRenderedPageBreak/>
              <w:t>отечественных предприятий с участием представителей местных исполнительных органов, системообразующих предприятий, национальных компаний и других заинтересованных сторон.</w:t>
            </w:r>
          </w:p>
          <w:p w:rsidR="00F219FF" w:rsidRPr="00973B21" w:rsidRDefault="00F219FF" w:rsidP="00F219FF">
            <w:pPr>
              <w:spacing w:after="0" w:line="240" w:lineRule="auto"/>
              <w:ind w:left="175" w:right="126" w:firstLine="142"/>
              <w:jc w:val="both"/>
              <w:rPr>
                <w:rFonts w:ascii="Times New Roman" w:hAnsi="Times New Roman" w:cs="Times New Roman"/>
                <w:sz w:val="24"/>
                <w:szCs w:val="24"/>
                <w:lang w:val="ru-RU"/>
              </w:rPr>
            </w:pPr>
            <w:r w:rsidRPr="00973B21">
              <w:rPr>
                <w:rFonts w:ascii="Times New Roman" w:hAnsi="Times New Roman" w:cs="Times New Roman"/>
                <w:sz w:val="24"/>
                <w:szCs w:val="24"/>
                <w:lang w:val="ru-RU"/>
              </w:rPr>
              <w:t>В результате региональных совещаний в городах Алматы, Караганда, Павлодар, Усть-Каменогорск были определено 10 проектов по освоению производства перспективной продукции, из них 3 проекта отобраны в г. Алматы, 3 проекта - в г. Караганда, 4 проекта - в г. Усть-Каменогорск.</w:t>
            </w:r>
          </w:p>
          <w:p w:rsidR="00F219FF" w:rsidRPr="00973B21" w:rsidRDefault="00F219FF" w:rsidP="00F219FF">
            <w:pPr>
              <w:spacing w:after="0" w:line="240" w:lineRule="auto"/>
              <w:ind w:left="175" w:right="126" w:firstLine="142"/>
              <w:jc w:val="both"/>
              <w:rPr>
                <w:rFonts w:ascii="Times New Roman" w:hAnsi="Times New Roman" w:cs="Times New Roman"/>
                <w:sz w:val="24"/>
                <w:szCs w:val="24"/>
                <w:lang w:val="ru-RU"/>
              </w:rPr>
            </w:pPr>
            <w:r w:rsidRPr="00973B21">
              <w:rPr>
                <w:rFonts w:ascii="Times New Roman" w:hAnsi="Times New Roman" w:cs="Times New Roman"/>
                <w:sz w:val="24"/>
                <w:szCs w:val="24"/>
                <w:lang w:val="ru-RU"/>
              </w:rPr>
              <w:t xml:space="preserve">С целью обеспечения отечественных товаропроизводителей долгосрочными заказами с начала 2017 года в регионах страны проводились встречи, совещания и диалоговые площадки с участием государственных органов, </w:t>
            </w:r>
            <w:proofErr w:type="spellStart"/>
            <w:r w:rsidRPr="00973B21">
              <w:rPr>
                <w:rFonts w:ascii="Times New Roman" w:hAnsi="Times New Roman" w:cs="Times New Roman"/>
                <w:sz w:val="24"/>
                <w:szCs w:val="24"/>
                <w:lang w:val="ru-RU"/>
              </w:rPr>
              <w:t>акиматов</w:t>
            </w:r>
            <w:proofErr w:type="spellEnd"/>
            <w:r w:rsidRPr="00973B21">
              <w:rPr>
                <w:rFonts w:ascii="Times New Roman" w:hAnsi="Times New Roman" w:cs="Times New Roman"/>
                <w:sz w:val="24"/>
                <w:szCs w:val="24"/>
                <w:lang w:val="ru-RU"/>
              </w:rPr>
              <w:t>, национальных компаний, отраслевых ассоциаций, системообразующих предприятий, компаний-</w:t>
            </w:r>
            <w:proofErr w:type="spellStart"/>
            <w:r w:rsidRPr="00973B21">
              <w:rPr>
                <w:rFonts w:ascii="Times New Roman" w:hAnsi="Times New Roman" w:cs="Times New Roman"/>
                <w:sz w:val="24"/>
                <w:szCs w:val="24"/>
                <w:lang w:val="ru-RU"/>
              </w:rPr>
              <w:t>недропользователей</w:t>
            </w:r>
            <w:proofErr w:type="spellEnd"/>
            <w:r w:rsidRPr="00973B21">
              <w:rPr>
                <w:rFonts w:ascii="Times New Roman" w:hAnsi="Times New Roman" w:cs="Times New Roman"/>
                <w:sz w:val="24"/>
                <w:szCs w:val="24"/>
                <w:lang w:val="ru-RU"/>
              </w:rPr>
              <w:t xml:space="preserve"> и других заинтересованных сторон, где обсуждались вопросы заключения долгосрочных контрактов.</w:t>
            </w:r>
          </w:p>
          <w:p w:rsidR="00F219FF" w:rsidRPr="00973B21" w:rsidRDefault="00F219FF" w:rsidP="00F219FF">
            <w:pPr>
              <w:spacing w:after="0" w:line="240" w:lineRule="auto"/>
              <w:ind w:left="175" w:right="126" w:firstLine="142"/>
              <w:jc w:val="both"/>
              <w:rPr>
                <w:rFonts w:ascii="Times New Roman" w:hAnsi="Times New Roman" w:cs="Times New Roman"/>
                <w:sz w:val="24"/>
                <w:szCs w:val="24"/>
                <w:lang w:val="ru-RU"/>
              </w:rPr>
            </w:pPr>
            <w:r w:rsidRPr="00973B21">
              <w:rPr>
                <w:rFonts w:ascii="Times New Roman" w:hAnsi="Times New Roman" w:cs="Times New Roman"/>
                <w:sz w:val="24"/>
                <w:szCs w:val="24"/>
                <w:lang w:val="ru-RU"/>
              </w:rPr>
              <w:t>В рамках указанных мероприятий проводились встречи между заказчиками и поставщиками, а также организовывались выезды на предприятия для ознакомления с производственными мощностями.</w:t>
            </w:r>
          </w:p>
          <w:p w:rsidR="00F219FF" w:rsidRPr="00973B21" w:rsidRDefault="00F219FF" w:rsidP="00F219FF">
            <w:pPr>
              <w:spacing w:after="0" w:line="240" w:lineRule="auto"/>
              <w:ind w:left="175" w:right="126" w:firstLine="142"/>
              <w:jc w:val="both"/>
              <w:rPr>
                <w:rFonts w:ascii="Times New Roman" w:hAnsi="Times New Roman" w:cs="Times New Roman"/>
                <w:sz w:val="24"/>
                <w:szCs w:val="24"/>
                <w:lang w:val="ru-RU"/>
              </w:rPr>
            </w:pPr>
            <w:r w:rsidRPr="00973B21">
              <w:rPr>
                <w:rFonts w:ascii="Times New Roman" w:hAnsi="Times New Roman" w:cs="Times New Roman"/>
                <w:sz w:val="24"/>
                <w:szCs w:val="24"/>
                <w:lang w:val="ru-RU"/>
              </w:rPr>
              <w:t>Так, в текущем году при содействии Министерства системообразующими предприятиями и компаниями-</w:t>
            </w:r>
            <w:proofErr w:type="spellStart"/>
            <w:r w:rsidRPr="00973B21">
              <w:rPr>
                <w:rFonts w:ascii="Times New Roman" w:hAnsi="Times New Roman" w:cs="Times New Roman"/>
                <w:sz w:val="24"/>
                <w:szCs w:val="24"/>
                <w:lang w:val="ru-RU"/>
              </w:rPr>
              <w:t>недропользователями</w:t>
            </w:r>
            <w:proofErr w:type="spellEnd"/>
            <w:r w:rsidRPr="00973B21">
              <w:rPr>
                <w:rFonts w:ascii="Times New Roman" w:hAnsi="Times New Roman" w:cs="Times New Roman"/>
                <w:sz w:val="24"/>
                <w:szCs w:val="24"/>
                <w:lang w:val="ru-RU"/>
              </w:rPr>
              <w:t xml:space="preserve"> заключено не менее</w:t>
            </w:r>
            <w:r w:rsidRPr="00973B21">
              <w:rPr>
                <w:rFonts w:ascii="Times New Roman" w:hAnsi="Times New Roman" w:cs="Times New Roman"/>
                <w:sz w:val="24"/>
                <w:szCs w:val="24"/>
                <w:lang w:val="ru-RU"/>
              </w:rPr>
              <w:br/>
              <w:t>40 долгосрочных договоров с отечественными производителями на общую сумму свыше 53 млрд. тенге, в том числе 24</w:t>
            </w:r>
            <w:r w:rsidRPr="00973B21">
              <w:rPr>
                <w:rFonts w:ascii="Times New Roman" w:hAnsi="Times New Roman" w:cs="Times New Roman"/>
                <w:sz w:val="24"/>
                <w:szCs w:val="24"/>
              </w:rPr>
              <w:t> </w:t>
            </w:r>
            <w:r w:rsidRPr="00973B21">
              <w:rPr>
                <w:rFonts w:ascii="Times New Roman" w:hAnsi="Times New Roman" w:cs="Times New Roman"/>
                <w:sz w:val="24"/>
                <w:szCs w:val="24"/>
                <w:lang w:val="ru-RU"/>
              </w:rPr>
              <w:t xml:space="preserve">договора сроком 3 </w:t>
            </w:r>
            <w:r w:rsidRPr="00973B21">
              <w:rPr>
                <w:rFonts w:ascii="Times New Roman" w:hAnsi="Times New Roman" w:cs="Times New Roman"/>
                <w:sz w:val="24"/>
                <w:szCs w:val="24"/>
                <w:lang w:val="ru-RU"/>
              </w:rPr>
              <w:lastRenderedPageBreak/>
              <w:t>года и более на общую сумму более 52 млрд. тенге.</w:t>
            </w:r>
          </w:p>
          <w:p w:rsidR="00F219FF" w:rsidRPr="00973B21" w:rsidRDefault="00F219FF" w:rsidP="00F219FF">
            <w:pPr>
              <w:spacing w:after="0" w:line="240" w:lineRule="auto"/>
              <w:ind w:left="175" w:right="126" w:firstLine="142"/>
              <w:jc w:val="both"/>
              <w:rPr>
                <w:rFonts w:ascii="Times New Roman" w:hAnsi="Times New Roman" w:cs="Times New Roman"/>
                <w:sz w:val="24"/>
                <w:szCs w:val="24"/>
                <w:lang w:val="kk-KZ"/>
              </w:rPr>
            </w:pPr>
            <w:r w:rsidRPr="00973B21">
              <w:rPr>
                <w:rFonts w:ascii="Times New Roman" w:hAnsi="Times New Roman" w:cs="Times New Roman"/>
                <w:sz w:val="24"/>
                <w:szCs w:val="24"/>
                <w:lang w:val="ru-RU"/>
              </w:rPr>
              <w:t>В течение 2017 года Министерством при участии АО «</w:t>
            </w:r>
            <w:proofErr w:type="spellStart"/>
            <w:r w:rsidRPr="00973B21">
              <w:rPr>
                <w:rFonts w:ascii="Times New Roman" w:hAnsi="Times New Roman" w:cs="Times New Roman"/>
                <w:sz w:val="24"/>
                <w:szCs w:val="24"/>
              </w:rPr>
              <w:t>NADLoC</w:t>
            </w:r>
            <w:proofErr w:type="spellEnd"/>
            <w:r w:rsidRPr="00973B21">
              <w:rPr>
                <w:rFonts w:ascii="Times New Roman" w:hAnsi="Times New Roman" w:cs="Times New Roman"/>
                <w:sz w:val="24"/>
                <w:szCs w:val="24"/>
                <w:lang w:val="ru-RU"/>
              </w:rPr>
              <w:t xml:space="preserve">» проведены 9 мероприятий, направленных на развитие местного содержания, в том числе 4 круглых стола в </w:t>
            </w:r>
            <w:proofErr w:type="spellStart"/>
            <w:r w:rsidRPr="00973B21">
              <w:rPr>
                <w:rFonts w:ascii="Times New Roman" w:hAnsi="Times New Roman" w:cs="Times New Roman"/>
                <w:sz w:val="24"/>
                <w:szCs w:val="24"/>
                <w:lang w:val="ru-RU"/>
              </w:rPr>
              <w:t>г</w:t>
            </w:r>
            <w:proofErr w:type="gramStart"/>
            <w:r w:rsidRPr="00973B21">
              <w:rPr>
                <w:rFonts w:ascii="Times New Roman" w:hAnsi="Times New Roman" w:cs="Times New Roman"/>
                <w:sz w:val="24"/>
                <w:szCs w:val="24"/>
                <w:lang w:val="ru-RU"/>
              </w:rPr>
              <w:t>.А</w:t>
            </w:r>
            <w:proofErr w:type="gramEnd"/>
            <w:r w:rsidRPr="00973B21">
              <w:rPr>
                <w:rFonts w:ascii="Times New Roman" w:hAnsi="Times New Roman" w:cs="Times New Roman"/>
                <w:sz w:val="24"/>
                <w:szCs w:val="24"/>
                <w:lang w:val="ru-RU"/>
              </w:rPr>
              <w:t>лматы</w:t>
            </w:r>
            <w:proofErr w:type="spellEnd"/>
            <w:r w:rsidRPr="00973B21">
              <w:rPr>
                <w:rFonts w:ascii="Times New Roman" w:hAnsi="Times New Roman" w:cs="Times New Roman"/>
                <w:sz w:val="24"/>
                <w:szCs w:val="24"/>
                <w:lang w:val="ru-RU"/>
              </w:rPr>
              <w:t xml:space="preserve"> (17.03.2017г, 27.09.2017г, 28.09.2017г, 29.09.2017г), 2 круглых стола в </w:t>
            </w:r>
            <w:proofErr w:type="spellStart"/>
            <w:r w:rsidRPr="00973B21">
              <w:rPr>
                <w:rFonts w:ascii="Times New Roman" w:hAnsi="Times New Roman" w:cs="Times New Roman"/>
                <w:sz w:val="24"/>
                <w:szCs w:val="24"/>
                <w:lang w:val="ru-RU"/>
              </w:rPr>
              <w:t>г.Астана</w:t>
            </w:r>
            <w:proofErr w:type="spellEnd"/>
            <w:r w:rsidRPr="00973B21">
              <w:rPr>
                <w:rFonts w:ascii="Times New Roman" w:hAnsi="Times New Roman" w:cs="Times New Roman"/>
                <w:sz w:val="24"/>
                <w:szCs w:val="24"/>
                <w:lang w:val="ru-RU"/>
              </w:rPr>
              <w:t xml:space="preserve"> (21.06.2017г, 19.09.2017г), 1 круглый стол в </w:t>
            </w:r>
            <w:proofErr w:type="spellStart"/>
            <w:r w:rsidRPr="00973B21">
              <w:rPr>
                <w:rFonts w:ascii="Times New Roman" w:hAnsi="Times New Roman" w:cs="Times New Roman"/>
                <w:sz w:val="24"/>
                <w:szCs w:val="24"/>
                <w:lang w:val="ru-RU"/>
              </w:rPr>
              <w:t>г.Караганда</w:t>
            </w:r>
            <w:proofErr w:type="spellEnd"/>
            <w:r w:rsidRPr="00973B21">
              <w:rPr>
                <w:rFonts w:ascii="Times New Roman" w:hAnsi="Times New Roman" w:cs="Times New Roman"/>
                <w:sz w:val="24"/>
                <w:szCs w:val="24"/>
                <w:lang w:val="ru-RU"/>
              </w:rPr>
              <w:t xml:space="preserve"> (18.04.2017г), 1 круглый стол в </w:t>
            </w:r>
            <w:proofErr w:type="spellStart"/>
            <w:r w:rsidRPr="00973B21">
              <w:rPr>
                <w:rFonts w:ascii="Times New Roman" w:hAnsi="Times New Roman" w:cs="Times New Roman"/>
                <w:sz w:val="24"/>
                <w:szCs w:val="24"/>
                <w:lang w:val="ru-RU"/>
              </w:rPr>
              <w:t>г.Павлодар</w:t>
            </w:r>
            <w:proofErr w:type="spellEnd"/>
            <w:r w:rsidRPr="00973B21">
              <w:rPr>
                <w:rFonts w:ascii="Times New Roman" w:hAnsi="Times New Roman" w:cs="Times New Roman"/>
                <w:sz w:val="24"/>
                <w:szCs w:val="24"/>
                <w:lang w:val="ru-RU"/>
              </w:rPr>
              <w:t xml:space="preserve"> (23.06.2017г), 1</w:t>
            </w:r>
            <w:r w:rsidRPr="00973B21">
              <w:rPr>
                <w:rFonts w:ascii="Times New Roman" w:hAnsi="Times New Roman" w:cs="Times New Roman"/>
                <w:sz w:val="24"/>
                <w:szCs w:val="24"/>
              </w:rPr>
              <w:t> </w:t>
            </w:r>
            <w:r w:rsidRPr="00973B21">
              <w:rPr>
                <w:rFonts w:ascii="Times New Roman" w:hAnsi="Times New Roman" w:cs="Times New Roman"/>
                <w:sz w:val="24"/>
                <w:szCs w:val="24"/>
                <w:lang w:val="ru-RU"/>
              </w:rPr>
              <w:t xml:space="preserve">круглый стол в </w:t>
            </w:r>
            <w:proofErr w:type="spellStart"/>
            <w:r w:rsidRPr="00973B21">
              <w:rPr>
                <w:rFonts w:ascii="Times New Roman" w:hAnsi="Times New Roman" w:cs="Times New Roman"/>
                <w:sz w:val="24"/>
                <w:szCs w:val="24"/>
                <w:lang w:val="ru-RU"/>
              </w:rPr>
              <w:t>г</w:t>
            </w:r>
            <w:proofErr w:type="gramStart"/>
            <w:r w:rsidRPr="00973B21">
              <w:rPr>
                <w:rFonts w:ascii="Times New Roman" w:hAnsi="Times New Roman" w:cs="Times New Roman"/>
                <w:sz w:val="24"/>
                <w:szCs w:val="24"/>
                <w:lang w:val="ru-RU"/>
              </w:rPr>
              <w:t>.У</w:t>
            </w:r>
            <w:proofErr w:type="gramEnd"/>
            <w:r w:rsidRPr="00973B21">
              <w:rPr>
                <w:rFonts w:ascii="Times New Roman" w:hAnsi="Times New Roman" w:cs="Times New Roman"/>
                <w:sz w:val="24"/>
                <w:szCs w:val="24"/>
                <w:lang w:val="ru-RU"/>
              </w:rPr>
              <w:t>сть-Каменогорск</w:t>
            </w:r>
            <w:proofErr w:type="spellEnd"/>
            <w:r w:rsidRPr="00973B21">
              <w:rPr>
                <w:rFonts w:ascii="Times New Roman" w:hAnsi="Times New Roman" w:cs="Times New Roman"/>
                <w:sz w:val="24"/>
                <w:szCs w:val="24"/>
                <w:lang w:val="ru-RU"/>
              </w:rPr>
              <w:t xml:space="preserve"> (21.07.2017г).</w:t>
            </w:r>
          </w:p>
          <w:p w:rsidR="00F219FF" w:rsidRPr="00973B21" w:rsidRDefault="00F219FF" w:rsidP="00F219FF">
            <w:pPr>
              <w:spacing w:after="0" w:line="240" w:lineRule="auto"/>
              <w:ind w:left="175" w:right="126" w:firstLine="142"/>
              <w:jc w:val="both"/>
              <w:rPr>
                <w:rFonts w:ascii="Times New Roman" w:hAnsi="Times New Roman" w:cs="Times New Roman"/>
                <w:sz w:val="24"/>
                <w:szCs w:val="24"/>
                <w:lang w:val="ru-RU"/>
              </w:rPr>
            </w:pPr>
            <w:r w:rsidRPr="00973B21">
              <w:rPr>
                <w:rFonts w:ascii="Times New Roman" w:hAnsi="Times New Roman" w:cs="Times New Roman"/>
                <w:sz w:val="24"/>
                <w:szCs w:val="24"/>
                <w:lang w:val="ru-RU"/>
              </w:rPr>
              <w:t xml:space="preserve">24 августа 2017 года в г. Астане на площадке Международной выставки «ЭКСПО-2017» состоялся форум с участием субъектов индустриально-инновационной, где участие приняли представители крупнейших </w:t>
            </w:r>
            <w:proofErr w:type="gramStart"/>
            <w:r w:rsidRPr="00973B21">
              <w:rPr>
                <w:rFonts w:ascii="Times New Roman" w:hAnsi="Times New Roman" w:cs="Times New Roman"/>
                <w:sz w:val="24"/>
                <w:szCs w:val="24"/>
                <w:lang w:val="ru-RU"/>
              </w:rPr>
              <w:t>бизнес-ассоциаций</w:t>
            </w:r>
            <w:proofErr w:type="gramEnd"/>
            <w:r w:rsidRPr="00973B21">
              <w:rPr>
                <w:rFonts w:ascii="Times New Roman" w:hAnsi="Times New Roman" w:cs="Times New Roman"/>
                <w:sz w:val="24"/>
                <w:szCs w:val="24"/>
                <w:lang w:val="ru-RU"/>
              </w:rPr>
              <w:t xml:space="preserve"> и институтов развития Казахстана, России, Белоруссии, Армении и Киргизии.</w:t>
            </w:r>
          </w:p>
          <w:p w:rsidR="00F219FF" w:rsidRPr="00973B21" w:rsidRDefault="00F219FF" w:rsidP="00F219FF">
            <w:pPr>
              <w:spacing w:after="0" w:line="240" w:lineRule="auto"/>
              <w:ind w:left="175" w:right="126" w:firstLine="142"/>
              <w:jc w:val="both"/>
              <w:rPr>
                <w:rFonts w:ascii="Times New Roman" w:hAnsi="Times New Roman" w:cs="Times New Roman"/>
                <w:sz w:val="24"/>
                <w:szCs w:val="24"/>
                <w:lang w:val="ru-RU"/>
              </w:rPr>
            </w:pPr>
            <w:r w:rsidRPr="00973B21">
              <w:rPr>
                <w:rFonts w:ascii="Times New Roman" w:hAnsi="Times New Roman" w:cs="Times New Roman"/>
                <w:sz w:val="24"/>
                <w:szCs w:val="24"/>
                <w:lang w:val="ru-RU"/>
              </w:rPr>
              <w:t xml:space="preserve">Данное мероприятие проводилось с целью налаживания взаимовыгодного сотрудничества между предприятиями-заказчиками (крупные системообразующие предприятия и компании </w:t>
            </w:r>
            <w:proofErr w:type="spellStart"/>
            <w:r w:rsidRPr="00973B21">
              <w:rPr>
                <w:rFonts w:ascii="Times New Roman" w:hAnsi="Times New Roman" w:cs="Times New Roman"/>
                <w:sz w:val="24"/>
                <w:szCs w:val="24"/>
                <w:lang w:val="ru-RU"/>
              </w:rPr>
              <w:t>недропользователи</w:t>
            </w:r>
            <w:proofErr w:type="spellEnd"/>
            <w:r w:rsidRPr="00973B21">
              <w:rPr>
                <w:rFonts w:ascii="Times New Roman" w:hAnsi="Times New Roman" w:cs="Times New Roman"/>
                <w:sz w:val="24"/>
                <w:szCs w:val="24"/>
                <w:lang w:val="ru-RU"/>
              </w:rPr>
              <w:t>), отечественными товаропроизводителями и предприятиями стран ЕАЭС, получив широкое освещение в средствах массовой информации и на телевидении.</w:t>
            </w:r>
          </w:p>
          <w:p w:rsidR="00F219FF" w:rsidRPr="00973B21" w:rsidRDefault="00F219FF" w:rsidP="00F219FF">
            <w:pPr>
              <w:spacing w:after="0" w:line="240" w:lineRule="auto"/>
              <w:ind w:left="175" w:right="126" w:firstLine="142"/>
              <w:jc w:val="both"/>
              <w:rPr>
                <w:rFonts w:ascii="Times New Roman" w:hAnsi="Times New Roman" w:cs="Times New Roman"/>
                <w:sz w:val="24"/>
                <w:szCs w:val="24"/>
                <w:lang w:val="ru-RU"/>
              </w:rPr>
            </w:pPr>
            <w:r w:rsidRPr="00973B21">
              <w:rPr>
                <w:rFonts w:ascii="Times New Roman" w:hAnsi="Times New Roman" w:cs="Times New Roman"/>
                <w:sz w:val="24"/>
                <w:szCs w:val="24"/>
                <w:lang w:val="ru-RU"/>
              </w:rPr>
              <w:t xml:space="preserve">В рамках Форума состоялась биржа </w:t>
            </w:r>
            <w:proofErr w:type="spellStart"/>
            <w:r w:rsidRPr="00973B21">
              <w:rPr>
                <w:rFonts w:ascii="Times New Roman" w:hAnsi="Times New Roman" w:cs="Times New Roman"/>
                <w:sz w:val="24"/>
                <w:szCs w:val="24"/>
                <w:lang w:val="ru-RU"/>
              </w:rPr>
              <w:t>субконтрактов</w:t>
            </w:r>
            <w:proofErr w:type="spellEnd"/>
            <w:r w:rsidRPr="00973B21">
              <w:rPr>
                <w:rFonts w:ascii="Times New Roman" w:hAnsi="Times New Roman" w:cs="Times New Roman"/>
                <w:sz w:val="24"/>
                <w:szCs w:val="24"/>
                <w:lang w:val="ru-RU"/>
              </w:rPr>
              <w:t>, которая стала диалоговой площадкой для представителей бизнеса в поиске деловых партнеров (</w:t>
            </w:r>
            <w:proofErr w:type="spellStart"/>
            <w:r w:rsidRPr="00973B21">
              <w:rPr>
                <w:rFonts w:ascii="Times New Roman" w:hAnsi="Times New Roman" w:cs="Times New Roman"/>
                <w:sz w:val="24"/>
                <w:szCs w:val="24"/>
                <w:lang w:val="ru-RU"/>
              </w:rPr>
              <w:t>контракторов</w:t>
            </w:r>
            <w:proofErr w:type="spellEnd"/>
            <w:r w:rsidRPr="00973B21">
              <w:rPr>
                <w:rFonts w:ascii="Times New Roman" w:hAnsi="Times New Roman" w:cs="Times New Roman"/>
                <w:sz w:val="24"/>
                <w:szCs w:val="24"/>
                <w:lang w:val="ru-RU"/>
              </w:rPr>
              <w:t xml:space="preserve">) и новых рынков, формирования В2В-контактов и международных кооперационных проектов, </w:t>
            </w:r>
            <w:r w:rsidRPr="00973B21">
              <w:rPr>
                <w:rFonts w:ascii="Times New Roman" w:hAnsi="Times New Roman" w:cs="Times New Roman"/>
                <w:sz w:val="24"/>
                <w:szCs w:val="24"/>
                <w:lang w:val="ru-RU"/>
              </w:rPr>
              <w:lastRenderedPageBreak/>
              <w:t>которые способствовали развитию взаимовыгодных отношений между участниками Форума.</w:t>
            </w:r>
          </w:p>
          <w:p w:rsidR="00F219FF" w:rsidRPr="00973B21" w:rsidRDefault="00F219FF" w:rsidP="00F219FF">
            <w:pPr>
              <w:spacing w:after="0" w:line="240" w:lineRule="auto"/>
              <w:ind w:left="175" w:right="126" w:firstLine="142"/>
              <w:jc w:val="both"/>
              <w:rPr>
                <w:rFonts w:ascii="Times New Roman" w:hAnsi="Times New Roman" w:cs="Times New Roman"/>
                <w:b/>
                <w:sz w:val="24"/>
                <w:szCs w:val="24"/>
                <w:lang w:val="ru-RU"/>
              </w:rPr>
            </w:pPr>
            <w:r w:rsidRPr="00973B21">
              <w:rPr>
                <w:rFonts w:ascii="Times New Roman" w:hAnsi="Times New Roman" w:cs="Times New Roman"/>
                <w:sz w:val="24"/>
                <w:szCs w:val="24"/>
                <w:lang w:val="ru-RU"/>
              </w:rPr>
              <w:t xml:space="preserve">По результатам проведенной биржи </w:t>
            </w:r>
            <w:proofErr w:type="spellStart"/>
            <w:r w:rsidRPr="00973B21">
              <w:rPr>
                <w:rFonts w:ascii="Times New Roman" w:hAnsi="Times New Roman" w:cs="Times New Roman"/>
                <w:sz w:val="24"/>
                <w:szCs w:val="24"/>
                <w:lang w:val="ru-RU"/>
              </w:rPr>
              <w:t>субконтрактов</w:t>
            </w:r>
            <w:proofErr w:type="spellEnd"/>
            <w:r w:rsidRPr="00973B21">
              <w:rPr>
                <w:rFonts w:ascii="Times New Roman" w:hAnsi="Times New Roman" w:cs="Times New Roman"/>
                <w:sz w:val="24"/>
                <w:szCs w:val="24"/>
                <w:lang w:val="ru-RU"/>
              </w:rPr>
              <w:t xml:space="preserve"> были подписаны </w:t>
            </w:r>
            <w:r w:rsidRPr="00973B21">
              <w:rPr>
                <w:rFonts w:ascii="Times New Roman" w:hAnsi="Times New Roman" w:cs="Times New Roman"/>
                <w:sz w:val="24"/>
                <w:szCs w:val="24"/>
                <w:lang w:val="ru-RU"/>
              </w:rPr>
              <w:br/>
              <w:t>6 трехсторонних меморандумов для содействия в развитии импортозамещающих производств и продвижении товаров отечественного производства на внутреннем рынке.</w:t>
            </w:r>
          </w:p>
        </w:tc>
        <w:tc>
          <w:tcPr>
            <w:tcW w:w="3102" w:type="dxa"/>
            <w:tcMar>
              <w:top w:w="15" w:type="dxa"/>
              <w:left w:w="15" w:type="dxa"/>
              <w:bottom w:w="15" w:type="dxa"/>
              <w:right w:w="15" w:type="dxa"/>
            </w:tcMar>
            <w:vAlign w:val="center"/>
          </w:tcPr>
          <w:p w:rsidR="00A45F70" w:rsidRPr="00973B21" w:rsidRDefault="00A45F70" w:rsidP="00A45F70">
            <w:pPr>
              <w:spacing w:after="0" w:line="240" w:lineRule="auto"/>
              <w:ind w:left="-14" w:firstLine="14"/>
              <w:jc w:val="center"/>
              <w:rPr>
                <w:rFonts w:ascii="Times New Roman" w:eastAsia="Calibri" w:hAnsi="Times New Roman" w:cs="Times New Roman"/>
                <w:b/>
                <w:sz w:val="24"/>
                <w:szCs w:val="24"/>
                <w:lang w:val="kk-KZ"/>
              </w:rPr>
            </w:pPr>
            <w:r w:rsidRPr="00973B21">
              <w:rPr>
                <w:rFonts w:ascii="Times New Roman" w:eastAsia="Calibri" w:hAnsi="Times New Roman" w:cs="Times New Roman"/>
                <w:b/>
                <w:sz w:val="24"/>
                <w:szCs w:val="24"/>
                <w:lang w:val="kk-KZ"/>
              </w:rPr>
              <w:lastRenderedPageBreak/>
              <w:t>Исполнено</w:t>
            </w:r>
          </w:p>
          <w:p w:rsidR="00F219FF" w:rsidRPr="00973B21" w:rsidRDefault="00F219FF" w:rsidP="00FF43C3">
            <w:pPr>
              <w:spacing w:after="0" w:line="240" w:lineRule="auto"/>
              <w:rPr>
                <w:rFonts w:ascii="Times New Roman" w:hAnsi="Times New Roman" w:cs="Times New Roman"/>
                <w:sz w:val="24"/>
                <w:szCs w:val="24"/>
                <w:lang w:val="ru-RU"/>
              </w:rPr>
            </w:pPr>
          </w:p>
        </w:tc>
      </w:tr>
      <w:tr w:rsidR="00F219FF" w:rsidRPr="00973B21" w:rsidTr="00F219FF">
        <w:trPr>
          <w:trHeight w:val="30"/>
        </w:trPr>
        <w:tc>
          <w:tcPr>
            <w:tcW w:w="14926" w:type="dxa"/>
            <w:gridSpan w:val="4"/>
            <w:tcMar>
              <w:top w:w="15" w:type="dxa"/>
              <w:left w:w="15" w:type="dxa"/>
              <w:bottom w:w="15" w:type="dxa"/>
              <w:right w:w="15" w:type="dxa"/>
            </w:tcMar>
            <w:vAlign w:val="center"/>
          </w:tcPr>
          <w:p w:rsidR="00F219FF" w:rsidRPr="00973B21" w:rsidRDefault="00F219FF" w:rsidP="00FF43C3">
            <w:pPr>
              <w:spacing w:after="0" w:line="240" w:lineRule="auto"/>
              <w:rPr>
                <w:rFonts w:ascii="Times New Roman" w:hAnsi="Times New Roman" w:cs="Times New Roman"/>
                <w:sz w:val="24"/>
                <w:szCs w:val="24"/>
                <w:lang w:val="ru-RU"/>
              </w:rPr>
            </w:pPr>
            <w:r w:rsidRPr="00973B21">
              <w:rPr>
                <w:rFonts w:ascii="Times New Roman" w:hAnsi="Times New Roman" w:cs="Times New Roman"/>
                <w:i/>
                <w:sz w:val="24"/>
                <w:szCs w:val="24"/>
                <w:lang w:val="ru-RU" w:eastAsia="ru-RU"/>
              </w:rPr>
              <w:lastRenderedPageBreak/>
              <w:t xml:space="preserve">Повышение </w:t>
            </w:r>
            <w:proofErr w:type="spellStart"/>
            <w:r w:rsidRPr="00973B21">
              <w:rPr>
                <w:rFonts w:ascii="Times New Roman" w:hAnsi="Times New Roman" w:cs="Times New Roman"/>
                <w:i/>
                <w:sz w:val="24"/>
                <w:szCs w:val="24"/>
                <w:lang w:val="ru-RU" w:eastAsia="ru-RU"/>
              </w:rPr>
              <w:t>энергоэффективности</w:t>
            </w:r>
            <w:proofErr w:type="spellEnd"/>
            <w:r w:rsidRPr="00973B21">
              <w:rPr>
                <w:rFonts w:ascii="Times New Roman" w:hAnsi="Times New Roman" w:cs="Times New Roman"/>
                <w:i/>
                <w:sz w:val="24"/>
                <w:szCs w:val="24"/>
                <w:lang w:val="ru-RU" w:eastAsia="ru-RU"/>
              </w:rPr>
              <w:t xml:space="preserve"> отраслей экономики</w:t>
            </w:r>
          </w:p>
        </w:tc>
      </w:tr>
      <w:tr w:rsidR="00F219FF" w:rsidRPr="00973B21" w:rsidTr="007E2F9B">
        <w:trPr>
          <w:trHeight w:val="30"/>
        </w:trPr>
        <w:tc>
          <w:tcPr>
            <w:tcW w:w="3069" w:type="dxa"/>
            <w:tcMar>
              <w:top w:w="15" w:type="dxa"/>
              <w:left w:w="15" w:type="dxa"/>
              <w:bottom w:w="15" w:type="dxa"/>
              <w:right w:w="15" w:type="dxa"/>
            </w:tcMar>
          </w:tcPr>
          <w:p w:rsidR="00F219FF" w:rsidRPr="00973B21" w:rsidRDefault="00F219FF" w:rsidP="000A310B">
            <w:pPr>
              <w:widowControl w:val="0"/>
              <w:spacing w:after="0" w:line="240" w:lineRule="auto"/>
              <w:ind w:left="169" w:right="88" w:firstLine="142"/>
              <w:contextualSpacing/>
              <w:jc w:val="both"/>
              <w:rPr>
                <w:rFonts w:ascii="Times New Roman" w:eastAsia="Calibri" w:hAnsi="Times New Roman" w:cs="Times New Roman"/>
                <w:sz w:val="24"/>
                <w:szCs w:val="24"/>
                <w:lang w:val="ru-RU"/>
              </w:rPr>
            </w:pPr>
            <w:r w:rsidRPr="00973B21">
              <w:rPr>
                <w:rFonts w:ascii="Times New Roman" w:eastAsia="Calibri" w:hAnsi="Times New Roman" w:cs="Times New Roman"/>
                <w:sz w:val="24"/>
                <w:szCs w:val="24"/>
                <w:lang w:val="ru-RU"/>
              </w:rPr>
              <w:t>Экономический и финансовый кризис</w:t>
            </w:r>
          </w:p>
        </w:tc>
        <w:tc>
          <w:tcPr>
            <w:tcW w:w="3218" w:type="dxa"/>
            <w:tcMar>
              <w:top w:w="15" w:type="dxa"/>
              <w:left w:w="15" w:type="dxa"/>
              <w:bottom w:w="15" w:type="dxa"/>
              <w:right w:w="15" w:type="dxa"/>
            </w:tcMar>
          </w:tcPr>
          <w:p w:rsidR="00F219FF" w:rsidRPr="00973B21" w:rsidRDefault="00F219FF" w:rsidP="000A310B">
            <w:pPr>
              <w:widowControl w:val="0"/>
              <w:spacing w:after="0" w:line="240" w:lineRule="auto"/>
              <w:ind w:left="165" w:right="127" w:firstLine="142"/>
              <w:contextualSpacing/>
              <w:jc w:val="both"/>
              <w:rPr>
                <w:rFonts w:ascii="Times New Roman" w:eastAsia="Calibri" w:hAnsi="Times New Roman" w:cs="Times New Roman"/>
                <w:sz w:val="24"/>
                <w:szCs w:val="24"/>
                <w:lang w:val="ru-RU"/>
              </w:rPr>
            </w:pPr>
            <w:r w:rsidRPr="00973B21">
              <w:rPr>
                <w:rFonts w:ascii="Times New Roman" w:eastAsia="Calibri" w:hAnsi="Times New Roman" w:cs="Times New Roman"/>
                <w:sz w:val="24"/>
                <w:szCs w:val="24"/>
                <w:lang w:val="ru-RU"/>
              </w:rPr>
              <w:t xml:space="preserve">В случае наступления мирового финансового кризиса будут </w:t>
            </w:r>
            <w:proofErr w:type="gramStart"/>
            <w:r w:rsidRPr="00973B21">
              <w:rPr>
                <w:rFonts w:ascii="Times New Roman" w:eastAsia="Calibri" w:hAnsi="Times New Roman" w:cs="Times New Roman"/>
                <w:sz w:val="24"/>
                <w:szCs w:val="24"/>
              </w:rPr>
              <w:t>c</w:t>
            </w:r>
            <w:proofErr w:type="spellStart"/>
            <w:proofErr w:type="gramEnd"/>
            <w:r w:rsidRPr="00973B21">
              <w:rPr>
                <w:rFonts w:ascii="Times New Roman" w:eastAsia="Calibri" w:hAnsi="Times New Roman" w:cs="Times New Roman"/>
                <w:sz w:val="24"/>
                <w:szCs w:val="24"/>
                <w:lang w:val="ru-RU"/>
              </w:rPr>
              <w:t>оздан</w:t>
            </w:r>
            <w:proofErr w:type="spellEnd"/>
            <w:r w:rsidRPr="00973B21">
              <w:rPr>
                <w:rFonts w:ascii="Times New Roman" w:eastAsia="Calibri" w:hAnsi="Times New Roman" w:cs="Times New Roman"/>
                <w:sz w:val="24"/>
                <w:szCs w:val="24"/>
                <w:lang w:val="kk-KZ"/>
              </w:rPr>
              <w:t>ы</w:t>
            </w:r>
            <w:r w:rsidRPr="00973B21">
              <w:rPr>
                <w:rFonts w:ascii="Times New Roman" w:eastAsia="Calibri" w:hAnsi="Times New Roman" w:cs="Times New Roman"/>
                <w:sz w:val="24"/>
                <w:szCs w:val="24"/>
                <w:lang w:val="ru-RU"/>
              </w:rPr>
              <w:t xml:space="preserve"> стимулирующие меры по повышению </w:t>
            </w:r>
            <w:proofErr w:type="spellStart"/>
            <w:r w:rsidRPr="00973B21">
              <w:rPr>
                <w:rFonts w:ascii="Times New Roman" w:eastAsia="Calibri" w:hAnsi="Times New Roman" w:cs="Times New Roman"/>
                <w:sz w:val="24"/>
                <w:szCs w:val="24"/>
                <w:lang w:val="ru-RU"/>
              </w:rPr>
              <w:t>энергоэффективности</w:t>
            </w:r>
            <w:proofErr w:type="spellEnd"/>
          </w:p>
        </w:tc>
        <w:tc>
          <w:tcPr>
            <w:tcW w:w="5537" w:type="dxa"/>
            <w:tcMar>
              <w:top w:w="15" w:type="dxa"/>
              <w:left w:w="15" w:type="dxa"/>
              <w:bottom w:w="15" w:type="dxa"/>
              <w:right w:w="15" w:type="dxa"/>
            </w:tcMar>
            <w:vAlign w:val="center"/>
          </w:tcPr>
          <w:p w:rsidR="00F219FF" w:rsidRPr="00973B21" w:rsidRDefault="00F219FF" w:rsidP="00533609">
            <w:pPr>
              <w:spacing w:after="0" w:line="240" w:lineRule="auto"/>
              <w:ind w:left="175" w:right="216" w:firstLine="142"/>
              <w:jc w:val="both"/>
              <w:rPr>
                <w:rFonts w:ascii="Times New Roman" w:hAnsi="Times New Roman" w:cs="Times New Roman"/>
                <w:sz w:val="24"/>
                <w:szCs w:val="24"/>
                <w:lang w:val="ru-RU"/>
              </w:rPr>
            </w:pPr>
            <w:r w:rsidRPr="00973B21">
              <w:rPr>
                <w:rFonts w:ascii="Times New Roman" w:hAnsi="Times New Roman"/>
                <w:sz w:val="24"/>
                <w:szCs w:val="24"/>
                <w:lang w:val="ru-RU"/>
              </w:rPr>
              <w:t xml:space="preserve">Между МИР РК и АО «Фонд развития предпринимательства «ДАМУ» подписано Соглашение о предоставления мер финансовой поддержки бизнесу, планирующему реализовать проекты по энергосбережению </w:t>
            </w:r>
            <w:r w:rsidRPr="00973B21">
              <w:rPr>
                <w:rFonts w:ascii="Times New Roman" w:hAnsi="Times New Roman"/>
                <w:color w:val="000000"/>
                <w:sz w:val="24"/>
                <w:szCs w:val="24"/>
                <w:lang w:val="ru-RU"/>
              </w:rPr>
              <w:t>в различных секторах городского хозяйства</w:t>
            </w:r>
            <w:r w:rsidRPr="00973B21">
              <w:rPr>
                <w:rFonts w:ascii="Times New Roman" w:hAnsi="Times New Roman"/>
                <w:sz w:val="24"/>
                <w:szCs w:val="24"/>
                <w:lang w:val="ru-RU"/>
              </w:rPr>
              <w:t xml:space="preserve">. Кроме того, АО «ИРЭЭ» оказывает поддержку компаниям по реализации проектов по энергосбережению в рамках Карты </w:t>
            </w:r>
            <w:proofErr w:type="spellStart"/>
            <w:r w:rsidRPr="00973B21">
              <w:rPr>
                <w:rFonts w:ascii="Times New Roman" w:hAnsi="Times New Roman"/>
                <w:sz w:val="24"/>
                <w:szCs w:val="24"/>
                <w:lang w:val="ru-RU"/>
              </w:rPr>
              <w:t>энергоэффективности</w:t>
            </w:r>
            <w:proofErr w:type="spellEnd"/>
            <w:r w:rsidRPr="00973B21">
              <w:rPr>
                <w:rFonts w:ascii="Times New Roman" w:hAnsi="Times New Roman"/>
                <w:sz w:val="24"/>
                <w:szCs w:val="24"/>
                <w:lang w:val="ru-RU"/>
              </w:rPr>
              <w:t xml:space="preserve">. На сегодняшний день отобраны и включены в Карту 17 проектов в области энергосбережения и повышения </w:t>
            </w:r>
            <w:proofErr w:type="spellStart"/>
            <w:r w:rsidRPr="00973B21">
              <w:rPr>
                <w:rFonts w:ascii="Times New Roman" w:hAnsi="Times New Roman"/>
                <w:sz w:val="24"/>
                <w:szCs w:val="24"/>
                <w:lang w:val="ru-RU"/>
              </w:rPr>
              <w:t>энергоэффективности</w:t>
            </w:r>
            <w:proofErr w:type="spellEnd"/>
            <w:r w:rsidRPr="00973B21">
              <w:rPr>
                <w:rFonts w:ascii="Times New Roman" w:hAnsi="Times New Roman"/>
                <w:sz w:val="24"/>
                <w:szCs w:val="24"/>
                <w:lang w:val="ru-RU"/>
              </w:rPr>
              <w:t>, более 100 проектов на рассмотрении.</w:t>
            </w:r>
          </w:p>
        </w:tc>
        <w:tc>
          <w:tcPr>
            <w:tcW w:w="3102" w:type="dxa"/>
            <w:tcMar>
              <w:top w:w="15" w:type="dxa"/>
              <w:left w:w="15" w:type="dxa"/>
              <w:bottom w:w="15" w:type="dxa"/>
              <w:right w:w="15" w:type="dxa"/>
            </w:tcMar>
          </w:tcPr>
          <w:p w:rsidR="00A45F70" w:rsidRPr="00973B21" w:rsidRDefault="00A45F70" w:rsidP="00973B21">
            <w:pPr>
              <w:spacing w:after="0" w:line="240" w:lineRule="auto"/>
              <w:ind w:left="-14" w:firstLine="14"/>
              <w:jc w:val="center"/>
              <w:rPr>
                <w:rFonts w:ascii="Times New Roman" w:eastAsia="Calibri" w:hAnsi="Times New Roman" w:cs="Times New Roman"/>
                <w:b/>
                <w:sz w:val="24"/>
                <w:szCs w:val="24"/>
                <w:lang w:val="kk-KZ"/>
              </w:rPr>
            </w:pPr>
            <w:r w:rsidRPr="00973B21">
              <w:rPr>
                <w:rFonts w:ascii="Times New Roman" w:eastAsia="Calibri" w:hAnsi="Times New Roman" w:cs="Times New Roman"/>
                <w:b/>
                <w:sz w:val="24"/>
                <w:szCs w:val="24"/>
                <w:lang w:val="kk-KZ"/>
              </w:rPr>
              <w:t>Исполнено</w:t>
            </w:r>
          </w:p>
          <w:p w:rsidR="00F219FF" w:rsidRPr="00973B21" w:rsidRDefault="00F219FF" w:rsidP="00973B21">
            <w:pPr>
              <w:spacing w:after="0" w:line="240" w:lineRule="auto"/>
              <w:jc w:val="center"/>
              <w:rPr>
                <w:rFonts w:ascii="Times New Roman" w:hAnsi="Times New Roman" w:cs="Times New Roman"/>
                <w:sz w:val="24"/>
                <w:szCs w:val="24"/>
                <w:lang w:val="ru-RU"/>
              </w:rPr>
            </w:pPr>
          </w:p>
        </w:tc>
      </w:tr>
      <w:tr w:rsidR="00F219FF" w:rsidRPr="00973B21" w:rsidTr="007E2F9B">
        <w:trPr>
          <w:trHeight w:val="30"/>
        </w:trPr>
        <w:tc>
          <w:tcPr>
            <w:tcW w:w="3069" w:type="dxa"/>
            <w:tcMar>
              <w:top w:w="15" w:type="dxa"/>
              <w:left w:w="15" w:type="dxa"/>
              <w:bottom w:w="15" w:type="dxa"/>
              <w:right w:w="15" w:type="dxa"/>
            </w:tcMar>
          </w:tcPr>
          <w:p w:rsidR="00F219FF" w:rsidRPr="00973B21" w:rsidRDefault="00F219FF" w:rsidP="000A310B">
            <w:pPr>
              <w:widowControl w:val="0"/>
              <w:spacing w:after="0" w:line="240" w:lineRule="auto"/>
              <w:ind w:left="169" w:right="88" w:firstLine="142"/>
              <w:contextualSpacing/>
              <w:jc w:val="both"/>
              <w:rPr>
                <w:rFonts w:ascii="Times New Roman" w:eastAsia="Calibri" w:hAnsi="Times New Roman" w:cs="Times New Roman"/>
                <w:sz w:val="24"/>
                <w:szCs w:val="24"/>
                <w:lang w:val="ru-RU"/>
              </w:rPr>
            </w:pPr>
            <w:r w:rsidRPr="00973B21">
              <w:rPr>
                <w:rFonts w:ascii="Times New Roman" w:eastAsia="Calibri" w:hAnsi="Times New Roman" w:cs="Times New Roman"/>
                <w:sz w:val="24"/>
                <w:szCs w:val="24"/>
                <w:lang w:val="ru-RU"/>
              </w:rPr>
              <w:t xml:space="preserve">Высокая энергоемкость выпускаемой продукции вследствие использования устаревшего </w:t>
            </w:r>
            <w:proofErr w:type="spellStart"/>
            <w:r w:rsidRPr="00973B21">
              <w:rPr>
                <w:rFonts w:ascii="Times New Roman" w:eastAsia="Calibri" w:hAnsi="Times New Roman" w:cs="Times New Roman"/>
                <w:sz w:val="24"/>
                <w:szCs w:val="24"/>
                <w:lang w:val="ru-RU"/>
              </w:rPr>
              <w:t>неэнергоэффективного</w:t>
            </w:r>
            <w:proofErr w:type="spellEnd"/>
            <w:r w:rsidRPr="00973B21">
              <w:rPr>
                <w:rFonts w:ascii="Times New Roman" w:eastAsia="Calibri" w:hAnsi="Times New Roman" w:cs="Times New Roman"/>
                <w:sz w:val="24"/>
                <w:szCs w:val="24"/>
                <w:lang w:val="ru-RU"/>
              </w:rPr>
              <w:t xml:space="preserve"> оборудования промышленными и энергетическими предприятиями страны</w:t>
            </w:r>
          </w:p>
        </w:tc>
        <w:tc>
          <w:tcPr>
            <w:tcW w:w="3218" w:type="dxa"/>
            <w:tcMar>
              <w:top w:w="15" w:type="dxa"/>
              <w:left w:w="15" w:type="dxa"/>
              <w:bottom w:w="15" w:type="dxa"/>
              <w:right w:w="15" w:type="dxa"/>
            </w:tcMar>
          </w:tcPr>
          <w:p w:rsidR="00F219FF" w:rsidRPr="00973B21" w:rsidRDefault="00F219FF" w:rsidP="000A310B">
            <w:pPr>
              <w:pStyle w:val="a5"/>
              <w:widowControl w:val="0"/>
              <w:spacing w:after="0" w:line="240" w:lineRule="auto"/>
              <w:ind w:left="165" w:right="127" w:firstLine="142"/>
              <w:jc w:val="both"/>
              <w:rPr>
                <w:rFonts w:ascii="Times New Roman" w:eastAsia="Calibri" w:hAnsi="Times New Roman"/>
                <w:sz w:val="24"/>
                <w:szCs w:val="24"/>
                <w:lang w:val="ru-RU"/>
              </w:rPr>
            </w:pPr>
            <w:proofErr w:type="spellStart"/>
            <w:r w:rsidRPr="00973B21">
              <w:rPr>
                <w:rFonts w:ascii="Times New Roman" w:eastAsia="Calibri" w:hAnsi="Times New Roman"/>
                <w:sz w:val="24"/>
                <w:szCs w:val="24"/>
                <w:lang w:val="ru-RU"/>
              </w:rPr>
              <w:t>Проведени</w:t>
            </w:r>
            <w:proofErr w:type="spellEnd"/>
            <w:r w:rsidRPr="00973B21">
              <w:rPr>
                <w:rFonts w:ascii="Times New Roman" w:eastAsia="Calibri" w:hAnsi="Times New Roman"/>
                <w:sz w:val="24"/>
                <w:szCs w:val="24"/>
                <w:lang w:val="kk-KZ"/>
              </w:rPr>
              <w:t>е</w:t>
            </w:r>
            <w:r w:rsidRPr="00973B21">
              <w:rPr>
                <w:rFonts w:ascii="Times New Roman" w:eastAsia="Calibri" w:hAnsi="Times New Roman"/>
                <w:sz w:val="24"/>
                <w:szCs w:val="24"/>
                <w:lang w:val="ru-RU"/>
              </w:rPr>
              <w:t xml:space="preserve"> </w:t>
            </w:r>
            <w:proofErr w:type="spellStart"/>
            <w:r w:rsidRPr="00973B21">
              <w:rPr>
                <w:rFonts w:ascii="Times New Roman" w:eastAsia="Calibri" w:hAnsi="Times New Roman"/>
                <w:sz w:val="24"/>
                <w:szCs w:val="24"/>
                <w:lang w:val="ru-RU"/>
              </w:rPr>
              <w:t>энергоаудит</w:t>
            </w:r>
            <w:proofErr w:type="spellEnd"/>
            <w:r w:rsidRPr="00973B21">
              <w:rPr>
                <w:rFonts w:ascii="Times New Roman" w:eastAsia="Calibri" w:hAnsi="Times New Roman"/>
                <w:sz w:val="24"/>
                <w:szCs w:val="24"/>
                <w:lang w:val="kk-KZ"/>
              </w:rPr>
              <w:t>а</w:t>
            </w:r>
            <w:r w:rsidRPr="00973B21">
              <w:rPr>
                <w:rFonts w:ascii="Times New Roman" w:eastAsia="Calibri" w:hAnsi="Times New Roman"/>
                <w:sz w:val="24"/>
                <w:szCs w:val="24"/>
                <w:lang w:val="ru-RU"/>
              </w:rPr>
              <w:t xml:space="preserve"> предприятий и разработка</w:t>
            </w:r>
            <w:r w:rsidRPr="00973B21">
              <w:rPr>
                <w:rFonts w:ascii="Times New Roman" w:eastAsia="Calibri" w:hAnsi="Times New Roman"/>
                <w:sz w:val="24"/>
                <w:szCs w:val="24"/>
                <w:lang w:val="kk-KZ"/>
              </w:rPr>
              <w:t xml:space="preserve"> региональных </w:t>
            </w:r>
            <w:r w:rsidRPr="00973B21">
              <w:rPr>
                <w:rFonts w:ascii="Times New Roman" w:eastAsia="Calibri" w:hAnsi="Times New Roman"/>
                <w:sz w:val="24"/>
                <w:szCs w:val="24"/>
                <w:lang w:val="ru-RU"/>
              </w:rPr>
              <w:t xml:space="preserve">планов мероприятий по энергосбережению и повышению </w:t>
            </w:r>
            <w:proofErr w:type="spellStart"/>
            <w:r w:rsidRPr="00973B21">
              <w:rPr>
                <w:rFonts w:ascii="Times New Roman" w:eastAsia="Calibri" w:hAnsi="Times New Roman"/>
                <w:sz w:val="24"/>
                <w:szCs w:val="24"/>
                <w:lang w:val="ru-RU"/>
              </w:rPr>
              <w:t>энергоэффективности</w:t>
            </w:r>
            <w:proofErr w:type="spellEnd"/>
            <w:r w:rsidRPr="00973B21">
              <w:rPr>
                <w:rFonts w:ascii="Times New Roman" w:eastAsia="Calibri" w:hAnsi="Times New Roman"/>
                <w:sz w:val="24"/>
                <w:szCs w:val="24"/>
                <w:lang w:val="ru-RU"/>
              </w:rPr>
              <w:t>.</w:t>
            </w:r>
          </w:p>
        </w:tc>
        <w:tc>
          <w:tcPr>
            <w:tcW w:w="5537" w:type="dxa"/>
            <w:tcMar>
              <w:top w:w="15" w:type="dxa"/>
              <w:left w:w="15" w:type="dxa"/>
              <w:bottom w:w="15" w:type="dxa"/>
              <w:right w:w="15" w:type="dxa"/>
            </w:tcMar>
            <w:vAlign w:val="center"/>
          </w:tcPr>
          <w:p w:rsidR="00F219FF" w:rsidRPr="00973B21" w:rsidRDefault="00F219FF" w:rsidP="00D90DE7">
            <w:pPr>
              <w:tabs>
                <w:tab w:val="left" w:pos="993"/>
              </w:tabs>
              <w:spacing w:after="0" w:line="240" w:lineRule="auto"/>
              <w:ind w:left="176" w:right="125" w:firstLine="142"/>
              <w:jc w:val="both"/>
              <w:rPr>
                <w:rFonts w:ascii="Times New Roman" w:hAnsi="Times New Roman" w:cs="Times New Roman"/>
                <w:sz w:val="24"/>
                <w:szCs w:val="24"/>
                <w:lang w:val="ru-RU"/>
              </w:rPr>
            </w:pPr>
            <w:r w:rsidRPr="00973B21">
              <w:rPr>
                <w:rFonts w:ascii="Times New Roman" w:eastAsia="Times New Roman" w:hAnsi="Times New Roman" w:cs="Times New Roman"/>
                <w:color w:val="000000"/>
                <w:sz w:val="24"/>
                <w:szCs w:val="24"/>
                <w:lang w:val="ru-RU" w:eastAsia="ru-RU"/>
              </w:rPr>
              <w:t>Создан и функционирует Государственный энергетический реестр. Субъектами реестра стали 5</w:t>
            </w:r>
            <w:r w:rsidRPr="00973B21">
              <w:rPr>
                <w:rFonts w:ascii="Times New Roman" w:eastAsia="Times New Roman" w:hAnsi="Times New Roman" w:cs="Times New Roman"/>
                <w:color w:val="000000"/>
                <w:sz w:val="24"/>
                <w:szCs w:val="24"/>
                <w:lang w:eastAsia="ru-RU"/>
              </w:rPr>
              <w:t> </w:t>
            </w:r>
            <w:r w:rsidRPr="00973B21">
              <w:rPr>
                <w:rFonts w:ascii="Times New Roman" w:eastAsia="Times New Roman" w:hAnsi="Times New Roman" w:cs="Times New Roman"/>
                <w:color w:val="000000"/>
                <w:sz w:val="24"/>
                <w:szCs w:val="24"/>
                <w:lang w:val="ru-RU" w:eastAsia="ru-RU"/>
              </w:rPr>
              <w:t xml:space="preserve">133 субъектов, из которых более 954 субъектов провели </w:t>
            </w:r>
            <w:proofErr w:type="spellStart"/>
            <w:r w:rsidRPr="00973B21">
              <w:rPr>
                <w:rFonts w:ascii="Times New Roman" w:eastAsia="Times New Roman" w:hAnsi="Times New Roman" w:cs="Times New Roman"/>
                <w:color w:val="000000"/>
                <w:sz w:val="24"/>
                <w:szCs w:val="24"/>
                <w:lang w:val="ru-RU" w:eastAsia="ru-RU"/>
              </w:rPr>
              <w:t>энергоаудиты</w:t>
            </w:r>
            <w:proofErr w:type="spellEnd"/>
            <w:r w:rsidRPr="00973B21">
              <w:rPr>
                <w:rFonts w:ascii="Times New Roman" w:eastAsia="Times New Roman" w:hAnsi="Times New Roman" w:cs="Times New Roman"/>
                <w:color w:val="000000"/>
                <w:sz w:val="24"/>
                <w:szCs w:val="24"/>
                <w:lang w:val="ru-RU" w:eastAsia="ru-RU"/>
              </w:rPr>
              <w:t xml:space="preserve"> и по итогам реализуют 365 планов мероприятий по энергосбережению и повышению </w:t>
            </w:r>
            <w:proofErr w:type="spellStart"/>
            <w:r w:rsidRPr="00973B21">
              <w:rPr>
                <w:rFonts w:ascii="Times New Roman" w:eastAsia="Times New Roman" w:hAnsi="Times New Roman" w:cs="Times New Roman"/>
                <w:color w:val="000000"/>
                <w:sz w:val="24"/>
                <w:szCs w:val="24"/>
                <w:lang w:val="ru-RU" w:eastAsia="ru-RU"/>
              </w:rPr>
              <w:t>энергоэффективности</w:t>
            </w:r>
            <w:proofErr w:type="spellEnd"/>
            <w:r w:rsidRPr="00973B21">
              <w:rPr>
                <w:rFonts w:ascii="Times New Roman" w:eastAsia="Times New Roman" w:hAnsi="Times New Roman" w:cs="Times New Roman"/>
                <w:color w:val="000000"/>
                <w:sz w:val="24"/>
                <w:szCs w:val="24"/>
                <w:lang w:val="ru-RU" w:eastAsia="ru-RU"/>
              </w:rPr>
              <w:t xml:space="preserve">. В регионах страны из 16 реализуются 13 Комплексных планов по энергосбережению на 2015-2020 годы, 3 плана на рассмотрение в </w:t>
            </w:r>
            <w:proofErr w:type="spellStart"/>
            <w:r w:rsidRPr="00973B21">
              <w:rPr>
                <w:rFonts w:ascii="Times New Roman" w:eastAsia="Times New Roman" w:hAnsi="Times New Roman" w:cs="Times New Roman"/>
                <w:color w:val="000000"/>
                <w:sz w:val="24"/>
                <w:szCs w:val="24"/>
                <w:lang w:val="ru-RU" w:eastAsia="ru-RU"/>
              </w:rPr>
              <w:t>Маслихатах</w:t>
            </w:r>
            <w:proofErr w:type="spellEnd"/>
            <w:r w:rsidRPr="00973B21">
              <w:rPr>
                <w:rFonts w:ascii="Times New Roman" w:eastAsia="Times New Roman" w:hAnsi="Times New Roman" w:cs="Times New Roman"/>
                <w:color w:val="000000"/>
                <w:sz w:val="24"/>
                <w:szCs w:val="24"/>
                <w:lang w:val="ru-RU" w:eastAsia="ru-RU"/>
              </w:rPr>
              <w:t>.</w:t>
            </w:r>
            <w:r w:rsidR="00D90DE7">
              <w:rPr>
                <w:rFonts w:ascii="Times New Roman" w:eastAsia="Times New Roman" w:hAnsi="Times New Roman" w:cs="Times New Roman"/>
                <w:color w:val="000000"/>
                <w:sz w:val="24"/>
                <w:szCs w:val="24"/>
                <w:lang w:val="ru-RU" w:eastAsia="ru-RU"/>
              </w:rPr>
              <w:t xml:space="preserve"> </w:t>
            </w:r>
          </w:p>
        </w:tc>
        <w:tc>
          <w:tcPr>
            <w:tcW w:w="3102" w:type="dxa"/>
            <w:tcMar>
              <w:top w:w="15" w:type="dxa"/>
              <w:left w:w="15" w:type="dxa"/>
              <w:bottom w:w="15" w:type="dxa"/>
              <w:right w:w="15" w:type="dxa"/>
            </w:tcMar>
            <w:vAlign w:val="center"/>
          </w:tcPr>
          <w:p w:rsidR="00A45F70" w:rsidRPr="00973B21" w:rsidRDefault="00A45F70" w:rsidP="00A45F70">
            <w:pPr>
              <w:spacing w:after="0" w:line="240" w:lineRule="auto"/>
              <w:ind w:left="-14" w:firstLine="14"/>
              <w:jc w:val="center"/>
              <w:rPr>
                <w:rFonts w:ascii="Times New Roman" w:eastAsia="Calibri" w:hAnsi="Times New Roman" w:cs="Times New Roman"/>
                <w:b/>
                <w:sz w:val="24"/>
                <w:szCs w:val="24"/>
                <w:lang w:val="kk-KZ"/>
              </w:rPr>
            </w:pPr>
            <w:r w:rsidRPr="00973B21">
              <w:rPr>
                <w:rFonts w:ascii="Times New Roman" w:eastAsia="Calibri" w:hAnsi="Times New Roman" w:cs="Times New Roman"/>
                <w:b/>
                <w:sz w:val="24"/>
                <w:szCs w:val="24"/>
                <w:lang w:val="kk-KZ"/>
              </w:rPr>
              <w:t>Исполнено</w:t>
            </w:r>
          </w:p>
          <w:p w:rsidR="00F219FF" w:rsidRPr="00973B21" w:rsidRDefault="00F219FF" w:rsidP="00FF43C3">
            <w:pPr>
              <w:spacing w:after="0" w:line="240" w:lineRule="auto"/>
              <w:rPr>
                <w:rFonts w:ascii="Times New Roman" w:hAnsi="Times New Roman" w:cs="Times New Roman"/>
                <w:sz w:val="24"/>
                <w:szCs w:val="24"/>
                <w:lang w:val="ru-RU"/>
              </w:rPr>
            </w:pPr>
          </w:p>
        </w:tc>
      </w:tr>
      <w:tr w:rsidR="00D90DE7" w:rsidRPr="00073B5E" w:rsidTr="00153B15">
        <w:trPr>
          <w:trHeight w:val="30"/>
        </w:trPr>
        <w:tc>
          <w:tcPr>
            <w:tcW w:w="14926" w:type="dxa"/>
            <w:gridSpan w:val="4"/>
            <w:tcMar>
              <w:top w:w="15" w:type="dxa"/>
              <w:left w:w="15" w:type="dxa"/>
              <w:bottom w:w="15" w:type="dxa"/>
              <w:right w:w="15" w:type="dxa"/>
            </w:tcMar>
          </w:tcPr>
          <w:p w:rsidR="00D90DE7" w:rsidRPr="00973B21" w:rsidRDefault="00D90DE7" w:rsidP="00D90DE7">
            <w:pPr>
              <w:spacing w:after="0" w:line="240" w:lineRule="auto"/>
              <w:ind w:left="-14" w:firstLine="14"/>
              <w:rPr>
                <w:rFonts w:ascii="Times New Roman" w:eastAsia="Calibri" w:hAnsi="Times New Roman" w:cs="Times New Roman"/>
                <w:b/>
                <w:sz w:val="24"/>
                <w:szCs w:val="24"/>
                <w:lang w:val="kk-KZ"/>
              </w:rPr>
            </w:pPr>
            <w:r w:rsidRPr="00973B21">
              <w:rPr>
                <w:rFonts w:ascii="Times New Roman" w:hAnsi="Times New Roman" w:cs="Times New Roman"/>
                <w:i/>
                <w:sz w:val="24"/>
                <w:szCs w:val="24"/>
                <w:lang w:val="ru-RU" w:eastAsia="ru-RU"/>
              </w:rPr>
              <w:t>Содействие в развитии национальной инновационной системы</w:t>
            </w:r>
          </w:p>
        </w:tc>
      </w:tr>
      <w:tr w:rsidR="00D90DE7" w:rsidRPr="00973B21" w:rsidTr="007E2F9B">
        <w:trPr>
          <w:trHeight w:val="30"/>
        </w:trPr>
        <w:tc>
          <w:tcPr>
            <w:tcW w:w="3069" w:type="dxa"/>
            <w:tcMar>
              <w:top w:w="15" w:type="dxa"/>
              <w:left w:w="15" w:type="dxa"/>
              <w:bottom w:w="15" w:type="dxa"/>
              <w:right w:w="15" w:type="dxa"/>
            </w:tcMar>
          </w:tcPr>
          <w:p w:rsidR="00D90DE7" w:rsidRPr="00973B21" w:rsidRDefault="00D90DE7" w:rsidP="00D90DE7">
            <w:pPr>
              <w:widowControl w:val="0"/>
              <w:spacing w:after="0" w:line="240" w:lineRule="auto"/>
              <w:ind w:left="169" w:right="88" w:firstLine="142"/>
              <w:jc w:val="both"/>
              <w:rPr>
                <w:rFonts w:ascii="Times New Roman" w:eastAsia="Calibri" w:hAnsi="Times New Roman" w:cs="Times New Roman"/>
                <w:sz w:val="24"/>
                <w:szCs w:val="24"/>
                <w:lang w:val="ru-RU"/>
              </w:rPr>
            </w:pPr>
            <w:r w:rsidRPr="00973B21">
              <w:rPr>
                <w:rFonts w:ascii="Times New Roman" w:eastAsia="Calibri" w:hAnsi="Times New Roman" w:cs="Times New Roman"/>
                <w:sz w:val="24"/>
                <w:szCs w:val="24"/>
                <w:lang w:val="ru-RU"/>
              </w:rPr>
              <w:lastRenderedPageBreak/>
              <w:t>Высокая конкурентоспособность зарубежных инноваций</w:t>
            </w:r>
          </w:p>
        </w:tc>
        <w:tc>
          <w:tcPr>
            <w:tcW w:w="3218" w:type="dxa"/>
            <w:tcMar>
              <w:top w:w="15" w:type="dxa"/>
              <w:left w:w="15" w:type="dxa"/>
              <w:bottom w:w="15" w:type="dxa"/>
              <w:right w:w="15" w:type="dxa"/>
            </w:tcMar>
          </w:tcPr>
          <w:p w:rsidR="00D90DE7" w:rsidRPr="00973B21" w:rsidRDefault="00D90DE7" w:rsidP="00D90DE7">
            <w:pPr>
              <w:widowControl w:val="0"/>
              <w:spacing w:after="0" w:line="240" w:lineRule="auto"/>
              <w:ind w:left="165" w:right="127" w:firstLine="142"/>
              <w:jc w:val="both"/>
              <w:rPr>
                <w:rFonts w:ascii="Times New Roman" w:eastAsia="Calibri" w:hAnsi="Times New Roman" w:cs="Times New Roman"/>
                <w:sz w:val="24"/>
                <w:szCs w:val="24"/>
                <w:lang w:val="ru-RU"/>
              </w:rPr>
            </w:pPr>
            <w:r w:rsidRPr="00973B21">
              <w:rPr>
                <w:rFonts w:ascii="Times New Roman" w:eastAsia="Calibri" w:hAnsi="Times New Roman" w:cs="Times New Roman"/>
                <w:sz w:val="24"/>
                <w:szCs w:val="24"/>
                <w:lang w:val="ru-RU"/>
              </w:rPr>
              <w:t>Развитие инновационного кластера «Парк инновационных технологий»: привлечение зарубежных инноваций.</w:t>
            </w:r>
          </w:p>
        </w:tc>
        <w:tc>
          <w:tcPr>
            <w:tcW w:w="5537" w:type="dxa"/>
            <w:tcMar>
              <w:top w:w="15" w:type="dxa"/>
              <w:left w:w="15" w:type="dxa"/>
              <w:bottom w:w="15" w:type="dxa"/>
              <w:right w:w="15" w:type="dxa"/>
            </w:tcMar>
            <w:vAlign w:val="center"/>
          </w:tcPr>
          <w:p w:rsidR="00D90DE7" w:rsidRPr="001178FA" w:rsidRDefault="00D90DE7" w:rsidP="00D90DE7">
            <w:pPr>
              <w:spacing w:after="0" w:line="240" w:lineRule="auto"/>
              <w:ind w:left="33" w:right="126" w:firstLine="284"/>
              <w:jc w:val="both"/>
              <w:rPr>
                <w:rFonts w:ascii="Times New Roman" w:hAnsi="Times New Roman" w:cs="Times New Roman"/>
                <w:sz w:val="24"/>
                <w:szCs w:val="24"/>
                <w:lang w:val="ru-RU"/>
              </w:rPr>
            </w:pPr>
            <w:r w:rsidRPr="001178FA">
              <w:rPr>
                <w:rFonts w:ascii="Times New Roman" w:eastAsia="Lucida Sans Unicode" w:hAnsi="Times New Roman"/>
                <w:bCs/>
                <w:sz w:val="24"/>
                <w:szCs w:val="24"/>
                <w:lang w:val="ru-RU" w:bidi="en-US"/>
              </w:rPr>
              <w:t>На сегодняшний день участниками Инновационного кластера «Парк инновационных технологий» (далее - ИК «ПИТ») являются 237 организации, в том числе: 23 ВУЗа, 24 НИИ, 2 технопарка, 1 институт развития, 138 компании СЭЗ «ПИТ», 48 организаций, включенных в соответствии с правилами проведения экспертизы проектов участников, утвержденными Управляющим комитетом, и 1 совместный инвестиционный фонд.</w:t>
            </w:r>
          </w:p>
        </w:tc>
        <w:tc>
          <w:tcPr>
            <w:tcW w:w="3102" w:type="dxa"/>
            <w:tcMar>
              <w:top w:w="15" w:type="dxa"/>
              <w:left w:w="15" w:type="dxa"/>
              <w:bottom w:w="15" w:type="dxa"/>
              <w:right w:w="15" w:type="dxa"/>
            </w:tcMar>
            <w:vAlign w:val="center"/>
          </w:tcPr>
          <w:p w:rsidR="00D90DE7" w:rsidRPr="00973B21" w:rsidRDefault="00D90DE7" w:rsidP="00D90DE7">
            <w:pPr>
              <w:spacing w:after="0" w:line="240" w:lineRule="auto"/>
              <w:ind w:left="-14" w:firstLine="14"/>
              <w:jc w:val="center"/>
              <w:rPr>
                <w:rFonts w:ascii="Times New Roman" w:eastAsia="Calibri" w:hAnsi="Times New Roman" w:cs="Times New Roman"/>
                <w:b/>
                <w:sz w:val="24"/>
                <w:szCs w:val="24"/>
                <w:lang w:val="kk-KZ"/>
              </w:rPr>
            </w:pPr>
            <w:r w:rsidRPr="00973B21">
              <w:rPr>
                <w:rFonts w:ascii="Times New Roman" w:eastAsia="Calibri" w:hAnsi="Times New Roman" w:cs="Times New Roman"/>
                <w:b/>
                <w:sz w:val="24"/>
                <w:szCs w:val="24"/>
                <w:lang w:val="kk-KZ"/>
              </w:rPr>
              <w:t>Исполнено</w:t>
            </w:r>
          </w:p>
          <w:p w:rsidR="00D90DE7" w:rsidRPr="00973B21" w:rsidRDefault="00D90DE7" w:rsidP="00D90DE7">
            <w:pPr>
              <w:spacing w:after="0" w:line="240" w:lineRule="auto"/>
              <w:rPr>
                <w:rFonts w:ascii="Times New Roman" w:hAnsi="Times New Roman" w:cs="Times New Roman"/>
                <w:sz w:val="24"/>
                <w:szCs w:val="24"/>
                <w:lang w:val="ru-RU"/>
              </w:rPr>
            </w:pPr>
          </w:p>
        </w:tc>
      </w:tr>
      <w:tr w:rsidR="00D90DE7" w:rsidRPr="00973B21" w:rsidTr="007E2F9B">
        <w:trPr>
          <w:trHeight w:val="30"/>
        </w:trPr>
        <w:tc>
          <w:tcPr>
            <w:tcW w:w="3069" w:type="dxa"/>
            <w:tcMar>
              <w:top w:w="15" w:type="dxa"/>
              <w:left w:w="15" w:type="dxa"/>
              <w:bottom w:w="15" w:type="dxa"/>
              <w:right w:w="15" w:type="dxa"/>
            </w:tcMar>
          </w:tcPr>
          <w:p w:rsidR="00D90DE7" w:rsidRPr="00973B21" w:rsidRDefault="00D90DE7" w:rsidP="00D90DE7">
            <w:pPr>
              <w:widowControl w:val="0"/>
              <w:spacing w:after="0" w:line="240" w:lineRule="auto"/>
              <w:ind w:left="169" w:right="88" w:firstLine="142"/>
              <w:jc w:val="both"/>
              <w:rPr>
                <w:rFonts w:ascii="Times New Roman" w:eastAsia="Calibri" w:hAnsi="Times New Roman" w:cs="Times New Roman"/>
                <w:sz w:val="24"/>
                <w:szCs w:val="24"/>
                <w:lang w:val="ru-RU"/>
              </w:rPr>
            </w:pPr>
            <w:r w:rsidRPr="00973B21">
              <w:rPr>
                <w:rFonts w:ascii="Times New Roman" w:eastAsia="Calibri" w:hAnsi="Times New Roman" w:cs="Times New Roman"/>
                <w:sz w:val="24"/>
                <w:szCs w:val="24"/>
                <w:lang w:val="ru-RU"/>
              </w:rPr>
              <w:t xml:space="preserve">Разрозненность и </w:t>
            </w:r>
            <w:proofErr w:type="spellStart"/>
            <w:r w:rsidRPr="00973B21">
              <w:rPr>
                <w:rFonts w:ascii="Times New Roman" w:eastAsia="Calibri" w:hAnsi="Times New Roman" w:cs="Times New Roman"/>
                <w:sz w:val="24"/>
                <w:szCs w:val="24"/>
                <w:lang w:val="ru-RU"/>
              </w:rPr>
              <w:t>слабосвязанность</w:t>
            </w:r>
            <w:proofErr w:type="spellEnd"/>
            <w:r w:rsidRPr="00973B21">
              <w:rPr>
                <w:rFonts w:ascii="Times New Roman" w:eastAsia="Calibri" w:hAnsi="Times New Roman" w:cs="Times New Roman"/>
                <w:sz w:val="24"/>
                <w:szCs w:val="24"/>
                <w:lang w:val="ru-RU"/>
              </w:rPr>
              <w:t xml:space="preserve"> элементов национальной инновационной системы</w:t>
            </w:r>
          </w:p>
        </w:tc>
        <w:tc>
          <w:tcPr>
            <w:tcW w:w="3218" w:type="dxa"/>
            <w:tcMar>
              <w:top w:w="15" w:type="dxa"/>
              <w:left w:w="15" w:type="dxa"/>
              <w:bottom w:w="15" w:type="dxa"/>
              <w:right w:w="15" w:type="dxa"/>
            </w:tcMar>
          </w:tcPr>
          <w:p w:rsidR="00D90DE7" w:rsidRPr="00973B21" w:rsidRDefault="00D90DE7" w:rsidP="00D90DE7">
            <w:pPr>
              <w:widowControl w:val="0"/>
              <w:spacing w:after="0" w:line="240" w:lineRule="auto"/>
              <w:ind w:left="165" w:right="127" w:firstLine="142"/>
              <w:jc w:val="both"/>
              <w:rPr>
                <w:rFonts w:ascii="Times New Roman" w:eastAsia="Calibri" w:hAnsi="Times New Roman" w:cs="Times New Roman"/>
                <w:sz w:val="24"/>
                <w:szCs w:val="24"/>
                <w:lang w:val="ru-RU"/>
              </w:rPr>
            </w:pPr>
            <w:r w:rsidRPr="00973B21">
              <w:rPr>
                <w:rFonts w:ascii="Times New Roman" w:eastAsia="Calibri" w:hAnsi="Times New Roman" w:cs="Times New Roman"/>
                <w:sz w:val="24"/>
                <w:szCs w:val="24"/>
                <w:lang w:val="ru-RU"/>
              </w:rPr>
              <w:t>- Переориентация научно-исследовательской деятельности на решение задач индустриализации.</w:t>
            </w:r>
          </w:p>
        </w:tc>
        <w:tc>
          <w:tcPr>
            <w:tcW w:w="5537" w:type="dxa"/>
            <w:tcMar>
              <w:top w:w="15" w:type="dxa"/>
              <w:left w:w="15" w:type="dxa"/>
              <w:bottom w:w="15" w:type="dxa"/>
              <w:right w:w="15" w:type="dxa"/>
            </w:tcMar>
            <w:vAlign w:val="center"/>
          </w:tcPr>
          <w:p w:rsidR="00D90DE7" w:rsidRPr="001178FA" w:rsidRDefault="00D90DE7" w:rsidP="00D90DE7">
            <w:pPr>
              <w:shd w:val="clear" w:color="auto" w:fill="FFFFFF"/>
              <w:tabs>
                <w:tab w:val="left" w:pos="743"/>
              </w:tabs>
              <w:spacing w:after="0" w:line="240" w:lineRule="auto"/>
              <w:ind w:left="33" w:right="126" w:firstLine="284"/>
              <w:jc w:val="both"/>
              <w:rPr>
                <w:rFonts w:ascii="Times New Roman" w:hAnsi="Times New Roman"/>
                <w:bCs/>
                <w:sz w:val="24"/>
                <w:szCs w:val="24"/>
                <w:lang w:val="kk-KZ"/>
              </w:rPr>
            </w:pPr>
            <w:r w:rsidRPr="001178FA">
              <w:rPr>
                <w:rFonts w:ascii="Times New Roman" w:hAnsi="Times New Roman"/>
                <w:bCs/>
                <w:sz w:val="24"/>
                <w:szCs w:val="24"/>
                <w:lang w:val="kk-KZ"/>
              </w:rPr>
              <w:t xml:space="preserve">Учитывая практику реализации грантовой программы предыдущих лет в Правила предоставления инновационных грантов на коммерциализацию технологий внесены изменения (приказ МИР от 9 декабря 2015 года №1192). </w:t>
            </w:r>
          </w:p>
          <w:p w:rsidR="00D90DE7" w:rsidRPr="001178FA" w:rsidRDefault="00D90DE7" w:rsidP="00D90DE7">
            <w:pPr>
              <w:shd w:val="clear" w:color="auto" w:fill="FFFFFF"/>
              <w:tabs>
                <w:tab w:val="left" w:pos="743"/>
              </w:tabs>
              <w:spacing w:after="0" w:line="240" w:lineRule="auto"/>
              <w:ind w:left="33" w:right="126" w:firstLine="284"/>
              <w:jc w:val="both"/>
              <w:rPr>
                <w:rFonts w:ascii="Times New Roman" w:hAnsi="Times New Roman"/>
                <w:bCs/>
                <w:sz w:val="24"/>
                <w:szCs w:val="24"/>
                <w:lang w:val="kk-KZ"/>
              </w:rPr>
            </w:pPr>
            <w:r w:rsidRPr="001178FA">
              <w:rPr>
                <w:rFonts w:ascii="Times New Roman" w:hAnsi="Times New Roman"/>
                <w:bCs/>
                <w:sz w:val="24"/>
                <w:szCs w:val="24"/>
                <w:lang w:val="kk-KZ"/>
              </w:rPr>
              <w:t>Основной концепт вносимых изменений направлен на создание эффективного инструмента, обеспечивающего технологическое развитие отечественных предприятий посредством внедрения результатов научной и (или) научно-технической деятельности в собственном производстве. Глобальная задача данного инструмента заключается в приобщении отечественных производственных предприятий к открытым инновациям, формировании собственной базы для создания креативных и радикальных инноваций.</w:t>
            </w:r>
          </w:p>
          <w:p w:rsidR="00D90DE7" w:rsidRPr="001178FA" w:rsidRDefault="00D90DE7" w:rsidP="00D90DE7">
            <w:pPr>
              <w:shd w:val="clear" w:color="auto" w:fill="FFFFFF"/>
              <w:tabs>
                <w:tab w:val="left" w:pos="743"/>
              </w:tabs>
              <w:spacing w:after="0" w:line="240" w:lineRule="auto"/>
              <w:ind w:left="33" w:right="126" w:firstLine="284"/>
              <w:jc w:val="both"/>
              <w:rPr>
                <w:rFonts w:ascii="Times New Roman" w:hAnsi="Times New Roman" w:cs="Times New Roman"/>
                <w:sz w:val="24"/>
                <w:szCs w:val="24"/>
                <w:lang w:val="kk-KZ"/>
              </w:rPr>
            </w:pPr>
          </w:p>
        </w:tc>
        <w:tc>
          <w:tcPr>
            <w:tcW w:w="3102" w:type="dxa"/>
            <w:tcMar>
              <w:top w:w="15" w:type="dxa"/>
              <w:left w:w="15" w:type="dxa"/>
              <w:bottom w:w="15" w:type="dxa"/>
              <w:right w:w="15" w:type="dxa"/>
            </w:tcMar>
            <w:vAlign w:val="center"/>
          </w:tcPr>
          <w:p w:rsidR="00D90DE7" w:rsidRPr="00973B21" w:rsidRDefault="00D90DE7" w:rsidP="00D90DE7">
            <w:pPr>
              <w:spacing w:after="0" w:line="240" w:lineRule="auto"/>
              <w:ind w:left="-14" w:firstLine="14"/>
              <w:jc w:val="center"/>
              <w:rPr>
                <w:rFonts w:ascii="Times New Roman" w:eastAsia="Calibri" w:hAnsi="Times New Roman" w:cs="Times New Roman"/>
                <w:b/>
                <w:sz w:val="24"/>
                <w:szCs w:val="24"/>
                <w:lang w:val="kk-KZ"/>
              </w:rPr>
            </w:pPr>
            <w:r w:rsidRPr="00973B21">
              <w:rPr>
                <w:rFonts w:ascii="Times New Roman" w:eastAsia="Calibri" w:hAnsi="Times New Roman" w:cs="Times New Roman"/>
                <w:b/>
                <w:sz w:val="24"/>
                <w:szCs w:val="24"/>
                <w:lang w:val="kk-KZ"/>
              </w:rPr>
              <w:t>Исполнено</w:t>
            </w:r>
          </w:p>
          <w:p w:rsidR="00D90DE7" w:rsidRPr="00973B21" w:rsidRDefault="00D90DE7" w:rsidP="00D90DE7">
            <w:pPr>
              <w:spacing w:after="0" w:line="240" w:lineRule="auto"/>
              <w:rPr>
                <w:rFonts w:ascii="Times New Roman" w:hAnsi="Times New Roman" w:cs="Times New Roman"/>
                <w:sz w:val="24"/>
                <w:szCs w:val="24"/>
                <w:lang w:val="ru-RU"/>
              </w:rPr>
            </w:pPr>
          </w:p>
        </w:tc>
      </w:tr>
      <w:tr w:rsidR="00D90DE7" w:rsidRPr="00073B5E" w:rsidTr="00F219FF">
        <w:trPr>
          <w:trHeight w:val="30"/>
        </w:trPr>
        <w:tc>
          <w:tcPr>
            <w:tcW w:w="14926" w:type="dxa"/>
            <w:gridSpan w:val="4"/>
            <w:tcMar>
              <w:top w:w="15" w:type="dxa"/>
              <w:left w:w="15" w:type="dxa"/>
              <w:bottom w:w="15" w:type="dxa"/>
              <w:right w:w="15" w:type="dxa"/>
            </w:tcMar>
            <w:vAlign w:val="center"/>
          </w:tcPr>
          <w:p w:rsidR="00D90DE7" w:rsidRPr="008441E0" w:rsidRDefault="00D90DE7" w:rsidP="00D90DE7">
            <w:pPr>
              <w:spacing w:after="0" w:line="240" w:lineRule="auto"/>
              <w:rPr>
                <w:rFonts w:ascii="Times New Roman" w:hAnsi="Times New Roman" w:cs="Times New Roman"/>
                <w:b/>
                <w:i/>
                <w:sz w:val="24"/>
                <w:szCs w:val="24"/>
                <w:lang w:val="ru-RU" w:eastAsia="ru-RU"/>
              </w:rPr>
            </w:pPr>
            <w:r w:rsidRPr="008441E0">
              <w:rPr>
                <w:rFonts w:ascii="Times New Roman" w:hAnsi="Times New Roman" w:cs="Times New Roman"/>
                <w:b/>
                <w:i/>
                <w:sz w:val="24"/>
                <w:szCs w:val="24"/>
                <w:lang w:val="ru-RU" w:eastAsia="ru-RU"/>
              </w:rPr>
              <w:t>Цель 1.2 «Улучшение инвестиционного климата и привлечение инвестиции»</w:t>
            </w:r>
          </w:p>
        </w:tc>
      </w:tr>
      <w:tr w:rsidR="00D90DE7" w:rsidRPr="00973B21" w:rsidTr="007E2F9B">
        <w:trPr>
          <w:trHeight w:val="30"/>
        </w:trPr>
        <w:tc>
          <w:tcPr>
            <w:tcW w:w="3069" w:type="dxa"/>
            <w:tcMar>
              <w:top w:w="15" w:type="dxa"/>
              <w:left w:w="15" w:type="dxa"/>
              <w:bottom w:w="15" w:type="dxa"/>
              <w:right w:w="15" w:type="dxa"/>
            </w:tcMar>
          </w:tcPr>
          <w:p w:rsidR="00D90DE7" w:rsidRPr="00973B21" w:rsidRDefault="00D90DE7" w:rsidP="00D90DE7">
            <w:pPr>
              <w:widowControl w:val="0"/>
              <w:spacing w:after="0" w:line="240" w:lineRule="auto"/>
              <w:ind w:left="169" w:right="88" w:firstLine="142"/>
              <w:jc w:val="both"/>
              <w:rPr>
                <w:rFonts w:ascii="Times New Roman" w:eastAsia="Calibri" w:hAnsi="Times New Roman" w:cs="Times New Roman"/>
                <w:sz w:val="24"/>
                <w:szCs w:val="24"/>
                <w:lang w:val="ru-RU"/>
              </w:rPr>
            </w:pPr>
            <w:r w:rsidRPr="00973B21">
              <w:rPr>
                <w:rFonts w:ascii="Times New Roman" w:eastAsia="Calibri" w:hAnsi="Times New Roman" w:cs="Times New Roman"/>
                <w:sz w:val="24"/>
                <w:szCs w:val="24"/>
                <w:lang w:val="ru-RU"/>
              </w:rPr>
              <w:t>Влияние мирового кризиса на рост прямых и иностранных инвестиций</w:t>
            </w:r>
          </w:p>
          <w:p w:rsidR="00D90DE7" w:rsidRPr="00973B21" w:rsidRDefault="00D90DE7" w:rsidP="00D90DE7">
            <w:pPr>
              <w:widowControl w:val="0"/>
              <w:spacing w:after="0" w:line="240" w:lineRule="auto"/>
              <w:ind w:left="169" w:right="88" w:firstLine="142"/>
              <w:jc w:val="both"/>
              <w:rPr>
                <w:rFonts w:ascii="Times New Roman" w:eastAsia="Calibri" w:hAnsi="Times New Roman" w:cs="Times New Roman"/>
                <w:sz w:val="24"/>
                <w:szCs w:val="24"/>
                <w:lang w:val="ru-RU"/>
              </w:rPr>
            </w:pPr>
          </w:p>
        </w:tc>
        <w:tc>
          <w:tcPr>
            <w:tcW w:w="3218" w:type="dxa"/>
            <w:tcMar>
              <w:top w:w="15" w:type="dxa"/>
              <w:left w:w="15" w:type="dxa"/>
              <w:bottom w:w="15" w:type="dxa"/>
              <w:right w:w="15" w:type="dxa"/>
            </w:tcMar>
          </w:tcPr>
          <w:p w:rsidR="00D90DE7" w:rsidRPr="00973B21" w:rsidRDefault="00D90DE7" w:rsidP="00D90DE7">
            <w:pPr>
              <w:widowControl w:val="0"/>
              <w:spacing w:after="0" w:line="240" w:lineRule="auto"/>
              <w:ind w:left="165" w:right="127" w:firstLine="142"/>
              <w:jc w:val="both"/>
              <w:rPr>
                <w:rFonts w:ascii="Times New Roman" w:eastAsia="Calibri" w:hAnsi="Times New Roman" w:cs="Times New Roman"/>
                <w:sz w:val="24"/>
                <w:szCs w:val="24"/>
                <w:lang w:val="ru-RU"/>
              </w:rPr>
            </w:pPr>
            <w:r w:rsidRPr="00973B21">
              <w:rPr>
                <w:rFonts w:ascii="Times New Roman" w:eastAsia="Calibri" w:hAnsi="Times New Roman" w:cs="Times New Roman"/>
                <w:sz w:val="24"/>
                <w:szCs w:val="24"/>
                <w:lang w:val="ru-RU"/>
              </w:rPr>
              <w:t xml:space="preserve">Выработка предложений по дальнейшему совершенствованию инвестиционного </w:t>
            </w:r>
            <w:r w:rsidRPr="00973B21">
              <w:rPr>
                <w:rFonts w:ascii="Times New Roman" w:eastAsia="Calibri" w:hAnsi="Times New Roman" w:cs="Times New Roman"/>
                <w:sz w:val="24"/>
                <w:szCs w:val="24"/>
                <w:lang w:val="ru-RU"/>
              </w:rPr>
              <w:lastRenderedPageBreak/>
              <w:t xml:space="preserve">законодательства, в </w:t>
            </w:r>
            <w:proofErr w:type="spellStart"/>
            <w:r w:rsidRPr="00973B21">
              <w:rPr>
                <w:rFonts w:ascii="Times New Roman" w:eastAsia="Calibri" w:hAnsi="Times New Roman" w:cs="Times New Roman"/>
                <w:sz w:val="24"/>
                <w:szCs w:val="24"/>
                <w:lang w:val="ru-RU"/>
              </w:rPr>
              <w:t>т.ч</w:t>
            </w:r>
            <w:proofErr w:type="spellEnd"/>
            <w:r w:rsidRPr="00973B21">
              <w:rPr>
                <w:rFonts w:ascii="Times New Roman" w:eastAsia="Calibri" w:hAnsi="Times New Roman" w:cs="Times New Roman"/>
                <w:sz w:val="24"/>
                <w:szCs w:val="24"/>
                <w:lang w:val="ru-RU"/>
              </w:rPr>
              <w:t xml:space="preserve">. согласно стандартам ОЭСР; активизация работы по продвижению благоприятного инвестиционного имиджа Казахстана, реализация Конкретного плана мероприятий по привлечению прямых иностранных и отечественных инвестиций в Республику Казахстан; оказание сервисных услуг и мер государственной поддержки инвесторам, в </w:t>
            </w:r>
            <w:proofErr w:type="spellStart"/>
            <w:r w:rsidRPr="00973B21">
              <w:rPr>
                <w:rFonts w:ascii="Times New Roman" w:eastAsia="Calibri" w:hAnsi="Times New Roman" w:cs="Times New Roman"/>
                <w:sz w:val="24"/>
                <w:szCs w:val="24"/>
                <w:lang w:val="ru-RU"/>
              </w:rPr>
              <w:t>т.ч</w:t>
            </w:r>
            <w:proofErr w:type="spellEnd"/>
            <w:r w:rsidRPr="00973B21">
              <w:rPr>
                <w:rFonts w:ascii="Times New Roman" w:eastAsia="Calibri" w:hAnsi="Times New Roman" w:cs="Times New Roman"/>
                <w:sz w:val="24"/>
                <w:szCs w:val="24"/>
                <w:lang w:val="ru-RU"/>
              </w:rPr>
              <w:t>. в рамках «Одного окна»; обеспечение эффективной деятельности инвестиционного омбудсмена по защите прав инвесторов; создание и функционирование международной сети представительств в зарубежных странах.</w:t>
            </w:r>
          </w:p>
        </w:tc>
        <w:tc>
          <w:tcPr>
            <w:tcW w:w="5537" w:type="dxa"/>
            <w:tcMar>
              <w:top w:w="15" w:type="dxa"/>
              <w:left w:w="15" w:type="dxa"/>
              <w:bottom w:w="15" w:type="dxa"/>
              <w:right w:w="15" w:type="dxa"/>
            </w:tcMar>
            <w:vAlign w:val="center"/>
          </w:tcPr>
          <w:p w:rsidR="00D90DE7" w:rsidRPr="00973B21" w:rsidRDefault="00D90DE7" w:rsidP="00D90DE7">
            <w:pPr>
              <w:spacing w:after="0" w:line="240" w:lineRule="auto"/>
              <w:ind w:left="175" w:right="126" w:firstLine="142"/>
              <w:jc w:val="both"/>
              <w:rPr>
                <w:rFonts w:ascii="Times New Roman" w:eastAsia="Times New Roman" w:hAnsi="Times New Roman" w:cs="Times New Roman"/>
                <w:sz w:val="24"/>
                <w:szCs w:val="24"/>
                <w:lang w:val="ru-RU" w:eastAsia="ru-RU"/>
              </w:rPr>
            </w:pPr>
            <w:r w:rsidRPr="00973B21">
              <w:rPr>
                <w:rFonts w:ascii="Times New Roman" w:eastAsia="Calibri" w:hAnsi="Times New Roman" w:cs="Times New Roman"/>
                <w:sz w:val="24"/>
                <w:szCs w:val="24"/>
                <w:lang w:val="kk-KZ"/>
              </w:rPr>
              <w:lastRenderedPageBreak/>
              <w:t xml:space="preserve">Совместно с экспертами Всемирного банка разработана и принята Национальная инвестиционная стратегия на 2018-2022 годы (ППРК №498 от 22 августа 2017 г.), целью </w:t>
            </w:r>
            <w:r w:rsidRPr="00973B21">
              <w:rPr>
                <w:rFonts w:ascii="Times New Roman" w:eastAsia="Calibri" w:hAnsi="Times New Roman" w:cs="Times New Roman"/>
                <w:sz w:val="24"/>
                <w:szCs w:val="24"/>
                <w:lang w:val="kk-KZ"/>
              </w:rPr>
              <w:lastRenderedPageBreak/>
              <w:t xml:space="preserve">которой является содание благоприятного инвестиционного климата и привлечение инвестиций, ориентированных на организацию экспортоориентированного производства. Также в рамках реализации Детального плана реализованы </w:t>
            </w:r>
            <w:r w:rsidRPr="00973B21">
              <w:rPr>
                <w:rFonts w:ascii="Times New Roman" w:hAnsi="Times New Roman"/>
                <w:sz w:val="24"/>
                <w:szCs w:val="24"/>
                <w:lang w:val="ru-RU"/>
              </w:rPr>
              <w:t xml:space="preserve">меры по совершенствованию законодательства в сфере инвестиций в соответствии со стандартами ОЭСР. </w:t>
            </w:r>
            <w:r w:rsidRPr="00973B21">
              <w:rPr>
                <w:rFonts w:ascii="Times New Roman" w:eastAsia="Calibri" w:hAnsi="Times New Roman" w:cs="Times New Roman"/>
                <w:sz w:val="24"/>
                <w:szCs w:val="24"/>
                <w:lang w:val="kk-KZ"/>
              </w:rPr>
              <w:t xml:space="preserve">Кроме того, </w:t>
            </w:r>
            <w:r w:rsidRPr="00973B21">
              <w:rPr>
                <w:rFonts w:ascii="Times New Roman" w:eastAsia="Times New Roman" w:hAnsi="Times New Roman"/>
                <w:sz w:val="24"/>
                <w:szCs w:val="24"/>
                <w:lang w:val="kk-KZ" w:eastAsia="ru-RU"/>
              </w:rPr>
              <w:t xml:space="preserve">вступление Республики Казахстан в 2017 году </w:t>
            </w:r>
            <w:r w:rsidRPr="00973B21">
              <w:rPr>
                <w:rFonts w:ascii="Times New Roman" w:eastAsia="Times New Roman" w:hAnsi="Times New Roman"/>
                <w:sz w:val="24"/>
                <w:szCs w:val="24"/>
                <w:lang w:val="ru-RU" w:eastAsia="ru-RU"/>
              </w:rPr>
              <w:t xml:space="preserve">в Комитет по инвестициям ОЭСР, являясь показателем соответствия инвестиционного </w:t>
            </w:r>
            <w:r w:rsidRPr="00973B21">
              <w:rPr>
                <w:rFonts w:ascii="Times New Roman" w:eastAsia="Times New Roman" w:hAnsi="Times New Roman" w:cs="Times New Roman"/>
                <w:sz w:val="24"/>
                <w:szCs w:val="24"/>
                <w:lang w:val="ru-RU" w:eastAsia="ru-RU"/>
              </w:rPr>
              <w:t>климата Казахстана высоким стандартам и практикам стран-членов ОЭСР, окажет позитивное влияние на привлечение инвестиций в страну.</w:t>
            </w:r>
          </w:p>
          <w:p w:rsidR="00D90DE7" w:rsidRPr="00973B21" w:rsidRDefault="00D90DE7" w:rsidP="00D90DE7">
            <w:pPr>
              <w:autoSpaceDE w:val="0"/>
              <w:autoSpaceDN w:val="0"/>
              <w:adjustRightInd w:val="0"/>
              <w:spacing w:after="0" w:line="240" w:lineRule="auto"/>
              <w:ind w:left="175" w:right="126" w:firstLine="142"/>
              <w:jc w:val="both"/>
              <w:rPr>
                <w:rFonts w:ascii="Times New Roman" w:hAnsi="Times New Roman" w:cs="Times New Roman"/>
                <w:sz w:val="24"/>
                <w:szCs w:val="24"/>
                <w:lang w:val="ru-RU"/>
              </w:rPr>
            </w:pPr>
            <w:r w:rsidRPr="00973B21">
              <w:rPr>
                <w:rFonts w:ascii="Times New Roman" w:eastAsia="Times New Roman" w:hAnsi="Times New Roman" w:cs="Times New Roman"/>
                <w:sz w:val="24"/>
                <w:szCs w:val="24"/>
                <w:lang w:val="ru-RU" w:eastAsia="ru-RU"/>
              </w:rPr>
              <w:t xml:space="preserve">Кроме того, в целях продвижения благоприятного инвестиционного имиджа страны </w:t>
            </w:r>
            <w:r w:rsidRPr="00973B21">
              <w:rPr>
                <w:rFonts w:ascii="Times New Roman" w:hAnsi="Times New Roman" w:cs="Times New Roman"/>
                <w:sz w:val="24"/>
                <w:szCs w:val="24"/>
                <w:lang w:val="ru-RU"/>
              </w:rPr>
              <w:t>п</w:t>
            </w:r>
            <w:r w:rsidRPr="00973B21">
              <w:rPr>
                <w:rFonts w:ascii="Times New Roman" w:hAnsi="Times New Roman" w:cs="Times New Roman"/>
                <w:sz w:val="24"/>
                <w:szCs w:val="24"/>
                <w:lang w:val="kk-KZ"/>
              </w:rPr>
              <w:t xml:space="preserve">роведена активная работа по реализации информационно-имиджевой политики страны </w:t>
            </w:r>
            <w:r w:rsidRPr="00973B21">
              <w:rPr>
                <w:rFonts w:ascii="Times New Roman" w:hAnsi="Times New Roman" w:cs="Times New Roman"/>
                <w:sz w:val="24"/>
                <w:szCs w:val="24"/>
                <w:lang w:val="ru-RU"/>
              </w:rPr>
              <w:t xml:space="preserve">(14 бизнес-форумов, деловых встреч и др. </w:t>
            </w:r>
            <w:proofErr w:type="gramStart"/>
            <w:r w:rsidRPr="00973B21">
              <w:rPr>
                <w:rFonts w:ascii="Times New Roman" w:hAnsi="Times New Roman" w:cs="Times New Roman"/>
                <w:sz w:val="24"/>
                <w:szCs w:val="24"/>
                <w:lang w:val="ru-RU"/>
              </w:rPr>
              <w:t>мероприятий</w:t>
            </w:r>
            <w:proofErr w:type="gramEnd"/>
            <w:r w:rsidRPr="00973B21">
              <w:rPr>
                <w:rFonts w:ascii="Times New Roman" w:hAnsi="Times New Roman" w:cs="Times New Roman"/>
                <w:sz w:val="24"/>
                <w:szCs w:val="24"/>
                <w:lang w:val="ru-RU"/>
              </w:rPr>
              <w:t xml:space="preserve"> как в стране, так и за рубежом).</w:t>
            </w:r>
          </w:p>
          <w:p w:rsidR="00D90DE7" w:rsidRPr="00973B21" w:rsidRDefault="00D90DE7" w:rsidP="00D90DE7">
            <w:pPr>
              <w:spacing w:after="0" w:line="240" w:lineRule="auto"/>
              <w:ind w:left="175" w:right="126" w:firstLine="142"/>
              <w:jc w:val="both"/>
              <w:rPr>
                <w:rFonts w:ascii="Times New Roman" w:eastAsia="Times New Roman" w:hAnsi="Times New Roman" w:cs="Times New Roman"/>
                <w:sz w:val="24"/>
                <w:szCs w:val="24"/>
                <w:lang w:val="ru-RU"/>
              </w:rPr>
            </w:pPr>
            <w:proofErr w:type="gramStart"/>
            <w:r w:rsidRPr="00973B21">
              <w:rPr>
                <w:rFonts w:ascii="Times New Roman" w:hAnsi="Times New Roman" w:cs="Times New Roman"/>
                <w:sz w:val="24"/>
                <w:szCs w:val="24"/>
                <w:lang w:val="ru-RU"/>
              </w:rPr>
              <w:t>Также, в рамках Конкретного плана мероприятий по привлечению прямых иностранных и отечественных инвестиций в Республику Казахстан осуществлен мониторинг реализации 10 проектов в области энергетики, здравоохранения, строительной индустрии, в горно-металлургическом и агропромышленном комплексах, а также в фармацевтической и транспортно-логистической отраслях.</w:t>
            </w:r>
            <w:proofErr w:type="gramEnd"/>
          </w:p>
          <w:p w:rsidR="00D90DE7" w:rsidRPr="00973B21" w:rsidRDefault="00D90DE7" w:rsidP="00D90DE7">
            <w:pPr>
              <w:widowControl w:val="0"/>
              <w:spacing w:after="0" w:line="240" w:lineRule="auto"/>
              <w:ind w:left="175" w:right="126" w:firstLine="142"/>
              <w:jc w:val="both"/>
              <w:rPr>
                <w:rFonts w:ascii="Times New Roman" w:hAnsi="Times New Roman"/>
                <w:strike/>
                <w:sz w:val="24"/>
                <w:szCs w:val="24"/>
                <w:lang w:val="ru-RU"/>
              </w:rPr>
            </w:pPr>
            <w:r w:rsidRPr="00973B21">
              <w:rPr>
                <w:rFonts w:ascii="Times New Roman" w:hAnsi="Times New Roman"/>
                <w:sz w:val="24"/>
                <w:szCs w:val="24"/>
                <w:lang w:val="ru-RU"/>
              </w:rPr>
              <w:t>По принципу «одного окна» проведены такие мероприятия по сопровождению инвесторов как оказание сервисных услуг через</w:t>
            </w:r>
            <w:r w:rsidRPr="00973B21">
              <w:rPr>
                <w:rFonts w:ascii="Times New Roman" w:hAnsi="Times New Roman"/>
                <w:sz w:val="24"/>
                <w:szCs w:val="24"/>
                <w:lang w:val="kk-KZ"/>
              </w:rPr>
              <w:t xml:space="preserve"> центр и 19 секторов обслуживания инвесторов </w:t>
            </w:r>
            <w:r w:rsidRPr="00973B21">
              <w:rPr>
                <w:rFonts w:ascii="Times New Roman" w:hAnsi="Times New Roman"/>
                <w:sz w:val="24"/>
                <w:szCs w:val="24"/>
                <w:lang w:val="ru-RU"/>
              </w:rPr>
              <w:t xml:space="preserve">(в </w:t>
            </w:r>
            <w:r w:rsidRPr="00973B21">
              <w:rPr>
                <w:rFonts w:ascii="Times New Roman" w:hAnsi="Times New Roman"/>
                <w:sz w:val="24"/>
                <w:szCs w:val="24"/>
                <w:lang w:val="kk-KZ"/>
              </w:rPr>
              <w:t xml:space="preserve">2017 году </w:t>
            </w:r>
            <w:r w:rsidRPr="00973B21">
              <w:rPr>
                <w:rFonts w:ascii="Times New Roman" w:hAnsi="Times New Roman"/>
                <w:sz w:val="24"/>
                <w:szCs w:val="24"/>
                <w:lang w:val="ru-RU"/>
              </w:rPr>
              <w:lastRenderedPageBreak/>
              <w:t xml:space="preserve">обратились </w:t>
            </w:r>
            <w:r w:rsidRPr="00973B21">
              <w:rPr>
                <w:rFonts w:ascii="Times New Roman" w:hAnsi="Times New Roman"/>
                <w:sz w:val="24"/>
                <w:szCs w:val="24"/>
                <w:lang w:val="kk-KZ"/>
              </w:rPr>
              <w:t xml:space="preserve">8355 </w:t>
            </w:r>
            <w:r w:rsidRPr="00973B21">
              <w:rPr>
                <w:rFonts w:ascii="Times New Roman" w:hAnsi="Times New Roman"/>
                <w:sz w:val="24"/>
                <w:szCs w:val="24"/>
                <w:lang w:val="ru-RU"/>
              </w:rPr>
              <w:t xml:space="preserve">инвесторов, представлены </w:t>
            </w:r>
            <w:r w:rsidRPr="00973B21">
              <w:rPr>
                <w:rFonts w:ascii="Times New Roman" w:hAnsi="Times New Roman"/>
                <w:sz w:val="24"/>
                <w:szCs w:val="24"/>
                <w:lang w:val="kk-KZ"/>
              </w:rPr>
              <w:t>7581</w:t>
            </w:r>
            <w:r w:rsidRPr="00973B21">
              <w:rPr>
                <w:rFonts w:ascii="Times New Roman" w:hAnsi="Times New Roman"/>
                <w:sz w:val="24"/>
                <w:szCs w:val="24"/>
                <w:lang w:val="ru-RU"/>
              </w:rPr>
              <w:t xml:space="preserve"> </w:t>
            </w:r>
            <w:proofErr w:type="spellStart"/>
            <w:r w:rsidRPr="00973B21">
              <w:rPr>
                <w:rFonts w:ascii="Times New Roman" w:hAnsi="Times New Roman"/>
                <w:sz w:val="24"/>
                <w:szCs w:val="24"/>
                <w:lang w:val="ru-RU"/>
              </w:rPr>
              <w:t>консультаци</w:t>
            </w:r>
            <w:proofErr w:type="spellEnd"/>
            <w:r w:rsidRPr="00973B21">
              <w:rPr>
                <w:rFonts w:ascii="Times New Roman" w:hAnsi="Times New Roman"/>
                <w:sz w:val="24"/>
                <w:szCs w:val="24"/>
                <w:lang w:val="kk-KZ"/>
              </w:rPr>
              <w:t>я и 9985</w:t>
            </w:r>
            <w:r w:rsidRPr="00973B21">
              <w:rPr>
                <w:rFonts w:ascii="Times New Roman" w:hAnsi="Times New Roman"/>
                <w:sz w:val="24"/>
                <w:szCs w:val="24"/>
                <w:lang w:val="ru-RU"/>
              </w:rPr>
              <w:t xml:space="preserve"> государственных услуг). </w:t>
            </w:r>
          </w:p>
          <w:p w:rsidR="00D90DE7" w:rsidRPr="00973B21" w:rsidRDefault="00D90DE7" w:rsidP="00D90DE7">
            <w:pPr>
              <w:tabs>
                <w:tab w:val="left" w:pos="709"/>
              </w:tabs>
              <w:spacing w:after="0" w:line="240" w:lineRule="auto"/>
              <w:ind w:left="175" w:right="126" w:firstLine="142"/>
              <w:jc w:val="both"/>
              <w:rPr>
                <w:rFonts w:ascii="Times New Roman" w:hAnsi="Times New Roman"/>
                <w:sz w:val="24"/>
                <w:szCs w:val="24"/>
                <w:lang w:val="kk-KZ"/>
              </w:rPr>
            </w:pPr>
            <w:r w:rsidRPr="00973B21">
              <w:rPr>
                <w:rFonts w:ascii="Times New Roman" w:hAnsi="Times New Roman"/>
                <w:sz w:val="24"/>
                <w:szCs w:val="24"/>
                <w:lang w:val="ru-RU"/>
              </w:rPr>
              <w:t xml:space="preserve">Кроме того, </w:t>
            </w:r>
            <w:r w:rsidRPr="00973B21">
              <w:rPr>
                <w:rFonts w:ascii="Times New Roman" w:hAnsi="Times New Roman"/>
                <w:bCs/>
                <w:sz w:val="24"/>
                <w:szCs w:val="24"/>
                <w:lang w:val="ru-RU"/>
              </w:rPr>
              <w:t xml:space="preserve">в 2017 году создана национальная компания </w:t>
            </w:r>
            <w:r w:rsidRPr="00973B21">
              <w:rPr>
                <w:rFonts w:ascii="Times New Roman" w:hAnsi="Times New Roman"/>
                <w:iCs/>
                <w:sz w:val="24"/>
                <w:szCs w:val="24"/>
                <w:lang w:val="ru-RU"/>
              </w:rPr>
              <w:t>«</w:t>
            </w:r>
            <w:r w:rsidRPr="00973B21">
              <w:rPr>
                <w:rFonts w:ascii="Times New Roman" w:hAnsi="Times New Roman"/>
                <w:iCs/>
                <w:sz w:val="24"/>
                <w:szCs w:val="24"/>
              </w:rPr>
              <w:t>Kazakh</w:t>
            </w:r>
            <w:r w:rsidRPr="00973B21">
              <w:rPr>
                <w:rFonts w:ascii="Times New Roman" w:hAnsi="Times New Roman"/>
                <w:iCs/>
                <w:sz w:val="24"/>
                <w:szCs w:val="24"/>
                <w:lang w:val="ru-RU"/>
              </w:rPr>
              <w:t xml:space="preserve"> </w:t>
            </w:r>
            <w:r w:rsidRPr="00973B21">
              <w:rPr>
                <w:rFonts w:ascii="Times New Roman" w:hAnsi="Times New Roman"/>
                <w:iCs/>
                <w:sz w:val="24"/>
                <w:szCs w:val="24"/>
              </w:rPr>
              <w:t>Invest</w:t>
            </w:r>
            <w:r w:rsidRPr="00973B21">
              <w:rPr>
                <w:rFonts w:ascii="Times New Roman" w:hAnsi="Times New Roman"/>
                <w:iCs/>
                <w:sz w:val="24"/>
                <w:szCs w:val="24"/>
                <w:lang w:val="ru-RU"/>
              </w:rPr>
              <w:t>», осуществляющая свою деятельность с представительствами в регионах и за рубежом в качестве</w:t>
            </w:r>
            <w:r w:rsidRPr="00973B21">
              <w:rPr>
                <w:rFonts w:ascii="Times New Roman" w:hAnsi="Times New Roman"/>
                <w:b/>
                <w:iCs/>
                <w:sz w:val="24"/>
                <w:szCs w:val="24"/>
                <w:lang w:val="ru-RU"/>
              </w:rPr>
              <w:t xml:space="preserve"> </w:t>
            </w:r>
            <w:r w:rsidRPr="00973B21">
              <w:rPr>
                <w:rFonts w:ascii="Times New Roman" w:hAnsi="Times New Roman"/>
                <w:sz w:val="24"/>
                <w:szCs w:val="24"/>
                <w:lang w:val="ru-RU"/>
              </w:rPr>
              <w:t>«единого переговорщика» от Правительства РК с</w:t>
            </w:r>
            <w:r w:rsidRPr="00973B21">
              <w:rPr>
                <w:rFonts w:ascii="Times New Roman" w:hAnsi="Times New Roman"/>
                <w:b/>
                <w:sz w:val="24"/>
                <w:szCs w:val="24"/>
                <w:lang w:val="ru-RU"/>
              </w:rPr>
              <w:t xml:space="preserve"> </w:t>
            </w:r>
            <w:r w:rsidRPr="00973B21">
              <w:rPr>
                <w:rFonts w:ascii="Times New Roman" w:hAnsi="Times New Roman"/>
                <w:sz w:val="24"/>
                <w:szCs w:val="24"/>
                <w:lang w:val="ru-RU"/>
              </w:rPr>
              <w:t>обеспечением полного сопровождения инвесторов по принципу «одного окна»</w:t>
            </w:r>
            <w:r w:rsidRPr="00973B21">
              <w:rPr>
                <w:rFonts w:ascii="Times New Roman" w:hAnsi="Times New Roman"/>
                <w:sz w:val="24"/>
                <w:szCs w:val="24"/>
                <w:lang w:val="kk-KZ"/>
              </w:rPr>
              <w:t xml:space="preserve"> </w:t>
            </w:r>
          </w:p>
          <w:p w:rsidR="00D90DE7" w:rsidRPr="00973B21" w:rsidRDefault="00D90DE7" w:rsidP="00D90DE7">
            <w:pPr>
              <w:widowControl w:val="0"/>
              <w:spacing w:after="0" w:line="240" w:lineRule="auto"/>
              <w:ind w:left="175" w:right="126" w:firstLine="142"/>
              <w:jc w:val="both"/>
              <w:rPr>
                <w:rFonts w:ascii="Times New Roman" w:hAnsi="Times New Roman"/>
                <w:sz w:val="24"/>
                <w:szCs w:val="24"/>
                <w:lang w:val="ru-RU"/>
              </w:rPr>
            </w:pPr>
            <w:r w:rsidRPr="00973B21">
              <w:rPr>
                <w:rFonts w:ascii="Times New Roman" w:hAnsi="Times New Roman"/>
                <w:sz w:val="24"/>
                <w:szCs w:val="24"/>
                <w:lang w:val="ru-RU"/>
              </w:rPr>
              <w:t>Также, в 2017 году более 100 проектам оказана поддержка в виде предоставления преференций (41 инвестиционный контракт и 65 СИК).</w:t>
            </w:r>
          </w:p>
          <w:p w:rsidR="00D90DE7" w:rsidRPr="00973B21" w:rsidRDefault="00D90DE7" w:rsidP="00D90DE7">
            <w:pPr>
              <w:spacing w:after="0" w:line="240" w:lineRule="auto"/>
              <w:ind w:left="175" w:right="126" w:firstLine="142"/>
              <w:jc w:val="both"/>
              <w:rPr>
                <w:rFonts w:ascii="Times New Roman" w:hAnsi="Times New Roman" w:cs="Times New Roman"/>
                <w:sz w:val="24"/>
                <w:szCs w:val="24"/>
                <w:lang w:val="ru-RU"/>
              </w:rPr>
            </w:pPr>
            <w:r w:rsidRPr="00973B21">
              <w:rPr>
                <w:rFonts w:ascii="Times New Roman" w:hAnsi="Times New Roman"/>
                <w:sz w:val="24"/>
                <w:szCs w:val="24"/>
                <w:lang w:val="ru-RU"/>
              </w:rPr>
              <w:t xml:space="preserve">Принятые меры по </w:t>
            </w:r>
            <w:r w:rsidRPr="00973B21">
              <w:rPr>
                <w:rFonts w:ascii="Times New Roman" w:hAnsi="Times New Roman"/>
                <w:sz w:val="24"/>
                <w:szCs w:val="24"/>
                <w:lang w:val="kk-KZ"/>
              </w:rPr>
              <w:t>досудебной защите законных интересов и прав инвесторов также способствовали росту инвестиций. Р</w:t>
            </w:r>
            <w:proofErr w:type="spellStart"/>
            <w:r w:rsidRPr="00973B21">
              <w:rPr>
                <w:rFonts w:ascii="Times New Roman" w:hAnsi="Times New Roman"/>
                <w:sz w:val="24"/>
                <w:szCs w:val="24"/>
                <w:lang w:val="ru-RU"/>
              </w:rPr>
              <w:t>ассм</w:t>
            </w:r>
            <w:proofErr w:type="spellEnd"/>
            <w:r w:rsidRPr="00973B21">
              <w:rPr>
                <w:rFonts w:ascii="Times New Roman" w:hAnsi="Times New Roman"/>
                <w:sz w:val="24"/>
                <w:szCs w:val="24"/>
                <w:lang w:val="kk-KZ"/>
              </w:rPr>
              <w:t>отрены</w:t>
            </w:r>
            <w:r w:rsidRPr="00973B21">
              <w:rPr>
                <w:rFonts w:ascii="Times New Roman" w:hAnsi="Times New Roman"/>
                <w:sz w:val="24"/>
                <w:szCs w:val="24"/>
                <w:lang w:val="ru-RU"/>
              </w:rPr>
              <w:t xml:space="preserve"> обращения иностранных и отечественных инвесторов по вопросам налогового, таможенного, трудового законодательства, а также лицензирования и земельных отношений.</w:t>
            </w:r>
          </w:p>
        </w:tc>
        <w:tc>
          <w:tcPr>
            <w:tcW w:w="3102" w:type="dxa"/>
            <w:tcMar>
              <w:top w:w="15" w:type="dxa"/>
              <w:left w:w="15" w:type="dxa"/>
              <w:bottom w:w="15" w:type="dxa"/>
              <w:right w:w="15" w:type="dxa"/>
            </w:tcMar>
            <w:vAlign w:val="center"/>
          </w:tcPr>
          <w:p w:rsidR="00D90DE7" w:rsidRPr="00973B21" w:rsidRDefault="00D90DE7" w:rsidP="00D90DE7">
            <w:pPr>
              <w:spacing w:after="0" w:line="240" w:lineRule="auto"/>
              <w:ind w:left="-14" w:firstLine="14"/>
              <w:jc w:val="center"/>
              <w:rPr>
                <w:rFonts w:ascii="Times New Roman" w:eastAsia="Calibri" w:hAnsi="Times New Roman" w:cs="Times New Roman"/>
                <w:b/>
                <w:sz w:val="24"/>
                <w:szCs w:val="24"/>
                <w:lang w:val="kk-KZ"/>
              </w:rPr>
            </w:pPr>
            <w:r w:rsidRPr="00973B21">
              <w:rPr>
                <w:rFonts w:ascii="Times New Roman" w:eastAsia="Calibri" w:hAnsi="Times New Roman" w:cs="Times New Roman"/>
                <w:b/>
                <w:sz w:val="24"/>
                <w:szCs w:val="24"/>
                <w:lang w:val="kk-KZ"/>
              </w:rPr>
              <w:lastRenderedPageBreak/>
              <w:t>Исполнено</w:t>
            </w:r>
          </w:p>
          <w:p w:rsidR="00D90DE7" w:rsidRPr="00973B21" w:rsidRDefault="00D90DE7" w:rsidP="00D90DE7">
            <w:pPr>
              <w:spacing w:after="0" w:line="240" w:lineRule="auto"/>
              <w:rPr>
                <w:rFonts w:ascii="Times New Roman" w:hAnsi="Times New Roman" w:cs="Times New Roman"/>
                <w:sz w:val="24"/>
                <w:szCs w:val="24"/>
                <w:lang w:val="ru-RU"/>
              </w:rPr>
            </w:pPr>
          </w:p>
        </w:tc>
      </w:tr>
      <w:tr w:rsidR="00D90DE7" w:rsidRPr="00973B21" w:rsidTr="007E2F9B">
        <w:trPr>
          <w:trHeight w:val="30"/>
        </w:trPr>
        <w:tc>
          <w:tcPr>
            <w:tcW w:w="3069" w:type="dxa"/>
            <w:tcMar>
              <w:top w:w="15" w:type="dxa"/>
              <w:left w:w="15" w:type="dxa"/>
              <w:bottom w:w="15" w:type="dxa"/>
              <w:right w:w="15" w:type="dxa"/>
            </w:tcMar>
          </w:tcPr>
          <w:p w:rsidR="00D90DE7" w:rsidRPr="00973B21" w:rsidRDefault="00D90DE7" w:rsidP="00D90DE7">
            <w:pPr>
              <w:widowControl w:val="0"/>
              <w:shd w:val="clear" w:color="auto" w:fill="FFFFFF"/>
              <w:spacing w:after="0" w:line="240" w:lineRule="atLeast"/>
              <w:ind w:left="169" w:right="88" w:firstLine="142"/>
              <w:jc w:val="both"/>
              <w:rPr>
                <w:rFonts w:ascii="Times New Roman" w:eastAsia="Calibri" w:hAnsi="Times New Roman" w:cs="Times New Roman"/>
                <w:sz w:val="24"/>
                <w:szCs w:val="24"/>
                <w:lang w:val="ru-RU"/>
              </w:rPr>
            </w:pPr>
            <w:r w:rsidRPr="00973B21">
              <w:rPr>
                <w:rFonts w:ascii="Times New Roman" w:eastAsia="Calibri" w:hAnsi="Times New Roman" w:cs="Times New Roman"/>
                <w:sz w:val="24"/>
                <w:szCs w:val="24"/>
                <w:lang w:val="ru-RU"/>
              </w:rPr>
              <w:lastRenderedPageBreak/>
              <w:t>Влияние мирового кризиса на рост прямых и иностранных инвестиций</w:t>
            </w:r>
          </w:p>
        </w:tc>
        <w:tc>
          <w:tcPr>
            <w:tcW w:w="3218" w:type="dxa"/>
            <w:tcMar>
              <w:top w:w="15" w:type="dxa"/>
              <w:left w:w="15" w:type="dxa"/>
              <w:bottom w:w="15" w:type="dxa"/>
              <w:right w:w="15" w:type="dxa"/>
            </w:tcMar>
          </w:tcPr>
          <w:p w:rsidR="00D90DE7" w:rsidRPr="00973B21" w:rsidRDefault="00D90DE7" w:rsidP="00D90DE7">
            <w:pPr>
              <w:widowControl w:val="0"/>
              <w:shd w:val="clear" w:color="auto" w:fill="FFFFFF"/>
              <w:spacing w:after="0" w:line="240" w:lineRule="atLeast"/>
              <w:ind w:left="165" w:right="127" w:firstLine="142"/>
              <w:jc w:val="both"/>
              <w:rPr>
                <w:rFonts w:ascii="Times New Roman" w:eastAsia="Calibri" w:hAnsi="Times New Roman" w:cs="Times New Roman"/>
                <w:sz w:val="24"/>
                <w:szCs w:val="24"/>
                <w:lang w:val="ru-RU"/>
              </w:rPr>
            </w:pPr>
            <w:r w:rsidRPr="00973B21">
              <w:rPr>
                <w:rFonts w:ascii="Times New Roman" w:eastAsia="Calibri" w:hAnsi="Times New Roman" w:cs="Times New Roman"/>
                <w:sz w:val="24"/>
                <w:szCs w:val="24"/>
                <w:lang w:val="ru-RU"/>
              </w:rPr>
              <w:t xml:space="preserve">Реализация Детального плана по улучшению инвестиционного климата в соответствии со стандартами ОЭСР; оказание сервисных услуг и мер государственной поддержки инвесторам, в </w:t>
            </w:r>
            <w:proofErr w:type="spellStart"/>
            <w:r w:rsidRPr="00973B21">
              <w:rPr>
                <w:rFonts w:ascii="Times New Roman" w:eastAsia="Calibri" w:hAnsi="Times New Roman" w:cs="Times New Roman"/>
                <w:sz w:val="24"/>
                <w:szCs w:val="24"/>
                <w:lang w:val="ru-RU"/>
              </w:rPr>
              <w:t>т.ч</w:t>
            </w:r>
            <w:proofErr w:type="spellEnd"/>
            <w:r w:rsidRPr="00973B21">
              <w:rPr>
                <w:rFonts w:ascii="Times New Roman" w:eastAsia="Calibri" w:hAnsi="Times New Roman" w:cs="Times New Roman"/>
                <w:sz w:val="24"/>
                <w:szCs w:val="24"/>
                <w:lang w:val="ru-RU"/>
              </w:rPr>
              <w:t xml:space="preserve">. в рамках «Одного окна»; обеспечение эффективной деятельности инвестиционного омбудсмена по защите прав инвесторов; создание и </w:t>
            </w:r>
            <w:r w:rsidRPr="00973B21">
              <w:rPr>
                <w:rFonts w:ascii="Times New Roman" w:eastAsia="Calibri" w:hAnsi="Times New Roman" w:cs="Times New Roman"/>
                <w:sz w:val="24"/>
                <w:szCs w:val="24"/>
                <w:lang w:val="ru-RU"/>
              </w:rPr>
              <w:lastRenderedPageBreak/>
              <w:t>функционирование международной сети представительств в зарубежных странах.</w:t>
            </w:r>
          </w:p>
        </w:tc>
        <w:tc>
          <w:tcPr>
            <w:tcW w:w="5537" w:type="dxa"/>
            <w:tcMar>
              <w:top w:w="15" w:type="dxa"/>
              <w:left w:w="15" w:type="dxa"/>
              <w:bottom w:w="15" w:type="dxa"/>
              <w:right w:w="15" w:type="dxa"/>
            </w:tcMar>
          </w:tcPr>
          <w:p w:rsidR="00D90DE7" w:rsidRPr="00973B21" w:rsidRDefault="00D90DE7" w:rsidP="00D90DE7">
            <w:pPr>
              <w:spacing w:after="0" w:line="240" w:lineRule="auto"/>
              <w:ind w:left="175" w:right="126" w:firstLine="142"/>
              <w:jc w:val="both"/>
              <w:rPr>
                <w:rFonts w:ascii="Times New Roman" w:eastAsia="Times New Roman" w:hAnsi="Times New Roman"/>
                <w:sz w:val="24"/>
                <w:szCs w:val="24"/>
                <w:lang w:val="kk-KZ" w:eastAsia="ru-RU"/>
              </w:rPr>
            </w:pPr>
            <w:r w:rsidRPr="00973B21">
              <w:rPr>
                <w:rFonts w:ascii="Times New Roman" w:eastAsia="Times New Roman" w:hAnsi="Times New Roman"/>
                <w:sz w:val="24"/>
                <w:szCs w:val="24"/>
                <w:lang w:val="ru-RU" w:eastAsia="ru-RU"/>
              </w:rPr>
              <w:lastRenderedPageBreak/>
              <w:t xml:space="preserve">В 2017 году продолжилась реализация Детального плана, который включает основные меры и направления по 12 рекомендациям ОЭСР. </w:t>
            </w:r>
            <w:r w:rsidRPr="00973B21">
              <w:rPr>
                <w:rFonts w:ascii="Times New Roman" w:hAnsi="Times New Roman"/>
                <w:sz w:val="24"/>
                <w:szCs w:val="24"/>
                <w:lang w:val="ru-RU"/>
              </w:rPr>
              <w:t xml:space="preserve">В частности, реализованы меры по совершенствованию налогового и таможенного администрирования, упрощению миграционных вопросов для инвесторов, дальнейшему снижению административных барьеров и многих других, что </w:t>
            </w:r>
            <w:r w:rsidRPr="00973B21">
              <w:rPr>
                <w:rFonts w:ascii="Times New Roman" w:eastAsia="Times New Roman" w:hAnsi="Times New Roman"/>
                <w:sz w:val="24"/>
                <w:szCs w:val="24"/>
                <w:lang w:val="ru-RU" w:eastAsia="ru-RU"/>
              </w:rPr>
              <w:t>способствует дальнейшему повышению инвестиционной привлекательности и совершенствованию инвестиционного климата до уровня стран ОЭСР.</w:t>
            </w:r>
          </w:p>
          <w:p w:rsidR="00D90DE7" w:rsidRPr="00973B21" w:rsidRDefault="00D90DE7" w:rsidP="00D90DE7">
            <w:pPr>
              <w:widowControl w:val="0"/>
              <w:spacing w:after="0" w:line="240" w:lineRule="auto"/>
              <w:ind w:left="175" w:right="126" w:firstLine="142"/>
              <w:jc w:val="both"/>
              <w:rPr>
                <w:rFonts w:ascii="Times New Roman" w:hAnsi="Times New Roman"/>
                <w:strike/>
                <w:sz w:val="24"/>
                <w:szCs w:val="24"/>
                <w:lang w:val="ru-RU"/>
              </w:rPr>
            </w:pPr>
            <w:r w:rsidRPr="00973B21">
              <w:rPr>
                <w:rFonts w:ascii="Times New Roman" w:hAnsi="Times New Roman"/>
                <w:sz w:val="24"/>
                <w:szCs w:val="24"/>
                <w:lang w:val="ru-RU"/>
              </w:rPr>
              <w:t xml:space="preserve">По принципу «одного окна» проведены такие мероприятия по сопровождению инвесторов как </w:t>
            </w:r>
            <w:r w:rsidRPr="00973B21">
              <w:rPr>
                <w:rFonts w:ascii="Times New Roman" w:hAnsi="Times New Roman"/>
                <w:sz w:val="24"/>
                <w:szCs w:val="24"/>
                <w:lang w:val="ru-RU"/>
              </w:rPr>
              <w:lastRenderedPageBreak/>
              <w:t>оказание сервисных услуг через</w:t>
            </w:r>
            <w:r w:rsidRPr="00973B21">
              <w:rPr>
                <w:rFonts w:ascii="Times New Roman" w:hAnsi="Times New Roman"/>
                <w:sz w:val="24"/>
                <w:szCs w:val="24"/>
                <w:lang w:val="kk-KZ"/>
              </w:rPr>
              <w:t xml:space="preserve"> центр обслуживания инвесторов и 19 секторов обслуживания инвесторов</w:t>
            </w:r>
            <w:r w:rsidRPr="00973B21">
              <w:rPr>
                <w:rFonts w:ascii="Times New Roman" w:hAnsi="Times New Roman"/>
                <w:sz w:val="24"/>
                <w:szCs w:val="24"/>
                <w:lang w:val="ru-RU"/>
              </w:rPr>
              <w:t xml:space="preserve">. </w:t>
            </w:r>
          </w:p>
          <w:p w:rsidR="00D90DE7" w:rsidRPr="00973B21" w:rsidRDefault="00D90DE7" w:rsidP="00D90DE7">
            <w:pPr>
              <w:tabs>
                <w:tab w:val="left" w:pos="709"/>
              </w:tabs>
              <w:spacing w:after="0" w:line="240" w:lineRule="auto"/>
              <w:ind w:left="175" w:right="126" w:firstLine="142"/>
              <w:jc w:val="both"/>
              <w:rPr>
                <w:rFonts w:ascii="Times New Roman" w:hAnsi="Times New Roman"/>
                <w:sz w:val="24"/>
                <w:szCs w:val="24"/>
                <w:lang w:val="kk-KZ"/>
              </w:rPr>
            </w:pPr>
            <w:r w:rsidRPr="00973B21">
              <w:rPr>
                <w:rFonts w:ascii="Times New Roman" w:hAnsi="Times New Roman"/>
                <w:sz w:val="24"/>
                <w:szCs w:val="24"/>
                <w:lang w:val="ru-RU"/>
              </w:rPr>
              <w:t xml:space="preserve">Кроме того, </w:t>
            </w:r>
            <w:r w:rsidRPr="00973B21">
              <w:rPr>
                <w:rFonts w:ascii="Times New Roman" w:hAnsi="Times New Roman"/>
                <w:bCs/>
                <w:sz w:val="24"/>
                <w:szCs w:val="24"/>
                <w:lang w:val="ru-RU"/>
              </w:rPr>
              <w:t xml:space="preserve">в 2017 году создана национальная компания </w:t>
            </w:r>
            <w:r w:rsidRPr="00973B21">
              <w:rPr>
                <w:rFonts w:ascii="Times New Roman" w:hAnsi="Times New Roman"/>
                <w:iCs/>
                <w:sz w:val="24"/>
                <w:szCs w:val="24"/>
                <w:lang w:val="ru-RU"/>
              </w:rPr>
              <w:t>«</w:t>
            </w:r>
            <w:r w:rsidRPr="00973B21">
              <w:rPr>
                <w:rFonts w:ascii="Times New Roman" w:hAnsi="Times New Roman"/>
                <w:iCs/>
                <w:sz w:val="24"/>
                <w:szCs w:val="24"/>
              </w:rPr>
              <w:t>Kazakh</w:t>
            </w:r>
            <w:r w:rsidRPr="00973B21">
              <w:rPr>
                <w:rFonts w:ascii="Times New Roman" w:hAnsi="Times New Roman"/>
                <w:iCs/>
                <w:sz w:val="24"/>
                <w:szCs w:val="24"/>
                <w:lang w:val="ru-RU"/>
              </w:rPr>
              <w:t xml:space="preserve"> </w:t>
            </w:r>
            <w:r w:rsidRPr="00973B21">
              <w:rPr>
                <w:rFonts w:ascii="Times New Roman" w:hAnsi="Times New Roman"/>
                <w:iCs/>
                <w:sz w:val="24"/>
                <w:szCs w:val="24"/>
              </w:rPr>
              <w:t>Invest</w:t>
            </w:r>
            <w:r w:rsidRPr="00973B21">
              <w:rPr>
                <w:rFonts w:ascii="Times New Roman" w:hAnsi="Times New Roman"/>
                <w:iCs/>
                <w:sz w:val="24"/>
                <w:szCs w:val="24"/>
                <w:lang w:val="ru-RU"/>
              </w:rPr>
              <w:t>», осуществляющая свою деятельность с представительствами в регионах и за рубежом в качестве</w:t>
            </w:r>
            <w:r w:rsidRPr="00973B21">
              <w:rPr>
                <w:rFonts w:ascii="Times New Roman" w:hAnsi="Times New Roman"/>
                <w:b/>
                <w:iCs/>
                <w:sz w:val="24"/>
                <w:szCs w:val="24"/>
                <w:lang w:val="ru-RU"/>
              </w:rPr>
              <w:t xml:space="preserve"> </w:t>
            </w:r>
            <w:r w:rsidRPr="00973B21">
              <w:rPr>
                <w:rFonts w:ascii="Times New Roman" w:hAnsi="Times New Roman"/>
                <w:sz w:val="24"/>
                <w:szCs w:val="24"/>
                <w:lang w:val="ru-RU"/>
              </w:rPr>
              <w:t>«единого переговорщика» от Правительства РК с</w:t>
            </w:r>
            <w:r w:rsidRPr="00973B21">
              <w:rPr>
                <w:rFonts w:ascii="Times New Roman" w:hAnsi="Times New Roman"/>
                <w:b/>
                <w:sz w:val="24"/>
                <w:szCs w:val="24"/>
                <w:lang w:val="ru-RU"/>
              </w:rPr>
              <w:t xml:space="preserve"> </w:t>
            </w:r>
            <w:r w:rsidRPr="00973B21">
              <w:rPr>
                <w:rFonts w:ascii="Times New Roman" w:hAnsi="Times New Roman"/>
                <w:sz w:val="24"/>
                <w:szCs w:val="24"/>
                <w:lang w:val="ru-RU"/>
              </w:rPr>
              <w:t>обеспечением полного сопровождения инвесторов по принципу «одного окна»</w:t>
            </w:r>
            <w:r w:rsidRPr="00973B21">
              <w:rPr>
                <w:rFonts w:ascii="Times New Roman" w:hAnsi="Times New Roman"/>
                <w:sz w:val="24"/>
                <w:szCs w:val="24"/>
                <w:lang w:val="kk-KZ"/>
              </w:rPr>
              <w:t xml:space="preserve"> </w:t>
            </w:r>
          </w:p>
          <w:p w:rsidR="00D90DE7" w:rsidRPr="00973B21" w:rsidRDefault="00D90DE7" w:rsidP="00D90DE7">
            <w:pPr>
              <w:widowControl w:val="0"/>
              <w:spacing w:after="0" w:line="240" w:lineRule="auto"/>
              <w:ind w:left="175" w:right="126" w:firstLine="142"/>
              <w:jc w:val="both"/>
              <w:rPr>
                <w:rFonts w:ascii="Times New Roman" w:hAnsi="Times New Roman"/>
                <w:sz w:val="24"/>
                <w:szCs w:val="24"/>
                <w:lang w:val="ru-RU"/>
              </w:rPr>
            </w:pPr>
            <w:r w:rsidRPr="00973B21">
              <w:rPr>
                <w:rFonts w:ascii="Times New Roman" w:hAnsi="Times New Roman"/>
                <w:sz w:val="24"/>
                <w:szCs w:val="24"/>
                <w:lang w:val="ru-RU"/>
              </w:rPr>
              <w:t>Также, в 2017 году более 100 проектам оказана поддержка в виде предоставления преференций (41 инвестиционный контракт и 65 СИК).</w:t>
            </w:r>
          </w:p>
          <w:p w:rsidR="00D90DE7" w:rsidRPr="00973B21" w:rsidRDefault="00D90DE7" w:rsidP="00D90DE7">
            <w:pPr>
              <w:widowControl w:val="0"/>
              <w:spacing w:after="0" w:line="240" w:lineRule="auto"/>
              <w:ind w:left="175" w:right="126" w:firstLine="142"/>
              <w:jc w:val="both"/>
              <w:rPr>
                <w:rFonts w:ascii="Times New Roman" w:hAnsi="Times New Roman"/>
                <w:sz w:val="24"/>
                <w:szCs w:val="24"/>
                <w:lang w:val="ru-RU"/>
              </w:rPr>
            </w:pPr>
            <w:r w:rsidRPr="00973B21">
              <w:rPr>
                <w:rFonts w:ascii="Times New Roman" w:hAnsi="Times New Roman"/>
                <w:sz w:val="24"/>
                <w:szCs w:val="24"/>
                <w:lang w:val="ru-RU"/>
              </w:rPr>
              <w:t xml:space="preserve">Принятые меры по </w:t>
            </w:r>
            <w:r w:rsidRPr="00973B21">
              <w:rPr>
                <w:rFonts w:ascii="Times New Roman" w:hAnsi="Times New Roman"/>
                <w:sz w:val="24"/>
                <w:szCs w:val="24"/>
                <w:lang w:val="kk-KZ"/>
              </w:rPr>
              <w:t>досудебной защите законных интересов и прав инвесторов также способствовали росту инвестиций. Р</w:t>
            </w:r>
            <w:proofErr w:type="spellStart"/>
            <w:r w:rsidRPr="00973B21">
              <w:rPr>
                <w:rFonts w:ascii="Times New Roman" w:hAnsi="Times New Roman"/>
                <w:sz w:val="24"/>
                <w:szCs w:val="24"/>
                <w:lang w:val="ru-RU"/>
              </w:rPr>
              <w:t>ассм</w:t>
            </w:r>
            <w:proofErr w:type="spellEnd"/>
            <w:r w:rsidRPr="00973B21">
              <w:rPr>
                <w:rFonts w:ascii="Times New Roman" w:hAnsi="Times New Roman"/>
                <w:sz w:val="24"/>
                <w:szCs w:val="24"/>
                <w:lang w:val="kk-KZ"/>
              </w:rPr>
              <w:t>отрены</w:t>
            </w:r>
            <w:r w:rsidRPr="00973B21">
              <w:rPr>
                <w:rFonts w:ascii="Times New Roman" w:hAnsi="Times New Roman"/>
                <w:sz w:val="24"/>
                <w:szCs w:val="24"/>
                <w:lang w:val="ru-RU"/>
              </w:rPr>
              <w:t xml:space="preserve"> обращения иностранных и отечественных инвесторов по вопросам налогового, таможенного, трудового законодательства, а также лицензирования и земельных отношений.</w:t>
            </w:r>
          </w:p>
        </w:tc>
        <w:tc>
          <w:tcPr>
            <w:tcW w:w="3102" w:type="dxa"/>
            <w:tcMar>
              <w:top w:w="15" w:type="dxa"/>
              <w:left w:w="15" w:type="dxa"/>
              <w:bottom w:w="15" w:type="dxa"/>
              <w:right w:w="15" w:type="dxa"/>
            </w:tcMar>
            <w:vAlign w:val="center"/>
          </w:tcPr>
          <w:p w:rsidR="00D90DE7" w:rsidRPr="00973B21" w:rsidRDefault="00D90DE7" w:rsidP="00D90DE7">
            <w:pPr>
              <w:spacing w:after="0" w:line="240" w:lineRule="auto"/>
              <w:ind w:left="-14" w:firstLine="14"/>
              <w:jc w:val="center"/>
              <w:rPr>
                <w:rFonts w:ascii="Times New Roman" w:eastAsia="Calibri" w:hAnsi="Times New Roman" w:cs="Times New Roman"/>
                <w:b/>
                <w:sz w:val="24"/>
                <w:szCs w:val="24"/>
                <w:lang w:val="kk-KZ"/>
              </w:rPr>
            </w:pPr>
            <w:r w:rsidRPr="00973B21">
              <w:rPr>
                <w:rFonts w:ascii="Times New Roman" w:eastAsia="Calibri" w:hAnsi="Times New Roman" w:cs="Times New Roman"/>
                <w:b/>
                <w:sz w:val="24"/>
                <w:szCs w:val="24"/>
                <w:lang w:val="kk-KZ"/>
              </w:rPr>
              <w:lastRenderedPageBreak/>
              <w:t>Исполнено</w:t>
            </w:r>
          </w:p>
          <w:p w:rsidR="00D90DE7" w:rsidRPr="00973B21" w:rsidRDefault="00D90DE7" w:rsidP="00D90DE7">
            <w:pPr>
              <w:spacing w:after="0" w:line="240" w:lineRule="auto"/>
              <w:rPr>
                <w:rFonts w:ascii="Times New Roman" w:hAnsi="Times New Roman" w:cs="Times New Roman"/>
                <w:sz w:val="24"/>
                <w:szCs w:val="24"/>
                <w:lang w:val="ru-RU"/>
              </w:rPr>
            </w:pPr>
          </w:p>
        </w:tc>
      </w:tr>
      <w:tr w:rsidR="00D90DE7" w:rsidRPr="00973B21" w:rsidTr="007E2F9B">
        <w:trPr>
          <w:trHeight w:val="30"/>
        </w:trPr>
        <w:tc>
          <w:tcPr>
            <w:tcW w:w="3069" w:type="dxa"/>
            <w:tcMar>
              <w:top w:w="15" w:type="dxa"/>
              <w:left w:w="15" w:type="dxa"/>
              <w:bottom w:w="15" w:type="dxa"/>
              <w:right w:w="15" w:type="dxa"/>
            </w:tcMar>
          </w:tcPr>
          <w:p w:rsidR="00D90DE7" w:rsidRPr="00973B21" w:rsidRDefault="00D90DE7" w:rsidP="00D90DE7">
            <w:pPr>
              <w:widowControl w:val="0"/>
              <w:spacing w:after="0" w:line="240" w:lineRule="atLeast"/>
              <w:ind w:left="169" w:right="88" w:firstLine="142"/>
              <w:jc w:val="both"/>
              <w:rPr>
                <w:rFonts w:ascii="Times New Roman" w:eastAsia="Calibri" w:hAnsi="Times New Roman" w:cs="Times New Roman"/>
                <w:sz w:val="24"/>
                <w:szCs w:val="24"/>
                <w:lang w:val="ru-RU"/>
              </w:rPr>
            </w:pPr>
            <w:r w:rsidRPr="00973B21">
              <w:rPr>
                <w:rFonts w:ascii="Times New Roman" w:eastAsia="Calibri" w:hAnsi="Times New Roman" w:cs="Times New Roman"/>
                <w:sz w:val="24"/>
                <w:szCs w:val="24"/>
                <w:lang w:val="ru-RU"/>
              </w:rPr>
              <w:lastRenderedPageBreak/>
              <w:t xml:space="preserve">Вероятность </w:t>
            </w:r>
            <w:proofErr w:type="gramStart"/>
            <w:r w:rsidRPr="00973B21">
              <w:rPr>
                <w:rFonts w:ascii="Times New Roman" w:eastAsia="Calibri" w:hAnsi="Times New Roman" w:cs="Times New Roman"/>
                <w:sz w:val="24"/>
                <w:szCs w:val="24"/>
                <w:lang w:val="ru-RU"/>
              </w:rPr>
              <w:t>переноса сроков реализации проектов Карты индустриализации</w:t>
            </w:r>
            <w:proofErr w:type="gramEnd"/>
          </w:p>
        </w:tc>
        <w:tc>
          <w:tcPr>
            <w:tcW w:w="3218" w:type="dxa"/>
            <w:tcMar>
              <w:top w:w="15" w:type="dxa"/>
              <w:left w:w="15" w:type="dxa"/>
              <w:bottom w:w="15" w:type="dxa"/>
              <w:right w:w="15" w:type="dxa"/>
            </w:tcMar>
          </w:tcPr>
          <w:p w:rsidR="00D90DE7" w:rsidRPr="00973B21" w:rsidRDefault="00D90DE7" w:rsidP="00D90DE7">
            <w:pPr>
              <w:widowControl w:val="0"/>
              <w:spacing w:after="0" w:line="240" w:lineRule="atLeast"/>
              <w:ind w:left="165" w:right="127" w:firstLine="142"/>
              <w:jc w:val="both"/>
              <w:rPr>
                <w:rFonts w:ascii="Times New Roman" w:eastAsia="Calibri" w:hAnsi="Times New Roman" w:cs="Times New Roman"/>
                <w:sz w:val="24"/>
                <w:szCs w:val="24"/>
                <w:lang w:val="ru-RU"/>
              </w:rPr>
            </w:pPr>
            <w:r w:rsidRPr="00973B21">
              <w:rPr>
                <w:rFonts w:ascii="Times New Roman" w:eastAsia="Calibri" w:hAnsi="Times New Roman" w:cs="Times New Roman"/>
                <w:sz w:val="24"/>
                <w:szCs w:val="24"/>
                <w:lang w:val="ru-RU"/>
              </w:rPr>
              <w:t>На постоянный основе проводится мониторинг инвестиционных проектов Карты индустриализации, в случае возникновения проблемных вопросов незамедлительно принимаются меры по решению возникших проблем</w:t>
            </w:r>
          </w:p>
        </w:tc>
        <w:tc>
          <w:tcPr>
            <w:tcW w:w="5537" w:type="dxa"/>
            <w:tcMar>
              <w:top w:w="15" w:type="dxa"/>
              <w:left w:w="15" w:type="dxa"/>
              <w:bottom w:w="15" w:type="dxa"/>
              <w:right w:w="15" w:type="dxa"/>
            </w:tcMar>
            <w:vAlign w:val="center"/>
          </w:tcPr>
          <w:p w:rsidR="00D90DE7" w:rsidRPr="00973B21" w:rsidRDefault="00D90DE7" w:rsidP="00D90DE7">
            <w:pPr>
              <w:spacing w:after="0" w:line="240" w:lineRule="auto"/>
              <w:ind w:left="175" w:right="126" w:firstLine="142"/>
              <w:jc w:val="both"/>
              <w:rPr>
                <w:rFonts w:ascii="Times New Roman" w:hAnsi="Times New Roman" w:cs="Times New Roman"/>
                <w:sz w:val="24"/>
                <w:szCs w:val="24"/>
                <w:lang w:val="ru-RU"/>
              </w:rPr>
            </w:pPr>
            <w:r w:rsidRPr="00973B21">
              <w:rPr>
                <w:rFonts w:ascii="Times New Roman" w:hAnsi="Times New Roman" w:cs="Times New Roman"/>
                <w:sz w:val="24"/>
                <w:szCs w:val="24"/>
                <w:lang w:val="kk-KZ"/>
              </w:rPr>
              <w:t>На постоянной основе проводится мониторинг проектов и ход их реализации. Возникающие в ходе реализации Карты индустриализации вопросы решаются совместно с акиматами и заинтересованными государственными органами.</w:t>
            </w:r>
            <w:r w:rsidRPr="00973B21">
              <w:rPr>
                <w:rFonts w:ascii="Times New Roman" w:hAnsi="Times New Roman" w:cs="Times New Roman"/>
                <w:sz w:val="24"/>
                <w:szCs w:val="24"/>
                <w:lang w:val="ru-RU"/>
              </w:rPr>
              <w:t xml:space="preserve"> Так, предприятиям были оказаны такие меры господдержки, как поиск инвесторов, заключение контрактов на недропользование, кредитование через БВУ, содействие в сбыте продукции предприятиям региона и </w:t>
            </w:r>
            <w:proofErr w:type="spellStart"/>
            <w:proofErr w:type="gramStart"/>
            <w:r w:rsidRPr="00973B21">
              <w:rPr>
                <w:rFonts w:ascii="Times New Roman" w:hAnsi="Times New Roman" w:cs="Times New Roman"/>
                <w:sz w:val="24"/>
                <w:szCs w:val="24"/>
                <w:lang w:val="ru-RU"/>
              </w:rPr>
              <w:t>др</w:t>
            </w:r>
            <w:proofErr w:type="spellEnd"/>
            <w:proofErr w:type="gramEnd"/>
          </w:p>
        </w:tc>
        <w:tc>
          <w:tcPr>
            <w:tcW w:w="3102" w:type="dxa"/>
            <w:tcMar>
              <w:top w:w="15" w:type="dxa"/>
              <w:left w:w="15" w:type="dxa"/>
              <w:bottom w:w="15" w:type="dxa"/>
              <w:right w:w="15" w:type="dxa"/>
            </w:tcMar>
            <w:vAlign w:val="center"/>
          </w:tcPr>
          <w:p w:rsidR="00D90DE7" w:rsidRPr="00973B21" w:rsidRDefault="00D90DE7" w:rsidP="00D90DE7">
            <w:pPr>
              <w:spacing w:after="0" w:line="240" w:lineRule="auto"/>
              <w:ind w:left="-14" w:firstLine="14"/>
              <w:jc w:val="center"/>
              <w:rPr>
                <w:rFonts w:ascii="Times New Roman" w:eastAsia="Calibri" w:hAnsi="Times New Roman" w:cs="Times New Roman"/>
                <w:b/>
                <w:sz w:val="24"/>
                <w:szCs w:val="24"/>
                <w:lang w:val="kk-KZ"/>
              </w:rPr>
            </w:pPr>
            <w:r w:rsidRPr="00973B21">
              <w:rPr>
                <w:rFonts w:ascii="Times New Roman" w:eastAsia="Calibri" w:hAnsi="Times New Roman" w:cs="Times New Roman"/>
                <w:b/>
                <w:sz w:val="24"/>
                <w:szCs w:val="24"/>
                <w:lang w:val="kk-KZ"/>
              </w:rPr>
              <w:t>Исполнено</w:t>
            </w:r>
          </w:p>
          <w:p w:rsidR="00D90DE7" w:rsidRPr="00973B21" w:rsidRDefault="00D90DE7" w:rsidP="00D90DE7">
            <w:pPr>
              <w:spacing w:after="0" w:line="240" w:lineRule="auto"/>
              <w:rPr>
                <w:rFonts w:ascii="Times New Roman" w:hAnsi="Times New Roman" w:cs="Times New Roman"/>
                <w:sz w:val="24"/>
                <w:szCs w:val="24"/>
                <w:lang w:val="ru-RU"/>
              </w:rPr>
            </w:pPr>
          </w:p>
        </w:tc>
      </w:tr>
      <w:tr w:rsidR="00D90DE7" w:rsidRPr="00973B21" w:rsidTr="007E2F9B">
        <w:trPr>
          <w:trHeight w:val="30"/>
        </w:trPr>
        <w:tc>
          <w:tcPr>
            <w:tcW w:w="3069" w:type="dxa"/>
            <w:tcMar>
              <w:top w:w="15" w:type="dxa"/>
              <w:left w:w="15" w:type="dxa"/>
              <w:bottom w:w="15" w:type="dxa"/>
              <w:right w:w="15" w:type="dxa"/>
            </w:tcMar>
          </w:tcPr>
          <w:p w:rsidR="00D90DE7" w:rsidRPr="00973B21" w:rsidRDefault="00D90DE7" w:rsidP="00D90DE7">
            <w:pPr>
              <w:widowControl w:val="0"/>
              <w:spacing w:after="0" w:line="240" w:lineRule="atLeast"/>
              <w:ind w:left="169" w:right="88" w:firstLine="142"/>
              <w:jc w:val="both"/>
              <w:rPr>
                <w:rFonts w:ascii="Times New Roman" w:eastAsia="Calibri" w:hAnsi="Times New Roman" w:cs="Times New Roman"/>
                <w:sz w:val="24"/>
                <w:szCs w:val="24"/>
                <w:lang w:val="ru-RU"/>
              </w:rPr>
            </w:pPr>
            <w:r w:rsidRPr="00973B21">
              <w:rPr>
                <w:rFonts w:ascii="Times New Roman" w:eastAsia="Calibri" w:hAnsi="Times New Roman" w:cs="Times New Roman"/>
                <w:sz w:val="24"/>
                <w:szCs w:val="24"/>
                <w:lang w:val="ru-RU"/>
              </w:rPr>
              <w:t xml:space="preserve">Вероятность </w:t>
            </w:r>
            <w:proofErr w:type="spellStart"/>
            <w:r w:rsidRPr="00973B21">
              <w:rPr>
                <w:rFonts w:ascii="Times New Roman" w:eastAsia="Calibri" w:hAnsi="Times New Roman" w:cs="Times New Roman"/>
                <w:sz w:val="24"/>
                <w:szCs w:val="24"/>
                <w:lang w:val="ru-RU"/>
              </w:rPr>
              <w:t>незавершения</w:t>
            </w:r>
            <w:proofErr w:type="spellEnd"/>
            <w:r w:rsidRPr="00973B21">
              <w:rPr>
                <w:rFonts w:ascii="Times New Roman" w:eastAsia="Calibri" w:hAnsi="Times New Roman" w:cs="Times New Roman"/>
                <w:sz w:val="24"/>
                <w:szCs w:val="24"/>
                <w:lang w:val="ru-RU"/>
              </w:rPr>
              <w:t xml:space="preserve"> строительства </w:t>
            </w:r>
            <w:r w:rsidRPr="00973B21">
              <w:rPr>
                <w:rFonts w:ascii="Times New Roman" w:eastAsia="Calibri" w:hAnsi="Times New Roman" w:cs="Times New Roman"/>
                <w:sz w:val="24"/>
                <w:szCs w:val="24"/>
                <w:lang w:val="ru-RU"/>
              </w:rPr>
              <w:lastRenderedPageBreak/>
              <w:t>инфраструктуры СЭЗ в предусмотренные сроки в ТЭО и ПСД</w:t>
            </w:r>
          </w:p>
        </w:tc>
        <w:tc>
          <w:tcPr>
            <w:tcW w:w="3218" w:type="dxa"/>
            <w:tcMar>
              <w:top w:w="15" w:type="dxa"/>
              <w:left w:w="15" w:type="dxa"/>
              <w:bottom w:w="15" w:type="dxa"/>
              <w:right w:w="15" w:type="dxa"/>
            </w:tcMar>
          </w:tcPr>
          <w:p w:rsidR="00D90DE7" w:rsidRPr="00973B21" w:rsidRDefault="00D90DE7" w:rsidP="00D90DE7">
            <w:pPr>
              <w:widowControl w:val="0"/>
              <w:spacing w:after="0" w:line="240" w:lineRule="atLeast"/>
              <w:ind w:left="165" w:right="127" w:firstLine="142"/>
              <w:jc w:val="both"/>
              <w:rPr>
                <w:rFonts w:ascii="Times New Roman" w:eastAsia="Calibri" w:hAnsi="Times New Roman" w:cs="Times New Roman"/>
                <w:sz w:val="24"/>
                <w:szCs w:val="24"/>
                <w:lang w:val="ru-RU"/>
              </w:rPr>
            </w:pPr>
            <w:r w:rsidRPr="00973B21">
              <w:rPr>
                <w:rFonts w:ascii="Times New Roman" w:eastAsia="Calibri" w:hAnsi="Times New Roman" w:cs="Times New Roman"/>
                <w:sz w:val="24"/>
                <w:szCs w:val="24"/>
                <w:lang w:val="ru-RU"/>
              </w:rPr>
              <w:lastRenderedPageBreak/>
              <w:t xml:space="preserve">Взаимодействие с уполномоченными государственными </w:t>
            </w:r>
            <w:r w:rsidRPr="00973B21">
              <w:rPr>
                <w:rFonts w:ascii="Times New Roman" w:eastAsia="Calibri" w:hAnsi="Times New Roman" w:cs="Times New Roman"/>
                <w:sz w:val="24"/>
                <w:szCs w:val="24"/>
                <w:lang w:val="ru-RU"/>
              </w:rPr>
              <w:lastRenderedPageBreak/>
              <w:t>органами по вопросу выделения средств на завершение строительства инфраструктуры в СЭЗ, а также обеспечения надлежащего контроля и мониторинга со стороны заинтересованных государственных органов и организаций в своевременном освоении выделенных бюджетных средств, качественным строительством объектов.</w:t>
            </w:r>
          </w:p>
        </w:tc>
        <w:tc>
          <w:tcPr>
            <w:tcW w:w="5537" w:type="dxa"/>
            <w:tcMar>
              <w:top w:w="15" w:type="dxa"/>
              <w:left w:w="15" w:type="dxa"/>
              <w:bottom w:w="15" w:type="dxa"/>
              <w:right w:w="15" w:type="dxa"/>
            </w:tcMar>
          </w:tcPr>
          <w:p w:rsidR="00D90DE7" w:rsidRPr="00973B21" w:rsidRDefault="00D90DE7" w:rsidP="00D90DE7">
            <w:pPr>
              <w:widowControl w:val="0"/>
              <w:tabs>
                <w:tab w:val="left" w:pos="709"/>
              </w:tabs>
              <w:spacing w:after="0" w:line="240" w:lineRule="auto"/>
              <w:ind w:left="175" w:right="126" w:firstLine="142"/>
              <w:jc w:val="both"/>
              <w:rPr>
                <w:rFonts w:ascii="Times New Roman" w:hAnsi="Times New Roman"/>
                <w:sz w:val="24"/>
                <w:szCs w:val="24"/>
                <w:lang w:val="ru-RU"/>
              </w:rPr>
            </w:pPr>
            <w:r w:rsidRPr="00973B21">
              <w:rPr>
                <w:rFonts w:ascii="Times New Roman" w:hAnsi="Times New Roman"/>
                <w:sz w:val="24"/>
                <w:szCs w:val="24"/>
                <w:lang w:val="ru-RU"/>
              </w:rPr>
              <w:lastRenderedPageBreak/>
              <w:t>В 2017 году на строительство 3-х СЭЗ «</w:t>
            </w:r>
            <w:proofErr w:type="spellStart"/>
            <w:r w:rsidRPr="00973B21">
              <w:rPr>
                <w:rFonts w:ascii="Times New Roman" w:hAnsi="Times New Roman"/>
                <w:sz w:val="24"/>
                <w:szCs w:val="24"/>
                <w:lang w:val="ru-RU"/>
              </w:rPr>
              <w:t>Морпорт</w:t>
            </w:r>
            <w:proofErr w:type="spellEnd"/>
            <w:r w:rsidRPr="00973B21">
              <w:rPr>
                <w:rFonts w:ascii="Times New Roman" w:hAnsi="Times New Roman"/>
                <w:sz w:val="24"/>
                <w:szCs w:val="24"/>
                <w:lang w:val="ru-RU"/>
              </w:rPr>
              <w:t xml:space="preserve"> Актау», «Павлодар» и «Астана – новый город» из РБ выделены средства на общую сумму 2,8 млрд. </w:t>
            </w:r>
            <w:r w:rsidRPr="00973B21">
              <w:rPr>
                <w:rFonts w:ascii="Times New Roman" w:hAnsi="Times New Roman"/>
                <w:sz w:val="24"/>
                <w:szCs w:val="24"/>
                <w:lang w:val="ru-RU"/>
              </w:rPr>
              <w:lastRenderedPageBreak/>
              <w:t>тенге, из них освоено 2,6 млрд. тенге, завершение строительства инфраструктуры планируется в 2018 году.</w:t>
            </w:r>
          </w:p>
          <w:p w:rsidR="00D90DE7" w:rsidRPr="00973B21" w:rsidRDefault="00D90DE7" w:rsidP="00D90DE7">
            <w:pPr>
              <w:spacing w:after="0" w:line="240" w:lineRule="auto"/>
              <w:ind w:left="175" w:right="126" w:firstLine="142"/>
              <w:jc w:val="both"/>
              <w:rPr>
                <w:rFonts w:ascii="Times New Roman" w:hAnsi="Times New Roman" w:cs="Times New Roman"/>
                <w:sz w:val="24"/>
                <w:szCs w:val="24"/>
                <w:lang w:val="ru-RU"/>
              </w:rPr>
            </w:pPr>
            <w:r w:rsidRPr="00973B21">
              <w:rPr>
                <w:rFonts w:ascii="Times New Roman" w:hAnsi="Times New Roman"/>
                <w:sz w:val="24"/>
                <w:szCs w:val="24"/>
                <w:lang w:val="ru-RU"/>
              </w:rPr>
              <w:t xml:space="preserve">На площадках действующих СЭЗ в 2017 году запущены  7 производств </w:t>
            </w:r>
            <w:r w:rsidRPr="00973B21">
              <w:rPr>
                <w:rFonts w:ascii="Times New Roman" w:hAnsi="Times New Roman"/>
                <w:sz w:val="24"/>
                <w:szCs w:val="24"/>
                <w:lang w:val="kk-KZ"/>
              </w:rPr>
              <w:t>(СЭЗ «Астана» - ТОО «Мир круп», ОО «КПК «KazBrand», ТОО «</w:t>
            </w:r>
            <w:proofErr w:type="gramStart"/>
            <w:r w:rsidRPr="00973B21">
              <w:rPr>
                <w:rFonts w:ascii="Times New Roman" w:hAnsi="Times New Roman"/>
                <w:sz w:val="24"/>
                <w:szCs w:val="24"/>
                <w:lang w:val="kk-KZ"/>
              </w:rPr>
              <w:t>СР</w:t>
            </w:r>
            <w:proofErr w:type="gramEnd"/>
            <w:r w:rsidRPr="00973B21">
              <w:rPr>
                <w:rFonts w:ascii="Times New Roman" w:hAnsi="Times New Roman"/>
                <w:sz w:val="24"/>
                <w:szCs w:val="24"/>
                <w:lang w:val="kk-KZ"/>
              </w:rPr>
              <w:t>KazConstractionGroup»; «Павлодар» - ТОО «Evooil Kazakhstan»; СЭЗ «Сарыарка» - ТОО «Seven Refractories Asia», ТОО «Recycling Company»; «Морпорт» - ТОО «Актау-Керамзит») на общую сумму 16,2 млрд. тенге, создано 207 рабочих мест.</w:t>
            </w:r>
          </w:p>
        </w:tc>
        <w:tc>
          <w:tcPr>
            <w:tcW w:w="3102" w:type="dxa"/>
            <w:tcMar>
              <w:top w:w="15" w:type="dxa"/>
              <w:left w:w="15" w:type="dxa"/>
              <w:bottom w:w="15" w:type="dxa"/>
              <w:right w:w="15" w:type="dxa"/>
            </w:tcMar>
            <w:vAlign w:val="center"/>
          </w:tcPr>
          <w:p w:rsidR="00D90DE7" w:rsidRPr="00973B21" w:rsidRDefault="00D90DE7" w:rsidP="00D90DE7">
            <w:pPr>
              <w:spacing w:after="0" w:line="240" w:lineRule="auto"/>
              <w:ind w:left="-14" w:firstLine="14"/>
              <w:jc w:val="center"/>
              <w:rPr>
                <w:rFonts w:ascii="Times New Roman" w:eastAsia="Calibri" w:hAnsi="Times New Roman" w:cs="Times New Roman"/>
                <w:b/>
                <w:sz w:val="24"/>
                <w:szCs w:val="24"/>
                <w:lang w:val="kk-KZ"/>
              </w:rPr>
            </w:pPr>
            <w:r w:rsidRPr="00973B21">
              <w:rPr>
                <w:rFonts w:ascii="Times New Roman" w:eastAsia="Calibri" w:hAnsi="Times New Roman" w:cs="Times New Roman"/>
                <w:b/>
                <w:sz w:val="24"/>
                <w:szCs w:val="24"/>
                <w:lang w:val="kk-KZ"/>
              </w:rPr>
              <w:lastRenderedPageBreak/>
              <w:t>Исполнено</w:t>
            </w:r>
          </w:p>
          <w:p w:rsidR="00D90DE7" w:rsidRPr="00973B21" w:rsidRDefault="00D90DE7" w:rsidP="00D90DE7">
            <w:pPr>
              <w:spacing w:after="0" w:line="240" w:lineRule="auto"/>
              <w:rPr>
                <w:rFonts w:ascii="Times New Roman" w:hAnsi="Times New Roman" w:cs="Times New Roman"/>
                <w:sz w:val="24"/>
                <w:szCs w:val="24"/>
                <w:lang w:val="ru-RU"/>
              </w:rPr>
            </w:pPr>
          </w:p>
        </w:tc>
      </w:tr>
      <w:tr w:rsidR="00D90DE7" w:rsidRPr="00973B21" w:rsidTr="007E2F9B">
        <w:trPr>
          <w:trHeight w:val="30"/>
        </w:trPr>
        <w:tc>
          <w:tcPr>
            <w:tcW w:w="3069" w:type="dxa"/>
            <w:tcMar>
              <w:top w:w="15" w:type="dxa"/>
              <w:left w:w="15" w:type="dxa"/>
              <w:bottom w:w="15" w:type="dxa"/>
              <w:right w:w="15" w:type="dxa"/>
            </w:tcMar>
          </w:tcPr>
          <w:p w:rsidR="00D90DE7" w:rsidRPr="00973B21" w:rsidRDefault="00D90DE7" w:rsidP="00D90DE7">
            <w:pPr>
              <w:widowControl w:val="0"/>
              <w:spacing w:after="0" w:line="240" w:lineRule="atLeast"/>
              <w:ind w:left="169" w:right="88" w:firstLine="142"/>
              <w:jc w:val="both"/>
              <w:rPr>
                <w:rFonts w:ascii="Times New Roman" w:eastAsia="Calibri" w:hAnsi="Times New Roman" w:cs="Times New Roman"/>
                <w:sz w:val="24"/>
                <w:szCs w:val="24"/>
                <w:lang w:val="kk-KZ"/>
              </w:rPr>
            </w:pPr>
            <w:r w:rsidRPr="00973B21">
              <w:rPr>
                <w:rFonts w:ascii="Times New Roman" w:eastAsia="Calibri" w:hAnsi="Times New Roman" w:cs="Times New Roman"/>
                <w:sz w:val="24"/>
                <w:szCs w:val="24"/>
                <w:lang w:val="ru-RU"/>
              </w:rPr>
              <w:lastRenderedPageBreak/>
              <w:t xml:space="preserve">Вероятность низкого спроса на товары и услуги (работы) участников СЭЗ </w:t>
            </w:r>
            <w:r w:rsidRPr="00973B21">
              <w:rPr>
                <w:rFonts w:ascii="Times New Roman" w:eastAsia="Calibri" w:hAnsi="Times New Roman" w:cs="Times New Roman"/>
                <w:sz w:val="24"/>
                <w:szCs w:val="24"/>
                <w:lang w:val="kk-KZ"/>
              </w:rPr>
              <w:t>вследствие изменения мировой конъюнктуры и спада деловой активности в стране</w:t>
            </w:r>
          </w:p>
        </w:tc>
        <w:tc>
          <w:tcPr>
            <w:tcW w:w="3218" w:type="dxa"/>
            <w:tcMar>
              <w:top w:w="15" w:type="dxa"/>
              <w:left w:w="15" w:type="dxa"/>
              <w:bottom w:w="15" w:type="dxa"/>
              <w:right w:w="15" w:type="dxa"/>
            </w:tcMar>
          </w:tcPr>
          <w:p w:rsidR="00D90DE7" w:rsidRPr="00973B21" w:rsidRDefault="00D90DE7" w:rsidP="00D90DE7">
            <w:pPr>
              <w:widowControl w:val="0"/>
              <w:spacing w:after="0" w:line="240" w:lineRule="atLeast"/>
              <w:ind w:left="165" w:right="127" w:firstLine="142"/>
              <w:jc w:val="both"/>
              <w:rPr>
                <w:rFonts w:ascii="Times New Roman" w:eastAsia="Calibri" w:hAnsi="Times New Roman" w:cs="Times New Roman"/>
                <w:sz w:val="24"/>
                <w:szCs w:val="24"/>
                <w:lang w:val="ru-RU"/>
              </w:rPr>
            </w:pPr>
            <w:r w:rsidRPr="00973B21">
              <w:rPr>
                <w:rFonts w:ascii="Times New Roman" w:eastAsia="Calibri" w:hAnsi="Times New Roman" w:cs="Times New Roman"/>
                <w:sz w:val="24"/>
                <w:szCs w:val="24"/>
                <w:lang w:val="ru-RU"/>
              </w:rPr>
              <w:t>Проведение маркетинговых мероприятий для привлечения потенциальных инвесторов, в том числе потенциальных заказчиков товаров, работ и услуг у действующих участников.</w:t>
            </w:r>
          </w:p>
        </w:tc>
        <w:tc>
          <w:tcPr>
            <w:tcW w:w="5537" w:type="dxa"/>
            <w:tcMar>
              <w:top w:w="15" w:type="dxa"/>
              <w:left w:w="15" w:type="dxa"/>
              <w:bottom w:w="15" w:type="dxa"/>
              <w:right w:w="15" w:type="dxa"/>
            </w:tcMar>
          </w:tcPr>
          <w:p w:rsidR="00D90DE7" w:rsidRPr="00973B21" w:rsidRDefault="00D90DE7" w:rsidP="00D90DE7">
            <w:pPr>
              <w:widowControl w:val="0"/>
              <w:pBdr>
                <w:bottom w:val="single" w:sz="4" w:space="31" w:color="FFFFFF"/>
              </w:pBdr>
              <w:spacing w:after="0" w:line="240" w:lineRule="auto"/>
              <w:ind w:left="34" w:right="125" w:firstLine="141"/>
              <w:jc w:val="both"/>
              <w:rPr>
                <w:rFonts w:ascii="Times New Roman" w:hAnsi="Times New Roman" w:cs="Times New Roman"/>
                <w:color w:val="000000"/>
                <w:spacing w:val="2"/>
                <w:sz w:val="24"/>
                <w:szCs w:val="24"/>
                <w:lang w:val="ru-RU"/>
              </w:rPr>
            </w:pPr>
            <w:r w:rsidRPr="00973B21">
              <w:rPr>
                <w:rFonts w:ascii="Times New Roman" w:hAnsi="Times New Roman" w:cs="Times New Roman"/>
                <w:color w:val="000000"/>
                <w:spacing w:val="2"/>
                <w:sz w:val="24"/>
                <w:szCs w:val="24"/>
                <w:lang w:val="ru-RU"/>
              </w:rPr>
              <w:t xml:space="preserve">По 8 СЭЗ управляющими компаниями разработаны и утверждены с учетом специфики регионов стратегии развития, предусматривающие конкретные мероприятия по наполнению и развитию СЭЗ. </w:t>
            </w:r>
          </w:p>
          <w:p w:rsidR="00D90DE7" w:rsidRPr="00973B21" w:rsidRDefault="00D90DE7" w:rsidP="00D90DE7">
            <w:pPr>
              <w:widowControl w:val="0"/>
              <w:pBdr>
                <w:bottom w:val="single" w:sz="4" w:space="31" w:color="FFFFFF"/>
              </w:pBdr>
              <w:spacing w:after="0" w:line="240" w:lineRule="auto"/>
              <w:ind w:left="34" w:right="125" w:firstLine="141"/>
              <w:jc w:val="both"/>
              <w:rPr>
                <w:rFonts w:ascii="Times New Roman" w:hAnsi="Times New Roman" w:cs="Times New Roman"/>
                <w:color w:val="000000"/>
                <w:spacing w:val="2"/>
                <w:sz w:val="24"/>
                <w:szCs w:val="24"/>
                <w:lang w:val="ru-RU"/>
              </w:rPr>
            </w:pPr>
            <w:r w:rsidRPr="00973B21">
              <w:rPr>
                <w:rFonts w:ascii="Times New Roman" w:eastAsia="Calibri" w:hAnsi="Times New Roman" w:cs="Times New Roman"/>
                <w:sz w:val="24"/>
                <w:szCs w:val="24"/>
                <w:lang w:val="ru-RU"/>
              </w:rPr>
              <w:t>Стратегии развития СЭЗ предусматривают конкретные сроки по наполнению свободных площадей СЭЗ инвестиционными проектами, ключевые индикаторы эффективности деятельности СЭЗ (объем инвестиций, производства, создание рабочих мест и т.д.), а также перечень «</w:t>
            </w:r>
            <w:proofErr w:type="spellStart"/>
            <w:r w:rsidRPr="00973B21">
              <w:rPr>
                <w:rFonts w:ascii="Times New Roman" w:eastAsia="Calibri" w:hAnsi="Times New Roman" w:cs="Times New Roman"/>
                <w:sz w:val="24"/>
                <w:szCs w:val="24"/>
                <w:lang w:val="ru-RU"/>
              </w:rPr>
              <w:t>нишевых</w:t>
            </w:r>
            <w:proofErr w:type="spellEnd"/>
            <w:r w:rsidRPr="00973B21">
              <w:rPr>
                <w:rFonts w:ascii="Times New Roman" w:eastAsia="Calibri" w:hAnsi="Times New Roman" w:cs="Times New Roman"/>
                <w:sz w:val="24"/>
                <w:szCs w:val="24"/>
                <w:lang w:val="ru-RU"/>
              </w:rPr>
              <w:t>» проектов с учетом специфики расположения СЭЗ и отраслевой направленности.</w:t>
            </w:r>
          </w:p>
        </w:tc>
        <w:tc>
          <w:tcPr>
            <w:tcW w:w="3102" w:type="dxa"/>
            <w:tcMar>
              <w:top w:w="15" w:type="dxa"/>
              <w:left w:w="15" w:type="dxa"/>
              <w:bottom w:w="15" w:type="dxa"/>
              <w:right w:w="15" w:type="dxa"/>
            </w:tcMar>
            <w:vAlign w:val="center"/>
          </w:tcPr>
          <w:p w:rsidR="00D90DE7" w:rsidRPr="00973B21" w:rsidRDefault="00D90DE7" w:rsidP="00D90DE7">
            <w:pPr>
              <w:spacing w:after="0" w:line="240" w:lineRule="auto"/>
              <w:ind w:left="-14" w:firstLine="14"/>
              <w:jc w:val="center"/>
              <w:rPr>
                <w:rFonts w:ascii="Times New Roman" w:eastAsia="Calibri" w:hAnsi="Times New Roman" w:cs="Times New Roman"/>
                <w:b/>
                <w:sz w:val="24"/>
                <w:szCs w:val="24"/>
                <w:lang w:val="kk-KZ"/>
              </w:rPr>
            </w:pPr>
            <w:r w:rsidRPr="00973B21">
              <w:rPr>
                <w:rFonts w:ascii="Times New Roman" w:eastAsia="Calibri" w:hAnsi="Times New Roman" w:cs="Times New Roman"/>
                <w:b/>
                <w:sz w:val="24"/>
                <w:szCs w:val="24"/>
                <w:lang w:val="kk-KZ"/>
              </w:rPr>
              <w:t>Исполнено</w:t>
            </w:r>
          </w:p>
          <w:p w:rsidR="00D90DE7" w:rsidRPr="00973B21" w:rsidRDefault="00D90DE7" w:rsidP="00D90DE7">
            <w:pPr>
              <w:spacing w:after="0" w:line="240" w:lineRule="auto"/>
              <w:rPr>
                <w:rFonts w:ascii="Times New Roman" w:hAnsi="Times New Roman" w:cs="Times New Roman"/>
                <w:sz w:val="24"/>
                <w:szCs w:val="24"/>
                <w:lang w:val="ru-RU"/>
              </w:rPr>
            </w:pPr>
          </w:p>
        </w:tc>
      </w:tr>
      <w:tr w:rsidR="00D90DE7" w:rsidRPr="00073B5E" w:rsidTr="00F219FF">
        <w:trPr>
          <w:trHeight w:val="30"/>
        </w:trPr>
        <w:tc>
          <w:tcPr>
            <w:tcW w:w="14926" w:type="dxa"/>
            <w:gridSpan w:val="4"/>
            <w:tcMar>
              <w:top w:w="15" w:type="dxa"/>
              <w:left w:w="15" w:type="dxa"/>
              <w:bottom w:w="15" w:type="dxa"/>
              <w:right w:w="15" w:type="dxa"/>
            </w:tcMar>
            <w:vAlign w:val="center"/>
          </w:tcPr>
          <w:p w:rsidR="00D90DE7" w:rsidRPr="00D90DE7" w:rsidRDefault="00D90DE7" w:rsidP="00D90DE7">
            <w:pPr>
              <w:spacing w:after="0" w:line="240" w:lineRule="auto"/>
              <w:rPr>
                <w:rFonts w:ascii="Times New Roman" w:hAnsi="Times New Roman" w:cs="Times New Roman"/>
                <w:b/>
                <w:i/>
                <w:sz w:val="24"/>
                <w:szCs w:val="24"/>
                <w:lang w:val="ru-RU"/>
              </w:rPr>
            </w:pPr>
            <w:r w:rsidRPr="00D90DE7">
              <w:rPr>
                <w:rFonts w:ascii="Times New Roman" w:hAnsi="Times New Roman" w:cs="Times New Roman"/>
                <w:b/>
                <w:i/>
                <w:sz w:val="24"/>
                <w:szCs w:val="24"/>
                <w:lang w:val="ru-RU" w:eastAsia="ru-RU"/>
              </w:rPr>
              <w:t>Цель 1.3 «</w:t>
            </w:r>
            <w:r w:rsidRPr="00D90DE7">
              <w:rPr>
                <w:rFonts w:ascii="Times New Roman" w:hAnsi="Times New Roman" w:cs="Times New Roman"/>
                <w:b/>
                <w:bCs/>
                <w:i/>
                <w:sz w:val="24"/>
                <w:szCs w:val="24"/>
                <w:lang w:val="ru-RU" w:eastAsia="ru-RU"/>
              </w:rPr>
              <w:t>Повышение уровня соответствия национальной системы технического регулирования и метрологии с международной системой</w:t>
            </w:r>
            <w:r w:rsidRPr="00D90DE7">
              <w:rPr>
                <w:rFonts w:ascii="Times New Roman" w:hAnsi="Times New Roman" w:cs="Times New Roman"/>
                <w:b/>
                <w:i/>
                <w:sz w:val="24"/>
                <w:szCs w:val="24"/>
                <w:lang w:val="ru-RU" w:eastAsia="ru-RU"/>
              </w:rPr>
              <w:t>»</w:t>
            </w:r>
          </w:p>
        </w:tc>
      </w:tr>
      <w:tr w:rsidR="00D90DE7" w:rsidRPr="00973B21" w:rsidTr="007E2F9B">
        <w:trPr>
          <w:trHeight w:val="30"/>
        </w:trPr>
        <w:tc>
          <w:tcPr>
            <w:tcW w:w="3069" w:type="dxa"/>
            <w:tcMar>
              <w:top w:w="15" w:type="dxa"/>
              <w:left w:w="15" w:type="dxa"/>
              <w:bottom w:w="15" w:type="dxa"/>
              <w:right w:w="15" w:type="dxa"/>
            </w:tcMar>
          </w:tcPr>
          <w:p w:rsidR="00D90DE7" w:rsidRPr="00973B21" w:rsidRDefault="00D90DE7" w:rsidP="00D90DE7">
            <w:pPr>
              <w:widowControl w:val="0"/>
              <w:spacing w:after="0" w:line="240" w:lineRule="auto"/>
              <w:ind w:left="169" w:right="115" w:firstLine="142"/>
              <w:jc w:val="both"/>
              <w:rPr>
                <w:rFonts w:ascii="Times New Roman" w:eastAsia="Calibri" w:hAnsi="Times New Roman" w:cs="Times New Roman"/>
                <w:sz w:val="24"/>
                <w:szCs w:val="24"/>
                <w:lang w:val="ru-RU"/>
              </w:rPr>
            </w:pPr>
            <w:r w:rsidRPr="00973B21">
              <w:rPr>
                <w:rFonts w:ascii="Times New Roman" w:eastAsia="Calibri" w:hAnsi="Times New Roman" w:cs="Times New Roman"/>
                <w:sz w:val="24"/>
                <w:szCs w:val="24"/>
                <w:lang w:val="ru-RU"/>
              </w:rPr>
              <w:lastRenderedPageBreak/>
              <w:t xml:space="preserve">Слабая заинтересованность  отечественных предприятий к применению национальных стандартов соответствующих международным требованиям, в том числе </w:t>
            </w:r>
            <w:proofErr w:type="spellStart"/>
            <w:r w:rsidRPr="00973B21">
              <w:rPr>
                <w:rFonts w:ascii="Times New Roman" w:eastAsia="Calibri" w:hAnsi="Times New Roman" w:cs="Times New Roman"/>
                <w:sz w:val="24"/>
                <w:szCs w:val="24"/>
                <w:lang w:val="ru-RU"/>
              </w:rPr>
              <w:t>экспортоориентированных</w:t>
            </w:r>
            <w:proofErr w:type="spellEnd"/>
            <w:r w:rsidRPr="00973B21">
              <w:rPr>
                <w:rFonts w:ascii="Times New Roman" w:eastAsia="Calibri" w:hAnsi="Times New Roman" w:cs="Times New Roman"/>
                <w:sz w:val="24"/>
                <w:szCs w:val="24"/>
                <w:lang w:val="ru-RU"/>
              </w:rPr>
              <w:t xml:space="preserve"> предприятий</w:t>
            </w:r>
          </w:p>
        </w:tc>
        <w:tc>
          <w:tcPr>
            <w:tcW w:w="3218" w:type="dxa"/>
            <w:tcMar>
              <w:top w:w="15" w:type="dxa"/>
              <w:left w:w="15" w:type="dxa"/>
              <w:bottom w:w="15" w:type="dxa"/>
              <w:right w:w="15" w:type="dxa"/>
            </w:tcMar>
          </w:tcPr>
          <w:p w:rsidR="00D90DE7" w:rsidRPr="00973B21" w:rsidRDefault="00D90DE7" w:rsidP="00D90DE7">
            <w:pPr>
              <w:widowControl w:val="0"/>
              <w:spacing w:after="0" w:line="240" w:lineRule="auto"/>
              <w:ind w:left="165" w:right="78" w:firstLine="142"/>
              <w:jc w:val="both"/>
              <w:rPr>
                <w:rFonts w:ascii="Times New Roman" w:eastAsia="Calibri" w:hAnsi="Times New Roman" w:cs="Times New Roman"/>
                <w:sz w:val="24"/>
                <w:szCs w:val="24"/>
                <w:lang w:val="ru-RU"/>
              </w:rPr>
            </w:pPr>
            <w:r w:rsidRPr="00973B21">
              <w:rPr>
                <w:rFonts w:ascii="Times New Roman" w:eastAsia="Calibri" w:hAnsi="Times New Roman" w:cs="Times New Roman"/>
                <w:sz w:val="24"/>
                <w:szCs w:val="24"/>
                <w:lang w:val="ru-RU"/>
              </w:rPr>
              <w:t>Проведение разъяснительной работы среди предприятий о принимаемых национальных стандартах</w:t>
            </w:r>
          </w:p>
        </w:tc>
        <w:tc>
          <w:tcPr>
            <w:tcW w:w="5537" w:type="dxa"/>
            <w:tcMar>
              <w:top w:w="15" w:type="dxa"/>
              <w:left w:w="15" w:type="dxa"/>
              <w:bottom w:w="15" w:type="dxa"/>
              <w:right w:w="15" w:type="dxa"/>
            </w:tcMar>
          </w:tcPr>
          <w:p w:rsidR="00D90DE7" w:rsidRPr="00973B21" w:rsidRDefault="00D90DE7" w:rsidP="00D90DE7">
            <w:pPr>
              <w:shd w:val="clear" w:color="auto" w:fill="FFFFFF"/>
              <w:tabs>
                <w:tab w:val="left" w:pos="743"/>
              </w:tabs>
              <w:spacing w:after="0" w:line="240" w:lineRule="auto"/>
              <w:ind w:left="33" w:right="126" w:firstLine="284"/>
              <w:jc w:val="both"/>
              <w:rPr>
                <w:rFonts w:ascii="Times New Roman" w:hAnsi="Times New Roman" w:cs="Times New Roman"/>
                <w:sz w:val="24"/>
                <w:szCs w:val="24"/>
                <w:lang w:val="ru-RU"/>
              </w:rPr>
            </w:pPr>
            <w:r w:rsidRPr="00973B21">
              <w:rPr>
                <w:rFonts w:ascii="Times New Roman" w:hAnsi="Times New Roman"/>
                <w:bCs/>
                <w:sz w:val="24"/>
                <w:szCs w:val="24"/>
                <w:lang w:val="kk-KZ"/>
              </w:rPr>
              <w:t>В целях информирования представителей бизнес-сообщества по принимаемым национальным стандартам, в  рамках проводимых региональных штабов и реализации утвержденных Региональных планов по внедрению технических регламентов и стандартов, за 2017 году проведено более 2 400 информационно-разъяснительных мероприятий, посещено 473 отечественных предприятия и рассмотрено 214 заявок с технико-экономическим обоснованием, для включения в План государственной стандартизации. Более того, внедрено и сертифицировано систем менеджмента на соответствие международным и национальным стандартам 10 595 предприятиями Республики Казахстан. Количество экспортоориентированных предприятий в Казахстане, внедривших системы менеджмента – 284.</w:t>
            </w:r>
            <w:r w:rsidRPr="00973B21">
              <w:rPr>
                <w:rFonts w:ascii="Times New Roman" w:hAnsi="Times New Roman" w:cs="Times New Roman"/>
                <w:sz w:val="24"/>
                <w:szCs w:val="24"/>
                <w:lang w:val="ru-RU"/>
              </w:rPr>
              <w:t xml:space="preserve"> </w:t>
            </w:r>
          </w:p>
        </w:tc>
        <w:tc>
          <w:tcPr>
            <w:tcW w:w="3102" w:type="dxa"/>
            <w:tcMar>
              <w:top w:w="15" w:type="dxa"/>
              <w:left w:w="15" w:type="dxa"/>
              <w:bottom w:w="15" w:type="dxa"/>
              <w:right w:w="15" w:type="dxa"/>
            </w:tcMar>
          </w:tcPr>
          <w:p w:rsidR="00D90DE7" w:rsidRPr="00973B21" w:rsidRDefault="00D90DE7" w:rsidP="00D90DE7">
            <w:pPr>
              <w:spacing w:after="0" w:line="240" w:lineRule="auto"/>
              <w:ind w:left="-14" w:firstLine="14"/>
              <w:jc w:val="center"/>
              <w:rPr>
                <w:rFonts w:ascii="Times New Roman" w:eastAsia="Calibri" w:hAnsi="Times New Roman" w:cs="Times New Roman"/>
                <w:b/>
                <w:sz w:val="24"/>
                <w:szCs w:val="24"/>
                <w:lang w:val="kk-KZ"/>
              </w:rPr>
            </w:pPr>
            <w:r w:rsidRPr="00973B21">
              <w:rPr>
                <w:rFonts w:ascii="Times New Roman" w:eastAsia="Calibri" w:hAnsi="Times New Roman" w:cs="Times New Roman"/>
                <w:b/>
                <w:sz w:val="24"/>
                <w:szCs w:val="24"/>
                <w:lang w:val="kk-KZ"/>
              </w:rPr>
              <w:t>Исполнено</w:t>
            </w:r>
          </w:p>
          <w:p w:rsidR="00D90DE7" w:rsidRPr="00973B21" w:rsidRDefault="00D90DE7" w:rsidP="00D90DE7">
            <w:pPr>
              <w:spacing w:after="0" w:line="240" w:lineRule="auto"/>
              <w:rPr>
                <w:rFonts w:ascii="Times New Roman" w:hAnsi="Times New Roman" w:cs="Times New Roman"/>
                <w:sz w:val="24"/>
                <w:szCs w:val="24"/>
                <w:lang w:val="ru-RU"/>
              </w:rPr>
            </w:pPr>
          </w:p>
        </w:tc>
      </w:tr>
      <w:tr w:rsidR="00D90DE7" w:rsidRPr="00073B5E" w:rsidTr="00F219FF">
        <w:trPr>
          <w:trHeight w:val="30"/>
        </w:trPr>
        <w:tc>
          <w:tcPr>
            <w:tcW w:w="14926" w:type="dxa"/>
            <w:gridSpan w:val="4"/>
            <w:tcMar>
              <w:top w:w="15" w:type="dxa"/>
              <w:left w:w="15" w:type="dxa"/>
              <w:bottom w:w="15" w:type="dxa"/>
              <w:right w:w="15" w:type="dxa"/>
            </w:tcMar>
            <w:vAlign w:val="center"/>
          </w:tcPr>
          <w:p w:rsidR="00D90DE7" w:rsidRPr="00973B21" w:rsidRDefault="00D90DE7" w:rsidP="00D90DE7">
            <w:pPr>
              <w:spacing w:after="0" w:line="240" w:lineRule="auto"/>
              <w:rPr>
                <w:rFonts w:ascii="Times New Roman" w:hAnsi="Times New Roman" w:cs="Times New Roman"/>
                <w:sz w:val="24"/>
                <w:szCs w:val="24"/>
                <w:lang w:val="ru-RU"/>
              </w:rPr>
            </w:pPr>
            <w:r w:rsidRPr="00D90DE7">
              <w:rPr>
                <w:rFonts w:ascii="Times New Roman" w:hAnsi="Times New Roman" w:cs="Times New Roman"/>
                <w:b/>
                <w:i/>
                <w:sz w:val="24"/>
                <w:szCs w:val="24"/>
                <w:lang w:val="ru-RU" w:eastAsia="ru-RU"/>
              </w:rPr>
              <w:t>Цель 1.4 «Повышение геологической изученности территории Республики Казахстан»</w:t>
            </w:r>
          </w:p>
        </w:tc>
      </w:tr>
      <w:tr w:rsidR="00D90DE7" w:rsidRPr="00973B21" w:rsidTr="007E2F9B">
        <w:trPr>
          <w:trHeight w:val="30"/>
        </w:trPr>
        <w:tc>
          <w:tcPr>
            <w:tcW w:w="3069" w:type="dxa"/>
            <w:tcMar>
              <w:top w:w="15" w:type="dxa"/>
              <w:left w:w="15" w:type="dxa"/>
              <w:bottom w:w="15" w:type="dxa"/>
              <w:right w:w="15" w:type="dxa"/>
            </w:tcMar>
          </w:tcPr>
          <w:p w:rsidR="00D90DE7" w:rsidRPr="00973B21" w:rsidRDefault="00D90DE7" w:rsidP="00D90DE7">
            <w:pPr>
              <w:widowControl w:val="0"/>
              <w:spacing w:after="0" w:line="240" w:lineRule="auto"/>
              <w:ind w:left="169" w:right="89" w:firstLine="142"/>
              <w:jc w:val="both"/>
              <w:rPr>
                <w:rFonts w:ascii="Times New Roman" w:eastAsia="Calibri" w:hAnsi="Times New Roman" w:cs="Times New Roman"/>
                <w:sz w:val="24"/>
                <w:szCs w:val="24"/>
                <w:lang w:val="ru-RU"/>
              </w:rPr>
            </w:pPr>
            <w:proofErr w:type="spellStart"/>
            <w:r w:rsidRPr="00973B21">
              <w:rPr>
                <w:rFonts w:ascii="Times New Roman" w:eastAsia="Calibri" w:hAnsi="Times New Roman" w:cs="Times New Roman"/>
                <w:sz w:val="24"/>
                <w:szCs w:val="24"/>
                <w:lang w:val="ru-RU"/>
              </w:rPr>
              <w:t>Невыявление</w:t>
            </w:r>
            <w:proofErr w:type="spellEnd"/>
            <w:r w:rsidRPr="00973B21">
              <w:rPr>
                <w:rFonts w:ascii="Times New Roman" w:eastAsia="Calibri" w:hAnsi="Times New Roman" w:cs="Times New Roman"/>
                <w:sz w:val="24"/>
                <w:szCs w:val="24"/>
                <w:lang w:val="ru-RU"/>
              </w:rPr>
              <w:t xml:space="preserve"> месторождений (запасов) полезных ископаемых.</w:t>
            </w:r>
            <w:r w:rsidRPr="00973B21">
              <w:rPr>
                <w:rFonts w:ascii="Times New Roman" w:eastAsia="Calibri" w:hAnsi="Times New Roman" w:cs="Times New Roman"/>
                <w:sz w:val="24"/>
                <w:szCs w:val="24"/>
                <w:lang w:val="ru-RU"/>
              </w:rPr>
              <w:br/>
              <w:t>Согласно мировой практике месторождения могут быть выявлены или не выявлены, залежи полезных ископаемых могут отсутствовать в конкретном районе</w:t>
            </w:r>
          </w:p>
        </w:tc>
        <w:tc>
          <w:tcPr>
            <w:tcW w:w="3218" w:type="dxa"/>
            <w:tcMar>
              <w:top w:w="15" w:type="dxa"/>
              <w:left w:w="15" w:type="dxa"/>
              <w:bottom w:w="15" w:type="dxa"/>
              <w:right w:w="15" w:type="dxa"/>
            </w:tcMar>
          </w:tcPr>
          <w:p w:rsidR="00D90DE7" w:rsidRPr="00973B21" w:rsidRDefault="00D90DE7" w:rsidP="00D90DE7">
            <w:pPr>
              <w:widowControl w:val="0"/>
              <w:spacing w:after="0" w:line="240" w:lineRule="auto"/>
              <w:ind w:left="165" w:right="78" w:firstLine="142"/>
              <w:jc w:val="both"/>
              <w:rPr>
                <w:rFonts w:ascii="Times New Roman" w:eastAsia="Calibri" w:hAnsi="Times New Roman" w:cs="Times New Roman"/>
                <w:sz w:val="24"/>
                <w:szCs w:val="24"/>
                <w:lang w:val="ru-RU"/>
              </w:rPr>
            </w:pPr>
            <w:r w:rsidRPr="00973B21">
              <w:rPr>
                <w:rFonts w:ascii="Times New Roman" w:eastAsia="Calibri" w:hAnsi="Times New Roman" w:cs="Times New Roman"/>
                <w:sz w:val="24"/>
                <w:szCs w:val="24"/>
                <w:lang w:val="ru-RU"/>
              </w:rPr>
              <w:t>- Тщательный анализ и планирование геологоразведочных работ;</w:t>
            </w:r>
          </w:p>
          <w:p w:rsidR="00D90DE7" w:rsidRPr="00973B21" w:rsidRDefault="00D90DE7" w:rsidP="00D90DE7">
            <w:pPr>
              <w:widowControl w:val="0"/>
              <w:spacing w:after="0" w:line="240" w:lineRule="auto"/>
              <w:ind w:left="165" w:right="78" w:firstLine="142"/>
              <w:jc w:val="both"/>
              <w:rPr>
                <w:rFonts w:ascii="Times New Roman" w:hAnsi="Times New Roman" w:cs="Times New Roman"/>
                <w:sz w:val="24"/>
                <w:szCs w:val="24"/>
                <w:lang w:val="ru-RU"/>
              </w:rPr>
            </w:pPr>
            <w:r w:rsidRPr="00973B21">
              <w:rPr>
                <w:rFonts w:ascii="Times New Roman" w:hAnsi="Times New Roman" w:cs="Times New Roman"/>
                <w:sz w:val="24"/>
                <w:szCs w:val="24"/>
                <w:lang w:val="ru-RU"/>
              </w:rPr>
              <w:t>- активизация геологоразведочных работ,</w:t>
            </w:r>
          </w:p>
          <w:p w:rsidR="00D90DE7" w:rsidRPr="00973B21" w:rsidRDefault="00D90DE7" w:rsidP="00D90DE7">
            <w:pPr>
              <w:widowControl w:val="0"/>
              <w:spacing w:after="0" w:line="240" w:lineRule="auto"/>
              <w:ind w:left="165" w:right="78" w:firstLine="142"/>
              <w:jc w:val="both"/>
              <w:rPr>
                <w:rFonts w:ascii="Times New Roman" w:hAnsi="Times New Roman" w:cs="Times New Roman"/>
                <w:sz w:val="24"/>
                <w:szCs w:val="24"/>
                <w:lang w:val="ru-RU"/>
              </w:rPr>
            </w:pPr>
            <w:r w:rsidRPr="00973B21">
              <w:rPr>
                <w:rFonts w:ascii="Times New Roman" w:hAnsi="Times New Roman" w:cs="Times New Roman"/>
                <w:sz w:val="24"/>
                <w:szCs w:val="24"/>
                <w:lang w:val="ru-RU"/>
              </w:rPr>
              <w:t>- мониторинг минерально-сырьевой базы и недропользования, подземных вод и опасных геологических процессов,</w:t>
            </w:r>
          </w:p>
          <w:p w:rsidR="00D90DE7" w:rsidRPr="00973B21" w:rsidRDefault="00D90DE7" w:rsidP="00D90DE7">
            <w:pPr>
              <w:widowControl w:val="0"/>
              <w:spacing w:after="0" w:line="240" w:lineRule="auto"/>
              <w:ind w:left="165" w:right="78" w:firstLine="142"/>
              <w:jc w:val="both"/>
              <w:rPr>
                <w:rFonts w:ascii="Times New Roman" w:hAnsi="Times New Roman" w:cs="Times New Roman"/>
                <w:sz w:val="24"/>
                <w:szCs w:val="24"/>
                <w:lang w:val="ru-RU"/>
              </w:rPr>
            </w:pPr>
            <w:r w:rsidRPr="00973B21">
              <w:rPr>
                <w:rFonts w:ascii="Times New Roman" w:hAnsi="Times New Roman" w:cs="Times New Roman"/>
                <w:sz w:val="24"/>
                <w:szCs w:val="24"/>
                <w:lang w:val="ru-RU"/>
              </w:rPr>
              <w:t>- формирование Банка данных геологической информации и геоинформационных систем,</w:t>
            </w:r>
          </w:p>
          <w:p w:rsidR="00D90DE7" w:rsidRPr="00973B21" w:rsidRDefault="00D90DE7" w:rsidP="00D90DE7">
            <w:pPr>
              <w:widowControl w:val="0"/>
              <w:spacing w:after="0" w:line="240" w:lineRule="auto"/>
              <w:ind w:left="165" w:right="78" w:firstLine="142"/>
              <w:jc w:val="both"/>
              <w:rPr>
                <w:rFonts w:ascii="Times New Roman" w:hAnsi="Times New Roman" w:cs="Times New Roman"/>
                <w:sz w:val="24"/>
                <w:szCs w:val="24"/>
                <w:lang w:val="ru-RU"/>
              </w:rPr>
            </w:pPr>
            <w:r w:rsidRPr="00973B21">
              <w:rPr>
                <w:rFonts w:ascii="Times New Roman" w:hAnsi="Times New Roman" w:cs="Times New Roman"/>
                <w:sz w:val="24"/>
                <w:szCs w:val="24"/>
                <w:lang w:val="ru-RU"/>
              </w:rPr>
              <w:lastRenderedPageBreak/>
              <w:t>- создание условий привлечения иностранных инвестиций только на условиях применения современных технологий добычи и переработки сырья, а также создания новейших производств; внедрению добывающими предприятиями только экологически безвредных производств;</w:t>
            </w:r>
          </w:p>
          <w:p w:rsidR="00D90DE7" w:rsidRPr="00973B21" w:rsidRDefault="00D90DE7" w:rsidP="00D90DE7">
            <w:pPr>
              <w:widowControl w:val="0"/>
              <w:spacing w:after="0" w:line="240" w:lineRule="auto"/>
              <w:ind w:left="165" w:right="78" w:firstLine="142"/>
              <w:jc w:val="both"/>
              <w:rPr>
                <w:rFonts w:ascii="Times New Roman" w:hAnsi="Times New Roman" w:cs="Times New Roman"/>
                <w:sz w:val="24"/>
                <w:szCs w:val="24"/>
                <w:lang w:val="ru-RU"/>
              </w:rPr>
            </w:pPr>
            <w:r w:rsidRPr="00973B21">
              <w:rPr>
                <w:rFonts w:ascii="Times New Roman" w:hAnsi="Times New Roman" w:cs="Times New Roman"/>
                <w:sz w:val="24"/>
                <w:szCs w:val="24"/>
                <w:lang w:val="ru-RU"/>
              </w:rPr>
              <w:t>- создание новой ресурсной базы через интенсивное развитие геологоразведки;</w:t>
            </w:r>
          </w:p>
          <w:p w:rsidR="00D90DE7" w:rsidRPr="00973B21" w:rsidRDefault="00D90DE7" w:rsidP="00D90DE7">
            <w:pPr>
              <w:widowControl w:val="0"/>
              <w:spacing w:after="0" w:line="240" w:lineRule="auto"/>
              <w:ind w:left="165" w:right="78" w:firstLine="142"/>
              <w:jc w:val="both"/>
              <w:rPr>
                <w:rFonts w:ascii="Times New Roman" w:hAnsi="Times New Roman" w:cs="Times New Roman"/>
                <w:sz w:val="24"/>
                <w:szCs w:val="24"/>
                <w:lang w:val="ru-RU"/>
              </w:rPr>
            </w:pPr>
            <w:r w:rsidRPr="00973B21">
              <w:rPr>
                <w:rFonts w:ascii="Times New Roman" w:hAnsi="Times New Roman" w:cs="Times New Roman"/>
                <w:sz w:val="24"/>
                <w:szCs w:val="24"/>
                <w:lang w:val="ru-RU"/>
              </w:rPr>
              <w:t>- расширение финансирования геологоразведочных работ государством с учетом бюджетных возможностей;</w:t>
            </w:r>
          </w:p>
          <w:p w:rsidR="00D90DE7" w:rsidRPr="00973B21" w:rsidRDefault="00D90DE7" w:rsidP="00D90DE7">
            <w:pPr>
              <w:widowControl w:val="0"/>
              <w:spacing w:after="0" w:line="240" w:lineRule="auto"/>
              <w:ind w:left="165" w:right="78" w:firstLine="142"/>
              <w:jc w:val="both"/>
              <w:rPr>
                <w:rFonts w:ascii="Times New Roman" w:hAnsi="Times New Roman" w:cs="Times New Roman"/>
                <w:sz w:val="24"/>
                <w:szCs w:val="24"/>
                <w:lang w:val="ru-RU"/>
              </w:rPr>
            </w:pPr>
            <w:r w:rsidRPr="00973B21">
              <w:rPr>
                <w:rFonts w:ascii="Times New Roman" w:hAnsi="Times New Roman" w:cs="Times New Roman"/>
                <w:sz w:val="24"/>
                <w:szCs w:val="24"/>
                <w:lang w:val="ru-RU"/>
              </w:rPr>
              <w:t>- рассмотрение вопросов по развитию сектора геологоразведочных услуг через национальную добывающую компанию;</w:t>
            </w:r>
          </w:p>
          <w:p w:rsidR="00D90DE7" w:rsidRPr="00973B21" w:rsidRDefault="00D90DE7" w:rsidP="00D90DE7">
            <w:pPr>
              <w:widowControl w:val="0"/>
              <w:spacing w:after="0" w:line="240" w:lineRule="auto"/>
              <w:ind w:left="165" w:right="78" w:firstLine="142"/>
              <w:jc w:val="both"/>
              <w:rPr>
                <w:rFonts w:ascii="Times New Roman" w:eastAsia="Calibri" w:hAnsi="Times New Roman" w:cs="Times New Roman"/>
                <w:sz w:val="24"/>
                <w:szCs w:val="24"/>
                <w:lang w:val="ru-RU"/>
              </w:rPr>
            </w:pPr>
            <w:r w:rsidRPr="00973B21">
              <w:rPr>
                <w:rFonts w:ascii="Times New Roman" w:hAnsi="Times New Roman" w:cs="Times New Roman"/>
                <w:sz w:val="24"/>
                <w:szCs w:val="24"/>
                <w:lang w:val="ru-RU"/>
              </w:rPr>
              <w:t>- совершенствование законодательства для привлечения инвестиций в сферу геологоразведки.</w:t>
            </w:r>
          </w:p>
        </w:tc>
        <w:tc>
          <w:tcPr>
            <w:tcW w:w="5537" w:type="dxa"/>
            <w:tcMar>
              <w:top w:w="15" w:type="dxa"/>
              <w:left w:w="15" w:type="dxa"/>
              <w:bottom w:w="15" w:type="dxa"/>
              <w:right w:w="15" w:type="dxa"/>
            </w:tcMar>
          </w:tcPr>
          <w:p w:rsidR="00D90DE7" w:rsidRPr="00973B21" w:rsidRDefault="00D90DE7" w:rsidP="00D90DE7">
            <w:pPr>
              <w:shd w:val="clear" w:color="auto" w:fill="FFFFFF"/>
              <w:tabs>
                <w:tab w:val="left" w:pos="743"/>
              </w:tabs>
              <w:spacing w:after="0" w:line="240" w:lineRule="auto"/>
              <w:ind w:left="33" w:right="126" w:firstLine="284"/>
              <w:jc w:val="both"/>
              <w:rPr>
                <w:rFonts w:ascii="Times New Roman" w:hAnsi="Times New Roman"/>
                <w:bCs/>
                <w:sz w:val="24"/>
                <w:szCs w:val="24"/>
                <w:lang w:val="kk-KZ"/>
              </w:rPr>
            </w:pPr>
            <w:r w:rsidRPr="00973B21">
              <w:rPr>
                <w:rFonts w:ascii="Times New Roman" w:hAnsi="Times New Roman"/>
                <w:bCs/>
                <w:sz w:val="24"/>
                <w:szCs w:val="24"/>
                <w:lang w:val="kk-KZ"/>
              </w:rPr>
              <w:lastRenderedPageBreak/>
              <w:t>Продолжение региональных, поисковых и поисково-оценочных работ на твердые полезные ископаемые и начало работ на новых объектах.</w:t>
            </w:r>
          </w:p>
          <w:p w:rsidR="00D90DE7" w:rsidRPr="00973B21" w:rsidRDefault="00D90DE7" w:rsidP="00D90DE7">
            <w:pPr>
              <w:keepNext/>
              <w:keepLines/>
              <w:tabs>
                <w:tab w:val="left" w:pos="709"/>
                <w:tab w:val="left" w:pos="900"/>
              </w:tabs>
              <w:spacing w:after="0" w:line="240" w:lineRule="auto"/>
              <w:ind w:left="33" w:right="126" w:firstLine="284"/>
              <w:jc w:val="both"/>
              <w:rPr>
                <w:rFonts w:ascii="Times New Roman" w:hAnsi="Times New Roman" w:cs="Times New Roman"/>
                <w:sz w:val="24"/>
                <w:szCs w:val="24"/>
                <w:lang w:val="ru-RU"/>
              </w:rPr>
            </w:pPr>
            <w:r w:rsidRPr="00973B21">
              <w:rPr>
                <w:rFonts w:ascii="Times New Roman" w:hAnsi="Times New Roman" w:cs="Times New Roman"/>
                <w:sz w:val="24"/>
                <w:szCs w:val="24"/>
                <w:lang w:val="ru-RU"/>
              </w:rPr>
              <w:t xml:space="preserve">В рамках </w:t>
            </w:r>
            <w:r w:rsidRPr="00973B21">
              <w:rPr>
                <w:rFonts w:ascii="Times New Roman" w:hAnsi="Times New Roman" w:cs="Times New Roman"/>
                <w:sz w:val="24"/>
                <w:szCs w:val="24"/>
                <w:u w:val="single"/>
                <w:lang w:val="ru-RU"/>
              </w:rPr>
              <w:t>региональных геологических  исследований</w:t>
            </w:r>
            <w:r w:rsidRPr="00973B21">
              <w:rPr>
                <w:rFonts w:ascii="Times New Roman" w:hAnsi="Times New Roman" w:cs="Times New Roman"/>
                <w:sz w:val="24"/>
                <w:szCs w:val="24"/>
                <w:lang w:val="ru-RU"/>
              </w:rPr>
              <w:t xml:space="preserve"> проведены следующие работы:</w:t>
            </w:r>
          </w:p>
          <w:p w:rsidR="00D90DE7" w:rsidRPr="00973B21" w:rsidRDefault="00D90DE7" w:rsidP="00D90DE7">
            <w:pPr>
              <w:suppressAutoHyphens/>
              <w:spacing w:after="0" w:line="240" w:lineRule="auto"/>
              <w:ind w:left="33" w:right="126" w:firstLine="284"/>
              <w:jc w:val="both"/>
              <w:rPr>
                <w:rFonts w:ascii="Times New Roman" w:hAnsi="Times New Roman" w:cs="Times New Roman"/>
                <w:sz w:val="24"/>
                <w:szCs w:val="24"/>
                <w:lang w:val="ru-RU"/>
              </w:rPr>
            </w:pPr>
            <w:r w:rsidRPr="00973B21">
              <w:rPr>
                <w:rFonts w:ascii="Times New Roman" w:hAnsi="Times New Roman" w:cs="Times New Roman"/>
                <w:b/>
                <w:i/>
                <w:sz w:val="24"/>
                <w:szCs w:val="24"/>
                <w:lang w:val="ru-RU"/>
              </w:rPr>
              <w:t xml:space="preserve">- </w:t>
            </w:r>
            <w:proofErr w:type="gramStart"/>
            <w:r w:rsidRPr="00973B21">
              <w:rPr>
                <w:rFonts w:ascii="Times New Roman" w:hAnsi="Times New Roman" w:cs="Times New Roman"/>
                <w:sz w:val="24"/>
                <w:szCs w:val="24"/>
                <w:lang w:val="ru-RU"/>
              </w:rPr>
              <w:t>геологическое</w:t>
            </w:r>
            <w:proofErr w:type="gramEnd"/>
            <w:r w:rsidRPr="00973B21">
              <w:rPr>
                <w:rFonts w:ascii="Times New Roman" w:hAnsi="Times New Roman" w:cs="Times New Roman"/>
                <w:sz w:val="24"/>
                <w:szCs w:val="24"/>
                <w:lang w:val="ru-RU"/>
              </w:rPr>
              <w:t xml:space="preserve"> </w:t>
            </w:r>
            <w:proofErr w:type="spellStart"/>
            <w:r w:rsidRPr="00973B21">
              <w:rPr>
                <w:rFonts w:ascii="Times New Roman" w:hAnsi="Times New Roman" w:cs="Times New Roman"/>
                <w:sz w:val="24"/>
                <w:szCs w:val="24"/>
                <w:lang w:val="ru-RU"/>
              </w:rPr>
              <w:t>доизучение</w:t>
            </w:r>
            <w:proofErr w:type="spellEnd"/>
            <w:r w:rsidRPr="00973B21">
              <w:rPr>
                <w:rFonts w:ascii="Times New Roman" w:hAnsi="Times New Roman" w:cs="Times New Roman"/>
                <w:sz w:val="24"/>
                <w:szCs w:val="24"/>
                <w:lang w:val="ru-RU"/>
              </w:rPr>
              <w:t xml:space="preserve"> площадей масштаба 1:200000 </w:t>
            </w:r>
            <w:r w:rsidRPr="00973B21">
              <w:rPr>
                <w:rFonts w:ascii="Times New Roman" w:hAnsi="Times New Roman" w:cs="Times New Roman"/>
                <w:bCs/>
                <w:sz w:val="24"/>
                <w:szCs w:val="24"/>
                <w:lang w:val="ru-RU"/>
              </w:rPr>
              <w:t xml:space="preserve">с оценкой прогнозных ресурсов </w:t>
            </w:r>
            <w:r w:rsidRPr="00973B21">
              <w:rPr>
                <w:rFonts w:ascii="Times New Roman" w:hAnsi="Times New Roman" w:cs="Times New Roman"/>
                <w:bCs/>
                <w:sz w:val="24"/>
                <w:szCs w:val="24"/>
                <w:lang w:val="kk-KZ"/>
              </w:rPr>
              <w:t xml:space="preserve">(ГДП-200) </w:t>
            </w:r>
            <w:r w:rsidRPr="00973B21">
              <w:rPr>
                <w:rFonts w:ascii="Times New Roman" w:hAnsi="Times New Roman" w:cs="Times New Roman"/>
                <w:bCs/>
                <w:sz w:val="24"/>
                <w:szCs w:val="24"/>
                <w:lang w:val="ru-RU"/>
              </w:rPr>
              <w:t>– продолжены</w:t>
            </w:r>
            <w:r w:rsidRPr="00973B21">
              <w:rPr>
                <w:rFonts w:ascii="Times New Roman" w:hAnsi="Times New Roman" w:cs="Times New Roman"/>
                <w:sz w:val="24"/>
                <w:szCs w:val="24"/>
                <w:lang w:val="ru-RU"/>
              </w:rPr>
              <w:t xml:space="preserve"> работы на </w:t>
            </w:r>
            <w:r w:rsidRPr="00973B21">
              <w:rPr>
                <w:rFonts w:ascii="Times New Roman" w:hAnsi="Times New Roman" w:cs="Times New Roman"/>
                <w:sz w:val="24"/>
                <w:szCs w:val="24"/>
                <w:u w:val="single"/>
                <w:lang w:val="ru-RU"/>
              </w:rPr>
              <w:t>1</w:t>
            </w:r>
            <w:r w:rsidRPr="00973B21">
              <w:rPr>
                <w:rFonts w:ascii="Times New Roman" w:hAnsi="Times New Roman" w:cs="Times New Roman"/>
                <w:sz w:val="24"/>
                <w:szCs w:val="24"/>
                <w:lang w:val="ru-RU"/>
              </w:rPr>
              <w:t xml:space="preserve"> объекте и  начаты работы на 2 новых объектах.  </w:t>
            </w:r>
          </w:p>
          <w:p w:rsidR="00D90DE7" w:rsidRPr="00973B21" w:rsidRDefault="00D90DE7" w:rsidP="00D90DE7">
            <w:pPr>
              <w:suppressAutoHyphens/>
              <w:spacing w:after="0" w:line="240" w:lineRule="auto"/>
              <w:ind w:left="33" w:right="126" w:firstLine="284"/>
              <w:jc w:val="both"/>
              <w:rPr>
                <w:rFonts w:ascii="Times New Roman" w:hAnsi="Times New Roman" w:cs="Times New Roman"/>
                <w:sz w:val="24"/>
                <w:szCs w:val="24"/>
                <w:lang w:val="ru-RU"/>
              </w:rPr>
            </w:pPr>
            <w:r w:rsidRPr="00973B21">
              <w:rPr>
                <w:rFonts w:ascii="Times New Roman" w:hAnsi="Times New Roman" w:cs="Times New Roman"/>
                <w:sz w:val="24"/>
                <w:szCs w:val="24"/>
                <w:lang w:val="ru-RU"/>
              </w:rPr>
              <w:t xml:space="preserve">В 4 кв. 2017г. работы по ГДП-200 завершены  на 1 объекте; </w:t>
            </w:r>
          </w:p>
          <w:p w:rsidR="00D90DE7" w:rsidRPr="00973B21" w:rsidRDefault="00D90DE7" w:rsidP="00D90DE7">
            <w:pPr>
              <w:suppressAutoHyphens/>
              <w:spacing w:after="0" w:line="240" w:lineRule="auto"/>
              <w:ind w:left="33" w:right="126" w:firstLine="284"/>
              <w:jc w:val="both"/>
              <w:rPr>
                <w:rFonts w:ascii="Times New Roman" w:hAnsi="Times New Roman" w:cs="Times New Roman"/>
                <w:sz w:val="24"/>
                <w:szCs w:val="24"/>
                <w:lang w:val="ru-RU"/>
              </w:rPr>
            </w:pPr>
            <w:r w:rsidRPr="00973B21">
              <w:rPr>
                <w:rFonts w:ascii="Times New Roman" w:hAnsi="Times New Roman" w:cs="Times New Roman"/>
                <w:sz w:val="24"/>
                <w:szCs w:val="24"/>
                <w:lang w:val="ru-RU"/>
              </w:rPr>
              <w:t xml:space="preserve">- глубинное геологическое картирование масштаба 1:200000 </w:t>
            </w:r>
            <w:r w:rsidRPr="00973B21">
              <w:rPr>
                <w:rFonts w:ascii="Times New Roman" w:hAnsi="Times New Roman" w:cs="Times New Roman"/>
                <w:bCs/>
                <w:sz w:val="24"/>
                <w:szCs w:val="24"/>
                <w:lang w:val="ru-RU"/>
              </w:rPr>
              <w:t xml:space="preserve">с оценкой прогнозных ресурсов  </w:t>
            </w:r>
            <w:r w:rsidRPr="00973B21">
              <w:rPr>
                <w:rFonts w:ascii="Times New Roman" w:hAnsi="Times New Roman" w:cs="Times New Roman"/>
                <w:sz w:val="24"/>
                <w:szCs w:val="24"/>
                <w:lang w:val="ru-RU"/>
              </w:rPr>
              <w:t>(Г</w:t>
            </w:r>
            <w:r w:rsidRPr="00973B21">
              <w:rPr>
                <w:rFonts w:ascii="Times New Roman" w:hAnsi="Times New Roman" w:cs="Times New Roman"/>
                <w:sz w:val="24"/>
                <w:szCs w:val="24"/>
                <w:lang w:val="kk-KZ"/>
              </w:rPr>
              <w:t>ГК</w:t>
            </w:r>
            <w:r w:rsidRPr="00973B21">
              <w:rPr>
                <w:rFonts w:ascii="Times New Roman" w:hAnsi="Times New Roman" w:cs="Times New Roman"/>
                <w:sz w:val="24"/>
                <w:szCs w:val="24"/>
                <w:lang w:val="ru-RU"/>
              </w:rPr>
              <w:t xml:space="preserve">-200) – </w:t>
            </w:r>
            <w:r w:rsidRPr="00973B21">
              <w:rPr>
                <w:rFonts w:ascii="Times New Roman" w:hAnsi="Times New Roman" w:cs="Times New Roman"/>
                <w:bCs/>
                <w:sz w:val="24"/>
                <w:szCs w:val="24"/>
                <w:lang w:val="ru-RU"/>
              </w:rPr>
              <w:t>продолжены</w:t>
            </w:r>
            <w:r w:rsidRPr="00973B21">
              <w:rPr>
                <w:rFonts w:ascii="Times New Roman" w:hAnsi="Times New Roman" w:cs="Times New Roman"/>
                <w:sz w:val="24"/>
                <w:szCs w:val="24"/>
                <w:lang w:val="ru-RU"/>
              </w:rPr>
              <w:t xml:space="preserve"> работы  на  1  объекте  и  начаты работы на  6 новых объектах. </w:t>
            </w:r>
          </w:p>
          <w:p w:rsidR="00D90DE7" w:rsidRPr="00973B21" w:rsidRDefault="00D90DE7" w:rsidP="00D90DE7">
            <w:pPr>
              <w:suppressAutoHyphens/>
              <w:spacing w:after="0" w:line="240" w:lineRule="auto"/>
              <w:ind w:left="33" w:right="126" w:firstLine="284"/>
              <w:jc w:val="both"/>
              <w:rPr>
                <w:rFonts w:ascii="Times New Roman" w:hAnsi="Times New Roman" w:cs="Times New Roman"/>
                <w:sz w:val="24"/>
                <w:szCs w:val="24"/>
                <w:lang w:val="ru-RU"/>
              </w:rPr>
            </w:pPr>
            <w:r w:rsidRPr="00973B21">
              <w:rPr>
                <w:rFonts w:ascii="Times New Roman" w:hAnsi="Times New Roman" w:cs="Times New Roman"/>
                <w:sz w:val="24"/>
                <w:szCs w:val="24"/>
                <w:lang w:val="ru-RU"/>
              </w:rPr>
              <w:lastRenderedPageBreak/>
              <w:t xml:space="preserve">В 4 кв. 2017г. работы по ГГК-200   завершены  на  1 объекте; </w:t>
            </w:r>
          </w:p>
          <w:p w:rsidR="00D90DE7" w:rsidRPr="00973B21" w:rsidRDefault="00D90DE7" w:rsidP="00D90DE7">
            <w:pPr>
              <w:suppressAutoHyphens/>
              <w:spacing w:after="0" w:line="240" w:lineRule="auto"/>
              <w:ind w:left="33" w:right="126" w:firstLine="284"/>
              <w:jc w:val="both"/>
              <w:rPr>
                <w:rFonts w:ascii="Times New Roman" w:hAnsi="Times New Roman" w:cs="Times New Roman"/>
                <w:sz w:val="24"/>
                <w:szCs w:val="24"/>
                <w:lang w:val="ru-RU"/>
              </w:rPr>
            </w:pPr>
            <w:r w:rsidRPr="00973B21">
              <w:rPr>
                <w:rFonts w:ascii="Times New Roman" w:hAnsi="Times New Roman" w:cs="Times New Roman"/>
                <w:sz w:val="24"/>
                <w:szCs w:val="24"/>
                <w:lang w:val="ru-RU"/>
              </w:rPr>
              <w:t>- геолого-</w:t>
            </w:r>
            <w:proofErr w:type="spellStart"/>
            <w:r w:rsidRPr="00973B21">
              <w:rPr>
                <w:rFonts w:ascii="Times New Roman" w:hAnsi="Times New Roman" w:cs="Times New Roman"/>
                <w:sz w:val="24"/>
                <w:szCs w:val="24"/>
                <w:lang w:val="ru-RU"/>
              </w:rPr>
              <w:t>минерагеническое</w:t>
            </w:r>
            <w:proofErr w:type="spellEnd"/>
            <w:r w:rsidRPr="00973B21">
              <w:rPr>
                <w:rFonts w:ascii="Times New Roman" w:hAnsi="Times New Roman" w:cs="Times New Roman"/>
                <w:sz w:val="24"/>
                <w:szCs w:val="24"/>
                <w:lang w:val="ru-RU"/>
              </w:rPr>
              <w:t xml:space="preserve"> картирование масштаба 1:200000 </w:t>
            </w:r>
            <w:r w:rsidRPr="00973B21">
              <w:rPr>
                <w:rFonts w:ascii="Times New Roman" w:hAnsi="Times New Roman" w:cs="Times New Roman"/>
                <w:bCs/>
                <w:sz w:val="24"/>
                <w:szCs w:val="24"/>
                <w:lang w:val="ru-RU"/>
              </w:rPr>
              <w:t>с оценкой прогнозных ресурсов (ГМК-200) – продолжены</w:t>
            </w:r>
            <w:r w:rsidRPr="00973B21">
              <w:rPr>
                <w:rFonts w:ascii="Times New Roman" w:hAnsi="Times New Roman" w:cs="Times New Roman"/>
                <w:sz w:val="24"/>
                <w:szCs w:val="24"/>
                <w:lang w:val="ru-RU"/>
              </w:rPr>
              <w:t xml:space="preserve"> работы на  </w:t>
            </w:r>
            <w:r w:rsidRPr="00973B21">
              <w:rPr>
                <w:rFonts w:ascii="Times New Roman" w:hAnsi="Times New Roman" w:cs="Times New Roman"/>
                <w:sz w:val="24"/>
                <w:szCs w:val="24"/>
                <w:u w:val="single"/>
                <w:lang w:val="ru-RU"/>
              </w:rPr>
              <w:t>1</w:t>
            </w:r>
            <w:r w:rsidRPr="00973B21">
              <w:rPr>
                <w:rFonts w:ascii="Times New Roman" w:hAnsi="Times New Roman" w:cs="Times New Roman"/>
                <w:sz w:val="24"/>
                <w:szCs w:val="24"/>
                <w:lang w:val="ru-RU"/>
              </w:rPr>
              <w:t xml:space="preserve"> объекте   и  начаты работы на 2 новых объектах.  </w:t>
            </w:r>
          </w:p>
          <w:p w:rsidR="00D90DE7" w:rsidRPr="00973B21" w:rsidRDefault="00D90DE7" w:rsidP="00D90DE7">
            <w:pPr>
              <w:suppressAutoHyphens/>
              <w:spacing w:after="0" w:line="240" w:lineRule="auto"/>
              <w:ind w:left="33" w:right="126" w:firstLine="284"/>
              <w:jc w:val="both"/>
              <w:rPr>
                <w:rFonts w:ascii="Times New Roman" w:hAnsi="Times New Roman" w:cs="Times New Roman"/>
                <w:sz w:val="24"/>
                <w:szCs w:val="24"/>
                <w:lang w:val="ru-RU"/>
              </w:rPr>
            </w:pPr>
            <w:r w:rsidRPr="00973B21">
              <w:rPr>
                <w:rFonts w:ascii="Times New Roman" w:hAnsi="Times New Roman" w:cs="Times New Roman"/>
                <w:sz w:val="24"/>
                <w:szCs w:val="24"/>
                <w:lang w:val="ru-RU"/>
              </w:rPr>
              <w:t>В 4 кв. 2017г. работы по ГМК-200 завершены  на 1 объекте.</w:t>
            </w:r>
          </w:p>
          <w:p w:rsidR="00D90DE7" w:rsidRPr="00973B21" w:rsidRDefault="00D90DE7" w:rsidP="00D90DE7">
            <w:pPr>
              <w:suppressAutoHyphens/>
              <w:spacing w:after="0" w:line="240" w:lineRule="auto"/>
              <w:ind w:left="33" w:right="126" w:firstLine="284"/>
              <w:jc w:val="both"/>
              <w:rPr>
                <w:rFonts w:ascii="Times New Roman" w:hAnsi="Times New Roman" w:cs="Times New Roman"/>
                <w:sz w:val="24"/>
                <w:szCs w:val="24"/>
                <w:lang w:val="ru-RU"/>
              </w:rPr>
            </w:pPr>
            <w:r w:rsidRPr="00973B21">
              <w:rPr>
                <w:rFonts w:ascii="Times New Roman" w:hAnsi="Times New Roman" w:cs="Times New Roman"/>
                <w:sz w:val="24"/>
                <w:szCs w:val="24"/>
                <w:lang w:val="ru-RU"/>
              </w:rPr>
              <w:t xml:space="preserve">В результате проведения  региональных  геологических  исследований составлен комплект карт нового поколения масштаба 1:200000 геологического содержания, выявлены новые перспективные площади, участки, рудные зоны, с оценкой прогнозных ресурсов основных видов минерального сырья, даны рекомендации для проведения более детальных геологических исследований. </w:t>
            </w:r>
          </w:p>
          <w:p w:rsidR="00D90DE7" w:rsidRPr="00973B21" w:rsidRDefault="00D90DE7" w:rsidP="00D90DE7">
            <w:pPr>
              <w:tabs>
                <w:tab w:val="left" w:pos="993"/>
              </w:tabs>
              <w:suppressAutoHyphens/>
              <w:spacing w:after="0" w:line="240" w:lineRule="auto"/>
              <w:ind w:left="33" w:right="126" w:firstLine="284"/>
              <w:jc w:val="both"/>
              <w:rPr>
                <w:rFonts w:ascii="Times New Roman" w:hAnsi="Times New Roman" w:cs="Times New Roman"/>
                <w:sz w:val="24"/>
                <w:szCs w:val="24"/>
                <w:u w:val="single"/>
                <w:lang w:val="ru-RU"/>
              </w:rPr>
            </w:pPr>
            <w:r w:rsidRPr="00973B21">
              <w:rPr>
                <w:rFonts w:ascii="Times New Roman" w:hAnsi="Times New Roman" w:cs="Times New Roman"/>
                <w:sz w:val="24"/>
                <w:szCs w:val="24"/>
                <w:lang w:val="ru-RU"/>
              </w:rPr>
              <w:t xml:space="preserve">В рамках </w:t>
            </w:r>
            <w:r w:rsidRPr="00973B21">
              <w:rPr>
                <w:rFonts w:ascii="Times New Roman" w:hAnsi="Times New Roman" w:cs="Times New Roman"/>
                <w:sz w:val="24"/>
                <w:szCs w:val="24"/>
                <w:u w:val="single"/>
                <w:lang w:val="ru-RU"/>
              </w:rPr>
              <w:t>поисковых</w:t>
            </w:r>
            <w:r w:rsidRPr="00973B21">
              <w:rPr>
                <w:rFonts w:ascii="Times New Roman" w:hAnsi="Times New Roman" w:cs="Times New Roman"/>
                <w:b/>
                <w:sz w:val="24"/>
                <w:szCs w:val="24"/>
                <w:u w:val="single"/>
                <w:lang w:val="ru-RU"/>
              </w:rPr>
              <w:t xml:space="preserve">, </w:t>
            </w:r>
            <w:r w:rsidRPr="00973B21">
              <w:rPr>
                <w:rFonts w:ascii="Times New Roman" w:hAnsi="Times New Roman" w:cs="Times New Roman"/>
                <w:sz w:val="24"/>
                <w:szCs w:val="24"/>
                <w:u w:val="single"/>
                <w:lang w:val="ru-RU"/>
              </w:rPr>
              <w:t xml:space="preserve">поисково-оценочных работ </w:t>
            </w:r>
            <w:r w:rsidRPr="00973B21">
              <w:rPr>
                <w:rFonts w:ascii="Times New Roman" w:hAnsi="Times New Roman" w:cs="Times New Roman"/>
                <w:sz w:val="24"/>
                <w:szCs w:val="24"/>
                <w:lang w:val="ru-RU"/>
              </w:rPr>
              <w:t>проведены следующие работы:</w:t>
            </w:r>
            <w:r w:rsidRPr="00973B21">
              <w:rPr>
                <w:rFonts w:ascii="Times New Roman" w:hAnsi="Times New Roman" w:cs="Times New Roman"/>
                <w:sz w:val="24"/>
                <w:szCs w:val="24"/>
                <w:u w:val="single"/>
                <w:lang w:val="ru-RU"/>
              </w:rPr>
              <w:t xml:space="preserve"> </w:t>
            </w:r>
          </w:p>
          <w:p w:rsidR="00D90DE7" w:rsidRPr="00973B21" w:rsidRDefault="00D90DE7" w:rsidP="00D90DE7">
            <w:pPr>
              <w:suppressAutoHyphens/>
              <w:spacing w:after="0" w:line="240" w:lineRule="auto"/>
              <w:ind w:left="33" w:right="126" w:firstLine="284"/>
              <w:jc w:val="both"/>
              <w:rPr>
                <w:rFonts w:ascii="Times New Roman" w:hAnsi="Times New Roman" w:cs="Times New Roman"/>
                <w:sz w:val="24"/>
                <w:szCs w:val="24"/>
                <w:lang w:val="ru-RU"/>
              </w:rPr>
            </w:pPr>
            <w:r w:rsidRPr="00973B21">
              <w:rPr>
                <w:rFonts w:ascii="Times New Roman" w:hAnsi="Times New Roman" w:cs="Times New Roman"/>
                <w:b/>
                <w:i/>
                <w:sz w:val="24"/>
                <w:szCs w:val="24"/>
                <w:lang w:val="ru-RU"/>
              </w:rPr>
              <w:t>-</w:t>
            </w:r>
            <w:r w:rsidRPr="00973B21">
              <w:rPr>
                <w:rFonts w:ascii="Times New Roman" w:hAnsi="Times New Roman" w:cs="Times New Roman"/>
                <w:b/>
                <w:sz w:val="24"/>
                <w:szCs w:val="24"/>
                <w:lang w:val="ru-RU"/>
              </w:rPr>
              <w:t xml:space="preserve"> </w:t>
            </w:r>
            <w:r w:rsidRPr="00973B21">
              <w:rPr>
                <w:rFonts w:ascii="Times New Roman" w:hAnsi="Times New Roman" w:cs="Times New Roman"/>
                <w:sz w:val="24"/>
                <w:szCs w:val="24"/>
                <w:lang w:val="ru-RU"/>
              </w:rPr>
              <w:t>поисковые работы на твердые полезные  ископаемые</w:t>
            </w:r>
            <w:r w:rsidRPr="00973B21">
              <w:rPr>
                <w:rFonts w:ascii="Times New Roman" w:hAnsi="Times New Roman" w:cs="Times New Roman"/>
                <w:i/>
                <w:sz w:val="24"/>
                <w:szCs w:val="24"/>
                <w:lang w:val="ru-RU"/>
              </w:rPr>
              <w:t xml:space="preserve"> </w:t>
            </w:r>
            <w:r w:rsidRPr="00973B21">
              <w:rPr>
                <w:rFonts w:ascii="Times New Roman" w:hAnsi="Times New Roman" w:cs="Times New Roman"/>
                <w:sz w:val="24"/>
                <w:szCs w:val="24"/>
                <w:lang w:val="ru-RU"/>
              </w:rPr>
              <w:t xml:space="preserve">– с целью выявления </w:t>
            </w:r>
            <w:proofErr w:type="gramStart"/>
            <w:r w:rsidRPr="00973B21">
              <w:rPr>
                <w:rFonts w:ascii="Times New Roman" w:hAnsi="Times New Roman" w:cs="Times New Roman"/>
                <w:sz w:val="24"/>
                <w:szCs w:val="24"/>
                <w:lang w:val="ru-RU"/>
              </w:rPr>
              <w:t>золото-полиметаллических</w:t>
            </w:r>
            <w:proofErr w:type="gramEnd"/>
            <w:r w:rsidRPr="00973B21">
              <w:rPr>
                <w:rFonts w:ascii="Times New Roman" w:hAnsi="Times New Roman" w:cs="Times New Roman"/>
                <w:sz w:val="24"/>
                <w:szCs w:val="24"/>
                <w:lang w:val="ru-RU"/>
              </w:rPr>
              <w:t xml:space="preserve">, медных, </w:t>
            </w:r>
            <w:proofErr w:type="spellStart"/>
            <w:r w:rsidRPr="00973B21">
              <w:rPr>
                <w:rFonts w:ascii="Times New Roman" w:hAnsi="Times New Roman" w:cs="Times New Roman"/>
                <w:sz w:val="24"/>
                <w:szCs w:val="24"/>
                <w:lang w:val="ru-RU"/>
              </w:rPr>
              <w:t>редкометальных</w:t>
            </w:r>
            <w:proofErr w:type="spellEnd"/>
            <w:r w:rsidRPr="00973B21">
              <w:rPr>
                <w:rFonts w:ascii="Times New Roman" w:hAnsi="Times New Roman" w:cs="Times New Roman"/>
                <w:sz w:val="24"/>
                <w:szCs w:val="24"/>
                <w:lang w:val="ru-RU"/>
              </w:rPr>
              <w:t xml:space="preserve"> месторождений в 2017 году </w:t>
            </w:r>
            <w:r w:rsidRPr="00973B21">
              <w:rPr>
                <w:rFonts w:ascii="Times New Roman" w:hAnsi="Times New Roman" w:cs="Times New Roman"/>
                <w:bCs/>
                <w:sz w:val="24"/>
                <w:szCs w:val="24"/>
                <w:lang w:val="ru-RU"/>
              </w:rPr>
              <w:t xml:space="preserve">продолжены </w:t>
            </w:r>
            <w:r w:rsidRPr="00973B21">
              <w:rPr>
                <w:rFonts w:ascii="Times New Roman" w:hAnsi="Times New Roman" w:cs="Times New Roman"/>
                <w:sz w:val="24"/>
                <w:szCs w:val="24"/>
                <w:lang w:val="ru-RU"/>
              </w:rPr>
              <w:t xml:space="preserve">поисковые работы на  18 объектах  и  начаты работы на 26 новых объектах.   </w:t>
            </w:r>
          </w:p>
          <w:p w:rsidR="00D90DE7" w:rsidRPr="00973B21" w:rsidRDefault="00D90DE7" w:rsidP="00D90DE7">
            <w:pPr>
              <w:suppressAutoHyphens/>
              <w:spacing w:after="0" w:line="240" w:lineRule="auto"/>
              <w:ind w:left="33" w:right="126" w:firstLine="284"/>
              <w:jc w:val="both"/>
              <w:rPr>
                <w:rFonts w:ascii="Times New Roman" w:hAnsi="Times New Roman" w:cs="Times New Roman"/>
                <w:sz w:val="24"/>
                <w:szCs w:val="24"/>
                <w:lang w:val="ru-RU"/>
              </w:rPr>
            </w:pPr>
            <w:r w:rsidRPr="00973B21">
              <w:rPr>
                <w:rFonts w:ascii="Times New Roman" w:hAnsi="Times New Roman" w:cs="Times New Roman"/>
                <w:sz w:val="24"/>
                <w:szCs w:val="24"/>
                <w:lang w:val="ru-RU"/>
              </w:rPr>
              <w:t>В 4 кв. 2017г. поисковые работы завершены на 17  объектах;</w:t>
            </w:r>
          </w:p>
          <w:p w:rsidR="00D90DE7" w:rsidRPr="00973B21" w:rsidRDefault="00D90DE7" w:rsidP="00D90DE7">
            <w:pPr>
              <w:suppressAutoHyphens/>
              <w:spacing w:after="0" w:line="240" w:lineRule="auto"/>
              <w:ind w:left="33" w:right="126" w:firstLine="284"/>
              <w:jc w:val="both"/>
              <w:rPr>
                <w:rFonts w:ascii="Times New Roman" w:hAnsi="Times New Roman" w:cs="Times New Roman"/>
                <w:sz w:val="24"/>
                <w:szCs w:val="24"/>
                <w:lang w:val="ru-RU"/>
              </w:rPr>
            </w:pPr>
            <w:r w:rsidRPr="00973B21">
              <w:rPr>
                <w:rFonts w:ascii="Times New Roman" w:hAnsi="Times New Roman" w:cs="Times New Roman"/>
                <w:i/>
                <w:sz w:val="24"/>
                <w:szCs w:val="24"/>
                <w:lang w:val="ru-RU"/>
              </w:rPr>
              <w:t>-</w:t>
            </w:r>
            <w:r w:rsidRPr="00973B21">
              <w:rPr>
                <w:rFonts w:ascii="Times New Roman" w:hAnsi="Times New Roman" w:cs="Times New Roman"/>
                <w:sz w:val="24"/>
                <w:szCs w:val="24"/>
                <w:lang w:val="ru-RU"/>
              </w:rPr>
              <w:t xml:space="preserve"> поисково-оценочные работы на твердые полезные ископаемые – на </w:t>
            </w:r>
            <w:proofErr w:type="gramStart"/>
            <w:r w:rsidRPr="00973B21">
              <w:rPr>
                <w:rFonts w:ascii="Times New Roman" w:hAnsi="Times New Roman" w:cs="Times New Roman"/>
                <w:sz w:val="24"/>
                <w:szCs w:val="24"/>
                <w:lang w:val="ru-RU"/>
              </w:rPr>
              <w:t>золото-медные</w:t>
            </w:r>
            <w:proofErr w:type="gramEnd"/>
            <w:r w:rsidRPr="00973B21">
              <w:rPr>
                <w:rFonts w:ascii="Times New Roman" w:hAnsi="Times New Roman" w:cs="Times New Roman"/>
                <w:sz w:val="24"/>
                <w:szCs w:val="24"/>
                <w:lang w:val="ru-RU"/>
              </w:rPr>
              <w:t xml:space="preserve"> руды, полиметаллы, редкие металлы  </w:t>
            </w:r>
            <w:r w:rsidRPr="00973B21">
              <w:rPr>
                <w:rFonts w:ascii="Times New Roman" w:hAnsi="Times New Roman" w:cs="Times New Roman"/>
                <w:bCs/>
                <w:sz w:val="24"/>
                <w:szCs w:val="24"/>
                <w:lang w:val="ru-RU"/>
              </w:rPr>
              <w:t xml:space="preserve">продолжены </w:t>
            </w:r>
            <w:r w:rsidRPr="00973B21">
              <w:rPr>
                <w:rFonts w:ascii="Times New Roman" w:hAnsi="Times New Roman" w:cs="Times New Roman"/>
                <w:sz w:val="24"/>
                <w:szCs w:val="24"/>
                <w:lang w:val="ru-RU"/>
              </w:rPr>
              <w:t xml:space="preserve">работы на  </w:t>
            </w:r>
            <w:r w:rsidRPr="00973B21">
              <w:rPr>
                <w:rFonts w:ascii="Times New Roman" w:hAnsi="Times New Roman" w:cs="Times New Roman"/>
                <w:sz w:val="24"/>
                <w:szCs w:val="24"/>
                <w:u w:val="single"/>
                <w:lang w:val="ru-RU"/>
              </w:rPr>
              <w:t>5</w:t>
            </w:r>
            <w:r w:rsidRPr="00973B21">
              <w:rPr>
                <w:rFonts w:ascii="Times New Roman" w:hAnsi="Times New Roman" w:cs="Times New Roman"/>
                <w:sz w:val="24"/>
                <w:szCs w:val="24"/>
                <w:lang w:val="ru-RU"/>
              </w:rPr>
              <w:t xml:space="preserve">  объектах  и  начаты работы на 6 новых объектах.  </w:t>
            </w:r>
          </w:p>
          <w:p w:rsidR="00D90DE7" w:rsidRPr="00973B21" w:rsidRDefault="00D90DE7" w:rsidP="00D90DE7">
            <w:pPr>
              <w:suppressAutoHyphens/>
              <w:spacing w:after="0" w:line="240" w:lineRule="auto"/>
              <w:ind w:left="33" w:right="126" w:firstLine="284"/>
              <w:jc w:val="both"/>
              <w:rPr>
                <w:rFonts w:ascii="Times New Roman" w:hAnsi="Times New Roman" w:cs="Times New Roman"/>
                <w:sz w:val="24"/>
                <w:szCs w:val="24"/>
                <w:lang w:val="ru-RU"/>
              </w:rPr>
            </w:pPr>
            <w:r w:rsidRPr="00973B21">
              <w:rPr>
                <w:rFonts w:ascii="Times New Roman" w:hAnsi="Times New Roman" w:cs="Times New Roman"/>
                <w:sz w:val="24"/>
                <w:szCs w:val="24"/>
                <w:lang w:val="ru-RU"/>
              </w:rPr>
              <w:t xml:space="preserve">В 4 кв. 2017г. поисково-оценочные работы   </w:t>
            </w:r>
            <w:r w:rsidRPr="00973B21">
              <w:rPr>
                <w:rFonts w:ascii="Times New Roman" w:hAnsi="Times New Roman" w:cs="Times New Roman"/>
                <w:sz w:val="24"/>
                <w:szCs w:val="24"/>
                <w:lang w:val="ru-RU"/>
              </w:rPr>
              <w:lastRenderedPageBreak/>
              <w:t xml:space="preserve">завершены  на  3 объектах.  </w:t>
            </w:r>
          </w:p>
          <w:p w:rsidR="00D90DE7" w:rsidRPr="00973B21" w:rsidRDefault="00D90DE7" w:rsidP="00D90DE7">
            <w:pPr>
              <w:tabs>
                <w:tab w:val="left" w:pos="720"/>
              </w:tabs>
              <w:suppressAutoHyphens/>
              <w:spacing w:after="0" w:line="240" w:lineRule="auto"/>
              <w:ind w:left="33" w:right="126" w:firstLine="284"/>
              <w:jc w:val="both"/>
              <w:rPr>
                <w:rFonts w:ascii="Times New Roman" w:hAnsi="Times New Roman" w:cs="Times New Roman"/>
                <w:sz w:val="24"/>
                <w:szCs w:val="24"/>
                <w:lang w:val="ru-RU"/>
              </w:rPr>
            </w:pPr>
            <w:r w:rsidRPr="00973B21">
              <w:rPr>
                <w:rFonts w:ascii="Times New Roman" w:hAnsi="Times New Roman" w:cs="Times New Roman"/>
                <w:sz w:val="24"/>
                <w:szCs w:val="24"/>
                <w:lang w:val="ru-RU"/>
              </w:rPr>
              <w:t xml:space="preserve">В результате проведения  поисковых  и  </w:t>
            </w:r>
            <w:r w:rsidRPr="00973B21">
              <w:rPr>
                <w:rFonts w:ascii="Times New Roman" w:hAnsi="Times New Roman" w:cs="Times New Roman"/>
                <w:bCs/>
                <w:sz w:val="24"/>
                <w:szCs w:val="24"/>
                <w:lang w:val="ru-RU"/>
              </w:rPr>
              <w:t>п</w:t>
            </w:r>
            <w:r w:rsidRPr="00973B21">
              <w:rPr>
                <w:rFonts w:ascii="Times New Roman" w:hAnsi="Times New Roman" w:cs="Times New Roman"/>
                <w:sz w:val="24"/>
                <w:szCs w:val="24"/>
                <w:lang w:val="ru-RU"/>
              </w:rPr>
              <w:t>оисково-оценочных  работ выявлены новые рудные объекты, зоны минерализации, оценены прогнозные ресурсы и подсчитаны запасы по С</w:t>
            </w:r>
            <w:proofErr w:type="gramStart"/>
            <w:r w:rsidRPr="00973B21">
              <w:rPr>
                <w:rFonts w:ascii="Times New Roman" w:hAnsi="Times New Roman" w:cs="Times New Roman"/>
                <w:sz w:val="24"/>
                <w:szCs w:val="24"/>
                <w:vertAlign w:val="subscript"/>
                <w:lang w:val="ru-RU"/>
              </w:rPr>
              <w:t>2</w:t>
            </w:r>
            <w:proofErr w:type="gramEnd"/>
            <w:r w:rsidRPr="00973B21">
              <w:rPr>
                <w:rFonts w:ascii="Times New Roman" w:hAnsi="Times New Roman" w:cs="Times New Roman"/>
                <w:sz w:val="24"/>
                <w:szCs w:val="24"/>
                <w:vertAlign w:val="subscript"/>
                <w:lang w:val="ru-RU"/>
              </w:rPr>
              <w:t xml:space="preserve"> </w:t>
            </w:r>
            <w:r w:rsidRPr="00973B21">
              <w:rPr>
                <w:rFonts w:ascii="Times New Roman" w:hAnsi="Times New Roman" w:cs="Times New Roman"/>
                <w:sz w:val="24"/>
                <w:szCs w:val="24"/>
                <w:lang w:val="ru-RU"/>
              </w:rPr>
              <w:t xml:space="preserve">основных видов минерального сырья.   </w:t>
            </w:r>
          </w:p>
          <w:p w:rsidR="00D90DE7" w:rsidRPr="00973B21" w:rsidRDefault="00D90DE7" w:rsidP="00D90DE7">
            <w:pPr>
              <w:shd w:val="clear" w:color="auto" w:fill="FFFFFF"/>
              <w:tabs>
                <w:tab w:val="left" w:pos="743"/>
              </w:tabs>
              <w:spacing w:after="0" w:line="240" w:lineRule="auto"/>
              <w:ind w:left="33" w:right="126" w:firstLine="284"/>
              <w:jc w:val="both"/>
              <w:rPr>
                <w:rFonts w:ascii="Times New Roman" w:hAnsi="Times New Roman"/>
                <w:bCs/>
                <w:sz w:val="24"/>
                <w:szCs w:val="24"/>
                <w:lang w:val="kk-KZ"/>
              </w:rPr>
            </w:pPr>
            <w:r w:rsidRPr="00973B21">
              <w:rPr>
                <w:rFonts w:ascii="Times New Roman" w:hAnsi="Times New Roman"/>
                <w:bCs/>
                <w:sz w:val="24"/>
                <w:szCs w:val="24"/>
                <w:lang w:val="kk-KZ"/>
              </w:rPr>
              <w:t>По завершенным в 2017 г. объектам выявлены новые перспективные участки, площади и оценены прогнозные ресурсы основных видов полезных ископаемых.</w:t>
            </w:r>
          </w:p>
          <w:p w:rsidR="00D90DE7" w:rsidRPr="00973B21" w:rsidRDefault="00D90DE7" w:rsidP="00D90DE7">
            <w:pPr>
              <w:shd w:val="clear" w:color="auto" w:fill="FFFFFF"/>
              <w:tabs>
                <w:tab w:val="left" w:pos="743"/>
              </w:tabs>
              <w:spacing w:after="0" w:line="240" w:lineRule="auto"/>
              <w:ind w:left="33" w:right="126" w:firstLine="284"/>
              <w:jc w:val="both"/>
              <w:rPr>
                <w:rFonts w:ascii="Times New Roman" w:hAnsi="Times New Roman"/>
                <w:bCs/>
                <w:sz w:val="24"/>
                <w:szCs w:val="24"/>
                <w:lang w:val="kk-KZ"/>
              </w:rPr>
            </w:pPr>
          </w:p>
        </w:tc>
        <w:tc>
          <w:tcPr>
            <w:tcW w:w="3102" w:type="dxa"/>
            <w:tcMar>
              <w:top w:w="15" w:type="dxa"/>
              <w:left w:w="15" w:type="dxa"/>
              <w:bottom w:w="15" w:type="dxa"/>
              <w:right w:w="15" w:type="dxa"/>
            </w:tcMar>
            <w:vAlign w:val="center"/>
          </w:tcPr>
          <w:p w:rsidR="00D90DE7" w:rsidRPr="00973B21" w:rsidRDefault="00D90DE7" w:rsidP="00D90DE7">
            <w:pPr>
              <w:spacing w:after="0" w:line="240" w:lineRule="auto"/>
              <w:ind w:left="-14" w:firstLine="14"/>
              <w:jc w:val="center"/>
              <w:rPr>
                <w:rFonts w:ascii="Times New Roman" w:eastAsia="Calibri" w:hAnsi="Times New Roman" w:cs="Times New Roman"/>
                <w:b/>
                <w:sz w:val="24"/>
                <w:szCs w:val="24"/>
                <w:lang w:val="kk-KZ"/>
              </w:rPr>
            </w:pPr>
            <w:r w:rsidRPr="00973B21">
              <w:rPr>
                <w:rFonts w:ascii="Times New Roman" w:eastAsia="Calibri" w:hAnsi="Times New Roman" w:cs="Times New Roman"/>
                <w:b/>
                <w:sz w:val="24"/>
                <w:szCs w:val="24"/>
                <w:lang w:val="kk-KZ"/>
              </w:rPr>
              <w:lastRenderedPageBreak/>
              <w:t>Исполнено</w:t>
            </w:r>
          </w:p>
          <w:p w:rsidR="00D90DE7" w:rsidRPr="00973B21" w:rsidRDefault="00D90DE7" w:rsidP="00D90DE7">
            <w:pPr>
              <w:shd w:val="clear" w:color="auto" w:fill="FFFFFF"/>
              <w:tabs>
                <w:tab w:val="left" w:pos="743"/>
              </w:tabs>
              <w:spacing w:after="0" w:line="240" w:lineRule="auto"/>
              <w:ind w:left="33" w:right="126" w:firstLine="284"/>
              <w:jc w:val="both"/>
              <w:rPr>
                <w:rFonts w:ascii="Times New Roman" w:hAnsi="Times New Roman" w:cs="Times New Roman"/>
                <w:sz w:val="24"/>
                <w:szCs w:val="24"/>
                <w:lang w:val="ru-RU"/>
              </w:rPr>
            </w:pPr>
          </w:p>
        </w:tc>
      </w:tr>
      <w:tr w:rsidR="00D90DE7" w:rsidRPr="00073B5E" w:rsidTr="001D2AF1">
        <w:trPr>
          <w:trHeight w:val="30"/>
        </w:trPr>
        <w:tc>
          <w:tcPr>
            <w:tcW w:w="14926" w:type="dxa"/>
            <w:gridSpan w:val="4"/>
            <w:tcMar>
              <w:top w:w="15" w:type="dxa"/>
              <w:left w:w="15" w:type="dxa"/>
              <w:bottom w:w="15" w:type="dxa"/>
              <w:right w:w="15" w:type="dxa"/>
            </w:tcMar>
            <w:vAlign w:val="center"/>
          </w:tcPr>
          <w:p w:rsidR="00D90DE7" w:rsidRPr="00973B21" w:rsidRDefault="00D90DE7" w:rsidP="00D90DE7">
            <w:pPr>
              <w:widowControl w:val="0"/>
              <w:spacing w:after="0" w:line="240" w:lineRule="auto"/>
              <w:ind w:firstLine="709"/>
              <w:jc w:val="center"/>
              <w:rPr>
                <w:rFonts w:ascii="Times New Roman" w:hAnsi="Times New Roman" w:cs="Times New Roman"/>
                <w:b/>
                <w:sz w:val="24"/>
                <w:szCs w:val="24"/>
                <w:lang w:val="ru-RU"/>
              </w:rPr>
            </w:pPr>
            <w:r w:rsidRPr="00973B21">
              <w:rPr>
                <w:rFonts w:ascii="Times New Roman" w:hAnsi="Times New Roman" w:cs="Times New Roman"/>
                <w:b/>
                <w:sz w:val="24"/>
                <w:szCs w:val="24"/>
                <w:lang w:val="ru-RU"/>
              </w:rPr>
              <w:lastRenderedPageBreak/>
              <w:t>Стратегическое направление 2.</w:t>
            </w:r>
          </w:p>
          <w:p w:rsidR="00D90DE7" w:rsidRPr="00973B21" w:rsidRDefault="00D90DE7" w:rsidP="00D90DE7">
            <w:pPr>
              <w:spacing w:after="0" w:line="240" w:lineRule="auto"/>
              <w:jc w:val="center"/>
              <w:rPr>
                <w:rFonts w:ascii="Times New Roman" w:hAnsi="Times New Roman" w:cs="Times New Roman"/>
                <w:sz w:val="24"/>
                <w:szCs w:val="24"/>
                <w:lang w:val="ru-RU"/>
              </w:rPr>
            </w:pPr>
            <w:r w:rsidRPr="00973B21">
              <w:rPr>
                <w:rFonts w:ascii="Times New Roman" w:hAnsi="Times New Roman" w:cs="Times New Roman"/>
                <w:b/>
                <w:sz w:val="24"/>
                <w:szCs w:val="24"/>
                <w:lang w:val="ru-RU"/>
              </w:rPr>
              <w:t>Развитие транспортной инфраструктуры для обеспечения потребности экономики и реализации транзитного потенциала</w:t>
            </w:r>
          </w:p>
        </w:tc>
      </w:tr>
      <w:tr w:rsidR="00C16D27" w:rsidRPr="00973B21" w:rsidTr="00153B15">
        <w:trPr>
          <w:trHeight w:val="30"/>
        </w:trPr>
        <w:tc>
          <w:tcPr>
            <w:tcW w:w="14926" w:type="dxa"/>
            <w:gridSpan w:val="4"/>
            <w:tcMar>
              <w:top w:w="15" w:type="dxa"/>
              <w:left w:w="15" w:type="dxa"/>
              <w:bottom w:w="15" w:type="dxa"/>
              <w:right w:w="15" w:type="dxa"/>
            </w:tcMar>
            <w:vAlign w:val="center"/>
          </w:tcPr>
          <w:p w:rsidR="00C16D27" w:rsidRPr="00973B21" w:rsidRDefault="00C16D27" w:rsidP="00C16D27">
            <w:pPr>
              <w:spacing w:after="0" w:line="240" w:lineRule="auto"/>
              <w:rPr>
                <w:rFonts w:ascii="Times New Roman" w:eastAsia="Calibri" w:hAnsi="Times New Roman" w:cs="Times New Roman"/>
                <w:b/>
                <w:sz w:val="24"/>
                <w:szCs w:val="24"/>
                <w:lang w:val="kk-KZ"/>
              </w:rPr>
            </w:pPr>
            <w:r w:rsidRPr="00C16D27">
              <w:rPr>
                <w:rFonts w:ascii="Times New Roman" w:hAnsi="Times New Roman" w:cs="Times New Roman"/>
                <w:b/>
                <w:i/>
                <w:sz w:val="24"/>
                <w:szCs w:val="24"/>
                <w:lang w:val="ru-RU" w:eastAsia="ru-RU"/>
              </w:rPr>
              <w:t>Цель 2.1  «Развитие транспортной инфраструктуры»</w:t>
            </w:r>
          </w:p>
        </w:tc>
      </w:tr>
      <w:tr w:rsidR="00D90DE7" w:rsidRPr="00973B21" w:rsidTr="007E2F9B">
        <w:trPr>
          <w:trHeight w:val="30"/>
        </w:trPr>
        <w:tc>
          <w:tcPr>
            <w:tcW w:w="3069" w:type="dxa"/>
            <w:vMerge w:val="restart"/>
            <w:tcMar>
              <w:top w:w="15" w:type="dxa"/>
              <w:left w:w="15" w:type="dxa"/>
              <w:bottom w:w="15" w:type="dxa"/>
              <w:right w:w="15" w:type="dxa"/>
            </w:tcMar>
            <w:vAlign w:val="center"/>
          </w:tcPr>
          <w:p w:rsidR="00D90DE7" w:rsidRPr="00973B21" w:rsidRDefault="00D90DE7" w:rsidP="00D90DE7">
            <w:pPr>
              <w:spacing w:after="0" w:line="240" w:lineRule="auto"/>
              <w:rPr>
                <w:rFonts w:ascii="Times New Roman" w:hAnsi="Times New Roman" w:cs="Times New Roman"/>
                <w:sz w:val="24"/>
                <w:szCs w:val="24"/>
                <w:lang w:val="ru-RU"/>
              </w:rPr>
            </w:pPr>
            <w:r w:rsidRPr="00973B21">
              <w:rPr>
                <w:rFonts w:ascii="Times New Roman" w:eastAsia="Times New Roman" w:hAnsi="Times New Roman" w:cs="Times New Roman"/>
                <w:sz w:val="24"/>
                <w:szCs w:val="24"/>
                <w:lang w:val="ru-RU"/>
              </w:rPr>
              <w:t>Ценовые риски</w:t>
            </w:r>
          </w:p>
        </w:tc>
        <w:tc>
          <w:tcPr>
            <w:tcW w:w="3218" w:type="dxa"/>
            <w:tcMar>
              <w:top w:w="15" w:type="dxa"/>
              <w:left w:w="15" w:type="dxa"/>
              <w:bottom w:w="15" w:type="dxa"/>
              <w:right w:w="15" w:type="dxa"/>
            </w:tcMar>
            <w:vAlign w:val="center"/>
          </w:tcPr>
          <w:p w:rsidR="00D90DE7" w:rsidRPr="00973B21" w:rsidRDefault="00D90DE7" w:rsidP="00D90DE7">
            <w:pPr>
              <w:spacing w:after="0" w:line="240" w:lineRule="auto"/>
              <w:rPr>
                <w:rFonts w:ascii="Times New Roman" w:hAnsi="Times New Roman" w:cs="Times New Roman"/>
                <w:sz w:val="24"/>
                <w:szCs w:val="24"/>
                <w:lang w:val="ru-RU"/>
              </w:rPr>
            </w:pPr>
            <w:r w:rsidRPr="00973B21">
              <w:rPr>
                <w:rFonts w:ascii="Times New Roman" w:eastAsia="Times New Roman" w:hAnsi="Times New Roman"/>
                <w:sz w:val="24"/>
                <w:szCs w:val="24"/>
                <w:lang w:val="ru-RU"/>
              </w:rPr>
              <w:t>Развитие механизма государственно-частного партнерства</w:t>
            </w:r>
          </w:p>
        </w:tc>
        <w:tc>
          <w:tcPr>
            <w:tcW w:w="5537" w:type="dxa"/>
            <w:tcMar>
              <w:top w:w="15" w:type="dxa"/>
              <w:left w:w="15" w:type="dxa"/>
              <w:bottom w:w="15" w:type="dxa"/>
              <w:right w:w="15" w:type="dxa"/>
            </w:tcMar>
            <w:vAlign w:val="center"/>
          </w:tcPr>
          <w:p w:rsidR="00D90DE7" w:rsidRPr="00973B21" w:rsidRDefault="00D90DE7" w:rsidP="00D90DE7">
            <w:pPr>
              <w:keepLines/>
              <w:tabs>
                <w:tab w:val="center" w:pos="2552"/>
              </w:tabs>
              <w:spacing w:after="0" w:line="240" w:lineRule="auto"/>
              <w:ind w:left="33" w:right="126" w:firstLine="142"/>
              <w:jc w:val="both"/>
              <w:rPr>
                <w:rFonts w:ascii="Times New Roman" w:hAnsi="Times New Roman" w:cs="Times New Roman"/>
                <w:sz w:val="24"/>
                <w:szCs w:val="24"/>
                <w:lang w:val="ru-RU"/>
              </w:rPr>
            </w:pPr>
            <w:r w:rsidRPr="00973B21">
              <w:rPr>
                <w:rFonts w:ascii="Times New Roman" w:hAnsi="Times New Roman" w:cs="Times New Roman"/>
                <w:sz w:val="24"/>
                <w:szCs w:val="24"/>
                <w:lang w:val="ru-RU"/>
              </w:rPr>
              <w:t xml:space="preserve">В гражданской авиации по механизму ГЧП реализуется 2 проекта в сфере </w:t>
            </w:r>
            <w:proofErr w:type="spellStart"/>
            <w:r w:rsidRPr="00973B21">
              <w:rPr>
                <w:rFonts w:ascii="Times New Roman" w:hAnsi="Times New Roman" w:cs="Times New Roman"/>
                <w:sz w:val="24"/>
                <w:szCs w:val="24"/>
                <w:lang w:val="ru-RU"/>
              </w:rPr>
              <w:t>цифровизации</w:t>
            </w:r>
            <w:proofErr w:type="spellEnd"/>
            <w:r w:rsidRPr="00973B21">
              <w:rPr>
                <w:rFonts w:ascii="Times New Roman" w:hAnsi="Times New Roman" w:cs="Times New Roman"/>
                <w:sz w:val="24"/>
                <w:szCs w:val="24"/>
                <w:lang w:val="ru-RU"/>
              </w:rPr>
              <w:t xml:space="preserve">: </w:t>
            </w:r>
          </w:p>
          <w:p w:rsidR="00D90DE7" w:rsidRPr="00973B21" w:rsidRDefault="00D90DE7" w:rsidP="00D90DE7">
            <w:pPr>
              <w:keepLines/>
              <w:tabs>
                <w:tab w:val="center" w:pos="2552"/>
              </w:tabs>
              <w:spacing w:after="0" w:line="240" w:lineRule="auto"/>
              <w:ind w:left="33" w:right="126" w:firstLine="142"/>
              <w:jc w:val="both"/>
              <w:rPr>
                <w:rFonts w:ascii="Times New Roman" w:hAnsi="Times New Roman" w:cs="Times New Roman"/>
                <w:sz w:val="24"/>
                <w:szCs w:val="24"/>
                <w:lang w:val="ru-RU"/>
              </w:rPr>
            </w:pPr>
            <w:r w:rsidRPr="00973B21">
              <w:rPr>
                <w:rFonts w:ascii="Times New Roman" w:hAnsi="Times New Roman" w:cs="Times New Roman"/>
                <w:sz w:val="24"/>
                <w:szCs w:val="24"/>
                <w:lang w:val="ru-RU"/>
              </w:rPr>
              <w:t>1. «Автоматизированная база данных авиапассажиров»;</w:t>
            </w:r>
          </w:p>
          <w:p w:rsidR="00D90DE7" w:rsidRPr="00973B21" w:rsidRDefault="00D90DE7" w:rsidP="00D90DE7">
            <w:pPr>
              <w:spacing w:after="0" w:line="240" w:lineRule="auto"/>
              <w:ind w:left="33" w:right="126" w:firstLine="142"/>
              <w:jc w:val="both"/>
              <w:rPr>
                <w:rFonts w:ascii="Times New Roman" w:hAnsi="Times New Roman" w:cs="Times New Roman"/>
                <w:sz w:val="24"/>
                <w:szCs w:val="24"/>
                <w:lang w:val="ru-RU"/>
              </w:rPr>
            </w:pPr>
            <w:r w:rsidRPr="00973B21">
              <w:rPr>
                <w:rFonts w:ascii="Times New Roman" w:hAnsi="Times New Roman" w:cs="Times New Roman"/>
                <w:sz w:val="24"/>
                <w:szCs w:val="24"/>
                <w:lang w:val="ru-RU"/>
              </w:rPr>
              <w:t>2. «Внедрение стандарта безбумажного документооборота по грузовым авиаперевозкам «</w:t>
            </w:r>
            <w:r w:rsidRPr="00973B21">
              <w:rPr>
                <w:rFonts w:ascii="Times New Roman" w:hAnsi="Times New Roman" w:cs="Times New Roman"/>
                <w:sz w:val="24"/>
                <w:szCs w:val="24"/>
              </w:rPr>
              <w:t>e</w:t>
            </w:r>
            <w:r w:rsidRPr="00973B21">
              <w:rPr>
                <w:rFonts w:ascii="Times New Roman" w:hAnsi="Times New Roman" w:cs="Times New Roman"/>
                <w:sz w:val="24"/>
                <w:szCs w:val="24"/>
                <w:lang w:val="ru-RU"/>
              </w:rPr>
              <w:t>-</w:t>
            </w:r>
            <w:r w:rsidRPr="00973B21">
              <w:rPr>
                <w:rFonts w:ascii="Times New Roman" w:hAnsi="Times New Roman" w:cs="Times New Roman"/>
                <w:sz w:val="24"/>
                <w:szCs w:val="24"/>
              </w:rPr>
              <w:t>freight</w:t>
            </w:r>
            <w:r w:rsidRPr="00973B21">
              <w:rPr>
                <w:rFonts w:ascii="Times New Roman" w:hAnsi="Times New Roman" w:cs="Times New Roman"/>
                <w:sz w:val="24"/>
                <w:szCs w:val="24"/>
                <w:lang w:val="ru-RU"/>
              </w:rPr>
              <w:t>».</w:t>
            </w:r>
          </w:p>
          <w:p w:rsidR="00D90DE7" w:rsidRPr="00973B21" w:rsidRDefault="00D90DE7" w:rsidP="00D90DE7">
            <w:pPr>
              <w:keepLines/>
              <w:tabs>
                <w:tab w:val="center" w:pos="2552"/>
              </w:tabs>
              <w:spacing w:after="0" w:line="240" w:lineRule="auto"/>
              <w:ind w:firstLine="317"/>
              <w:jc w:val="both"/>
              <w:rPr>
                <w:rFonts w:ascii="Times New Roman" w:hAnsi="Times New Roman"/>
                <w:sz w:val="24"/>
                <w:szCs w:val="24"/>
                <w:lang w:val="kk-KZ"/>
              </w:rPr>
            </w:pPr>
            <w:r w:rsidRPr="00973B21">
              <w:rPr>
                <w:rFonts w:ascii="Times New Roman" w:hAnsi="Times New Roman"/>
                <w:sz w:val="24"/>
                <w:szCs w:val="24"/>
                <w:lang w:val="kk-KZ"/>
              </w:rPr>
              <w:t>В сфере железнодорожного транспорта, прорабатывается вопрос реализации проекта по строительству обводной железнодорожной линии в обход станции Алматы по механизму ГЧП.</w:t>
            </w:r>
          </w:p>
          <w:p w:rsidR="00D90DE7" w:rsidRPr="00973B21" w:rsidRDefault="00D90DE7" w:rsidP="00D90DE7">
            <w:pPr>
              <w:keepLines/>
              <w:tabs>
                <w:tab w:val="center" w:pos="2552"/>
              </w:tabs>
              <w:spacing w:after="0" w:line="240" w:lineRule="auto"/>
              <w:ind w:firstLine="317"/>
              <w:jc w:val="both"/>
              <w:rPr>
                <w:rFonts w:ascii="Times New Roman" w:hAnsi="Times New Roman"/>
                <w:sz w:val="24"/>
                <w:szCs w:val="24"/>
                <w:lang w:val="kk-KZ"/>
              </w:rPr>
            </w:pPr>
            <w:r w:rsidRPr="00973B21">
              <w:rPr>
                <w:rFonts w:ascii="Times New Roman" w:hAnsi="Times New Roman"/>
                <w:sz w:val="24"/>
                <w:szCs w:val="24"/>
                <w:lang w:val="kk-KZ"/>
              </w:rPr>
              <w:t>В настоящее время, АО «НК «КТЖ» проводится работа по корректировке ТЭО проекта. Заврешение корректировки и получение заключения госэкспертизы планируется в марте 2018 года.</w:t>
            </w:r>
          </w:p>
          <w:p w:rsidR="00D90DE7" w:rsidRPr="00973B21" w:rsidRDefault="00D90DE7" w:rsidP="00D90DE7">
            <w:pPr>
              <w:spacing w:after="0" w:line="240" w:lineRule="auto"/>
              <w:ind w:right="126" w:firstLine="317"/>
              <w:jc w:val="both"/>
              <w:rPr>
                <w:rFonts w:ascii="Times New Roman" w:hAnsi="Times New Roman"/>
                <w:sz w:val="24"/>
                <w:szCs w:val="24"/>
                <w:lang w:val="kk-KZ"/>
              </w:rPr>
            </w:pPr>
            <w:r w:rsidRPr="00973B21">
              <w:rPr>
                <w:rFonts w:ascii="Times New Roman" w:hAnsi="Times New Roman"/>
                <w:sz w:val="24"/>
                <w:szCs w:val="24"/>
                <w:lang w:val="kk-KZ"/>
              </w:rPr>
              <w:t xml:space="preserve">27 декабря </w:t>
            </w:r>
            <w:smartTag w:uri="urn:schemas-microsoft-com:office:smarttags" w:element="metricconverter">
              <w:smartTagPr>
                <w:attr w:name="ProductID" w:val="2017 г"/>
              </w:smartTagPr>
              <w:r w:rsidRPr="00973B21">
                <w:rPr>
                  <w:rFonts w:ascii="Times New Roman" w:hAnsi="Times New Roman"/>
                  <w:sz w:val="24"/>
                  <w:szCs w:val="24"/>
                  <w:lang w:val="kk-KZ"/>
                </w:rPr>
                <w:t>2017 г</w:t>
              </w:r>
            </w:smartTag>
            <w:r w:rsidRPr="00973B21">
              <w:rPr>
                <w:rFonts w:ascii="Times New Roman" w:hAnsi="Times New Roman"/>
                <w:sz w:val="24"/>
                <w:szCs w:val="24"/>
                <w:lang w:val="kk-KZ"/>
              </w:rPr>
              <w:t xml:space="preserve">. в МНЭ направлена соответствующая бюджетная заявка на выделение необходимых средств. В настоящее время ожидается позиция МНЭ. </w:t>
            </w:r>
          </w:p>
          <w:p w:rsidR="00D90DE7" w:rsidRPr="00973B21" w:rsidRDefault="00D90DE7" w:rsidP="00D90DE7">
            <w:pPr>
              <w:spacing w:after="0" w:line="240" w:lineRule="auto"/>
              <w:ind w:right="126" w:firstLine="317"/>
              <w:jc w:val="both"/>
              <w:rPr>
                <w:rFonts w:ascii="Times New Roman" w:hAnsi="Times New Roman"/>
                <w:sz w:val="24"/>
                <w:szCs w:val="24"/>
                <w:lang w:val="kk-KZ"/>
              </w:rPr>
            </w:pPr>
            <w:r w:rsidRPr="00973B21">
              <w:rPr>
                <w:rFonts w:ascii="Times New Roman" w:hAnsi="Times New Roman"/>
                <w:sz w:val="24"/>
                <w:szCs w:val="24"/>
                <w:lang w:val="kk-KZ"/>
              </w:rPr>
              <w:lastRenderedPageBreak/>
              <w:t>В автодорожной отрасли в рамках ГЧП ведутся работы по реализации следующих проектов:</w:t>
            </w:r>
          </w:p>
          <w:p w:rsidR="00D90DE7" w:rsidRPr="00973B21" w:rsidRDefault="00D90DE7" w:rsidP="00D90DE7">
            <w:pPr>
              <w:pStyle w:val="a5"/>
              <w:numPr>
                <w:ilvl w:val="0"/>
                <w:numId w:val="5"/>
              </w:numPr>
              <w:spacing w:after="0" w:line="240" w:lineRule="auto"/>
              <w:ind w:left="0" w:right="126" w:firstLine="317"/>
              <w:jc w:val="both"/>
              <w:rPr>
                <w:rFonts w:ascii="Times New Roman" w:hAnsi="Times New Roman"/>
                <w:sz w:val="24"/>
                <w:szCs w:val="24"/>
                <w:lang w:val="kk-KZ"/>
              </w:rPr>
            </w:pPr>
            <w:r w:rsidRPr="00973B21">
              <w:rPr>
                <w:rFonts w:ascii="Times New Roman" w:hAnsi="Times New Roman"/>
                <w:sz w:val="24"/>
                <w:szCs w:val="24"/>
                <w:lang w:val="kk-KZ"/>
              </w:rPr>
              <w:t>Концессионный проект «Строительство и эксплуатация автомобильной дороги «Большая Алматинская кольцевая автомобильная дорога (БАКАД)».</w:t>
            </w:r>
          </w:p>
          <w:p w:rsidR="00D90DE7" w:rsidRPr="00973B21" w:rsidRDefault="00D90DE7" w:rsidP="00D90DE7">
            <w:pPr>
              <w:pStyle w:val="a5"/>
              <w:spacing w:after="0" w:line="240" w:lineRule="auto"/>
              <w:ind w:left="0" w:right="126" w:firstLine="317"/>
              <w:jc w:val="both"/>
              <w:rPr>
                <w:rFonts w:ascii="Times New Roman" w:hAnsi="Times New Roman"/>
                <w:sz w:val="24"/>
                <w:szCs w:val="24"/>
                <w:lang w:val="kk-KZ"/>
              </w:rPr>
            </w:pPr>
            <w:r w:rsidRPr="00973B21">
              <w:rPr>
                <w:rFonts w:ascii="Times New Roman" w:hAnsi="Times New Roman"/>
                <w:sz w:val="24"/>
                <w:szCs w:val="24"/>
                <w:lang w:val="kk-KZ"/>
              </w:rPr>
              <w:t>Правительством РК приняты государственные концессионные обязательства по проекту. 7 февраля т.г. планируется подписание договора концессии.</w:t>
            </w:r>
          </w:p>
          <w:p w:rsidR="00D90DE7" w:rsidRPr="00973B21" w:rsidRDefault="00D90DE7" w:rsidP="00D90DE7">
            <w:pPr>
              <w:pStyle w:val="a5"/>
              <w:numPr>
                <w:ilvl w:val="0"/>
                <w:numId w:val="5"/>
              </w:numPr>
              <w:spacing w:after="0" w:line="240" w:lineRule="auto"/>
              <w:ind w:left="0" w:right="126" w:firstLine="317"/>
              <w:jc w:val="both"/>
              <w:rPr>
                <w:rFonts w:ascii="Times New Roman" w:hAnsi="Times New Roman"/>
                <w:sz w:val="24"/>
                <w:szCs w:val="24"/>
                <w:lang w:val="kk-KZ"/>
              </w:rPr>
            </w:pPr>
            <w:r w:rsidRPr="00973B21">
              <w:rPr>
                <w:rFonts w:ascii="Times New Roman" w:hAnsi="Times New Roman"/>
                <w:sz w:val="24"/>
                <w:szCs w:val="24"/>
                <w:lang w:val="kk-KZ"/>
              </w:rPr>
              <w:t>Пункт пропуска «Нур Жолы» на границе с КНР.</w:t>
            </w:r>
          </w:p>
          <w:p w:rsidR="00D90DE7" w:rsidRPr="00973B21" w:rsidRDefault="00D90DE7" w:rsidP="00D90DE7">
            <w:pPr>
              <w:spacing w:after="0" w:line="240" w:lineRule="auto"/>
              <w:ind w:right="126" w:firstLine="317"/>
              <w:jc w:val="both"/>
              <w:rPr>
                <w:rFonts w:ascii="Times New Roman" w:hAnsi="Times New Roman"/>
                <w:sz w:val="24"/>
                <w:szCs w:val="24"/>
                <w:lang w:val="kk-KZ"/>
              </w:rPr>
            </w:pPr>
            <w:r w:rsidRPr="00973B21">
              <w:rPr>
                <w:rFonts w:ascii="Times New Roman" w:hAnsi="Times New Roman"/>
                <w:sz w:val="24"/>
                <w:szCs w:val="24"/>
                <w:lang w:val="kk-KZ"/>
              </w:rPr>
              <w:t>Подписан договор ГЧП. Объект ГЧП будет введен в эксплуатацию в 1 полугодии текущего года.</w:t>
            </w:r>
          </w:p>
          <w:p w:rsidR="00D90DE7" w:rsidRPr="00973B21" w:rsidRDefault="00D90DE7" w:rsidP="00D90DE7">
            <w:pPr>
              <w:pStyle w:val="a5"/>
              <w:numPr>
                <w:ilvl w:val="0"/>
                <w:numId w:val="5"/>
              </w:numPr>
              <w:spacing w:after="0" w:line="240" w:lineRule="auto"/>
              <w:ind w:left="0" w:right="126" w:firstLine="317"/>
              <w:jc w:val="both"/>
              <w:rPr>
                <w:rFonts w:ascii="Times New Roman" w:hAnsi="Times New Roman"/>
                <w:sz w:val="24"/>
                <w:szCs w:val="24"/>
                <w:lang w:val="kk-KZ"/>
              </w:rPr>
            </w:pPr>
            <w:r w:rsidRPr="00973B21">
              <w:rPr>
                <w:rFonts w:ascii="Times New Roman" w:hAnsi="Times New Roman"/>
                <w:sz w:val="24"/>
                <w:szCs w:val="24"/>
                <w:lang w:val="kk-KZ"/>
              </w:rPr>
              <w:t>«Строительство и эксплуатация скоростных автомобильных дорог ЮКО»</w:t>
            </w:r>
          </w:p>
          <w:p w:rsidR="00D90DE7" w:rsidRPr="00973B21" w:rsidRDefault="00D90DE7" w:rsidP="00D90DE7">
            <w:pPr>
              <w:spacing w:after="0" w:line="240" w:lineRule="auto"/>
              <w:ind w:right="126" w:firstLine="317"/>
              <w:jc w:val="both"/>
              <w:rPr>
                <w:rFonts w:ascii="Times New Roman" w:hAnsi="Times New Roman" w:cs="Times New Roman"/>
                <w:sz w:val="24"/>
                <w:szCs w:val="24"/>
                <w:lang w:val="ru-RU"/>
              </w:rPr>
            </w:pPr>
            <w:r w:rsidRPr="00973B21">
              <w:rPr>
                <w:rFonts w:ascii="Times New Roman" w:hAnsi="Times New Roman"/>
                <w:sz w:val="24"/>
                <w:szCs w:val="24"/>
                <w:lang w:val="kk-KZ"/>
              </w:rPr>
              <w:t>Ведутся работы по привлечению консультантов АБР на грантовой основе, а также консультантов ТОО «</w:t>
            </w:r>
            <w:r w:rsidRPr="00973B21">
              <w:rPr>
                <w:rFonts w:ascii="Times New Roman" w:hAnsi="Times New Roman"/>
                <w:sz w:val="24"/>
                <w:szCs w:val="24"/>
              </w:rPr>
              <w:t>KPFF</w:t>
            </w:r>
            <w:r w:rsidRPr="00973B21">
              <w:rPr>
                <w:rFonts w:ascii="Times New Roman" w:hAnsi="Times New Roman"/>
                <w:sz w:val="24"/>
                <w:szCs w:val="24"/>
                <w:lang w:val="ru-RU"/>
              </w:rPr>
              <w:t xml:space="preserve">». После чего, начнутся работы по разработке </w:t>
            </w:r>
            <w:proofErr w:type="gramStart"/>
            <w:r w:rsidRPr="00973B21">
              <w:rPr>
                <w:rFonts w:ascii="Times New Roman" w:hAnsi="Times New Roman"/>
                <w:sz w:val="24"/>
                <w:szCs w:val="24"/>
                <w:lang w:val="ru-RU"/>
              </w:rPr>
              <w:t>конкурсных</w:t>
            </w:r>
            <w:proofErr w:type="gramEnd"/>
            <w:r w:rsidRPr="00973B21">
              <w:rPr>
                <w:rFonts w:ascii="Times New Roman" w:hAnsi="Times New Roman"/>
                <w:sz w:val="24"/>
                <w:szCs w:val="24"/>
                <w:lang w:val="ru-RU"/>
              </w:rPr>
              <w:t xml:space="preserve"> документации.</w:t>
            </w:r>
          </w:p>
        </w:tc>
        <w:tc>
          <w:tcPr>
            <w:tcW w:w="3102" w:type="dxa"/>
            <w:tcMar>
              <w:top w:w="15" w:type="dxa"/>
              <w:left w:w="15" w:type="dxa"/>
              <w:bottom w:w="15" w:type="dxa"/>
              <w:right w:w="15" w:type="dxa"/>
            </w:tcMar>
            <w:vAlign w:val="center"/>
          </w:tcPr>
          <w:p w:rsidR="00D90DE7" w:rsidRPr="00973B21" w:rsidRDefault="00D90DE7" w:rsidP="00D90DE7">
            <w:pPr>
              <w:spacing w:after="0" w:line="240" w:lineRule="auto"/>
              <w:ind w:left="-14" w:firstLine="14"/>
              <w:jc w:val="center"/>
              <w:rPr>
                <w:rFonts w:ascii="Times New Roman" w:eastAsia="Calibri" w:hAnsi="Times New Roman" w:cs="Times New Roman"/>
                <w:b/>
                <w:sz w:val="24"/>
                <w:szCs w:val="24"/>
                <w:lang w:val="kk-KZ"/>
              </w:rPr>
            </w:pPr>
            <w:r w:rsidRPr="00973B21">
              <w:rPr>
                <w:rFonts w:ascii="Times New Roman" w:eastAsia="Calibri" w:hAnsi="Times New Roman" w:cs="Times New Roman"/>
                <w:b/>
                <w:sz w:val="24"/>
                <w:szCs w:val="24"/>
                <w:lang w:val="kk-KZ"/>
              </w:rPr>
              <w:lastRenderedPageBreak/>
              <w:t>Исполнено</w:t>
            </w:r>
          </w:p>
          <w:p w:rsidR="00D90DE7" w:rsidRPr="00973B21" w:rsidRDefault="00D90DE7" w:rsidP="00D90DE7">
            <w:pPr>
              <w:spacing w:after="0" w:line="240" w:lineRule="auto"/>
              <w:rPr>
                <w:rFonts w:ascii="Times New Roman" w:hAnsi="Times New Roman" w:cs="Times New Roman"/>
                <w:sz w:val="24"/>
                <w:szCs w:val="24"/>
                <w:lang w:val="ru-RU"/>
              </w:rPr>
            </w:pPr>
          </w:p>
        </w:tc>
      </w:tr>
      <w:tr w:rsidR="00D90DE7" w:rsidRPr="00973B21" w:rsidTr="007E2F9B">
        <w:trPr>
          <w:trHeight w:val="30"/>
        </w:trPr>
        <w:tc>
          <w:tcPr>
            <w:tcW w:w="3069" w:type="dxa"/>
            <w:vMerge/>
            <w:tcMar>
              <w:top w:w="15" w:type="dxa"/>
              <w:left w:w="15" w:type="dxa"/>
              <w:bottom w:w="15" w:type="dxa"/>
              <w:right w:w="15" w:type="dxa"/>
            </w:tcMar>
            <w:vAlign w:val="center"/>
          </w:tcPr>
          <w:p w:rsidR="00D90DE7" w:rsidRPr="00973B21" w:rsidRDefault="00D90DE7" w:rsidP="00D90DE7">
            <w:pPr>
              <w:spacing w:after="0" w:line="240" w:lineRule="auto"/>
              <w:rPr>
                <w:rFonts w:ascii="Times New Roman" w:hAnsi="Times New Roman" w:cs="Times New Roman"/>
                <w:sz w:val="24"/>
                <w:szCs w:val="24"/>
                <w:lang w:val="ru-RU"/>
              </w:rPr>
            </w:pPr>
          </w:p>
        </w:tc>
        <w:tc>
          <w:tcPr>
            <w:tcW w:w="3218" w:type="dxa"/>
            <w:tcMar>
              <w:top w:w="15" w:type="dxa"/>
              <w:left w:w="15" w:type="dxa"/>
              <w:bottom w:w="15" w:type="dxa"/>
              <w:right w:w="15" w:type="dxa"/>
            </w:tcMar>
            <w:vAlign w:val="center"/>
          </w:tcPr>
          <w:p w:rsidR="00D90DE7" w:rsidRPr="00973B21" w:rsidRDefault="00D90DE7" w:rsidP="00D90DE7">
            <w:pPr>
              <w:spacing w:after="0" w:line="240" w:lineRule="auto"/>
              <w:rPr>
                <w:rFonts w:ascii="Times New Roman" w:hAnsi="Times New Roman" w:cs="Times New Roman"/>
                <w:sz w:val="24"/>
                <w:szCs w:val="24"/>
                <w:lang w:val="ru-RU"/>
              </w:rPr>
            </w:pPr>
            <w:r w:rsidRPr="00973B21">
              <w:rPr>
                <w:rFonts w:ascii="Times New Roman" w:eastAsia="Times New Roman" w:hAnsi="Times New Roman"/>
                <w:sz w:val="24"/>
                <w:szCs w:val="24"/>
                <w:lang w:val="ru-RU"/>
              </w:rPr>
              <w:t>Создание конкурентного рынка воздушных перевозок</w:t>
            </w:r>
          </w:p>
        </w:tc>
        <w:tc>
          <w:tcPr>
            <w:tcW w:w="5537" w:type="dxa"/>
            <w:tcMar>
              <w:top w:w="15" w:type="dxa"/>
              <w:left w:w="15" w:type="dxa"/>
              <w:bottom w:w="15" w:type="dxa"/>
              <w:right w:w="15" w:type="dxa"/>
            </w:tcMar>
            <w:vAlign w:val="center"/>
          </w:tcPr>
          <w:p w:rsidR="00D90DE7" w:rsidRPr="00973B21" w:rsidRDefault="00D90DE7" w:rsidP="00D90DE7">
            <w:pPr>
              <w:spacing w:after="0" w:line="240" w:lineRule="auto"/>
              <w:ind w:left="33" w:right="126" w:firstLine="142"/>
              <w:jc w:val="both"/>
              <w:rPr>
                <w:rFonts w:ascii="Times New Roman" w:hAnsi="Times New Roman" w:cs="Times New Roman"/>
                <w:sz w:val="24"/>
                <w:szCs w:val="24"/>
                <w:lang w:val="ru-RU"/>
              </w:rPr>
            </w:pPr>
            <w:r w:rsidRPr="00973B21">
              <w:rPr>
                <w:rFonts w:ascii="Times New Roman" w:hAnsi="Times New Roman"/>
                <w:sz w:val="24"/>
                <w:szCs w:val="24"/>
                <w:lang w:val="ru-RU"/>
              </w:rPr>
              <w:t xml:space="preserve">В 2012 году были сняты все ограничения на рынке внутренних авиационных перевозок (рынок полностью </w:t>
            </w:r>
            <w:proofErr w:type="spellStart"/>
            <w:r w:rsidRPr="00973B21">
              <w:rPr>
                <w:rFonts w:ascii="Times New Roman" w:hAnsi="Times New Roman"/>
                <w:sz w:val="24"/>
                <w:szCs w:val="24"/>
                <w:lang w:val="ru-RU"/>
              </w:rPr>
              <w:t>либерализован</w:t>
            </w:r>
            <w:proofErr w:type="spellEnd"/>
            <w:r w:rsidRPr="00973B21">
              <w:rPr>
                <w:rFonts w:ascii="Times New Roman" w:hAnsi="Times New Roman"/>
                <w:sz w:val="24"/>
                <w:szCs w:val="24"/>
                <w:lang w:val="ru-RU"/>
              </w:rPr>
              <w:t>), таким образом, каждая казахстанская авиакомпания имеющая допуск к выполнению регулярных внутренних коммерческих воздушных перевозок имеет право выполнять регулярные рейсы на любом внутреннем маршруте в соответствии с имеющимся спросом.</w:t>
            </w:r>
          </w:p>
        </w:tc>
        <w:tc>
          <w:tcPr>
            <w:tcW w:w="3102" w:type="dxa"/>
            <w:tcMar>
              <w:top w:w="15" w:type="dxa"/>
              <w:left w:w="15" w:type="dxa"/>
              <w:bottom w:w="15" w:type="dxa"/>
              <w:right w:w="15" w:type="dxa"/>
            </w:tcMar>
            <w:vAlign w:val="center"/>
          </w:tcPr>
          <w:p w:rsidR="00D90DE7" w:rsidRPr="00973B21" w:rsidRDefault="00D90DE7" w:rsidP="00D90DE7">
            <w:pPr>
              <w:spacing w:after="0" w:line="240" w:lineRule="auto"/>
              <w:ind w:left="-14" w:firstLine="14"/>
              <w:jc w:val="center"/>
              <w:rPr>
                <w:rFonts w:ascii="Times New Roman" w:eastAsia="Calibri" w:hAnsi="Times New Roman" w:cs="Times New Roman"/>
                <w:b/>
                <w:sz w:val="24"/>
                <w:szCs w:val="24"/>
                <w:lang w:val="kk-KZ"/>
              </w:rPr>
            </w:pPr>
            <w:r w:rsidRPr="00973B21">
              <w:rPr>
                <w:rFonts w:ascii="Times New Roman" w:eastAsia="Calibri" w:hAnsi="Times New Roman" w:cs="Times New Roman"/>
                <w:b/>
                <w:sz w:val="24"/>
                <w:szCs w:val="24"/>
                <w:lang w:val="kk-KZ"/>
              </w:rPr>
              <w:t>Исполнено</w:t>
            </w:r>
          </w:p>
          <w:p w:rsidR="00D90DE7" w:rsidRPr="00973B21" w:rsidRDefault="00D90DE7" w:rsidP="00D90DE7">
            <w:pPr>
              <w:spacing w:after="0" w:line="240" w:lineRule="auto"/>
              <w:rPr>
                <w:rFonts w:ascii="Times New Roman" w:hAnsi="Times New Roman" w:cs="Times New Roman"/>
                <w:sz w:val="24"/>
                <w:szCs w:val="24"/>
                <w:lang w:val="ru-RU"/>
              </w:rPr>
            </w:pPr>
          </w:p>
        </w:tc>
      </w:tr>
      <w:tr w:rsidR="00D90DE7" w:rsidRPr="00973B21" w:rsidTr="007E2F9B">
        <w:trPr>
          <w:trHeight w:val="30"/>
        </w:trPr>
        <w:tc>
          <w:tcPr>
            <w:tcW w:w="3069" w:type="dxa"/>
            <w:vMerge/>
            <w:tcMar>
              <w:top w:w="15" w:type="dxa"/>
              <w:left w:w="15" w:type="dxa"/>
              <w:bottom w:w="15" w:type="dxa"/>
              <w:right w:w="15" w:type="dxa"/>
            </w:tcMar>
            <w:vAlign w:val="center"/>
          </w:tcPr>
          <w:p w:rsidR="00D90DE7" w:rsidRPr="00973B21" w:rsidRDefault="00D90DE7" w:rsidP="00D90DE7">
            <w:pPr>
              <w:spacing w:after="0" w:line="240" w:lineRule="auto"/>
              <w:rPr>
                <w:rFonts w:ascii="Times New Roman" w:hAnsi="Times New Roman" w:cs="Times New Roman"/>
                <w:sz w:val="24"/>
                <w:szCs w:val="24"/>
                <w:lang w:val="ru-RU"/>
              </w:rPr>
            </w:pPr>
          </w:p>
        </w:tc>
        <w:tc>
          <w:tcPr>
            <w:tcW w:w="3218" w:type="dxa"/>
            <w:tcMar>
              <w:top w:w="15" w:type="dxa"/>
              <w:left w:w="15" w:type="dxa"/>
              <w:bottom w:w="15" w:type="dxa"/>
              <w:right w:w="15" w:type="dxa"/>
            </w:tcMar>
            <w:vAlign w:val="center"/>
          </w:tcPr>
          <w:p w:rsidR="00D90DE7" w:rsidRPr="00973B21" w:rsidRDefault="00D90DE7" w:rsidP="00D90DE7">
            <w:pPr>
              <w:spacing w:after="0" w:line="240" w:lineRule="auto"/>
              <w:rPr>
                <w:rFonts w:ascii="Times New Roman" w:hAnsi="Times New Roman" w:cs="Times New Roman"/>
                <w:sz w:val="24"/>
                <w:szCs w:val="24"/>
                <w:lang w:val="ru-RU"/>
              </w:rPr>
            </w:pPr>
            <w:r w:rsidRPr="00973B21">
              <w:rPr>
                <w:rFonts w:ascii="Times New Roman" w:eastAsia="Times New Roman" w:hAnsi="Times New Roman"/>
                <w:sz w:val="24"/>
                <w:szCs w:val="24"/>
                <w:lang w:val="ru-RU"/>
              </w:rPr>
              <w:t>Создание конкурентного рынка морских перевозок</w:t>
            </w:r>
          </w:p>
        </w:tc>
        <w:tc>
          <w:tcPr>
            <w:tcW w:w="5537" w:type="dxa"/>
            <w:tcMar>
              <w:top w:w="15" w:type="dxa"/>
              <w:left w:w="15" w:type="dxa"/>
              <w:bottom w:w="15" w:type="dxa"/>
              <w:right w:w="15" w:type="dxa"/>
            </w:tcMar>
            <w:vAlign w:val="center"/>
          </w:tcPr>
          <w:p w:rsidR="00D90DE7" w:rsidRPr="00973B21" w:rsidRDefault="00D90DE7" w:rsidP="00D90DE7">
            <w:pPr>
              <w:spacing w:after="0" w:line="240" w:lineRule="auto"/>
              <w:ind w:left="33" w:right="126" w:firstLine="284"/>
              <w:jc w:val="both"/>
              <w:rPr>
                <w:rFonts w:ascii="Times New Roman" w:hAnsi="Times New Roman"/>
                <w:sz w:val="24"/>
                <w:szCs w:val="24"/>
                <w:lang w:val="ru-RU"/>
              </w:rPr>
            </w:pPr>
            <w:r w:rsidRPr="00973B21">
              <w:rPr>
                <w:rFonts w:ascii="Times New Roman" w:hAnsi="Times New Roman"/>
                <w:sz w:val="24"/>
                <w:szCs w:val="24"/>
                <w:lang w:val="ru-RU"/>
              </w:rPr>
              <w:t>В 2017 году торговый флот пополнился тремя судами, 1 сухогруз «Атамекен» г/</w:t>
            </w:r>
            <w:proofErr w:type="gramStart"/>
            <w:r w:rsidRPr="00973B21">
              <w:rPr>
                <w:rFonts w:ascii="Times New Roman" w:hAnsi="Times New Roman"/>
                <w:sz w:val="24"/>
                <w:szCs w:val="24"/>
                <w:lang w:val="ru-RU"/>
              </w:rPr>
              <w:t>п</w:t>
            </w:r>
            <w:proofErr w:type="gramEnd"/>
            <w:r w:rsidRPr="00973B21">
              <w:rPr>
                <w:rFonts w:ascii="Times New Roman" w:hAnsi="Times New Roman"/>
                <w:sz w:val="24"/>
                <w:szCs w:val="24"/>
                <w:lang w:val="ru-RU"/>
              </w:rPr>
              <w:t xml:space="preserve"> 7000 тонн и 2  самоходные баржи для транспортировки негабаритного оборудования.</w:t>
            </w:r>
          </w:p>
          <w:p w:rsidR="00D90DE7" w:rsidRPr="00973B21" w:rsidRDefault="00D90DE7" w:rsidP="00D90DE7">
            <w:pPr>
              <w:spacing w:after="0" w:line="240" w:lineRule="auto"/>
              <w:ind w:left="33" w:right="126" w:firstLine="284"/>
              <w:jc w:val="both"/>
              <w:rPr>
                <w:rFonts w:ascii="Times New Roman" w:hAnsi="Times New Roman"/>
                <w:sz w:val="24"/>
                <w:szCs w:val="24"/>
                <w:lang w:val="ru-RU"/>
              </w:rPr>
            </w:pPr>
            <w:r w:rsidRPr="00973B21">
              <w:rPr>
                <w:rFonts w:ascii="Times New Roman" w:hAnsi="Times New Roman"/>
                <w:sz w:val="24"/>
                <w:szCs w:val="24"/>
                <w:lang w:val="ru-RU"/>
              </w:rPr>
              <w:lastRenderedPageBreak/>
              <w:t>В сентябре 2017 года принято Постановление Правительства РК об утверждении Соглашения между Правительством Республики Казахстан и Правительством Исламской Республики Иран о морском торговом судоходстве в Каспийском море, которое предусматривает равные конкурентные условия при двусторонних перевозках.</w:t>
            </w:r>
          </w:p>
          <w:p w:rsidR="00D90DE7" w:rsidRPr="00973B21" w:rsidRDefault="00D90DE7" w:rsidP="00D90DE7">
            <w:pPr>
              <w:spacing w:after="0" w:line="240" w:lineRule="auto"/>
              <w:ind w:left="33" w:right="126" w:firstLine="284"/>
              <w:jc w:val="both"/>
              <w:rPr>
                <w:rFonts w:ascii="Times New Roman" w:hAnsi="Times New Roman"/>
                <w:sz w:val="24"/>
                <w:szCs w:val="24"/>
                <w:lang w:val="ru-RU"/>
              </w:rPr>
            </w:pPr>
            <w:r w:rsidRPr="00973B21">
              <w:rPr>
                <w:rFonts w:ascii="Times New Roman" w:hAnsi="Times New Roman"/>
                <w:sz w:val="24"/>
                <w:szCs w:val="24"/>
                <w:lang w:val="ru-RU"/>
              </w:rPr>
              <w:t>Также в сентябре 2017 года те</w:t>
            </w:r>
            <w:proofErr w:type="gramStart"/>
            <w:r w:rsidRPr="00973B21">
              <w:rPr>
                <w:rFonts w:ascii="Times New Roman" w:hAnsi="Times New Roman"/>
                <w:sz w:val="24"/>
                <w:szCs w:val="24"/>
                <w:lang w:val="ru-RU"/>
              </w:rPr>
              <w:t>кст пр</w:t>
            </w:r>
            <w:proofErr w:type="gramEnd"/>
            <w:r w:rsidRPr="00973B21">
              <w:rPr>
                <w:rFonts w:ascii="Times New Roman" w:hAnsi="Times New Roman"/>
                <w:sz w:val="24"/>
                <w:szCs w:val="24"/>
                <w:lang w:val="ru-RU"/>
              </w:rPr>
              <w:t xml:space="preserve">оекта Соглашения о судоходстве согласован со всеми странами-членами ЕАЭС и одобрен распоряжением Председателя Коллегии ЕЭК. Соответствующий проект постановления Правительства РК о подписании Соглашения внесен в Правительство РК 6 декабря 2017 года. Подписание планируется в первом полугодии 2018 года.  </w:t>
            </w:r>
          </w:p>
        </w:tc>
        <w:tc>
          <w:tcPr>
            <w:tcW w:w="3102" w:type="dxa"/>
            <w:tcMar>
              <w:top w:w="15" w:type="dxa"/>
              <w:left w:w="15" w:type="dxa"/>
              <w:bottom w:w="15" w:type="dxa"/>
              <w:right w:w="15" w:type="dxa"/>
            </w:tcMar>
            <w:vAlign w:val="center"/>
          </w:tcPr>
          <w:p w:rsidR="00D90DE7" w:rsidRPr="00973B21" w:rsidRDefault="00D90DE7" w:rsidP="00D90DE7">
            <w:pPr>
              <w:spacing w:after="0" w:line="240" w:lineRule="auto"/>
              <w:ind w:left="-14" w:firstLine="14"/>
              <w:jc w:val="center"/>
              <w:rPr>
                <w:rFonts w:ascii="Times New Roman" w:eastAsia="Calibri" w:hAnsi="Times New Roman" w:cs="Times New Roman"/>
                <w:b/>
                <w:sz w:val="24"/>
                <w:szCs w:val="24"/>
                <w:lang w:val="kk-KZ"/>
              </w:rPr>
            </w:pPr>
            <w:r w:rsidRPr="00973B21">
              <w:rPr>
                <w:rFonts w:ascii="Times New Roman" w:eastAsia="Calibri" w:hAnsi="Times New Roman" w:cs="Times New Roman"/>
                <w:b/>
                <w:sz w:val="24"/>
                <w:szCs w:val="24"/>
                <w:lang w:val="kk-KZ"/>
              </w:rPr>
              <w:lastRenderedPageBreak/>
              <w:t>Исполнено</w:t>
            </w:r>
          </w:p>
          <w:p w:rsidR="00D90DE7" w:rsidRPr="00973B21" w:rsidRDefault="00D90DE7" w:rsidP="00D90DE7">
            <w:pPr>
              <w:spacing w:after="0" w:line="240" w:lineRule="auto"/>
              <w:rPr>
                <w:rFonts w:ascii="Times New Roman" w:hAnsi="Times New Roman" w:cs="Times New Roman"/>
                <w:sz w:val="24"/>
                <w:szCs w:val="24"/>
                <w:lang w:val="ru-RU"/>
              </w:rPr>
            </w:pPr>
          </w:p>
        </w:tc>
      </w:tr>
      <w:tr w:rsidR="00D90DE7" w:rsidRPr="00973B21" w:rsidTr="007E2F9B">
        <w:trPr>
          <w:trHeight w:val="30"/>
        </w:trPr>
        <w:tc>
          <w:tcPr>
            <w:tcW w:w="3069" w:type="dxa"/>
            <w:tcMar>
              <w:top w:w="15" w:type="dxa"/>
              <w:left w:w="15" w:type="dxa"/>
              <w:bottom w:w="15" w:type="dxa"/>
              <w:right w:w="15" w:type="dxa"/>
            </w:tcMar>
            <w:vAlign w:val="center"/>
          </w:tcPr>
          <w:p w:rsidR="00D90DE7" w:rsidRPr="00973B21" w:rsidRDefault="00D90DE7" w:rsidP="00D90DE7">
            <w:pPr>
              <w:spacing w:after="0" w:line="240" w:lineRule="auto"/>
              <w:rPr>
                <w:rFonts w:ascii="Times New Roman" w:hAnsi="Times New Roman" w:cs="Times New Roman"/>
                <w:sz w:val="24"/>
                <w:szCs w:val="24"/>
                <w:lang w:val="ru-RU"/>
              </w:rPr>
            </w:pPr>
            <w:r w:rsidRPr="00973B21">
              <w:rPr>
                <w:rFonts w:ascii="Times New Roman" w:eastAsia="Times New Roman" w:hAnsi="Times New Roman" w:cs="Times New Roman"/>
                <w:sz w:val="24"/>
                <w:szCs w:val="24"/>
                <w:lang w:val="ru-RU"/>
              </w:rPr>
              <w:lastRenderedPageBreak/>
              <w:t>Техногенные и экологические риски</w:t>
            </w:r>
          </w:p>
        </w:tc>
        <w:tc>
          <w:tcPr>
            <w:tcW w:w="3218" w:type="dxa"/>
            <w:tcMar>
              <w:top w:w="15" w:type="dxa"/>
              <w:left w:w="15" w:type="dxa"/>
              <w:bottom w:w="15" w:type="dxa"/>
              <w:right w:w="15" w:type="dxa"/>
            </w:tcMar>
            <w:vAlign w:val="center"/>
          </w:tcPr>
          <w:p w:rsidR="00D90DE7" w:rsidRPr="00973B21" w:rsidRDefault="00D90DE7" w:rsidP="00D90DE7">
            <w:pPr>
              <w:widowControl w:val="0"/>
              <w:spacing w:after="0" w:line="240" w:lineRule="auto"/>
              <w:ind w:left="23" w:right="78"/>
              <w:jc w:val="both"/>
              <w:rPr>
                <w:rFonts w:ascii="Times New Roman" w:eastAsia="Times New Roman" w:hAnsi="Times New Roman" w:cs="Times New Roman"/>
                <w:sz w:val="24"/>
                <w:szCs w:val="24"/>
                <w:lang w:val="ru-RU"/>
              </w:rPr>
            </w:pPr>
            <w:r w:rsidRPr="001178FA">
              <w:rPr>
                <w:rFonts w:ascii="Times New Roman" w:eastAsia="Times New Roman" w:hAnsi="Times New Roman" w:cs="Times New Roman"/>
                <w:sz w:val="24"/>
                <w:szCs w:val="24"/>
                <w:lang w:val="ru-RU"/>
              </w:rPr>
              <w:t>Для снижения данного риска требуются внедрение передовых технических и экологических регламентов, стандартов, модернизация транспортных активов;</w:t>
            </w:r>
          </w:p>
          <w:p w:rsidR="00D90DE7" w:rsidRPr="00973B21" w:rsidRDefault="00D90DE7" w:rsidP="00D90DE7">
            <w:pPr>
              <w:widowControl w:val="0"/>
              <w:spacing w:after="0" w:line="240" w:lineRule="auto"/>
              <w:ind w:left="23" w:right="78"/>
              <w:jc w:val="both"/>
              <w:rPr>
                <w:rFonts w:ascii="Times New Roman" w:eastAsia="Times New Roman" w:hAnsi="Times New Roman" w:cs="Times New Roman"/>
                <w:sz w:val="24"/>
                <w:szCs w:val="24"/>
                <w:lang w:val="kk-KZ"/>
              </w:rPr>
            </w:pPr>
            <w:r w:rsidRPr="00973B21">
              <w:rPr>
                <w:rFonts w:ascii="Times New Roman" w:eastAsia="Times New Roman" w:hAnsi="Times New Roman" w:cs="Times New Roman"/>
                <w:sz w:val="24"/>
                <w:szCs w:val="24"/>
                <w:lang w:val="ru-RU"/>
              </w:rPr>
              <w:t>Разработка совместно с МЧС и другими заинтересованными госорганами Плана действий по организации спасательных работ и ликвидации аварийных ситуаций</w:t>
            </w:r>
            <w:r w:rsidRPr="00973B21">
              <w:rPr>
                <w:rFonts w:ascii="Times New Roman" w:eastAsia="Times New Roman" w:hAnsi="Times New Roman" w:cs="Times New Roman"/>
                <w:sz w:val="24"/>
                <w:szCs w:val="24"/>
                <w:lang w:val="kk-KZ"/>
              </w:rPr>
              <w:t>;</w:t>
            </w:r>
          </w:p>
          <w:p w:rsidR="00D90DE7" w:rsidRPr="00973B21" w:rsidRDefault="00D90DE7" w:rsidP="00D90DE7">
            <w:pPr>
              <w:widowControl w:val="0"/>
              <w:spacing w:after="0" w:line="240" w:lineRule="auto"/>
              <w:ind w:left="23" w:right="78"/>
              <w:jc w:val="both"/>
              <w:rPr>
                <w:rFonts w:ascii="Times New Roman" w:eastAsia="Times New Roman" w:hAnsi="Times New Roman" w:cs="Times New Roman"/>
                <w:sz w:val="24"/>
                <w:szCs w:val="24"/>
                <w:lang w:val="ru-RU"/>
              </w:rPr>
            </w:pPr>
            <w:r w:rsidRPr="00973B21">
              <w:rPr>
                <w:rFonts w:ascii="Times New Roman" w:eastAsia="Times New Roman" w:hAnsi="Times New Roman" w:cs="Times New Roman"/>
                <w:sz w:val="24"/>
                <w:szCs w:val="24"/>
                <w:lang w:val="ru-RU"/>
              </w:rPr>
              <w:t>Повышение технического оснащения РГУ «</w:t>
            </w:r>
            <w:proofErr w:type="spellStart"/>
            <w:r w:rsidRPr="00973B21">
              <w:rPr>
                <w:rFonts w:ascii="Times New Roman" w:eastAsia="Times New Roman" w:hAnsi="Times New Roman" w:cs="Times New Roman"/>
                <w:sz w:val="24"/>
                <w:szCs w:val="24"/>
                <w:lang w:val="ru-RU"/>
              </w:rPr>
              <w:t>Облжоллаборатория</w:t>
            </w:r>
            <w:proofErr w:type="spellEnd"/>
            <w:r w:rsidRPr="00973B21">
              <w:rPr>
                <w:rFonts w:ascii="Times New Roman" w:eastAsia="Times New Roman" w:hAnsi="Times New Roman" w:cs="Times New Roman"/>
                <w:sz w:val="24"/>
                <w:szCs w:val="24"/>
                <w:lang w:val="ru-RU"/>
              </w:rPr>
              <w:t>» на основе лучших международных практик;</w:t>
            </w:r>
          </w:p>
          <w:p w:rsidR="00D90DE7" w:rsidRPr="00973B21" w:rsidRDefault="00D90DE7" w:rsidP="00D90DE7">
            <w:pPr>
              <w:widowControl w:val="0"/>
              <w:spacing w:after="0" w:line="240" w:lineRule="auto"/>
              <w:ind w:left="23" w:right="78"/>
              <w:contextualSpacing/>
              <w:jc w:val="both"/>
              <w:rPr>
                <w:rFonts w:ascii="Times New Roman" w:eastAsia="Times New Roman" w:hAnsi="Times New Roman" w:cs="Times New Roman"/>
                <w:sz w:val="24"/>
                <w:szCs w:val="24"/>
                <w:lang w:val="ru-RU"/>
              </w:rPr>
            </w:pPr>
            <w:r w:rsidRPr="00973B21">
              <w:rPr>
                <w:rFonts w:ascii="Times New Roman" w:eastAsia="Times New Roman" w:hAnsi="Times New Roman" w:cs="Times New Roman"/>
                <w:sz w:val="24"/>
                <w:szCs w:val="24"/>
                <w:lang w:val="ru-RU"/>
              </w:rPr>
              <w:lastRenderedPageBreak/>
              <w:t>Автоматизация процесса управления автодорожной отраслью с возможностью мониторинга жизненного цикла принятых технических решений;</w:t>
            </w:r>
          </w:p>
          <w:p w:rsidR="00D90DE7" w:rsidRPr="00973B21" w:rsidRDefault="00D90DE7" w:rsidP="00D90DE7">
            <w:pPr>
              <w:spacing w:after="0" w:line="240" w:lineRule="auto"/>
              <w:ind w:left="23" w:right="78"/>
              <w:rPr>
                <w:rFonts w:ascii="Times New Roman" w:hAnsi="Times New Roman" w:cs="Times New Roman"/>
                <w:sz w:val="24"/>
                <w:szCs w:val="24"/>
                <w:lang w:val="ru-RU"/>
              </w:rPr>
            </w:pPr>
            <w:r w:rsidRPr="00973B21">
              <w:rPr>
                <w:rFonts w:ascii="Times New Roman" w:eastAsia="Times New Roman" w:hAnsi="Times New Roman" w:cs="Times New Roman"/>
                <w:sz w:val="24"/>
                <w:szCs w:val="24"/>
                <w:lang w:val="ru-RU"/>
              </w:rPr>
              <w:t xml:space="preserve">Ужесточение требований в отношении эксплуатации </w:t>
            </w:r>
            <w:proofErr w:type="spellStart"/>
            <w:r w:rsidRPr="00973B21">
              <w:rPr>
                <w:rFonts w:ascii="Times New Roman" w:eastAsia="Times New Roman" w:hAnsi="Times New Roman" w:cs="Times New Roman"/>
                <w:sz w:val="24"/>
                <w:szCs w:val="24"/>
                <w:lang w:val="ru-RU"/>
              </w:rPr>
              <w:t>субстандартных</w:t>
            </w:r>
            <w:proofErr w:type="spellEnd"/>
            <w:r w:rsidRPr="00973B21">
              <w:rPr>
                <w:rFonts w:ascii="Times New Roman" w:eastAsia="Times New Roman" w:hAnsi="Times New Roman" w:cs="Times New Roman"/>
                <w:sz w:val="24"/>
                <w:szCs w:val="24"/>
                <w:lang w:val="ru-RU"/>
              </w:rPr>
              <w:t xml:space="preserve"> судов.</w:t>
            </w:r>
          </w:p>
        </w:tc>
        <w:tc>
          <w:tcPr>
            <w:tcW w:w="5537" w:type="dxa"/>
            <w:tcMar>
              <w:top w:w="15" w:type="dxa"/>
              <w:left w:w="15" w:type="dxa"/>
              <w:bottom w:w="15" w:type="dxa"/>
              <w:right w:w="15" w:type="dxa"/>
            </w:tcMar>
            <w:vAlign w:val="center"/>
          </w:tcPr>
          <w:p w:rsidR="00D90DE7" w:rsidRPr="00973B21" w:rsidRDefault="00D90DE7" w:rsidP="00D90DE7">
            <w:pPr>
              <w:spacing w:after="0" w:line="240" w:lineRule="auto"/>
              <w:ind w:left="33" w:right="126" w:firstLine="142"/>
              <w:jc w:val="both"/>
              <w:rPr>
                <w:rFonts w:ascii="Times New Roman" w:hAnsi="Times New Roman"/>
                <w:sz w:val="24"/>
                <w:szCs w:val="24"/>
                <w:lang w:val="ru-RU"/>
              </w:rPr>
            </w:pPr>
            <w:r w:rsidRPr="00973B21">
              <w:rPr>
                <w:rFonts w:ascii="Times New Roman" w:hAnsi="Times New Roman"/>
                <w:sz w:val="24"/>
                <w:szCs w:val="24"/>
                <w:lang w:val="kk-KZ"/>
              </w:rPr>
              <w:lastRenderedPageBreak/>
              <w:t>Для своевременного реагирования и устранения и предотвращения паводковых явлений в Республике Казахстан с</w:t>
            </w:r>
            <w:proofErr w:type="spellStart"/>
            <w:r w:rsidRPr="00973B21">
              <w:rPr>
                <w:rFonts w:ascii="Times New Roman" w:hAnsi="Times New Roman"/>
                <w:sz w:val="24"/>
                <w:szCs w:val="24"/>
                <w:lang w:val="ru-RU"/>
              </w:rPr>
              <w:t>овместны</w:t>
            </w:r>
            <w:proofErr w:type="spellEnd"/>
            <w:r w:rsidRPr="00973B21">
              <w:rPr>
                <w:rFonts w:ascii="Times New Roman" w:hAnsi="Times New Roman"/>
                <w:sz w:val="24"/>
                <w:szCs w:val="24"/>
                <w:lang w:val="kk-KZ"/>
              </w:rPr>
              <w:t>м</w:t>
            </w:r>
            <w:r w:rsidRPr="00973B21">
              <w:rPr>
                <w:rFonts w:ascii="Times New Roman" w:hAnsi="Times New Roman"/>
                <w:sz w:val="24"/>
                <w:szCs w:val="24"/>
                <w:lang w:val="ru-RU"/>
              </w:rPr>
              <w:t xml:space="preserve"> приказ</w:t>
            </w:r>
            <w:r w:rsidRPr="00973B21">
              <w:rPr>
                <w:rFonts w:ascii="Times New Roman" w:hAnsi="Times New Roman"/>
                <w:sz w:val="24"/>
                <w:szCs w:val="24"/>
                <w:lang w:val="kk-KZ"/>
              </w:rPr>
              <w:t>ом</w:t>
            </w:r>
            <w:r w:rsidRPr="00973B21">
              <w:rPr>
                <w:rFonts w:ascii="Times New Roman" w:hAnsi="Times New Roman"/>
                <w:sz w:val="24"/>
                <w:szCs w:val="24"/>
                <w:lang w:val="ru-RU"/>
              </w:rPr>
              <w:t xml:space="preserve"> министров энергетики</w:t>
            </w:r>
            <w:r w:rsidRPr="00973B21">
              <w:rPr>
                <w:rFonts w:ascii="Times New Roman" w:hAnsi="Times New Roman"/>
                <w:sz w:val="24"/>
                <w:szCs w:val="24"/>
                <w:lang w:val="kk-KZ"/>
              </w:rPr>
              <w:t xml:space="preserve"> </w:t>
            </w:r>
            <w:r w:rsidRPr="00973B21">
              <w:rPr>
                <w:rFonts w:ascii="Times New Roman" w:hAnsi="Times New Roman"/>
                <w:sz w:val="24"/>
                <w:szCs w:val="24"/>
                <w:lang w:val="ru-RU"/>
              </w:rPr>
              <w:t>(</w:t>
            </w:r>
            <w:r w:rsidRPr="00973B21">
              <w:rPr>
                <w:rFonts w:ascii="Times New Roman" w:hAnsi="Times New Roman"/>
                <w:i/>
                <w:sz w:val="24"/>
                <w:szCs w:val="24"/>
                <w:lang w:val="ru-RU"/>
              </w:rPr>
              <w:t>от 23.06.2017г. № 218</w:t>
            </w:r>
            <w:r w:rsidRPr="00973B21">
              <w:rPr>
                <w:rFonts w:ascii="Times New Roman" w:hAnsi="Times New Roman"/>
                <w:sz w:val="24"/>
                <w:szCs w:val="24"/>
                <w:lang w:val="ru-RU"/>
              </w:rPr>
              <w:t>), по инвестициям и развитию (</w:t>
            </w:r>
            <w:r w:rsidRPr="00973B21">
              <w:rPr>
                <w:rFonts w:ascii="Times New Roman" w:hAnsi="Times New Roman"/>
                <w:i/>
                <w:sz w:val="24"/>
                <w:szCs w:val="24"/>
                <w:lang w:val="ru-RU"/>
              </w:rPr>
              <w:t>от 23.06.2017г. № 380</w:t>
            </w:r>
            <w:r w:rsidRPr="00973B21">
              <w:rPr>
                <w:rFonts w:ascii="Times New Roman" w:hAnsi="Times New Roman"/>
                <w:sz w:val="24"/>
                <w:szCs w:val="24"/>
                <w:lang w:val="ru-RU"/>
              </w:rPr>
              <w:t>), внутренних дел (</w:t>
            </w:r>
            <w:r w:rsidRPr="00973B21">
              <w:rPr>
                <w:rFonts w:ascii="Times New Roman" w:hAnsi="Times New Roman"/>
                <w:i/>
                <w:sz w:val="24"/>
                <w:szCs w:val="24"/>
                <w:lang w:val="ru-RU"/>
              </w:rPr>
              <w:t>от 23.06.2017г. № 441</w:t>
            </w:r>
            <w:r w:rsidRPr="00973B21">
              <w:rPr>
                <w:rFonts w:ascii="Times New Roman" w:hAnsi="Times New Roman"/>
                <w:sz w:val="24"/>
                <w:szCs w:val="24"/>
                <w:lang w:val="ru-RU"/>
              </w:rPr>
              <w:t>) и сельского хозяйства (</w:t>
            </w:r>
            <w:r w:rsidRPr="00973B21">
              <w:rPr>
                <w:rFonts w:ascii="Times New Roman" w:hAnsi="Times New Roman"/>
                <w:i/>
                <w:sz w:val="24"/>
                <w:szCs w:val="24"/>
                <w:lang w:val="ru-RU"/>
              </w:rPr>
              <w:t>от 23.06.2017г. № 264</w:t>
            </w:r>
            <w:r w:rsidRPr="00973B21">
              <w:rPr>
                <w:rFonts w:ascii="Times New Roman" w:hAnsi="Times New Roman"/>
                <w:sz w:val="24"/>
                <w:szCs w:val="24"/>
                <w:lang w:val="ru-RU"/>
              </w:rPr>
              <w:t xml:space="preserve">) </w:t>
            </w:r>
            <w:r w:rsidRPr="00973B21">
              <w:rPr>
                <w:rFonts w:ascii="Times New Roman" w:hAnsi="Times New Roman"/>
                <w:sz w:val="24"/>
                <w:szCs w:val="24"/>
                <w:lang w:val="kk-KZ"/>
              </w:rPr>
              <w:t xml:space="preserve">утверждена </w:t>
            </w:r>
            <w:proofErr w:type="spellStart"/>
            <w:r w:rsidRPr="00973B21">
              <w:rPr>
                <w:rFonts w:ascii="Times New Roman" w:hAnsi="Times New Roman"/>
                <w:sz w:val="24"/>
                <w:szCs w:val="24"/>
                <w:lang w:val="ru-RU"/>
              </w:rPr>
              <w:t>Дорожн</w:t>
            </w:r>
            <w:proofErr w:type="spellEnd"/>
            <w:r w:rsidRPr="00973B21">
              <w:rPr>
                <w:rFonts w:ascii="Times New Roman" w:hAnsi="Times New Roman"/>
                <w:sz w:val="24"/>
                <w:szCs w:val="24"/>
                <w:lang w:val="kk-KZ"/>
              </w:rPr>
              <w:t>ая</w:t>
            </w:r>
            <w:r w:rsidRPr="00973B21">
              <w:rPr>
                <w:rFonts w:ascii="Times New Roman" w:hAnsi="Times New Roman"/>
                <w:sz w:val="24"/>
                <w:szCs w:val="24"/>
                <w:lang w:val="ru-RU"/>
              </w:rPr>
              <w:t xml:space="preserve"> карт</w:t>
            </w:r>
            <w:r w:rsidRPr="00973B21">
              <w:rPr>
                <w:rFonts w:ascii="Times New Roman" w:hAnsi="Times New Roman"/>
                <w:sz w:val="24"/>
                <w:szCs w:val="24"/>
                <w:lang w:val="kk-KZ"/>
              </w:rPr>
              <w:t>а</w:t>
            </w:r>
            <w:r w:rsidRPr="00973B21">
              <w:rPr>
                <w:rFonts w:ascii="Times New Roman" w:hAnsi="Times New Roman"/>
                <w:sz w:val="24"/>
                <w:szCs w:val="24"/>
                <w:lang w:val="ru-RU"/>
              </w:rPr>
              <w:t xml:space="preserve"> «Комплекс мер по предупреждению и устранению паводковых угроз на 2017-2020 годы»</w:t>
            </w:r>
            <w:r w:rsidRPr="00973B21">
              <w:rPr>
                <w:rFonts w:ascii="Times New Roman" w:hAnsi="Times New Roman"/>
                <w:sz w:val="24"/>
                <w:szCs w:val="24"/>
                <w:lang w:val="kk-KZ"/>
              </w:rPr>
              <w:t xml:space="preserve">. Указанный документ объеденил более чем </w:t>
            </w:r>
            <w:r w:rsidRPr="00973B21">
              <w:rPr>
                <w:rFonts w:ascii="Times New Roman" w:hAnsi="Times New Roman"/>
                <w:sz w:val="24"/>
                <w:szCs w:val="24"/>
                <w:lang w:val="ru-RU"/>
              </w:rPr>
              <w:t xml:space="preserve">750 мероприятий в разрезе областей реализуемых за счет средств </w:t>
            </w:r>
            <w:r w:rsidRPr="00973B21">
              <w:rPr>
                <w:rFonts w:ascii="Times New Roman" w:hAnsi="Times New Roman"/>
                <w:sz w:val="24"/>
                <w:szCs w:val="24"/>
                <w:lang w:val="kk-KZ"/>
              </w:rPr>
              <w:t xml:space="preserve">АО «НК «ҚТЖ», </w:t>
            </w:r>
            <w:r w:rsidRPr="00973B21">
              <w:rPr>
                <w:rFonts w:ascii="Times New Roman" w:hAnsi="Times New Roman"/>
                <w:sz w:val="24"/>
                <w:szCs w:val="24"/>
                <w:lang w:val="ru-RU"/>
              </w:rPr>
              <w:t xml:space="preserve">РБ и МБ. По итогам 2017 года в рамках исполнения протокольного поручения Заместителя Премьер-Министра </w:t>
            </w:r>
            <w:proofErr w:type="spellStart"/>
            <w:r w:rsidRPr="00973B21">
              <w:rPr>
                <w:rFonts w:ascii="Times New Roman" w:hAnsi="Times New Roman"/>
                <w:sz w:val="24"/>
                <w:szCs w:val="24"/>
                <w:lang w:val="ru-RU"/>
              </w:rPr>
              <w:t>Мырзахметова</w:t>
            </w:r>
            <w:proofErr w:type="spellEnd"/>
            <w:r w:rsidRPr="00973B21">
              <w:rPr>
                <w:rFonts w:ascii="Times New Roman" w:hAnsi="Times New Roman"/>
                <w:sz w:val="24"/>
                <w:szCs w:val="24"/>
                <w:lang w:val="ru-RU"/>
              </w:rPr>
              <w:t xml:space="preserve"> А.И. от </w:t>
            </w:r>
            <w:r w:rsidRPr="00973B21">
              <w:rPr>
                <w:rFonts w:ascii="Times New Roman" w:hAnsi="Times New Roman"/>
                <w:sz w:val="24"/>
                <w:szCs w:val="24"/>
                <w:lang w:val="ru-RU"/>
              </w:rPr>
              <w:br/>
              <w:t xml:space="preserve">14 июля 2017 года МИР РК в полном объеме реализованы 8 запланированных на 2017 год </w:t>
            </w:r>
            <w:proofErr w:type="spellStart"/>
            <w:r w:rsidRPr="00973B21">
              <w:rPr>
                <w:rFonts w:ascii="Times New Roman" w:hAnsi="Times New Roman"/>
                <w:sz w:val="24"/>
                <w:szCs w:val="24"/>
                <w:lang w:val="ru-RU"/>
              </w:rPr>
              <w:t>противопаводковых</w:t>
            </w:r>
            <w:proofErr w:type="spellEnd"/>
            <w:r w:rsidRPr="00973B21">
              <w:rPr>
                <w:rFonts w:ascii="Times New Roman" w:hAnsi="Times New Roman"/>
                <w:sz w:val="24"/>
                <w:szCs w:val="24"/>
                <w:lang w:val="ru-RU"/>
              </w:rPr>
              <w:t xml:space="preserve"> мероприятия. </w:t>
            </w:r>
          </w:p>
          <w:p w:rsidR="00D90DE7" w:rsidRPr="00973B21" w:rsidRDefault="00D90DE7" w:rsidP="00D90DE7">
            <w:pPr>
              <w:spacing w:after="0" w:line="240" w:lineRule="auto"/>
              <w:ind w:left="33" w:right="126" w:firstLine="142"/>
              <w:jc w:val="both"/>
              <w:rPr>
                <w:rFonts w:ascii="Times New Roman" w:hAnsi="Times New Roman"/>
                <w:sz w:val="24"/>
                <w:szCs w:val="24"/>
                <w:lang w:val="ru-RU"/>
              </w:rPr>
            </w:pPr>
            <w:r w:rsidRPr="00973B21">
              <w:rPr>
                <w:rFonts w:ascii="Times New Roman" w:hAnsi="Times New Roman"/>
                <w:sz w:val="24"/>
                <w:szCs w:val="24"/>
                <w:lang w:val="ru-RU"/>
              </w:rPr>
              <w:lastRenderedPageBreak/>
              <w:t>Для усиления контроля качества и повышения материальной оснащенности РГУ «</w:t>
            </w:r>
            <w:proofErr w:type="spellStart"/>
            <w:r w:rsidRPr="00973B21">
              <w:rPr>
                <w:rFonts w:ascii="Times New Roman" w:hAnsi="Times New Roman"/>
                <w:sz w:val="24"/>
                <w:szCs w:val="24"/>
                <w:lang w:val="ru-RU"/>
              </w:rPr>
              <w:t>Облжоллаборатория</w:t>
            </w:r>
            <w:proofErr w:type="spellEnd"/>
            <w:r w:rsidRPr="00973B21">
              <w:rPr>
                <w:rFonts w:ascii="Times New Roman" w:hAnsi="Times New Roman"/>
                <w:sz w:val="24"/>
                <w:szCs w:val="24"/>
                <w:lang w:val="ru-RU"/>
              </w:rPr>
              <w:t>» в 2017 году дополнительно были приобретены 2 единицы передвижных лабораторий, которые оснащены новейшими технологическими системами. А так же произведен закуп лабораторного оборудования согласно требованиям технического регламента таможенного союза.</w:t>
            </w:r>
          </w:p>
          <w:p w:rsidR="00D90DE7" w:rsidRPr="00973B21" w:rsidRDefault="00D90DE7" w:rsidP="00D90DE7">
            <w:pPr>
              <w:spacing w:after="0" w:line="240" w:lineRule="auto"/>
              <w:ind w:left="33" w:right="126" w:firstLine="142"/>
              <w:jc w:val="both"/>
              <w:rPr>
                <w:rFonts w:ascii="Times New Roman" w:hAnsi="Times New Roman"/>
                <w:sz w:val="24"/>
                <w:szCs w:val="24"/>
                <w:lang w:val="kk-KZ"/>
              </w:rPr>
            </w:pPr>
            <w:r w:rsidRPr="00973B21">
              <w:rPr>
                <w:rFonts w:ascii="Times New Roman" w:hAnsi="Times New Roman"/>
                <w:sz w:val="24"/>
                <w:szCs w:val="24"/>
                <w:lang w:val="ru-RU"/>
              </w:rPr>
              <w:t>Вместе с тем, в целях автоматизации процесса управления автодорожной отраслью разрабатывается СУДА (Система управления дорожными активами). В 2017 году система введена в опытную эксплуатацию.</w:t>
            </w:r>
          </w:p>
          <w:p w:rsidR="00D90DE7" w:rsidRPr="00973B21" w:rsidRDefault="00D90DE7" w:rsidP="00D90DE7">
            <w:pPr>
              <w:spacing w:after="0" w:line="240" w:lineRule="auto"/>
              <w:ind w:left="33" w:right="126" w:firstLine="142"/>
              <w:jc w:val="both"/>
              <w:rPr>
                <w:rFonts w:ascii="Times New Roman" w:hAnsi="Times New Roman"/>
                <w:sz w:val="24"/>
                <w:szCs w:val="24"/>
                <w:lang w:val="kk-KZ"/>
              </w:rPr>
            </w:pPr>
          </w:p>
          <w:p w:rsidR="00D90DE7" w:rsidRPr="00973B21" w:rsidRDefault="00D90DE7" w:rsidP="00D90DE7">
            <w:pPr>
              <w:widowControl w:val="0"/>
              <w:spacing w:after="0" w:line="240" w:lineRule="auto"/>
              <w:ind w:firstLine="175"/>
              <w:contextualSpacing/>
              <w:jc w:val="both"/>
              <w:rPr>
                <w:rFonts w:ascii="Times New Roman" w:hAnsi="Times New Roman" w:cs="Times New Roman"/>
                <w:i/>
                <w:sz w:val="24"/>
                <w:szCs w:val="24"/>
                <w:lang w:val="ru-RU"/>
              </w:rPr>
            </w:pPr>
            <w:r w:rsidRPr="00973B21">
              <w:rPr>
                <w:rFonts w:ascii="Times New Roman" w:hAnsi="Times New Roman" w:cs="Times New Roman"/>
                <w:i/>
                <w:sz w:val="24"/>
                <w:szCs w:val="24"/>
                <w:lang w:val="ru-RU"/>
              </w:rPr>
              <w:t xml:space="preserve">Ужесточение требований в отношении эксплуатации </w:t>
            </w:r>
            <w:proofErr w:type="spellStart"/>
            <w:r w:rsidRPr="00973B21">
              <w:rPr>
                <w:rFonts w:ascii="Times New Roman" w:hAnsi="Times New Roman" w:cs="Times New Roman"/>
                <w:i/>
                <w:sz w:val="24"/>
                <w:szCs w:val="24"/>
                <w:lang w:val="ru-RU"/>
              </w:rPr>
              <w:t>субстандартных</w:t>
            </w:r>
            <w:proofErr w:type="spellEnd"/>
            <w:r w:rsidRPr="00973B21">
              <w:rPr>
                <w:rFonts w:ascii="Times New Roman" w:hAnsi="Times New Roman" w:cs="Times New Roman"/>
                <w:i/>
                <w:sz w:val="24"/>
                <w:szCs w:val="24"/>
                <w:lang w:val="ru-RU"/>
              </w:rPr>
              <w:t xml:space="preserve"> судов.</w:t>
            </w:r>
          </w:p>
          <w:p w:rsidR="00D90DE7" w:rsidRPr="00973B21" w:rsidRDefault="00D90DE7" w:rsidP="00D90DE7">
            <w:pPr>
              <w:spacing w:after="0" w:line="240" w:lineRule="auto"/>
              <w:ind w:right="126" w:firstLine="175"/>
              <w:jc w:val="both"/>
              <w:rPr>
                <w:rFonts w:ascii="Times New Roman" w:hAnsi="Times New Roman"/>
                <w:sz w:val="24"/>
                <w:szCs w:val="24"/>
                <w:lang w:val="kk-KZ"/>
              </w:rPr>
            </w:pPr>
            <w:proofErr w:type="gramStart"/>
            <w:r w:rsidRPr="00973B21">
              <w:rPr>
                <w:rFonts w:ascii="Times New Roman" w:hAnsi="Times New Roman"/>
                <w:sz w:val="24"/>
                <w:szCs w:val="24"/>
                <w:lang w:val="ru-RU"/>
              </w:rPr>
              <w:t xml:space="preserve">Приказом Министра по инвестициям и развитию от 30 ноября 2017 года № 827 внесены дополнения в Правила эксплуатации морских портов в части применения коэффициента риска к тарифам на услуги </w:t>
            </w:r>
            <w:proofErr w:type="spellStart"/>
            <w:r w:rsidRPr="00973B21">
              <w:rPr>
                <w:rFonts w:ascii="Times New Roman" w:hAnsi="Times New Roman"/>
                <w:sz w:val="24"/>
                <w:szCs w:val="24"/>
                <w:lang w:val="ru-RU"/>
              </w:rPr>
              <w:t>судозахода</w:t>
            </w:r>
            <w:proofErr w:type="spellEnd"/>
            <w:r w:rsidRPr="00973B21">
              <w:rPr>
                <w:rFonts w:ascii="Times New Roman" w:hAnsi="Times New Roman"/>
                <w:sz w:val="24"/>
                <w:szCs w:val="24"/>
                <w:lang w:val="ru-RU"/>
              </w:rPr>
              <w:t xml:space="preserve">  при обслуживании старых судов (для судов возрастом от 20 до 25 лет к ставка портовых сборов прибавляется коэффициент 1,3, а к судам возрастом свыше 25 лет – 1,5).</w:t>
            </w:r>
            <w:proofErr w:type="gramEnd"/>
          </w:p>
          <w:p w:rsidR="00D90DE7" w:rsidRPr="00973B21" w:rsidRDefault="00D90DE7" w:rsidP="00D90DE7">
            <w:pPr>
              <w:spacing w:after="0" w:line="240" w:lineRule="auto"/>
              <w:ind w:left="33" w:right="126" w:firstLine="142"/>
              <w:jc w:val="both"/>
              <w:rPr>
                <w:rFonts w:ascii="Times New Roman" w:hAnsi="Times New Roman"/>
                <w:sz w:val="24"/>
                <w:szCs w:val="24"/>
                <w:lang w:val="kk-KZ"/>
              </w:rPr>
            </w:pPr>
          </w:p>
        </w:tc>
        <w:tc>
          <w:tcPr>
            <w:tcW w:w="3102" w:type="dxa"/>
            <w:tcMar>
              <w:top w:w="15" w:type="dxa"/>
              <w:left w:w="15" w:type="dxa"/>
              <w:bottom w:w="15" w:type="dxa"/>
              <w:right w:w="15" w:type="dxa"/>
            </w:tcMar>
            <w:vAlign w:val="center"/>
          </w:tcPr>
          <w:p w:rsidR="00D90DE7" w:rsidRPr="00973B21" w:rsidRDefault="00D90DE7" w:rsidP="00D90DE7">
            <w:pPr>
              <w:spacing w:after="0" w:line="240" w:lineRule="auto"/>
              <w:ind w:left="-14" w:firstLine="14"/>
              <w:jc w:val="center"/>
              <w:rPr>
                <w:rFonts w:ascii="Times New Roman" w:eastAsia="Calibri" w:hAnsi="Times New Roman" w:cs="Times New Roman"/>
                <w:b/>
                <w:sz w:val="24"/>
                <w:szCs w:val="24"/>
                <w:lang w:val="kk-KZ"/>
              </w:rPr>
            </w:pPr>
            <w:r w:rsidRPr="00973B21">
              <w:rPr>
                <w:rFonts w:ascii="Times New Roman" w:eastAsia="Calibri" w:hAnsi="Times New Roman" w:cs="Times New Roman"/>
                <w:b/>
                <w:sz w:val="24"/>
                <w:szCs w:val="24"/>
                <w:lang w:val="kk-KZ"/>
              </w:rPr>
              <w:lastRenderedPageBreak/>
              <w:t>Исполнено</w:t>
            </w:r>
          </w:p>
          <w:p w:rsidR="00D90DE7" w:rsidRPr="00973B21" w:rsidRDefault="00D90DE7" w:rsidP="00D90DE7">
            <w:pPr>
              <w:spacing w:after="0" w:line="240" w:lineRule="auto"/>
              <w:rPr>
                <w:rFonts w:ascii="Times New Roman" w:hAnsi="Times New Roman" w:cs="Times New Roman"/>
                <w:sz w:val="24"/>
                <w:szCs w:val="24"/>
                <w:lang w:val="ru-RU"/>
              </w:rPr>
            </w:pPr>
          </w:p>
        </w:tc>
      </w:tr>
      <w:tr w:rsidR="00C16D27" w:rsidRPr="00973B21" w:rsidTr="00153B15">
        <w:trPr>
          <w:trHeight w:val="30"/>
        </w:trPr>
        <w:tc>
          <w:tcPr>
            <w:tcW w:w="14926" w:type="dxa"/>
            <w:gridSpan w:val="4"/>
            <w:tcMar>
              <w:top w:w="15" w:type="dxa"/>
              <w:left w:w="15" w:type="dxa"/>
              <w:bottom w:w="15" w:type="dxa"/>
              <w:right w:w="15" w:type="dxa"/>
            </w:tcMar>
          </w:tcPr>
          <w:p w:rsidR="00C16D27" w:rsidRPr="00C16D27" w:rsidRDefault="00C16D27" w:rsidP="00C16D27">
            <w:pPr>
              <w:spacing w:after="0" w:line="240" w:lineRule="auto"/>
              <w:ind w:left="-14" w:firstLine="14"/>
              <w:rPr>
                <w:rFonts w:ascii="Times New Roman" w:eastAsia="Calibri" w:hAnsi="Times New Roman" w:cs="Times New Roman"/>
                <w:b/>
                <w:i/>
                <w:sz w:val="24"/>
                <w:szCs w:val="24"/>
                <w:lang w:val="kk-KZ"/>
              </w:rPr>
            </w:pPr>
            <w:r w:rsidRPr="00C16D27">
              <w:rPr>
                <w:rFonts w:ascii="Times New Roman" w:hAnsi="Times New Roman" w:cs="Times New Roman"/>
                <w:b/>
                <w:i/>
                <w:sz w:val="24"/>
                <w:szCs w:val="24"/>
                <w:lang w:val="ru-RU" w:eastAsia="ru-RU"/>
              </w:rPr>
              <w:lastRenderedPageBreak/>
              <w:t xml:space="preserve">Цель 2.2 </w:t>
            </w:r>
            <w:r w:rsidRPr="00C16D27">
              <w:rPr>
                <w:rFonts w:ascii="Times New Roman" w:hAnsi="Times New Roman" w:cs="Times New Roman"/>
                <w:i/>
                <w:sz w:val="24"/>
                <w:szCs w:val="24"/>
                <w:lang w:val="ru-RU" w:eastAsia="ru-RU"/>
              </w:rPr>
              <w:t xml:space="preserve"> </w:t>
            </w:r>
            <w:r w:rsidRPr="00C16D27">
              <w:rPr>
                <w:rFonts w:ascii="Times New Roman" w:hAnsi="Times New Roman" w:cs="Times New Roman"/>
                <w:b/>
                <w:i/>
                <w:sz w:val="24"/>
                <w:szCs w:val="24"/>
                <w:lang w:val="ru-RU" w:eastAsia="ru-RU"/>
              </w:rPr>
              <w:t>«Развитие транзитного потенциала»</w:t>
            </w:r>
          </w:p>
        </w:tc>
      </w:tr>
      <w:tr w:rsidR="00D90DE7" w:rsidRPr="00973B21" w:rsidTr="007E2F9B">
        <w:trPr>
          <w:trHeight w:val="30"/>
        </w:trPr>
        <w:tc>
          <w:tcPr>
            <w:tcW w:w="3069" w:type="dxa"/>
            <w:tcMar>
              <w:top w:w="15" w:type="dxa"/>
              <w:left w:w="15" w:type="dxa"/>
              <w:bottom w:w="15" w:type="dxa"/>
              <w:right w:w="15" w:type="dxa"/>
            </w:tcMar>
          </w:tcPr>
          <w:p w:rsidR="00D90DE7" w:rsidRPr="00973B21" w:rsidRDefault="00D90DE7" w:rsidP="00D90DE7">
            <w:pPr>
              <w:widowControl w:val="0"/>
              <w:spacing w:after="0" w:line="240" w:lineRule="auto"/>
              <w:jc w:val="both"/>
              <w:rPr>
                <w:rFonts w:ascii="Times New Roman" w:eastAsia="Calibri" w:hAnsi="Times New Roman" w:cs="Times New Roman"/>
                <w:sz w:val="24"/>
                <w:szCs w:val="24"/>
                <w:lang w:val="kk-KZ"/>
              </w:rPr>
            </w:pPr>
            <w:r w:rsidRPr="00973B21">
              <w:rPr>
                <w:rFonts w:ascii="Times New Roman" w:eastAsia="Calibri" w:hAnsi="Times New Roman" w:cs="Times New Roman"/>
                <w:bCs/>
                <w:sz w:val="24"/>
                <w:szCs w:val="24"/>
                <w:lang w:val="kk-KZ"/>
              </w:rPr>
              <w:t>Вероятность падения производственных мощностей транспортной инфраструктуры, вследствие высокой эксплуатационной нагрузки</w:t>
            </w:r>
          </w:p>
        </w:tc>
        <w:tc>
          <w:tcPr>
            <w:tcW w:w="3218" w:type="dxa"/>
            <w:tcMar>
              <w:top w:w="15" w:type="dxa"/>
              <w:left w:w="15" w:type="dxa"/>
              <w:bottom w:w="15" w:type="dxa"/>
              <w:right w:w="15" w:type="dxa"/>
            </w:tcMar>
          </w:tcPr>
          <w:p w:rsidR="00D90DE7" w:rsidRPr="00973B21" w:rsidRDefault="00D90DE7" w:rsidP="00D90DE7">
            <w:pPr>
              <w:widowControl w:val="0"/>
              <w:spacing w:after="0" w:line="240" w:lineRule="auto"/>
              <w:ind w:left="23" w:right="78"/>
              <w:jc w:val="both"/>
              <w:rPr>
                <w:rFonts w:ascii="Times New Roman" w:eastAsia="Times New Roman" w:hAnsi="Times New Roman" w:cs="Times New Roman"/>
                <w:sz w:val="24"/>
                <w:szCs w:val="24"/>
                <w:lang w:val="ru-RU"/>
              </w:rPr>
            </w:pPr>
            <w:r w:rsidRPr="00973B21">
              <w:rPr>
                <w:rFonts w:ascii="Times New Roman" w:eastAsia="Times New Roman" w:hAnsi="Times New Roman" w:cs="Times New Roman"/>
                <w:sz w:val="24"/>
                <w:szCs w:val="24"/>
                <w:lang w:val="ru-RU"/>
              </w:rPr>
              <w:t>Приобретение железнодорожного подвижного состава;</w:t>
            </w:r>
          </w:p>
          <w:p w:rsidR="00D90DE7" w:rsidRPr="00973B21" w:rsidRDefault="00D90DE7" w:rsidP="00D90DE7">
            <w:pPr>
              <w:widowControl w:val="0"/>
              <w:spacing w:after="0" w:line="240" w:lineRule="auto"/>
              <w:ind w:left="23" w:right="78"/>
              <w:jc w:val="both"/>
              <w:rPr>
                <w:rFonts w:ascii="Times New Roman" w:eastAsia="Times New Roman" w:hAnsi="Times New Roman" w:cs="Times New Roman"/>
                <w:sz w:val="24"/>
                <w:szCs w:val="24"/>
                <w:lang w:val="ru-RU"/>
              </w:rPr>
            </w:pPr>
            <w:r w:rsidRPr="00973B21">
              <w:rPr>
                <w:rFonts w:ascii="Times New Roman" w:eastAsia="Times New Roman" w:hAnsi="Times New Roman" w:cs="Times New Roman"/>
                <w:sz w:val="24"/>
                <w:szCs w:val="24"/>
                <w:lang w:val="ru-RU"/>
              </w:rPr>
              <w:t>Пополнение торгового флота, капитальный ремонт судоходных шлюзов;</w:t>
            </w:r>
          </w:p>
          <w:p w:rsidR="00D90DE7" w:rsidRPr="00973B21" w:rsidRDefault="00D90DE7" w:rsidP="00D90DE7">
            <w:pPr>
              <w:widowControl w:val="0"/>
              <w:spacing w:after="0" w:line="240" w:lineRule="auto"/>
              <w:ind w:left="23" w:right="78"/>
              <w:jc w:val="both"/>
              <w:rPr>
                <w:rFonts w:ascii="Times New Roman" w:eastAsia="Times New Roman" w:hAnsi="Times New Roman" w:cs="Times New Roman"/>
                <w:sz w:val="24"/>
                <w:szCs w:val="24"/>
                <w:lang w:val="ru-RU"/>
              </w:rPr>
            </w:pPr>
            <w:r w:rsidRPr="00973B21">
              <w:rPr>
                <w:rFonts w:ascii="Times New Roman" w:eastAsia="Times New Roman" w:hAnsi="Times New Roman" w:cs="Times New Roman"/>
                <w:sz w:val="24"/>
                <w:szCs w:val="24"/>
                <w:lang w:val="ru-RU"/>
              </w:rPr>
              <w:lastRenderedPageBreak/>
              <w:t>Увеличение количества аэропортов, имеющих категорию ИКАО (повышение безопасности).</w:t>
            </w:r>
          </w:p>
        </w:tc>
        <w:tc>
          <w:tcPr>
            <w:tcW w:w="5537" w:type="dxa"/>
            <w:tcMar>
              <w:top w:w="15" w:type="dxa"/>
              <w:left w:w="15" w:type="dxa"/>
              <w:bottom w:w="15" w:type="dxa"/>
              <w:right w:w="15" w:type="dxa"/>
            </w:tcMar>
            <w:vAlign w:val="center"/>
          </w:tcPr>
          <w:p w:rsidR="00D90DE7" w:rsidRPr="00973B21" w:rsidRDefault="00D90DE7" w:rsidP="00D90DE7">
            <w:pPr>
              <w:keepLines/>
              <w:tabs>
                <w:tab w:val="center" w:pos="2552"/>
              </w:tabs>
              <w:spacing w:after="0" w:line="240" w:lineRule="auto"/>
              <w:ind w:firstLine="318"/>
              <w:jc w:val="both"/>
              <w:rPr>
                <w:rFonts w:ascii="Times New Roman" w:eastAsia="Times New Roman" w:hAnsi="Times New Roman"/>
                <w:i/>
                <w:sz w:val="24"/>
                <w:szCs w:val="24"/>
                <w:lang w:val="ru-RU"/>
              </w:rPr>
            </w:pPr>
            <w:r w:rsidRPr="00973B21">
              <w:rPr>
                <w:rFonts w:ascii="Times New Roman" w:eastAsia="Times New Roman" w:hAnsi="Times New Roman"/>
                <w:i/>
                <w:sz w:val="24"/>
                <w:szCs w:val="24"/>
                <w:lang w:val="ru-RU"/>
              </w:rPr>
              <w:lastRenderedPageBreak/>
              <w:t>Приобретение железнодорожного подвижного состава</w:t>
            </w:r>
          </w:p>
          <w:p w:rsidR="00D90DE7" w:rsidRPr="00973B21" w:rsidRDefault="00D90DE7" w:rsidP="00D90DE7">
            <w:pPr>
              <w:keepLines/>
              <w:tabs>
                <w:tab w:val="center" w:pos="2552"/>
              </w:tabs>
              <w:spacing w:after="0" w:line="240" w:lineRule="auto"/>
              <w:ind w:firstLine="317"/>
              <w:jc w:val="both"/>
              <w:rPr>
                <w:rFonts w:ascii="Times New Roman" w:hAnsi="Times New Roman"/>
                <w:sz w:val="24"/>
                <w:szCs w:val="24"/>
                <w:lang w:val="ru-RU"/>
              </w:rPr>
            </w:pPr>
            <w:r w:rsidRPr="00973B21">
              <w:rPr>
                <w:rFonts w:ascii="Times New Roman" w:hAnsi="Times New Roman"/>
                <w:sz w:val="24"/>
                <w:szCs w:val="24"/>
                <w:lang w:val="kk-KZ"/>
              </w:rPr>
              <w:t>В 2017 году</w:t>
            </w:r>
            <w:r w:rsidRPr="00973B21">
              <w:rPr>
                <w:rFonts w:ascii="Times New Roman" w:hAnsi="Times New Roman"/>
                <w:sz w:val="24"/>
                <w:szCs w:val="24"/>
                <w:lang w:val="ru-RU"/>
              </w:rPr>
              <w:t xml:space="preserve"> в целом заключены договора на приобретение 4403 вагонов, в том числе:</w:t>
            </w:r>
          </w:p>
          <w:p w:rsidR="00D90DE7" w:rsidRPr="00973B21" w:rsidRDefault="00D90DE7" w:rsidP="00D90DE7">
            <w:pPr>
              <w:keepLines/>
              <w:tabs>
                <w:tab w:val="center" w:pos="2552"/>
              </w:tabs>
              <w:spacing w:after="0" w:line="240" w:lineRule="auto"/>
              <w:ind w:firstLine="317"/>
              <w:jc w:val="both"/>
              <w:rPr>
                <w:rFonts w:ascii="Times New Roman" w:hAnsi="Times New Roman"/>
                <w:sz w:val="24"/>
                <w:szCs w:val="24"/>
                <w:lang w:val="ru-RU"/>
              </w:rPr>
            </w:pPr>
            <w:r w:rsidRPr="00973B21">
              <w:rPr>
                <w:rFonts w:ascii="Times New Roman" w:hAnsi="Times New Roman"/>
                <w:sz w:val="24"/>
                <w:szCs w:val="24"/>
                <w:lang w:val="ru-RU"/>
              </w:rPr>
              <w:t>-</w:t>
            </w:r>
            <w:r w:rsidRPr="00973B21">
              <w:rPr>
                <w:rFonts w:ascii="Times New Roman" w:hAnsi="Times New Roman"/>
                <w:sz w:val="24"/>
                <w:szCs w:val="24"/>
              </w:rPr>
              <w:t> </w:t>
            </w:r>
            <w:r w:rsidRPr="00973B21">
              <w:rPr>
                <w:rFonts w:ascii="Times New Roman" w:hAnsi="Times New Roman"/>
                <w:sz w:val="24"/>
                <w:szCs w:val="24"/>
                <w:lang w:val="ru-RU"/>
              </w:rPr>
              <w:t>АО «</w:t>
            </w:r>
            <w:proofErr w:type="spellStart"/>
            <w:r w:rsidRPr="00973B21">
              <w:rPr>
                <w:rFonts w:ascii="Times New Roman" w:hAnsi="Times New Roman"/>
                <w:sz w:val="24"/>
                <w:szCs w:val="24"/>
                <w:lang w:val="ru-RU"/>
              </w:rPr>
              <w:t>Казтемиртранс</w:t>
            </w:r>
            <w:proofErr w:type="spellEnd"/>
            <w:r w:rsidRPr="00973B21">
              <w:rPr>
                <w:rFonts w:ascii="Times New Roman" w:hAnsi="Times New Roman"/>
                <w:sz w:val="24"/>
                <w:szCs w:val="24"/>
                <w:lang w:val="ru-RU"/>
              </w:rPr>
              <w:t>» - 1000 полувагонов;</w:t>
            </w:r>
          </w:p>
          <w:p w:rsidR="00D90DE7" w:rsidRPr="00973B21" w:rsidRDefault="00D90DE7" w:rsidP="00D90DE7">
            <w:pPr>
              <w:keepLines/>
              <w:tabs>
                <w:tab w:val="center" w:pos="2552"/>
              </w:tabs>
              <w:spacing w:after="0" w:line="240" w:lineRule="auto"/>
              <w:ind w:firstLine="317"/>
              <w:jc w:val="both"/>
              <w:rPr>
                <w:rFonts w:ascii="Times New Roman" w:hAnsi="Times New Roman"/>
                <w:sz w:val="24"/>
                <w:szCs w:val="24"/>
                <w:lang w:val="ru-RU"/>
              </w:rPr>
            </w:pPr>
            <w:r w:rsidRPr="00973B21">
              <w:rPr>
                <w:rFonts w:ascii="Times New Roman" w:hAnsi="Times New Roman"/>
                <w:sz w:val="24"/>
                <w:szCs w:val="24"/>
                <w:lang w:val="ru-RU"/>
              </w:rPr>
              <w:t>-</w:t>
            </w:r>
            <w:r w:rsidRPr="00973B21">
              <w:rPr>
                <w:rFonts w:ascii="Times New Roman" w:hAnsi="Times New Roman"/>
                <w:sz w:val="24"/>
                <w:szCs w:val="24"/>
              </w:rPr>
              <w:t> </w:t>
            </w:r>
            <w:r w:rsidRPr="00973B21">
              <w:rPr>
                <w:rFonts w:ascii="Times New Roman" w:hAnsi="Times New Roman"/>
                <w:sz w:val="24"/>
                <w:szCs w:val="24"/>
                <w:lang w:val="ru-RU"/>
              </w:rPr>
              <w:t>АО «</w:t>
            </w:r>
            <w:proofErr w:type="gramStart"/>
            <w:r w:rsidRPr="00973B21">
              <w:rPr>
                <w:rFonts w:ascii="Times New Roman" w:hAnsi="Times New Roman"/>
                <w:sz w:val="24"/>
                <w:szCs w:val="24"/>
                <w:lang w:val="ru-RU"/>
              </w:rPr>
              <w:t>К</w:t>
            </w:r>
            <w:proofErr w:type="gramEnd"/>
            <w:r w:rsidRPr="00973B21">
              <w:rPr>
                <w:rFonts w:ascii="Times New Roman" w:hAnsi="Times New Roman"/>
                <w:sz w:val="24"/>
                <w:szCs w:val="24"/>
              </w:rPr>
              <w:t>TZ</w:t>
            </w:r>
            <w:r w:rsidRPr="00973B21">
              <w:rPr>
                <w:rFonts w:ascii="Times New Roman" w:hAnsi="Times New Roman"/>
                <w:sz w:val="24"/>
                <w:szCs w:val="24"/>
                <w:lang w:val="ru-RU"/>
              </w:rPr>
              <w:t xml:space="preserve"> </w:t>
            </w:r>
            <w:r w:rsidRPr="00973B21">
              <w:rPr>
                <w:rFonts w:ascii="Times New Roman" w:hAnsi="Times New Roman"/>
                <w:sz w:val="24"/>
                <w:szCs w:val="24"/>
              </w:rPr>
              <w:t>Express</w:t>
            </w:r>
            <w:r w:rsidRPr="00973B21">
              <w:rPr>
                <w:rFonts w:ascii="Times New Roman" w:hAnsi="Times New Roman"/>
                <w:sz w:val="24"/>
                <w:szCs w:val="24"/>
                <w:lang w:val="ru-RU"/>
              </w:rPr>
              <w:t>» - 1995 вагонов платформ;</w:t>
            </w:r>
          </w:p>
          <w:p w:rsidR="00D90DE7" w:rsidRPr="00973B21" w:rsidRDefault="00D90DE7" w:rsidP="00D90DE7">
            <w:pPr>
              <w:keepLines/>
              <w:tabs>
                <w:tab w:val="center" w:pos="2552"/>
              </w:tabs>
              <w:spacing w:after="0" w:line="240" w:lineRule="auto"/>
              <w:ind w:firstLine="317"/>
              <w:jc w:val="both"/>
              <w:rPr>
                <w:rFonts w:ascii="Times New Roman" w:hAnsi="Times New Roman"/>
                <w:sz w:val="24"/>
                <w:szCs w:val="24"/>
                <w:lang w:val="ru-RU"/>
              </w:rPr>
            </w:pPr>
            <w:r w:rsidRPr="00973B21">
              <w:rPr>
                <w:rFonts w:ascii="Times New Roman" w:hAnsi="Times New Roman"/>
                <w:sz w:val="24"/>
                <w:szCs w:val="24"/>
                <w:lang w:val="ru-RU"/>
              </w:rPr>
              <w:lastRenderedPageBreak/>
              <w:t>-</w:t>
            </w:r>
            <w:r w:rsidRPr="00973B21">
              <w:rPr>
                <w:rFonts w:ascii="Times New Roman" w:hAnsi="Times New Roman"/>
                <w:sz w:val="24"/>
                <w:szCs w:val="24"/>
              </w:rPr>
              <w:t> </w:t>
            </w:r>
            <w:r w:rsidRPr="00973B21">
              <w:rPr>
                <w:rFonts w:ascii="Times New Roman" w:hAnsi="Times New Roman"/>
                <w:sz w:val="24"/>
                <w:szCs w:val="24"/>
                <w:lang w:val="ru-RU"/>
              </w:rPr>
              <w:t>АО «</w:t>
            </w:r>
            <w:proofErr w:type="spellStart"/>
            <w:r w:rsidRPr="00973B21">
              <w:rPr>
                <w:rFonts w:ascii="Times New Roman" w:hAnsi="Times New Roman"/>
                <w:sz w:val="24"/>
                <w:szCs w:val="24"/>
                <w:lang w:val="ru-RU"/>
              </w:rPr>
              <w:t>ВагонСтройМенеджмент</w:t>
            </w:r>
            <w:proofErr w:type="spellEnd"/>
            <w:r w:rsidRPr="00973B21">
              <w:rPr>
                <w:rFonts w:ascii="Times New Roman" w:hAnsi="Times New Roman"/>
                <w:sz w:val="24"/>
                <w:szCs w:val="24"/>
                <w:lang w:val="ru-RU"/>
              </w:rPr>
              <w:t>» - 1108 вагонов платформ;</w:t>
            </w:r>
          </w:p>
          <w:p w:rsidR="00D90DE7" w:rsidRPr="00973B21" w:rsidRDefault="00D90DE7" w:rsidP="00D90DE7">
            <w:pPr>
              <w:keepLines/>
              <w:tabs>
                <w:tab w:val="center" w:pos="2552"/>
              </w:tabs>
              <w:spacing w:after="0" w:line="240" w:lineRule="auto"/>
              <w:ind w:firstLine="317"/>
              <w:jc w:val="both"/>
              <w:rPr>
                <w:rFonts w:ascii="Times New Roman" w:hAnsi="Times New Roman"/>
                <w:sz w:val="24"/>
                <w:szCs w:val="24"/>
                <w:lang w:val="ru-RU"/>
              </w:rPr>
            </w:pPr>
            <w:r w:rsidRPr="00973B21">
              <w:rPr>
                <w:rFonts w:ascii="Times New Roman" w:hAnsi="Times New Roman"/>
                <w:sz w:val="24"/>
                <w:szCs w:val="24"/>
                <w:lang w:val="ru-RU"/>
              </w:rPr>
              <w:t>-</w:t>
            </w:r>
            <w:r w:rsidRPr="00973B21">
              <w:rPr>
                <w:rFonts w:ascii="Times New Roman" w:hAnsi="Times New Roman"/>
                <w:sz w:val="24"/>
                <w:szCs w:val="24"/>
              </w:rPr>
              <w:t> </w:t>
            </w:r>
            <w:r w:rsidRPr="00973B21">
              <w:rPr>
                <w:rFonts w:ascii="Times New Roman" w:hAnsi="Times New Roman"/>
                <w:sz w:val="24"/>
                <w:szCs w:val="24"/>
                <w:lang w:val="ru-RU"/>
              </w:rPr>
              <w:t>ТОО «</w:t>
            </w:r>
            <w:proofErr w:type="spellStart"/>
            <w:r w:rsidRPr="00973B21">
              <w:rPr>
                <w:rFonts w:ascii="Times New Roman" w:hAnsi="Times New Roman"/>
                <w:sz w:val="24"/>
                <w:szCs w:val="24"/>
              </w:rPr>
              <w:t>Ge</w:t>
            </w:r>
            <w:proofErr w:type="spellEnd"/>
            <w:r w:rsidRPr="00973B21">
              <w:rPr>
                <w:rFonts w:ascii="Times New Roman" w:hAnsi="Times New Roman"/>
                <w:sz w:val="24"/>
                <w:szCs w:val="24"/>
                <w:lang w:val="ru-RU"/>
              </w:rPr>
              <w:t xml:space="preserve"> </w:t>
            </w:r>
            <w:r w:rsidRPr="00973B21">
              <w:rPr>
                <w:rFonts w:ascii="Times New Roman" w:hAnsi="Times New Roman"/>
                <w:sz w:val="24"/>
                <w:szCs w:val="24"/>
              </w:rPr>
              <w:t>logistics</w:t>
            </w:r>
            <w:r w:rsidRPr="00973B21">
              <w:rPr>
                <w:rFonts w:ascii="Times New Roman" w:hAnsi="Times New Roman"/>
                <w:sz w:val="24"/>
                <w:szCs w:val="24"/>
                <w:lang w:val="ru-RU"/>
              </w:rPr>
              <w:t>» - 300 полувагонов.</w:t>
            </w:r>
          </w:p>
          <w:p w:rsidR="00D90DE7" w:rsidRPr="00973B21" w:rsidRDefault="00D90DE7" w:rsidP="00D90DE7">
            <w:pPr>
              <w:keepLines/>
              <w:tabs>
                <w:tab w:val="center" w:pos="2552"/>
              </w:tabs>
              <w:spacing w:after="0" w:line="240" w:lineRule="auto"/>
              <w:ind w:firstLine="317"/>
              <w:jc w:val="both"/>
              <w:rPr>
                <w:rFonts w:ascii="Times New Roman" w:hAnsi="Times New Roman"/>
                <w:sz w:val="24"/>
                <w:szCs w:val="24"/>
                <w:lang w:val="ru-RU"/>
              </w:rPr>
            </w:pPr>
            <w:r w:rsidRPr="00973B21">
              <w:rPr>
                <w:rFonts w:ascii="Times New Roman" w:hAnsi="Times New Roman"/>
                <w:sz w:val="24"/>
                <w:szCs w:val="24"/>
                <w:lang w:val="ru-RU"/>
              </w:rPr>
              <w:t xml:space="preserve">Данное приобретение стало возможным за счет субсидирования Министерством ставки </w:t>
            </w:r>
            <w:proofErr w:type="spellStart"/>
            <w:r w:rsidRPr="00973B21">
              <w:rPr>
                <w:rFonts w:ascii="Times New Roman" w:hAnsi="Times New Roman"/>
                <w:sz w:val="24"/>
                <w:szCs w:val="24"/>
                <w:lang w:val="ru-RU"/>
              </w:rPr>
              <w:t>вознограждения</w:t>
            </w:r>
            <w:proofErr w:type="spellEnd"/>
            <w:r w:rsidRPr="00973B21">
              <w:rPr>
                <w:rFonts w:ascii="Times New Roman" w:hAnsi="Times New Roman"/>
                <w:sz w:val="24"/>
                <w:szCs w:val="24"/>
                <w:lang w:val="ru-RU"/>
              </w:rPr>
              <w:t xml:space="preserve"> банков второго уровня для приобретения вагонов.</w:t>
            </w:r>
          </w:p>
          <w:p w:rsidR="00D90DE7" w:rsidRPr="00973B21" w:rsidRDefault="00D90DE7" w:rsidP="00D90DE7">
            <w:pPr>
              <w:keepLines/>
              <w:tabs>
                <w:tab w:val="center" w:pos="2552"/>
              </w:tabs>
              <w:spacing w:after="0" w:line="240" w:lineRule="auto"/>
              <w:ind w:firstLine="318"/>
              <w:jc w:val="both"/>
              <w:rPr>
                <w:rFonts w:ascii="Times New Roman" w:hAnsi="Times New Roman"/>
                <w:sz w:val="24"/>
                <w:szCs w:val="24"/>
                <w:lang w:val="ru-RU"/>
              </w:rPr>
            </w:pPr>
            <w:r w:rsidRPr="00973B21">
              <w:rPr>
                <w:rFonts w:ascii="Times New Roman" w:hAnsi="Times New Roman"/>
                <w:sz w:val="24"/>
                <w:szCs w:val="24"/>
                <w:lang w:val="kk-KZ"/>
              </w:rPr>
              <w:t xml:space="preserve">По итогам 2017 г. </w:t>
            </w:r>
            <w:r w:rsidRPr="00973B21">
              <w:rPr>
                <w:rFonts w:ascii="Times New Roman" w:hAnsi="Times New Roman"/>
                <w:sz w:val="24"/>
                <w:szCs w:val="24"/>
                <w:lang w:val="ru-RU"/>
              </w:rPr>
              <w:t xml:space="preserve"> введено в эксплуатацию 1029 вагонов.</w:t>
            </w:r>
          </w:p>
          <w:p w:rsidR="00D90DE7" w:rsidRPr="00973B21" w:rsidRDefault="00D90DE7" w:rsidP="00D90DE7">
            <w:pPr>
              <w:keepLines/>
              <w:tabs>
                <w:tab w:val="center" w:pos="2552"/>
              </w:tabs>
              <w:spacing w:after="0" w:line="240" w:lineRule="auto"/>
              <w:ind w:firstLine="317"/>
              <w:jc w:val="both"/>
              <w:rPr>
                <w:rFonts w:ascii="Times New Roman" w:hAnsi="Times New Roman"/>
                <w:sz w:val="24"/>
                <w:szCs w:val="24"/>
                <w:lang w:val="kk-KZ"/>
              </w:rPr>
            </w:pPr>
            <w:r w:rsidRPr="00973B21">
              <w:rPr>
                <w:rFonts w:ascii="Times New Roman" w:hAnsi="Times New Roman"/>
                <w:sz w:val="24"/>
                <w:szCs w:val="24"/>
                <w:lang w:val="ru-RU"/>
              </w:rPr>
              <w:t>Также, в</w:t>
            </w:r>
            <w:r w:rsidRPr="00973B21">
              <w:rPr>
                <w:rFonts w:ascii="Times New Roman" w:hAnsi="Times New Roman"/>
                <w:sz w:val="24"/>
                <w:szCs w:val="24"/>
                <w:lang w:val="kk-KZ"/>
              </w:rPr>
              <w:t xml:space="preserve"> 2017 году, АО «Вагонсервис» заключен договор на приобретение 24 ед. пассажирских вагонов «Тулпар Тальго» с поставкой в 2018 году. </w:t>
            </w:r>
          </w:p>
          <w:p w:rsidR="00D90DE7" w:rsidRPr="00973B21" w:rsidRDefault="00D90DE7" w:rsidP="00D90DE7">
            <w:pPr>
              <w:keepLines/>
              <w:tabs>
                <w:tab w:val="center" w:pos="2552"/>
              </w:tabs>
              <w:spacing w:after="0" w:line="240" w:lineRule="auto"/>
              <w:ind w:firstLine="317"/>
              <w:jc w:val="both"/>
              <w:rPr>
                <w:rFonts w:ascii="Times New Roman" w:hAnsi="Times New Roman"/>
                <w:sz w:val="24"/>
                <w:szCs w:val="24"/>
                <w:lang w:val="kk-KZ"/>
              </w:rPr>
            </w:pPr>
            <w:r w:rsidRPr="00973B21">
              <w:rPr>
                <w:rFonts w:ascii="Times New Roman" w:hAnsi="Times New Roman"/>
                <w:sz w:val="24"/>
                <w:szCs w:val="24"/>
                <w:lang w:val="kk-KZ"/>
              </w:rPr>
              <w:t>Кроме того, 4 частными перевозчиками в 2017 году приобретено и поставлено 52 ед. пассажирских вагонов.</w:t>
            </w:r>
          </w:p>
          <w:p w:rsidR="00D90DE7" w:rsidRPr="00973B21" w:rsidRDefault="00D90DE7" w:rsidP="00D90DE7">
            <w:pPr>
              <w:keepLines/>
              <w:tabs>
                <w:tab w:val="center" w:pos="2552"/>
              </w:tabs>
              <w:spacing w:after="0" w:line="240" w:lineRule="auto"/>
              <w:ind w:firstLine="318"/>
              <w:jc w:val="both"/>
              <w:rPr>
                <w:rFonts w:ascii="Times New Roman" w:eastAsia="Times New Roman" w:hAnsi="Times New Roman"/>
                <w:i/>
                <w:sz w:val="24"/>
                <w:szCs w:val="24"/>
                <w:lang w:val="ru-RU"/>
              </w:rPr>
            </w:pPr>
            <w:r w:rsidRPr="00973B21">
              <w:rPr>
                <w:rFonts w:ascii="Times New Roman" w:eastAsia="Times New Roman" w:hAnsi="Times New Roman"/>
                <w:i/>
                <w:sz w:val="24"/>
                <w:szCs w:val="24"/>
                <w:lang w:val="ru-RU"/>
              </w:rPr>
              <w:t>Пополнение торгового флота, капитальный ремонт судоходных шлюзов;</w:t>
            </w:r>
          </w:p>
          <w:p w:rsidR="00D90DE7" w:rsidRPr="00973B21" w:rsidRDefault="00D90DE7" w:rsidP="00D90DE7">
            <w:pPr>
              <w:keepLines/>
              <w:tabs>
                <w:tab w:val="center" w:pos="2552"/>
              </w:tabs>
              <w:spacing w:after="0" w:line="240" w:lineRule="auto"/>
              <w:ind w:right="143" w:firstLine="318"/>
              <w:jc w:val="both"/>
              <w:rPr>
                <w:rFonts w:ascii="Times New Roman" w:hAnsi="Times New Roman"/>
                <w:sz w:val="24"/>
                <w:szCs w:val="24"/>
                <w:lang w:val="kk-KZ"/>
              </w:rPr>
            </w:pPr>
            <w:r w:rsidRPr="00973B21">
              <w:rPr>
                <w:rFonts w:ascii="Times New Roman" w:hAnsi="Times New Roman"/>
                <w:sz w:val="24"/>
                <w:szCs w:val="24"/>
                <w:lang w:val="kk-KZ"/>
              </w:rPr>
              <w:t xml:space="preserve">В июне 2017 г. отечественный торговый флот пополнился новым сухогрузным судном «Атамекен» дедвейтом 7 тысяч тонн, который построен на Невском судостроительно-судоремонтном заводе. Это позволило довести количество отечественного торгового флота до 12 единиц. </w:t>
            </w:r>
          </w:p>
          <w:p w:rsidR="00D90DE7" w:rsidRPr="00973B21" w:rsidRDefault="00D90DE7" w:rsidP="00D90DE7">
            <w:pPr>
              <w:spacing w:after="0" w:line="240" w:lineRule="auto"/>
              <w:ind w:right="143"/>
              <w:jc w:val="both"/>
              <w:rPr>
                <w:rFonts w:ascii="Times New Roman" w:hAnsi="Times New Roman"/>
                <w:sz w:val="24"/>
                <w:szCs w:val="24"/>
                <w:lang w:val="kk-KZ"/>
              </w:rPr>
            </w:pPr>
            <w:r w:rsidRPr="00973B21">
              <w:rPr>
                <w:rFonts w:ascii="Times New Roman" w:hAnsi="Times New Roman"/>
                <w:sz w:val="24"/>
                <w:szCs w:val="24"/>
                <w:lang w:val="kk-KZ"/>
              </w:rPr>
              <w:t xml:space="preserve">     Также, компанией  «Казмортрансфлот» построены 2 самоходные баржи, завершение строительства третей баржи планируется в текущем году.</w:t>
            </w:r>
          </w:p>
          <w:p w:rsidR="00D90DE7" w:rsidRPr="00973B21" w:rsidRDefault="00D90DE7" w:rsidP="00D90DE7">
            <w:pPr>
              <w:spacing w:after="0" w:line="240" w:lineRule="auto"/>
              <w:ind w:right="143"/>
              <w:jc w:val="both"/>
              <w:rPr>
                <w:rFonts w:ascii="Times New Roman" w:hAnsi="Times New Roman"/>
                <w:sz w:val="24"/>
                <w:szCs w:val="24"/>
                <w:lang w:val="ru-RU"/>
              </w:rPr>
            </w:pPr>
            <w:r w:rsidRPr="00973B21">
              <w:rPr>
                <w:rFonts w:ascii="Times New Roman" w:hAnsi="Times New Roman"/>
                <w:sz w:val="24"/>
                <w:szCs w:val="24"/>
                <w:lang w:val="kk-KZ"/>
              </w:rPr>
              <w:t xml:space="preserve">     </w:t>
            </w:r>
            <w:r w:rsidRPr="00973B21">
              <w:rPr>
                <w:rFonts w:ascii="Times New Roman" w:hAnsi="Times New Roman"/>
                <w:sz w:val="24"/>
                <w:szCs w:val="24"/>
                <w:lang w:val="ru-RU"/>
              </w:rPr>
              <w:t>В рамках мероприятий по обеспечению безопасной и безаварийной работы в 2017 году:</w:t>
            </w:r>
          </w:p>
          <w:p w:rsidR="00D90DE7" w:rsidRPr="00973B21" w:rsidRDefault="00D90DE7" w:rsidP="00D90DE7">
            <w:pPr>
              <w:spacing w:after="0" w:line="240" w:lineRule="auto"/>
              <w:ind w:right="143"/>
              <w:jc w:val="both"/>
              <w:rPr>
                <w:rFonts w:ascii="Times New Roman" w:hAnsi="Times New Roman"/>
                <w:sz w:val="24"/>
                <w:szCs w:val="24"/>
                <w:lang w:val="ru-RU"/>
              </w:rPr>
            </w:pPr>
            <w:r w:rsidRPr="00973B21">
              <w:rPr>
                <w:rFonts w:ascii="Times New Roman" w:hAnsi="Times New Roman"/>
                <w:sz w:val="24"/>
                <w:szCs w:val="24"/>
                <w:lang w:val="ru-RU"/>
              </w:rPr>
              <w:t xml:space="preserve">  - </w:t>
            </w:r>
            <w:proofErr w:type="gramStart"/>
            <w:r w:rsidRPr="00973B21">
              <w:rPr>
                <w:rFonts w:ascii="Times New Roman" w:hAnsi="Times New Roman"/>
                <w:sz w:val="24"/>
                <w:szCs w:val="24"/>
                <w:lang w:val="ru-RU"/>
              </w:rPr>
              <w:t>на</w:t>
            </w:r>
            <w:proofErr w:type="gramEnd"/>
            <w:r w:rsidRPr="00973B21">
              <w:rPr>
                <w:rFonts w:ascii="Times New Roman" w:hAnsi="Times New Roman"/>
                <w:sz w:val="24"/>
                <w:szCs w:val="24"/>
                <w:lang w:val="ru-RU"/>
              </w:rPr>
              <w:t xml:space="preserve"> </w:t>
            </w:r>
            <w:proofErr w:type="gramStart"/>
            <w:r w:rsidRPr="00973B21">
              <w:rPr>
                <w:rFonts w:ascii="Times New Roman" w:hAnsi="Times New Roman"/>
                <w:sz w:val="24"/>
                <w:szCs w:val="24"/>
                <w:lang w:val="ru-RU"/>
              </w:rPr>
              <w:t>Усть-Каменогорском</w:t>
            </w:r>
            <w:proofErr w:type="gramEnd"/>
            <w:r w:rsidRPr="00973B21">
              <w:rPr>
                <w:rFonts w:ascii="Times New Roman" w:hAnsi="Times New Roman"/>
                <w:sz w:val="24"/>
                <w:szCs w:val="24"/>
                <w:lang w:val="ru-RU"/>
              </w:rPr>
              <w:t xml:space="preserve"> шлюзе были реализованы работы по ремонту бетона верхового порога и устоев шлюза, включая подводную часть, </w:t>
            </w:r>
            <w:r w:rsidRPr="00973B21">
              <w:rPr>
                <w:rFonts w:ascii="Times New Roman" w:hAnsi="Times New Roman"/>
                <w:sz w:val="24"/>
                <w:szCs w:val="24"/>
                <w:lang w:val="ru-RU"/>
              </w:rPr>
              <w:lastRenderedPageBreak/>
              <w:t>а также их последующую гидроизоляцию;</w:t>
            </w:r>
          </w:p>
          <w:p w:rsidR="00D90DE7" w:rsidRPr="00973B21" w:rsidRDefault="00D90DE7" w:rsidP="00D90DE7">
            <w:pPr>
              <w:keepLines/>
              <w:tabs>
                <w:tab w:val="center" w:pos="2552"/>
              </w:tabs>
              <w:spacing w:after="0" w:line="240" w:lineRule="auto"/>
              <w:ind w:right="143" w:firstLine="317"/>
              <w:jc w:val="both"/>
              <w:rPr>
                <w:rFonts w:ascii="Times New Roman" w:hAnsi="Times New Roman"/>
                <w:sz w:val="24"/>
                <w:szCs w:val="24"/>
                <w:lang w:val="kk-KZ"/>
              </w:rPr>
            </w:pPr>
            <w:r w:rsidRPr="00973B21">
              <w:rPr>
                <w:rFonts w:ascii="Times New Roman" w:hAnsi="Times New Roman"/>
                <w:sz w:val="24"/>
                <w:szCs w:val="24"/>
                <w:lang w:val="ru-RU"/>
              </w:rPr>
              <w:t xml:space="preserve">  - на </w:t>
            </w:r>
            <w:proofErr w:type="spellStart"/>
            <w:r w:rsidRPr="00973B21">
              <w:rPr>
                <w:rFonts w:ascii="Times New Roman" w:hAnsi="Times New Roman"/>
                <w:sz w:val="24"/>
                <w:szCs w:val="24"/>
                <w:lang w:val="ru-RU"/>
              </w:rPr>
              <w:t>Шульбинском</w:t>
            </w:r>
            <w:proofErr w:type="spellEnd"/>
            <w:r w:rsidRPr="00973B21">
              <w:rPr>
                <w:rFonts w:ascii="Times New Roman" w:hAnsi="Times New Roman"/>
                <w:sz w:val="24"/>
                <w:szCs w:val="24"/>
                <w:lang w:val="ru-RU"/>
              </w:rPr>
              <w:t xml:space="preserve"> шлюзе выполнены работы по восстановлению бетонных конструктивных элементов напорного фронта верхнего бьефа</w:t>
            </w:r>
          </w:p>
          <w:p w:rsidR="00D90DE7" w:rsidRPr="00973B21" w:rsidRDefault="00D90DE7" w:rsidP="00D90DE7">
            <w:pPr>
              <w:keepLines/>
              <w:tabs>
                <w:tab w:val="center" w:pos="2552"/>
              </w:tabs>
              <w:spacing w:after="0" w:line="240" w:lineRule="auto"/>
              <w:ind w:right="143" w:firstLine="318"/>
              <w:jc w:val="both"/>
              <w:rPr>
                <w:rFonts w:ascii="Times New Roman" w:eastAsia="Times New Roman" w:hAnsi="Times New Roman"/>
                <w:i/>
                <w:sz w:val="24"/>
                <w:szCs w:val="24"/>
                <w:lang w:val="ru-RU"/>
              </w:rPr>
            </w:pPr>
            <w:r w:rsidRPr="00973B21">
              <w:rPr>
                <w:rFonts w:ascii="Times New Roman" w:eastAsia="Times New Roman" w:hAnsi="Times New Roman"/>
                <w:i/>
                <w:sz w:val="24"/>
                <w:szCs w:val="24"/>
                <w:lang w:val="ru-RU"/>
              </w:rPr>
              <w:t>Увеличение количества аэропортов, имеющих категорию ИКАО (повышение безопасности).</w:t>
            </w:r>
          </w:p>
          <w:p w:rsidR="00D90DE7" w:rsidRPr="00973B21" w:rsidRDefault="00D90DE7" w:rsidP="00D90DE7">
            <w:pPr>
              <w:keepLines/>
              <w:tabs>
                <w:tab w:val="center" w:pos="2552"/>
              </w:tabs>
              <w:spacing w:after="0" w:line="240" w:lineRule="auto"/>
              <w:ind w:right="143" w:firstLine="318"/>
              <w:jc w:val="both"/>
              <w:rPr>
                <w:rFonts w:ascii="Times New Roman" w:hAnsi="Times New Roman"/>
                <w:sz w:val="24"/>
                <w:szCs w:val="24"/>
                <w:lang w:val="kk-KZ"/>
              </w:rPr>
            </w:pPr>
            <w:r w:rsidRPr="00973B21">
              <w:rPr>
                <w:rFonts w:ascii="Times New Roman" w:hAnsi="Times New Roman"/>
                <w:sz w:val="24"/>
                <w:szCs w:val="24"/>
                <w:lang w:val="ru-RU"/>
              </w:rPr>
              <w:t xml:space="preserve">В настоящее время количество  аэропортов, имеющих категорию ИКАО – 15.  В декабре 2016 года завершена реконструкция ВПП и аэровокзала аэропорта г. Петропавловск. В 2017 году продолжена работа по реконструкции ВПП аэропорта г. Семей, завершение которой планируется в 2018 году. </w:t>
            </w:r>
          </w:p>
        </w:tc>
        <w:tc>
          <w:tcPr>
            <w:tcW w:w="3102" w:type="dxa"/>
            <w:tcMar>
              <w:top w:w="15" w:type="dxa"/>
              <w:left w:w="15" w:type="dxa"/>
              <w:bottom w:w="15" w:type="dxa"/>
              <w:right w:w="15" w:type="dxa"/>
            </w:tcMar>
          </w:tcPr>
          <w:p w:rsidR="00D90DE7" w:rsidRPr="00973B21" w:rsidRDefault="00D90DE7" w:rsidP="00D90DE7">
            <w:pPr>
              <w:spacing w:after="0" w:line="240" w:lineRule="auto"/>
              <w:ind w:left="-14" w:firstLine="14"/>
              <w:jc w:val="center"/>
              <w:rPr>
                <w:rFonts w:ascii="Times New Roman" w:eastAsia="Calibri" w:hAnsi="Times New Roman" w:cs="Times New Roman"/>
                <w:b/>
                <w:sz w:val="24"/>
                <w:szCs w:val="24"/>
                <w:lang w:val="kk-KZ"/>
              </w:rPr>
            </w:pPr>
            <w:r w:rsidRPr="00973B21">
              <w:rPr>
                <w:rFonts w:ascii="Times New Roman" w:eastAsia="Calibri" w:hAnsi="Times New Roman" w:cs="Times New Roman"/>
                <w:b/>
                <w:sz w:val="24"/>
                <w:szCs w:val="24"/>
                <w:lang w:val="kk-KZ"/>
              </w:rPr>
              <w:lastRenderedPageBreak/>
              <w:t>Исполнено</w:t>
            </w:r>
          </w:p>
          <w:p w:rsidR="00D90DE7" w:rsidRPr="00973B21" w:rsidRDefault="00D90DE7" w:rsidP="00D90DE7">
            <w:pPr>
              <w:spacing w:after="0" w:line="240" w:lineRule="auto"/>
              <w:jc w:val="center"/>
              <w:rPr>
                <w:rFonts w:ascii="Times New Roman" w:hAnsi="Times New Roman" w:cs="Times New Roman"/>
                <w:sz w:val="24"/>
                <w:szCs w:val="24"/>
                <w:lang w:val="ru-RU"/>
              </w:rPr>
            </w:pPr>
          </w:p>
        </w:tc>
      </w:tr>
      <w:tr w:rsidR="00D90DE7" w:rsidRPr="00073B5E" w:rsidTr="00F219FF">
        <w:trPr>
          <w:trHeight w:val="30"/>
        </w:trPr>
        <w:tc>
          <w:tcPr>
            <w:tcW w:w="14926" w:type="dxa"/>
            <w:gridSpan w:val="4"/>
            <w:tcMar>
              <w:top w:w="15" w:type="dxa"/>
              <w:left w:w="15" w:type="dxa"/>
              <w:bottom w:w="15" w:type="dxa"/>
              <w:right w:w="15" w:type="dxa"/>
            </w:tcMar>
            <w:vAlign w:val="center"/>
          </w:tcPr>
          <w:p w:rsidR="00D90DE7" w:rsidRPr="00973B21" w:rsidRDefault="00D90DE7" w:rsidP="00D90DE7">
            <w:pPr>
              <w:widowControl w:val="0"/>
              <w:spacing w:after="0" w:line="240" w:lineRule="auto"/>
              <w:ind w:firstLine="709"/>
              <w:jc w:val="both"/>
              <w:rPr>
                <w:rFonts w:ascii="Times New Roman" w:eastAsia="Calibri" w:hAnsi="Times New Roman" w:cs="Times New Roman"/>
                <w:b/>
                <w:sz w:val="24"/>
                <w:szCs w:val="24"/>
                <w:lang w:val="ru-RU"/>
              </w:rPr>
            </w:pPr>
            <w:bookmarkStart w:id="5" w:name="z26"/>
            <w:r w:rsidRPr="00973B21">
              <w:rPr>
                <w:rFonts w:ascii="Times New Roman" w:eastAsia="Calibri" w:hAnsi="Times New Roman" w:cs="Times New Roman"/>
                <w:b/>
                <w:sz w:val="24"/>
                <w:szCs w:val="24"/>
                <w:lang w:val="ru-RU" w:eastAsia="ru-RU"/>
              </w:rPr>
              <w:lastRenderedPageBreak/>
              <w:t xml:space="preserve">Стратегическое направление 3. </w:t>
            </w:r>
            <w:r w:rsidRPr="00973B21">
              <w:rPr>
                <w:rFonts w:ascii="Times New Roman" w:eastAsia="Calibri" w:hAnsi="Times New Roman" w:cs="Times New Roman"/>
                <w:b/>
                <w:sz w:val="24"/>
                <w:szCs w:val="24"/>
                <w:lang w:val="ru-RU"/>
              </w:rPr>
              <w:t xml:space="preserve">Развитие строительной отрасли  и жилищно-коммунального хозяйства </w:t>
            </w:r>
          </w:p>
          <w:p w:rsidR="00D90DE7" w:rsidRPr="00973B21" w:rsidRDefault="00D90DE7" w:rsidP="00D90DE7">
            <w:pPr>
              <w:spacing w:after="20" w:line="240" w:lineRule="auto"/>
              <w:ind w:left="20"/>
              <w:jc w:val="center"/>
              <w:rPr>
                <w:rFonts w:ascii="Times New Roman" w:hAnsi="Times New Roman" w:cs="Times New Roman"/>
                <w:sz w:val="24"/>
                <w:szCs w:val="24"/>
                <w:lang w:val="ru-RU"/>
              </w:rPr>
            </w:pPr>
          </w:p>
        </w:tc>
        <w:bookmarkEnd w:id="5"/>
      </w:tr>
      <w:tr w:rsidR="00D90DE7" w:rsidRPr="00073B5E" w:rsidTr="001D2AF1">
        <w:trPr>
          <w:trHeight w:val="30"/>
        </w:trPr>
        <w:tc>
          <w:tcPr>
            <w:tcW w:w="14926" w:type="dxa"/>
            <w:gridSpan w:val="4"/>
            <w:tcMar>
              <w:top w:w="15" w:type="dxa"/>
              <w:left w:w="15" w:type="dxa"/>
              <w:bottom w:w="15" w:type="dxa"/>
              <w:right w:w="15" w:type="dxa"/>
            </w:tcMar>
          </w:tcPr>
          <w:p w:rsidR="00D90DE7" w:rsidRPr="00973B21" w:rsidRDefault="00CA3C52" w:rsidP="00CA3C52">
            <w:pPr>
              <w:spacing w:after="0" w:line="240" w:lineRule="auto"/>
              <w:ind w:left="-14" w:firstLine="14"/>
              <w:rPr>
                <w:rFonts w:ascii="Times New Roman" w:hAnsi="Times New Roman" w:cs="Times New Roman"/>
                <w:sz w:val="24"/>
                <w:szCs w:val="24"/>
                <w:lang w:val="ru-RU"/>
              </w:rPr>
            </w:pPr>
            <w:r w:rsidRPr="00CA3C52">
              <w:rPr>
                <w:rFonts w:ascii="Times New Roman" w:hAnsi="Times New Roman" w:cs="Times New Roman"/>
                <w:b/>
                <w:i/>
                <w:sz w:val="24"/>
                <w:szCs w:val="24"/>
                <w:lang w:val="ru-RU" w:eastAsia="ru-RU"/>
              </w:rPr>
              <w:t>Цель 3.1. Обеспечение перехода градостроительной, строительной отрасли на международные стандарты</w:t>
            </w:r>
          </w:p>
        </w:tc>
      </w:tr>
      <w:tr w:rsidR="00D90DE7" w:rsidRPr="00973B21" w:rsidTr="007E2F9B">
        <w:trPr>
          <w:trHeight w:val="30"/>
        </w:trPr>
        <w:tc>
          <w:tcPr>
            <w:tcW w:w="3069" w:type="dxa"/>
            <w:tcMar>
              <w:top w:w="15" w:type="dxa"/>
              <w:left w:w="15" w:type="dxa"/>
              <w:bottom w:w="15" w:type="dxa"/>
              <w:right w:w="15" w:type="dxa"/>
            </w:tcMar>
          </w:tcPr>
          <w:p w:rsidR="00D90DE7" w:rsidRPr="00973B21" w:rsidRDefault="00D90DE7" w:rsidP="00D90DE7">
            <w:pPr>
              <w:widowControl w:val="0"/>
              <w:tabs>
                <w:tab w:val="left" w:pos="567"/>
              </w:tabs>
              <w:autoSpaceDE w:val="0"/>
              <w:autoSpaceDN w:val="0"/>
              <w:adjustRightInd w:val="0"/>
              <w:spacing w:after="0" w:line="240" w:lineRule="auto"/>
              <w:ind w:left="142"/>
              <w:jc w:val="both"/>
              <w:rPr>
                <w:rFonts w:ascii="Times New Roman" w:eastAsia="Calibri" w:hAnsi="Times New Roman" w:cs="Times New Roman"/>
                <w:sz w:val="24"/>
                <w:szCs w:val="24"/>
                <w:lang w:val="ru-RU"/>
              </w:rPr>
            </w:pPr>
            <w:r w:rsidRPr="00973B21">
              <w:rPr>
                <w:rFonts w:ascii="Times New Roman" w:eastAsia="Calibri" w:hAnsi="Times New Roman" w:cs="Times New Roman"/>
                <w:sz w:val="24"/>
                <w:szCs w:val="24"/>
                <w:lang w:val="ru-RU"/>
              </w:rPr>
              <w:t>Предоставление некорректной информации пользователями информационной системы государственного градостроительного кадастра</w:t>
            </w:r>
          </w:p>
        </w:tc>
        <w:tc>
          <w:tcPr>
            <w:tcW w:w="3218" w:type="dxa"/>
            <w:tcMar>
              <w:top w:w="15" w:type="dxa"/>
              <w:left w:w="15" w:type="dxa"/>
              <w:bottom w:w="15" w:type="dxa"/>
              <w:right w:w="15" w:type="dxa"/>
            </w:tcMar>
          </w:tcPr>
          <w:p w:rsidR="00D90DE7" w:rsidRPr="00973B21" w:rsidRDefault="00D90DE7" w:rsidP="00D90DE7">
            <w:pPr>
              <w:widowControl w:val="0"/>
              <w:tabs>
                <w:tab w:val="left" w:pos="567"/>
              </w:tabs>
              <w:autoSpaceDE w:val="0"/>
              <w:autoSpaceDN w:val="0"/>
              <w:adjustRightInd w:val="0"/>
              <w:spacing w:after="0" w:line="240" w:lineRule="auto"/>
              <w:ind w:left="127" w:right="78"/>
              <w:jc w:val="both"/>
              <w:rPr>
                <w:rFonts w:ascii="Times New Roman" w:eastAsia="Calibri" w:hAnsi="Times New Roman" w:cs="Times New Roman"/>
                <w:sz w:val="24"/>
                <w:szCs w:val="24"/>
                <w:lang w:val="ru-RU"/>
              </w:rPr>
            </w:pPr>
            <w:r w:rsidRPr="00973B21">
              <w:rPr>
                <w:rFonts w:ascii="Times New Roman" w:eastAsia="Calibri" w:hAnsi="Times New Roman" w:cs="Times New Roman"/>
                <w:sz w:val="24"/>
                <w:szCs w:val="24"/>
                <w:lang w:val="ru-RU"/>
              </w:rPr>
              <w:t xml:space="preserve">Усиление </w:t>
            </w:r>
            <w:proofErr w:type="gramStart"/>
            <w:r w:rsidRPr="00973B21">
              <w:rPr>
                <w:rFonts w:ascii="Times New Roman" w:eastAsia="Calibri" w:hAnsi="Times New Roman" w:cs="Times New Roman"/>
                <w:sz w:val="24"/>
                <w:szCs w:val="24"/>
                <w:lang w:val="ru-RU"/>
              </w:rPr>
              <w:t>контроля за</w:t>
            </w:r>
            <w:proofErr w:type="gramEnd"/>
            <w:r w:rsidRPr="00973B21">
              <w:rPr>
                <w:rFonts w:ascii="Times New Roman" w:eastAsia="Calibri" w:hAnsi="Times New Roman" w:cs="Times New Roman"/>
                <w:sz w:val="24"/>
                <w:szCs w:val="24"/>
                <w:lang w:val="ru-RU"/>
              </w:rPr>
              <w:t xml:space="preserve"> сбором и наполнением информационных данных</w:t>
            </w:r>
          </w:p>
        </w:tc>
        <w:tc>
          <w:tcPr>
            <w:tcW w:w="5537" w:type="dxa"/>
            <w:tcMar>
              <w:top w:w="15" w:type="dxa"/>
              <w:left w:w="15" w:type="dxa"/>
              <w:bottom w:w="15" w:type="dxa"/>
              <w:right w:w="15" w:type="dxa"/>
            </w:tcMar>
            <w:vAlign w:val="center"/>
          </w:tcPr>
          <w:p w:rsidR="00D90DE7" w:rsidRPr="00973B21" w:rsidRDefault="00D90DE7" w:rsidP="00D90DE7">
            <w:pPr>
              <w:spacing w:after="0" w:line="240" w:lineRule="auto"/>
              <w:ind w:left="33" w:right="126" w:firstLine="142"/>
              <w:jc w:val="both"/>
              <w:rPr>
                <w:rFonts w:ascii="Times New Roman" w:hAnsi="Times New Roman" w:cs="Times New Roman"/>
                <w:sz w:val="24"/>
                <w:szCs w:val="24"/>
                <w:lang w:val="ru-RU"/>
              </w:rPr>
            </w:pPr>
            <w:r w:rsidRPr="00973B21">
              <w:rPr>
                <w:rFonts w:ascii="Times New Roman" w:hAnsi="Times New Roman" w:cs="Times New Roman"/>
                <w:sz w:val="24"/>
                <w:szCs w:val="24"/>
                <w:lang w:val="ru-RU"/>
              </w:rPr>
              <w:t>Государственный градостроительный кадастр входит в государственную информационно-правовую систему кадастров Республики Казахстан и содержит сведения о предыдущем и современном состоянии территорий.</w:t>
            </w:r>
          </w:p>
          <w:p w:rsidR="00D90DE7" w:rsidRPr="00973B21" w:rsidRDefault="00D90DE7" w:rsidP="00D90DE7">
            <w:pPr>
              <w:spacing w:after="0" w:line="240" w:lineRule="auto"/>
              <w:ind w:left="33" w:right="126" w:firstLine="142"/>
              <w:jc w:val="both"/>
              <w:rPr>
                <w:rFonts w:ascii="Times New Roman" w:hAnsi="Times New Roman" w:cs="Times New Roman"/>
                <w:sz w:val="24"/>
                <w:szCs w:val="24"/>
                <w:lang w:val="ru-RU"/>
              </w:rPr>
            </w:pPr>
            <w:proofErr w:type="gramStart"/>
            <w:r w:rsidRPr="00973B21">
              <w:rPr>
                <w:rFonts w:ascii="Times New Roman" w:hAnsi="Times New Roman" w:cs="Times New Roman"/>
                <w:sz w:val="24"/>
                <w:szCs w:val="24"/>
                <w:lang w:val="ru-RU"/>
              </w:rPr>
              <w:t xml:space="preserve">Для обеспечения создания и ведения единой системы государственного градостроительного кадастра постановлением Правительства от 30 июня 2014 года №736 создано РГП на ПХВ «Республиканский центр государственного градостроительного планирования и кадастра» Комитета по делам строительства, жилищно-коммунального хозяйства и управления земельными ресурсами  Министерства по инвестициям и </w:t>
            </w:r>
            <w:r w:rsidRPr="007E2F9B">
              <w:rPr>
                <w:rFonts w:ascii="Times New Roman" w:hAnsi="Times New Roman" w:cs="Times New Roman"/>
                <w:sz w:val="24"/>
                <w:szCs w:val="24"/>
                <w:lang w:val="ru-RU"/>
              </w:rPr>
              <w:t>развитию Республики Казахстан, которое определено как специализированная организация государственного градостроительного</w:t>
            </w:r>
            <w:r w:rsidRPr="00973B21">
              <w:rPr>
                <w:rFonts w:ascii="Times New Roman" w:hAnsi="Times New Roman" w:cs="Times New Roman"/>
                <w:sz w:val="24"/>
                <w:szCs w:val="24"/>
                <w:lang w:val="ru-RU"/>
              </w:rPr>
              <w:t xml:space="preserve"> </w:t>
            </w:r>
            <w:r w:rsidRPr="00973B21">
              <w:rPr>
                <w:rFonts w:ascii="Times New Roman" w:hAnsi="Times New Roman" w:cs="Times New Roman"/>
                <w:sz w:val="24"/>
                <w:szCs w:val="24"/>
                <w:lang w:val="ru-RU"/>
              </w:rPr>
              <w:lastRenderedPageBreak/>
              <w:t xml:space="preserve">планирования и ведения кадастра. </w:t>
            </w:r>
            <w:proofErr w:type="gramEnd"/>
          </w:p>
          <w:p w:rsidR="00D90DE7" w:rsidRPr="00973B21" w:rsidRDefault="00D90DE7" w:rsidP="00D90DE7">
            <w:pPr>
              <w:spacing w:after="0" w:line="240" w:lineRule="auto"/>
              <w:ind w:left="33" w:right="126" w:firstLine="142"/>
              <w:jc w:val="both"/>
              <w:rPr>
                <w:rFonts w:ascii="Times New Roman" w:hAnsi="Times New Roman"/>
                <w:sz w:val="24"/>
                <w:szCs w:val="24"/>
                <w:lang w:val="ru-RU"/>
              </w:rPr>
            </w:pPr>
            <w:r w:rsidRPr="00973B21">
              <w:rPr>
                <w:rFonts w:ascii="Times New Roman" w:hAnsi="Times New Roman"/>
                <w:sz w:val="24"/>
                <w:szCs w:val="24"/>
                <w:lang w:val="ru-RU"/>
              </w:rPr>
              <w:t xml:space="preserve">В целях усиления </w:t>
            </w:r>
            <w:proofErr w:type="gramStart"/>
            <w:r w:rsidRPr="00973B21">
              <w:rPr>
                <w:rFonts w:ascii="Times New Roman" w:hAnsi="Times New Roman"/>
                <w:sz w:val="24"/>
                <w:szCs w:val="24"/>
                <w:lang w:val="ru-RU"/>
              </w:rPr>
              <w:t>контроля за</w:t>
            </w:r>
            <w:proofErr w:type="gramEnd"/>
            <w:r w:rsidRPr="00973B21">
              <w:rPr>
                <w:rFonts w:ascii="Times New Roman" w:hAnsi="Times New Roman"/>
                <w:sz w:val="24"/>
                <w:szCs w:val="24"/>
                <w:lang w:val="ru-RU"/>
              </w:rPr>
              <w:t xml:space="preserve"> сбором и наполнением информационных данных информационной системы АИС ГГК, ведется постоянная работа по актуализации баз данных, сбор информации, обработка и оцифровывание их и запланированные на 2017 год работы выполнены.   РГП «</w:t>
            </w:r>
            <w:proofErr w:type="spellStart"/>
            <w:r w:rsidRPr="00973B21">
              <w:rPr>
                <w:rFonts w:ascii="Times New Roman" w:hAnsi="Times New Roman"/>
                <w:sz w:val="24"/>
                <w:szCs w:val="24"/>
                <w:lang w:val="ru-RU"/>
              </w:rPr>
              <w:t>Госградкадастр</w:t>
            </w:r>
            <w:proofErr w:type="spellEnd"/>
            <w:r w:rsidRPr="00973B21">
              <w:rPr>
                <w:rFonts w:ascii="Times New Roman" w:hAnsi="Times New Roman"/>
                <w:sz w:val="24"/>
                <w:szCs w:val="24"/>
                <w:lang w:val="ru-RU"/>
              </w:rPr>
              <w:t>» предоста</w:t>
            </w:r>
            <w:r w:rsidR="00A01237">
              <w:rPr>
                <w:rFonts w:ascii="Times New Roman" w:hAnsi="Times New Roman"/>
                <w:sz w:val="24"/>
                <w:szCs w:val="24"/>
                <w:lang w:val="ru-RU"/>
              </w:rPr>
              <w:t>влен</w:t>
            </w:r>
            <w:r w:rsidRPr="00973B21">
              <w:rPr>
                <w:rFonts w:ascii="Times New Roman" w:hAnsi="Times New Roman"/>
                <w:sz w:val="24"/>
                <w:szCs w:val="24"/>
                <w:lang w:val="ru-RU"/>
              </w:rPr>
              <w:t xml:space="preserve"> отчет в </w:t>
            </w:r>
            <w:r>
              <w:rPr>
                <w:rFonts w:ascii="Times New Roman" w:hAnsi="Times New Roman"/>
                <w:sz w:val="24"/>
                <w:szCs w:val="24"/>
                <w:lang w:val="ru-RU"/>
              </w:rPr>
              <w:t>Министерство.</w:t>
            </w:r>
          </w:p>
          <w:p w:rsidR="00D90DE7" w:rsidRPr="00973B21" w:rsidRDefault="00D90DE7" w:rsidP="00D90DE7">
            <w:pPr>
              <w:spacing w:after="0" w:line="240" w:lineRule="auto"/>
              <w:ind w:left="33" w:right="126" w:firstLine="142"/>
              <w:jc w:val="both"/>
              <w:rPr>
                <w:rFonts w:ascii="Times New Roman" w:hAnsi="Times New Roman" w:cs="Times New Roman"/>
                <w:sz w:val="24"/>
                <w:szCs w:val="24"/>
                <w:lang w:val="ru-RU"/>
              </w:rPr>
            </w:pPr>
          </w:p>
        </w:tc>
        <w:tc>
          <w:tcPr>
            <w:tcW w:w="3102" w:type="dxa"/>
            <w:tcMar>
              <w:top w:w="15" w:type="dxa"/>
              <w:left w:w="15" w:type="dxa"/>
              <w:bottom w:w="15" w:type="dxa"/>
              <w:right w:w="15" w:type="dxa"/>
            </w:tcMar>
            <w:vAlign w:val="center"/>
          </w:tcPr>
          <w:p w:rsidR="00D90DE7" w:rsidRPr="00973B21" w:rsidRDefault="00D90DE7" w:rsidP="00D90DE7">
            <w:pPr>
              <w:spacing w:after="0" w:line="240" w:lineRule="auto"/>
              <w:ind w:left="-14" w:firstLine="14"/>
              <w:jc w:val="center"/>
              <w:rPr>
                <w:rFonts w:ascii="Times New Roman" w:eastAsia="Calibri" w:hAnsi="Times New Roman" w:cs="Times New Roman"/>
                <w:b/>
                <w:sz w:val="24"/>
                <w:szCs w:val="24"/>
                <w:lang w:val="kk-KZ"/>
              </w:rPr>
            </w:pPr>
            <w:r w:rsidRPr="00973B21">
              <w:rPr>
                <w:rFonts w:ascii="Times New Roman" w:eastAsia="Calibri" w:hAnsi="Times New Roman" w:cs="Times New Roman"/>
                <w:b/>
                <w:sz w:val="24"/>
                <w:szCs w:val="24"/>
                <w:lang w:val="kk-KZ"/>
              </w:rPr>
              <w:lastRenderedPageBreak/>
              <w:t>Исполнено</w:t>
            </w:r>
          </w:p>
          <w:p w:rsidR="00D90DE7" w:rsidRPr="00973B21" w:rsidRDefault="00D90DE7" w:rsidP="00D90DE7">
            <w:pPr>
              <w:spacing w:after="0" w:line="240" w:lineRule="auto"/>
              <w:rPr>
                <w:rFonts w:ascii="Times New Roman" w:hAnsi="Times New Roman" w:cs="Times New Roman"/>
                <w:sz w:val="24"/>
                <w:szCs w:val="24"/>
                <w:lang w:val="ru-RU"/>
              </w:rPr>
            </w:pPr>
          </w:p>
        </w:tc>
      </w:tr>
      <w:tr w:rsidR="00CA3C52" w:rsidRPr="00073B5E" w:rsidTr="001D2AF1">
        <w:trPr>
          <w:trHeight w:val="30"/>
        </w:trPr>
        <w:tc>
          <w:tcPr>
            <w:tcW w:w="14926" w:type="dxa"/>
            <w:gridSpan w:val="4"/>
            <w:tcMar>
              <w:top w:w="15" w:type="dxa"/>
              <w:left w:w="15" w:type="dxa"/>
              <w:bottom w:w="15" w:type="dxa"/>
              <w:right w:w="15" w:type="dxa"/>
            </w:tcMar>
          </w:tcPr>
          <w:p w:rsidR="00CA3C52" w:rsidRPr="00CA3C52" w:rsidRDefault="00CA3C52" w:rsidP="00D90DE7">
            <w:pPr>
              <w:widowControl w:val="0"/>
              <w:spacing w:after="0" w:line="240" w:lineRule="auto"/>
              <w:ind w:firstLine="709"/>
              <w:jc w:val="both"/>
              <w:rPr>
                <w:rFonts w:ascii="Times New Roman" w:eastAsia="Calibri" w:hAnsi="Times New Roman" w:cs="Times New Roman"/>
                <w:b/>
                <w:i/>
                <w:sz w:val="24"/>
                <w:szCs w:val="24"/>
                <w:lang w:val="ru-RU"/>
              </w:rPr>
            </w:pPr>
            <w:r w:rsidRPr="00CA3C52">
              <w:rPr>
                <w:rFonts w:ascii="Times New Roman" w:hAnsi="Times New Roman"/>
                <w:b/>
                <w:i/>
                <w:sz w:val="24"/>
                <w:szCs w:val="24"/>
                <w:lang w:val="ru-RU" w:eastAsia="ru-RU"/>
              </w:rPr>
              <w:lastRenderedPageBreak/>
              <w:t>Цель 3.2. Создание условий для обеспечения населения доступным жильем, модернизация инфраструктуры и жилищно-коммунального хозяйства</w:t>
            </w:r>
          </w:p>
        </w:tc>
      </w:tr>
      <w:tr w:rsidR="00D90DE7" w:rsidRPr="00973B21" w:rsidTr="001D2AF1">
        <w:trPr>
          <w:trHeight w:val="30"/>
        </w:trPr>
        <w:tc>
          <w:tcPr>
            <w:tcW w:w="14926" w:type="dxa"/>
            <w:gridSpan w:val="4"/>
            <w:tcMar>
              <w:top w:w="15" w:type="dxa"/>
              <w:left w:w="15" w:type="dxa"/>
              <w:bottom w:w="15" w:type="dxa"/>
              <w:right w:w="15" w:type="dxa"/>
            </w:tcMar>
          </w:tcPr>
          <w:p w:rsidR="00D90DE7" w:rsidRPr="00CA3C52" w:rsidRDefault="00D90DE7" w:rsidP="00CA3C52">
            <w:pPr>
              <w:widowControl w:val="0"/>
              <w:spacing w:after="0" w:line="240" w:lineRule="auto"/>
              <w:ind w:firstLine="709"/>
              <w:jc w:val="both"/>
              <w:rPr>
                <w:rFonts w:ascii="Times New Roman" w:hAnsi="Times New Roman" w:cs="Times New Roman"/>
                <w:i/>
                <w:sz w:val="24"/>
                <w:szCs w:val="24"/>
                <w:lang w:val="ru-RU"/>
              </w:rPr>
            </w:pPr>
            <w:r w:rsidRPr="00CA3C52">
              <w:rPr>
                <w:rFonts w:ascii="Times New Roman" w:eastAsia="Calibri" w:hAnsi="Times New Roman" w:cs="Times New Roman"/>
                <w:i/>
                <w:sz w:val="24"/>
                <w:szCs w:val="24"/>
                <w:lang w:val="ru-RU"/>
              </w:rPr>
              <w:t>Сфера жилищного строительства</w:t>
            </w:r>
          </w:p>
        </w:tc>
      </w:tr>
      <w:tr w:rsidR="00D90DE7" w:rsidRPr="00973B21" w:rsidTr="007E2F9B">
        <w:trPr>
          <w:trHeight w:val="30"/>
        </w:trPr>
        <w:tc>
          <w:tcPr>
            <w:tcW w:w="3069" w:type="dxa"/>
            <w:tcMar>
              <w:top w:w="15" w:type="dxa"/>
              <w:left w:w="15" w:type="dxa"/>
              <w:bottom w:w="15" w:type="dxa"/>
              <w:right w:w="15" w:type="dxa"/>
            </w:tcMar>
          </w:tcPr>
          <w:p w:rsidR="00D90DE7" w:rsidRPr="00973B21" w:rsidRDefault="00D90DE7" w:rsidP="00D90DE7">
            <w:pPr>
              <w:widowControl w:val="0"/>
              <w:spacing w:after="0" w:line="240" w:lineRule="auto"/>
              <w:ind w:left="142" w:right="127"/>
              <w:jc w:val="both"/>
              <w:rPr>
                <w:rFonts w:ascii="Times New Roman" w:eastAsia="Calibri" w:hAnsi="Times New Roman" w:cs="Times New Roman"/>
                <w:iCs/>
                <w:sz w:val="24"/>
                <w:szCs w:val="24"/>
                <w:lang w:val="ru-RU"/>
              </w:rPr>
            </w:pPr>
            <w:r w:rsidRPr="00973B21">
              <w:rPr>
                <w:rFonts w:ascii="Times New Roman" w:eastAsia="Calibri" w:hAnsi="Times New Roman" w:cs="Times New Roman"/>
                <w:iCs/>
                <w:sz w:val="24"/>
                <w:szCs w:val="24"/>
                <w:lang w:val="ru-RU"/>
              </w:rPr>
              <w:t>Удорожание стоимости строительства 1 кв. метра жилья, строящегося за счет государственных инвестиций</w:t>
            </w:r>
          </w:p>
        </w:tc>
        <w:tc>
          <w:tcPr>
            <w:tcW w:w="3218" w:type="dxa"/>
            <w:tcMar>
              <w:top w:w="15" w:type="dxa"/>
              <w:left w:w="15" w:type="dxa"/>
              <w:bottom w:w="15" w:type="dxa"/>
              <w:right w:w="15" w:type="dxa"/>
            </w:tcMar>
          </w:tcPr>
          <w:p w:rsidR="00D90DE7" w:rsidRPr="00973B21" w:rsidRDefault="00D90DE7" w:rsidP="00D90DE7">
            <w:pPr>
              <w:spacing w:after="0" w:line="240" w:lineRule="auto"/>
              <w:ind w:left="127" w:right="127"/>
              <w:jc w:val="both"/>
              <w:rPr>
                <w:rFonts w:ascii="Times New Roman" w:eastAsia="Calibri" w:hAnsi="Times New Roman" w:cs="Times New Roman"/>
                <w:sz w:val="24"/>
                <w:szCs w:val="24"/>
                <w:lang w:val="ru-RU"/>
              </w:rPr>
            </w:pPr>
            <w:r w:rsidRPr="00973B21">
              <w:rPr>
                <w:rFonts w:ascii="Times New Roman" w:eastAsia="Calibri" w:hAnsi="Times New Roman" w:cs="Times New Roman"/>
                <w:sz w:val="24"/>
                <w:szCs w:val="24"/>
                <w:lang w:val="ru-RU"/>
              </w:rPr>
              <w:t>Обеспечение мер государственной поддержки, в том   числе: индустриализация строительства,  снижение себестоимости на основе применения передовых технологий, применение типовых проектов и повторное использование проектов, развитие рынка арендного жилья</w:t>
            </w:r>
          </w:p>
        </w:tc>
        <w:tc>
          <w:tcPr>
            <w:tcW w:w="5537" w:type="dxa"/>
            <w:tcMar>
              <w:top w:w="15" w:type="dxa"/>
              <w:left w:w="15" w:type="dxa"/>
              <w:bottom w:w="15" w:type="dxa"/>
              <w:right w:w="15" w:type="dxa"/>
            </w:tcMar>
            <w:vAlign w:val="center"/>
          </w:tcPr>
          <w:p w:rsidR="00D90DE7" w:rsidRPr="00973B21" w:rsidRDefault="00D90DE7" w:rsidP="00D90DE7">
            <w:pPr>
              <w:keepLines/>
              <w:spacing w:after="0" w:line="240" w:lineRule="auto"/>
              <w:ind w:right="143" w:firstLine="176"/>
              <w:contextualSpacing/>
              <w:jc w:val="both"/>
              <w:rPr>
                <w:rFonts w:ascii="Times New Roman" w:eastAsia="Calibri" w:hAnsi="Times New Roman" w:cs="Times New Roman"/>
                <w:sz w:val="24"/>
                <w:szCs w:val="24"/>
                <w:lang w:val="ru-RU"/>
              </w:rPr>
            </w:pPr>
            <w:r w:rsidRPr="00973B21">
              <w:rPr>
                <w:rFonts w:ascii="Times New Roman" w:eastAsia="Calibri" w:hAnsi="Times New Roman" w:cs="Times New Roman"/>
                <w:sz w:val="24"/>
                <w:szCs w:val="24"/>
                <w:lang w:val="ru-RU"/>
              </w:rPr>
              <w:t>В рамках</w:t>
            </w:r>
            <w:r w:rsidRPr="00973B21">
              <w:rPr>
                <w:rFonts w:ascii="Times New Roman" w:eastAsia="Calibri" w:hAnsi="Times New Roman" w:cs="Times New Roman"/>
                <w:b/>
                <w:sz w:val="24"/>
                <w:szCs w:val="24"/>
                <w:lang w:val="ru-RU"/>
              </w:rPr>
              <w:t xml:space="preserve"> </w:t>
            </w:r>
            <w:r w:rsidRPr="00973B21">
              <w:rPr>
                <w:rFonts w:ascii="Times New Roman" w:eastAsia="Calibri" w:hAnsi="Times New Roman" w:cs="Times New Roman"/>
                <w:sz w:val="24"/>
                <w:szCs w:val="24"/>
                <w:lang w:val="ru-RU"/>
              </w:rPr>
              <w:t>Программы жилищного строительства  «Н</w:t>
            </w:r>
            <w:r w:rsidRPr="00973B21">
              <w:rPr>
                <w:rFonts w:ascii="Times New Roman" w:eastAsia="Calibri" w:hAnsi="Times New Roman" w:cs="Times New Roman"/>
                <w:sz w:val="24"/>
                <w:szCs w:val="24"/>
                <w:lang w:val="kk-KZ"/>
              </w:rPr>
              <w:t>ұ</w:t>
            </w:r>
            <w:proofErr w:type="spellStart"/>
            <w:r w:rsidRPr="00973B21">
              <w:rPr>
                <w:rFonts w:ascii="Times New Roman" w:eastAsia="Calibri" w:hAnsi="Times New Roman" w:cs="Times New Roman"/>
                <w:sz w:val="24"/>
                <w:szCs w:val="24"/>
                <w:lang w:val="ru-RU"/>
              </w:rPr>
              <w:t>рлы</w:t>
            </w:r>
            <w:proofErr w:type="spellEnd"/>
            <w:r w:rsidRPr="00973B21">
              <w:rPr>
                <w:rFonts w:ascii="Times New Roman" w:eastAsia="Calibri" w:hAnsi="Times New Roman" w:cs="Times New Roman"/>
                <w:sz w:val="24"/>
                <w:szCs w:val="24"/>
                <w:lang w:val="ru-RU"/>
              </w:rPr>
              <w:t xml:space="preserve"> </w:t>
            </w:r>
            <w:proofErr w:type="spellStart"/>
            <w:r w:rsidRPr="00973B21">
              <w:rPr>
                <w:rFonts w:ascii="Times New Roman" w:eastAsia="Calibri" w:hAnsi="Times New Roman" w:cs="Times New Roman"/>
                <w:sz w:val="24"/>
                <w:szCs w:val="24"/>
                <w:lang w:val="ru-RU"/>
              </w:rPr>
              <w:t>жер</w:t>
            </w:r>
            <w:proofErr w:type="spellEnd"/>
            <w:r w:rsidRPr="00973B21">
              <w:rPr>
                <w:rFonts w:ascii="Times New Roman" w:eastAsia="Calibri" w:hAnsi="Times New Roman" w:cs="Times New Roman"/>
                <w:sz w:val="24"/>
                <w:szCs w:val="24"/>
                <w:lang w:val="ru-RU"/>
              </w:rPr>
              <w:t xml:space="preserve">» (далее - Программа) предусмотрено дальнейшее развитие рынка арендного жилья и установлены ценовые параметры строительства </w:t>
            </w:r>
            <w:r w:rsidR="00441071">
              <w:rPr>
                <w:rFonts w:ascii="Times New Roman" w:eastAsia="Calibri" w:hAnsi="Times New Roman" w:cs="Times New Roman"/>
                <w:sz w:val="24"/>
                <w:szCs w:val="24"/>
                <w:lang w:val="ru-RU"/>
              </w:rPr>
              <w:br/>
            </w:r>
            <w:r w:rsidRPr="00973B21">
              <w:rPr>
                <w:rFonts w:ascii="Times New Roman" w:eastAsia="Calibri" w:hAnsi="Times New Roman" w:cs="Times New Roman"/>
                <w:sz w:val="24"/>
                <w:szCs w:val="24"/>
                <w:lang w:val="ru-RU"/>
              </w:rPr>
              <w:t xml:space="preserve">1 </w:t>
            </w:r>
            <w:proofErr w:type="spellStart"/>
            <w:r w:rsidRPr="00973B21">
              <w:rPr>
                <w:rFonts w:ascii="Times New Roman" w:eastAsia="Calibri" w:hAnsi="Times New Roman" w:cs="Times New Roman"/>
                <w:sz w:val="24"/>
                <w:szCs w:val="24"/>
                <w:lang w:val="ru-RU"/>
              </w:rPr>
              <w:t>кв</w:t>
            </w:r>
            <w:proofErr w:type="gramStart"/>
            <w:r w:rsidRPr="00973B21">
              <w:rPr>
                <w:rFonts w:ascii="Times New Roman" w:eastAsia="Calibri" w:hAnsi="Times New Roman" w:cs="Times New Roman"/>
                <w:sz w:val="24"/>
                <w:szCs w:val="24"/>
                <w:lang w:val="ru-RU"/>
              </w:rPr>
              <w:t>.м</w:t>
            </w:r>
            <w:proofErr w:type="gramEnd"/>
            <w:r w:rsidRPr="00973B21">
              <w:rPr>
                <w:rFonts w:ascii="Times New Roman" w:eastAsia="Calibri" w:hAnsi="Times New Roman" w:cs="Times New Roman"/>
                <w:sz w:val="24"/>
                <w:szCs w:val="24"/>
                <w:lang w:val="ru-RU"/>
              </w:rPr>
              <w:t>етра</w:t>
            </w:r>
            <w:proofErr w:type="spellEnd"/>
            <w:r w:rsidRPr="00973B21">
              <w:rPr>
                <w:rFonts w:ascii="Times New Roman" w:eastAsia="Calibri" w:hAnsi="Times New Roman" w:cs="Times New Roman"/>
                <w:sz w:val="24"/>
                <w:szCs w:val="24"/>
                <w:lang w:val="ru-RU"/>
              </w:rPr>
              <w:t xml:space="preserve"> жилья.</w:t>
            </w:r>
          </w:p>
          <w:p w:rsidR="00D90DE7" w:rsidRPr="00973B21" w:rsidRDefault="00D90DE7" w:rsidP="00D90DE7">
            <w:pPr>
              <w:keepLines/>
              <w:spacing w:after="0" w:line="240" w:lineRule="auto"/>
              <w:ind w:right="143" w:firstLine="176"/>
              <w:contextualSpacing/>
              <w:jc w:val="both"/>
              <w:rPr>
                <w:rFonts w:ascii="Times New Roman" w:eastAsia="Calibri" w:hAnsi="Times New Roman" w:cs="Times New Roman"/>
                <w:sz w:val="24"/>
                <w:szCs w:val="24"/>
                <w:lang w:val="ru-RU"/>
              </w:rPr>
            </w:pPr>
            <w:r w:rsidRPr="00973B21">
              <w:rPr>
                <w:rFonts w:ascii="Times New Roman" w:eastAsia="Calibri" w:hAnsi="Times New Roman" w:cs="Times New Roman"/>
                <w:sz w:val="24"/>
                <w:szCs w:val="24"/>
                <w:lang w:val="ru-RU"/>
              </w:rPr>
              <w:t>При строительстве арендного</w:t>
            </w:r>
            <w:r w:rsidRPr="00973B21">
              <w:rPr>
                <w:rFonts w:ascii="Times New Roman" w:eastAsia="Calibri" w:hAnsi="Times New Roman" w:cs="Times New Roman"/>
                <w:sz w:val="24"/>
                <w:szCs w:val="24"/>
                <w:lang w:val="kk-KZ"/>
              </w:rPr>
              <w:t xml:space="preserve"> </w:t>
            </w:r>
            <w:r w:rsidRPr="00973B21">
              <w:rPr>
                <w:rFonts w:ascii="Times New Roman" w:eastAsia="Calibri" w:hAnsi="Times New Roman" w:cs="Times New Roman"/>
                <w:sz w:val="24"/>
                <w:szCs w:val="24"/>
                <w:lang w:val="ru-RU"/>
              </w:rPr>
              <w:t xml:space="preserve">жилья применяются типовые проекты по строительству 5-ти и 9-ти этажных крупнопанельных каркасных домов </w:t>
            </w:r>
            <w:r w:rsidRPr="00973B21">
              <w:rPr>
                <w:rFonts w:ascii="Times New Roman" w:eastAsia="Calibri" w:hAnsi="Times New Roman" w:cs="Times New Roman"/>
                <w:bCs/>
                <w:color w:val="000000"/>
                <w:sz w:val="24"/>
                <w:szCs w:val="24"/>
                <w:lang w:val="ru-RU"/>
              </w:rPr>
              <w:t>с применением технологии индустриального домостроения.</w:t>
            </w:r>
          </w:p>
          <w:p w:rsidR="00D90DE7" w:rsidRPr="00973B21" w:rsidRDefault="00D90DE7" w:rsidP="00D90DE7">
            <w:pPr>
              <w:keepLines/>
              <w:spacing w:after="0" w:line="240" w:lineRule="auto"/>
              <w:ind w:right="143" w:firstLine="176"/>
              <w:contextualSpacing/>
              <w:jc w:val="both"/>
              <w:rPr>
                <w:rFonts w:ascii="Times New Roman" w:eastAsia="Calibri" w:hAnsi="Times New Roman" w:cs="Times New Roman"/>
                <w:sz w:val="24"/>
                <w:szCs w:val="24"/>
                <w:lang w:val="ru-RU"/>
              </w:rPr>
            </w:pPr>
            <w:r w:rsidRPr="00973B21">
              <w:rPr>
                <w:rFonts w:ascii="Times New Roman" w:eastAsia="Times New Roman" w:hAnsi="Times New Roman" w:cs="Times New Roman"/>
                <w:bCs/>
                <w:color w:val="000000"/>
                <w:sz w:val="24"/>
                <w:szCs w:val="24"/>
                <w:lang w:val="ru-RU" w:eastAsia="zh-CN"/>
              </w:rPr>
              <w:t xml:space="preserve">Также в целях развития индивидуального жилищного строительства (далее - ИЖС)  в текущем году разработан типовой проект крупнопанельного одноквартирного жилого дома  с мансардой, что позволит в дальнейшем осуществлять </w:t>
            </w:r>
            <w:r w:rsidRPr="00973B21">
              <w:rPr>
                <w:rFonts w:ascii="Times New Roman" w:eastAsia="Calibri" w:hAnsi="Times New Roman" w:cs="Times New Roman"/>
                <w:color w:val="000000"/>
                <w:sz w:val="24"/>
                <w:szCs w:val="24"/>
                <w:lang w:val="ru-RU"/>
              </w:rPr>
              <w:t>строительство индивидуального жилья в едином архитектурном стиле.</w:t>
            </w:r>
          </w:p>
          <w:p w:rsidR="00D90DE7" w:rsidRPr="00973B21" w:rsidRDefault="00D90DE7" w:rsidP="00D90DE7">
            <w:pPr>
              <w:keepLines/>
              <w:spacing w:after="0" w:line="240" w:lineRule="auto"/>
              <w:ind w:right="143" w:firstLine="176"/>
              <w:contextualSpacing/>
              <w:jc w:val="both"/>
              <w:rPr>
                <w:rFonts w:ascii="Times New Roman" w:eastAsia="Calibri" w:hAnsi="Times New Roman" w:cs="Times New Roman"/>
                <w:sz w:val="24"/>
                <w:szCs w:val="24"/>
                <w:lang w:val="ru-RU"/>
              </w:rPr>
            </w:pPr>
            <w:r w:rsidRPr="00973B21">
              <w:rPr>
                <w:rFonts w:ascii="Times New Roman" w:eastAsia="Calibri" w:hAnsi="Times New Roman" w:cs="Times New Roman"/>
                <w:sz w:val="24"/>
                <w:szCs w:val="24"/>
                <w:lang w:val="ru-RU"/>
              </w:rPr>
              <w:t xml:space="preserve">Письмом от 26 июня 2017 года № </w:t>
            </w:r>
            <w:r w:rsidRPr="00973B21">
              <w:rPr>
                <w:rFonts w:ascii="Times New Roman" w:eastAsia="Calibri" w:hAnsi="Times New Roman" w:cs="Times New Roman"/>
                <w:bCs/>
                <w:sz w:val="24"/>
                <w:szCs w:val="24"/>
                <w:lang w:val="ru-RU"/>
              </w:rPr>
              <w:t>38-01-3-751</w:t>
            </w:r>
            <w:r w:rsidRPr="00973B21">
              <w:rPr>
                <w:rFonts w:ascii="Times New Roman" w:eastAsia="Calibri" w:hAnsi="Times New Roman" w:cs="Times New Roman"/>
                <w:b/>
                <w:bCs/>
                <w:sz w:val="24"/>
                <w:szCs w:val="24"/>
                <w:lang w:val="ru-RU"/>
              </w:rPr>
              <w:t xml:space="preserve"> </w:t>
            </w:r>
            <w:r w:rsidRPr="00973B21">
              <w:rPr>
                <w:rFonts w:ascii="Times New Roman" w:eastAsia="Calibri" w:hAnsi="Times New Roman" w:cs="Times New Roman"/>
                <w:sz w:val="24"/>
                <w:szCs w:val="24"/>
                <w:lang w:val="ru-RU"/>
              </w:rPr>
              <w:t xml:space="preserve">Комитет по делам строительства и ЖКХ МИР РК  проинформировал </w:t>
            </w:r>
            <w:proofErr w:type="spellStart"/>
            <w:r w:rsidRPr="00973B21">
              <w:rPr>
                <w:rFonts w:ascii="Times New Roman" w:eastAsia="Calibri" w:hAnsi="Times New Roman" w:cs="Times New Roman"/>
                <w:sz w:val="24"/>
                <w:szCs w:val="24"/>
                <w:lang w:val="ru-RU"/>
              </w:rPr>
              <w:t>акиматы</w:t>
            </w:r>
            <w:proofErr w:type="spellEnd"/>
            <w:r w:rsidRPr="00973B21">
              <w:rPr>
                <w:rFonts w:ascii="Times New Roman" w:eastAsia="Calibri" w:hAnsi="Times New Roman" w:cs="Times New Roman"/>
                <w:sz w:val="24"/>
                <w:szCs w:val="24"/>
                <w:lang w:val="ru-RU"/>
              </w:rPr>
              <w:t xml:space="preserve"> о готовности передачи </w:t>
            </w:r>
            <w:r w:rsidRPr="00973B21">
              <w:rPr>
                <w:rFonts w:ascii="Times New Roman" w:eastAsia="Calibri" w:hAnsi="Times New Roman" w:cs="Times New Roman"/>
                <w:sz w:val="24"/>
                <w:szCs w:val="24"/>
                <w:lang w:val="ru-RU"/>
              </w:rPr>
              <w:lastRenderedPageBreak/>
              <w:t>им данного типового проекта с целью организации строительства индивидуальных домов в рамках Программы.</w:t>
            </w:r>
          </w:p>
          <w:p w:rsidR="00D90DE7" w:rsidRPr="00973B21" w:rsidRDefault="00D90DE7" w:rsidP="00D90DE7">
            <w:pPr>
              <w:keepLines/>
              <w:spacing w:after="0" w:line="240" w:lineRule="auto"/>
              <w:ind w:right="143" w:firstLine="176"/>
              <w:contextualSpacing/>
              <w:jc w:val="both"/>
              <w:rPr>
                <w:rFonts w:ascii="Times New Roman" w:eastAsia="Calibri" w:hAnsi="Times New Roman" w:cs="Times New Roman"/>
                <w:sz w:val="24"/>
                <w:szCs w:val="24"/>
                <w:lang w:val="ru-RU"/>
              </w:rPr>
            </w:pPr>
            <w:r w:rsidRPr="00973B21">
              <w:rPr>
                <w:rFonts w:ascii="Times New Roman" w:eastAsia="Calibri" w:hAnsi="Times New Roman" w:cs="Times New Roman"/>
                <w:sz w:val="24"/>
                <w:szCs w:val="24"/>
                <w:lang w:val="ru-RU"/>
              </w:rPr>
              <w:t xml:space="preserve">В 2017 году проект передан на электронном носителе для дальнейшей его привязки и реализации, всем </w:t>
            </w:r>
            <w:proofErr w:type="spellStart"/>
            <w:r w:rsidRPr="00973B21">
              <w:rPr>
                <w:rFonts w:ascii="Times New Roman" w:eastAsia="Calibri" w:hAnsi="Times New Roman" w:cs="Times New Roman"/>
                <w:sz w:val="24"/>
                <w:szCs w:val="24"/>
                <w:lang w:val="ru-RU"/>
              </w:rPr>
              <w:t>Акиматам</w:t>
            </w:r>
            <w:proofErr w:type="spellEnd"/>
            <w:r w:rsidRPr="00973B21">
              <w:rPr>
                <w:rFonts w:ascii="Times New Roman" w:eastAsia="Calibri" w:hAnsi="Times New Roman" w:cs="Times New Roman"/>
                <w:sz w:val="24"/>
                <w:szCs w:val="24"/>
                <w:lang w:val="ru-RU"/>
              </w:rPr>
              <w:t xml:space="preserve"> областей и городов Астана и Алматы</w:t>
            </w:r>
          </w:p>
        </w:tc>
        <w:tc>
          <w:tcPr>
            <w:tcW w:w="3102" w:type="dxa"/>
            <w:tcMar>
              <w:top w:w="15" w:type="dxa"/>
              <w:left w:w="15" w:type="dxa"/>
              <w:bottom w:w="15" w:type="dxa"/>
              <w:right w:w="15" w:type="dxa"/>
            </w:tcMar>
          </w:tcPr>
          <w:p w:rsidR="00D90DE7" w:rsidRPr="00973B21" w:rsidRDefault="00D90DE7" w:rsidP="00D90DE7">
            <w:pPr>
              <w:spacing w:after="0" w:line="240" w:lineRule="auto"/>
              <w:ind w:left="-14" w:firstLine="14"/>
              <w:jc w:val="center"/>
              <w:rPr>
                <w:rFonts w:ascii="Times New Roman" w:eastAsia="Calibri" w:hAnsi="Times New Roman" w:cs="Times New Roman"/>
                <w:b/>
                <w:sz w:val="24"/>
                <w:szCs w:val="24"/>
                <w:lang w:val="kk-KZ"/>
              </w:rPr>
            </w:pPr>
            <w:r w:rsidRPr="00973B21">
              <w:rPr>
                <w:rFonts w:ascii="Times New Roman" w:eastAsia="Calibri" w:hAnsi="Times New Roman" w:cs="Times New Roman"/>
                <w:b/>
                <w:sz w:val="24"/>
                <w:szCs w:val="24"/>
                <w:lang w:val="kk-KZ"/>
              </w:rPr>
              <w:lastRenderedPageBreak/>
              <w:t>Исполнено</w:t>
            </w:r>
          </w:p>
          <w:p w:rsidR="00D90DE7" w:rsidRPr="00973B21" w:rsidRDefault="00D90DE7" w:rsidP="00D90DE7">
            <w:pPr>
              <w:spacing w:after="0" w:line="240" w:lineRule="auto"/>
              <w:jc w:val="center"/>
              <w:rPr>
                <w:rFonts w:ascii="Times New Roman" w:hAnsi="Times New Roman" w:cs="Times New Roman"/>
                <w:sz w:val="24"/>
                <w:szCs w:val="24"/>
                <w:lang w:val="ru-RU"/>
              </w:rPr>
            </w:pPr>
          </w:p>
        </w:tc>
      </w:tr>
      <w:tr w:rsidR="00D90DE7" w:rsidRPr="00973B21" w:rsidTr="009C0B59">
        <w:trPr>
          <w:trHeight w:val="3094"/>
        </w:trPr>
        <w:tc>
          <w:tcPr>
            <w:tcW w:w="3069" w:type="dxa"/>
            <w:tcMar>
              <w:top w:w="15" w:type="dxa"/>
              <w:left w:w="15" w:type="dxa"/>
              <w:bottom w:w="15" w:type="dxa"/>
              <w:right w:w="15" w:type="dxa"/>
            </w:tcMar>
          </w:tcPr>
          <w:p w:rsidR="00D90DE7" w:rsidRPr="00973B21" w:rsidRDefault="00D90DE7" w:rsidP="00D90DE7">
            <w:pPr>
              <w:widowControl w:val="0"/>
              <w:spacing w:after="0" w:line="240" w:lineRule="auto"/>
              <w:ind w:left="142" w:right="127"/>
              <w:jc w:val="both"/>
              <w:rPr>
                <w:rFonts w:ascii="Times New Roman" w:eastAsia="Calibri" w:hAnsi="Times New Roman" w:cs="Times New Roman"/>
                <w:iCs/>
                <w:sz w:val="24"/>
                <w:szCs w:val="24"/>
                <w:lang w:val="ru-RU"/>
              </w:rPr>
            </w:pPr>
            <w:r w:rsidRPr="00973B21">
              <w:rPr>
                <w:rFonts w:ascii="Times New Roman" w:eastAsia="Calibri" w:hAnsi="Times New Roman" w:cs="Times New Roman"/>
                <w:iCs/>
                <w:sz w:val="24"/>
                <w:szCs w:val="24"/>
                <w:lang w:val="ru-RU"/>
              </w:rPr>
              <w:lastRenderedPageBreak/>
              <w:t>Неисполнение подрядными организациями договорных обязательств</w:t>
            </w:r>
          </w:p>
        </w:tc>
        <w:tc>
          <w:tcPr>
            <w:tcW w:w="3218" w:type="dxa"/>
            <w:tcMar>
              <w:top w:w="15" w:type="dxa"/>
              <w:left w:w="15" w:type="dxa"/>
              <w:bottom w:w="15" w:type="dxa"/>
              <w:right w:w="15" w:type="dxa"/>
            </w:tcMar>
          </w:tcPr>
          <w:p w:rsidR="00D90DE7" w:rsidRPr="00973B21" w:rsidRDefault="00D90DE7" w:rsidP="00D90DE7">
            <w:pPr>
              <w:widowControl w:val="0"/>
              <w:spacing w:after="0" w:line="240" w:lineRule="auto"/>
              <w:ind w:left="127" w:right="127"/>
              <w:jc w:val="both"/>
              <w:rPr>
                <w:rFonts w:ascii="Times New Roman" w:eastAsia="Calibri" w:hAnsi="Times New Roman" w:cs="Times New Roman"/>
                <w:iCs/>
                <w:sz w:val="24"/>
                <w:szCs w:val="24"/>
                <w:lang w:val="ru-RU"/>
              </w:rPr>
            </w:pPr>
            <w:r w:rsidRPr="00973B21">
              <w:rPr>
                <w:rFonts w:ascii="Times New Roman" w:eastAsia="Calibri" w:hAnsi="Times New Roman" w:cs="Times New Roman"/>
                <w:iCs/>
                <w:sz w:val="24"/>
                <w:szCs w:val="24"/>
                <w:lang w:val="ru-RU"/>
              </w:rPr>
              <w:t>Мониторинг освоения местными исполнительными органами, компаниями с государственным участием  государственных инвестиций и обеспечения выполнения задания по вводу жилья</w:t>
            </w:r>
          </w:p>
        </w:tc>
        <w:tc>
          <w:tcPr>
            <w:tcW w:w="5537" w:type="dxa"/>
            <w:tcMar>
              <w:top w:w="15" w:type="dxa"/>
              <w:left w:w="15" w:type="dxa"/>
              <w:bottom w:w="15" w:type="dxa"/>
              <w:right w:w="15" w:type="dxa"/>
            </w:tcMar>
            <w:vAlign w:val="center"/>
          </w:tcPr>
          <w:p w:rsidR="001017D7" w:rsidRPr="001017D7" w:rsidRDefault="001017D7" w:rsidP="001017D7">
            <w:pPr>
              <w:tabs>
                <w:tab w:val="left" w:pos="1418"/>
              </w:tabs>
              <w:spacing w:after="0" w:line="240" w:lineRule="auto"/>
              <w:ind w:firstLine="317"/>
              <w:contextualSpacing/>
              <w:jc w:val="both"/>
              <w:rPr>
                <w:rFonts w:ascii="Times New Roman" w:eastAsia="Calibri" w:hAnsi="Times New Roman" w:cs="Times New Roman"/>
                <w:sz w:val="24"/>
                <w:lang w:val="ru-RU"/>
              </w:rPr>
            </w:pPr>
            <w:r w:rsidRPr="001017D7">
              <w:rPr>
                <w:rFonts w:ascii="Times New Roman" w:eastAsia="Calibri" w:hAnsi="Times New Roman" w:cs="Times New Roman"/>
                <w:sz w:val="24"/>
                <w:lang w:val="ru-RU"/>
              </w:rPr>
              <w:t xml:space="preserve">В 2017 году  на строительство жилья и инженерно-коммуникационной инфраструктуры в рамках бюджетных программ 226, 227, 228 </w:t>
            </w:r>
            <w:r w:rsidRPr="001017D7">
              <w:rPr>
                <w:rFonts w:ascii="Times New Roman" w:eastAsia="Calibri" w:hAnsi="Times New Roman" w:cs="Times New Roman"/>
                <w:i/>
                <w:sz w:val="24"/>
                <w:lang w:val="ru-RU"/>
              </w:rPr>
              <w:t>(</w:t>
            </w:r>
            <w:proofErr w:type="gramStart"/>
            <w:r w:rsidRPr="001017D7">
              <w:rPr>
                <w:rFonts w:ascii="Times New Roman" w:eastAsia="Calibri" w:hAnsi="Times New Roman" w:cs="Times New Roman"/>
                <w:i/>
                <w:sz w:val="24"/>
                <w:lang w:val="ru-RU"/>
              </w:rPr>
              <w:t>п</w:t>
            </w:r>
            <w:proofErr w:type="gramEnd"/>
            <w:r w:rsidRPr="001017D7">
              <w:rPr>
                <w:rFonts w:ascii="Times New Roman" w:eastAsia="Calibri" w:hAnsi="Times New Roman" w:cs="Times New Roman"/>
                <w:i/>
                <w:sz w:val="24"/>
                <w:lang w:val="ru-RU"/>
              </w:rPr>
              <w:t>/п</w:t>
            </w:r>
            <w:r w:rsidRPr="001017D7">
              <w:rPr>
                <w:rFonts w:ascii="Times New Roman" w:eastAsia="Calibri" w:hAnsi="Times New Roman" w:cs="Times New Roman"/>
                <w:i/>
                <w:sz w:val="24"/>
                <w:lang w:val="kk-KZ"/>
              </w:rPr>
              <w:t xml:space="preserve"> </w:t>
            </w:r>
            <w:r w:rsidRPr="001017D7">
              <w:rPr>
                <w:rFonts w:ascii="Times New Roman" w:eastAsia="Calibri" w:hAnsi="Times New Roman" w:cs="Times New Roman"/>
                <w:i/>
                <w:sz w:val="24"/>
                <w:lang w:val="ru-RU"/>
              </w:rPr>
              <w:t>100, 101,102 и 104)</w:t>
            </w:r>
            <w:r w:rsidRPr="001017D7">
              <w:rPr>
                <w:rFonts w:ascii="Times New Roman" w:eastAsia="Calibri" w:hAnsi="Times New Roman" w:cs="Times New Roman"/>
                <w:sz w:val="24"/>
                <w:lang w:val="ru-RU"/>
              </w:rPr>
              <w:t xml:space="preserve"> и 230 из республиканского бюджета и Национального фонда были выделены целевые трансферты в сумме 119 593,8 млн. тенге.</w:t>
            </w:r>
          </w:p>
          <w:p w:rsidR="001017D7" w:rsidRPr="001017D7" w:rsidRDefault="001017D7" w:rsidP="001017D7">
            <w:pPr>
              <w:widowControl w:val="0"/>
              <w:pBdr>
                <w:bottom w:val="single" w:sz="4" w:space="26" w:color="FFFFFF"/>
              </w:pBdr>
              <w:autoSpaceDE w:val="0"/>
              <w:autoSpaceDN w:val="0"/>
              <w:adjustRightInd w:val="0"/>
              <w:spacing w:after="0" w:line="240" w:lineRule="auto"/>
              <w:ind w:firstLine="317"/>
              <w:jc w:val="both"/>
              <w:rPr>
                <w:rFonts w:ascii="Times New Roman" w:eastAsia="Calibri" w:hAnsi="Times New Roman" w:cs="Times New Roman"/>
                <w:sz w:val="24"/>
                <w:lang w:val="ru-RU"/>
              </w:rPr>
            </w:pPr>
            <w:r w:rsidRPr="001017D7">
              <w:rPr>
                <w:rFonts w:ascii="Times New Roman" w:eastAsia="Calibri" w:hAnsi="Times New Roman" w:cs="Times New Roman"/>
                <w:sz w:val="24"/>
                <w:lang w:val="ru-RU"/>
              </w:rPr>
              <w:t xml:space="preserve">Согласно плану финансирования перечислено </w:t>
            </w:r>
            <w:proofErr w:type="spellStart"/>
            <w:r w:rsidRPr="001017D7">
              <w:rPr>
                <w:rFonts w:ascii="Times New Roman" w:eastAsia="Calibri" w:hAnsi="Times New Roman" w:cs="Times New Roman"/>
                <w:sz w:val="24"/>
                <w:lang w:val="ru-RU"/>
              </w:rPr>
              <w:t>акиматам</w:t>
            </w:r>
            <w:proofErr w:type="spellEnd"/>
            <w:r w:rsidRPr="001017D7">
              <w:rPr>
                <w:rFonts w:ascii="Times New Roman" w:eastAsia="Calibri" w:hAnsi="Times New Roman" w:cs="Times New Roman"/>
                <w:sz w:val="24"/>
                <w:lang w:val="ru-RU"/>
              </w:rPr>
              <w:t xml:space="preserve">  119 593,8 млн. тенге (или 100% от плана). </w:t>
            </w:r>
          </w:p>
          <w:p w:rsidR="001017D7" w:rsidRPr="001017D7" w:rsidRDefault="001017D7" w:rsidP="001017D7">
            <w:pPr>
              <w:widowControl w:val="0"/>
              <w:pBdr>
                <w:bottom w:val="single" w:sz="4" w:space="26" w:color="FFFFFF"/>
              </w:pBdr>
              <w:autoSpaceDE w:val="0"/>
              <w:autoSpaceDN w:val="0"/>
              <w:adjustRightInd w:val="0"/>
              <w:spacing w:after="0" w:line="240" w:lineRule="auto"/>
              <w:ind w:firstLine="317"/>
              <w:jc w:val="both"/>
              <w:rPr>
                <w:rFonts w:ascii="Times New Roman" w:eastAsia="Calibri" w:hAnsi="Times New Roman" w:cs="Times New Roman"/>
                <w:sz w:val="24"/>
                <w:lang w:val="ru-RU"/>
              </w:rPr>
            </w:pPr>
            <w:r w:rsidRPr="001017D7">
              <w:rPr>
                <w:rFonts w:ascii="Times New Roman" w:eastAsia="Calibri" w:hAnsi="Times New Roman" w:cs="Times New Roman"/>
                <w:sz w:val="24"/>
                <w:lang w:val="ru-RU"/>
              </w:rPr>
              <w:t xml:space="preserve">По оперативным данным </w:t>
            </w:r>
            <w:proofErr w:type="spellStart"/>
            <w:r w:rsidRPr="001017D7">
              <w:rPr>
                <w:rFonts w:ascii="Times New Roman" w:eastAsia="Calibri" w:hAnsi="Times New Roman" w:cs="Times New Roman"/>
                <w:sz w:val="24"/>
                <w:lang w:val="ru-RU"/>
              </w:rPr>
              <w:t>акиматов</w:t>
            </w:r>
            <w:proofErr w:type="spellEnd"/>
            <w:r w:rsidRPr="001017D7">
              <w:rPr>
                <w:rFonts w:ascii="Times New Roman" w:eastAsia="Calibri" w:hAnsi="Times New Roman" w:cs="Times New Roman"/>
                <w:sz w:val="24"/>
                <w:lang w:val="ru-RU"/>
              </w:rPr>
              <w:t xml:space="preserve"> за 2017 год освоено 118 817,0 млн. тенге или </w:t>
            </w:r>
            <w:r w:rsidRPr="001017D7">
              <w:rPr>
                <w:rFonts w:ascii="Times New Roman" w:eastAsia="Calibri" w:hAnsi="Times New Roman" w:cs="Times New Roman"/>
                <w:sz w:val="24"/>
                <w:lang w:val="kk-KZ"/>
              </w:rPr>
              <w:t>99,3</w:t>
            </w:r>
            <w:r w:rsidRPr="001017D7">
              <w:rPr>
                <w:rFonts w:ascii="Times New Roman" w:eastAsia="Calibri" w:hAnsi="Times New Roman" w:cs="Times New Roman"/>
                <w:sz w:val="24"/>
                <w:lang w:val="ru-RU"/>
              </w:rPr>
              <w:t>%.</w:t>
            </w:r>
          </w:p>
          <w:p w:rsidR="001017D7" w:rsidRPr="001017D7" w:rsidRDefault="001017D7" w:rsidP="001017D7">
            <w:pPr>
              <w:widowControl w:val="0"/>
              <w:pBdr>
                <w:bottom w:val="single" w:sz="4" w:space="26" w:color="FFFFFF"/>
              </w:pBdr>
              <w:autoSpaceDE w:val="0"/>
              <w:autoSpaceDN w:val="0"/>
              <w:adjustRightInd w:val="0"/>
              <w:spacing w:after="0" w:line="240" w:lineRule="auto"/>
              <w:ind w:firstLine="318"/>
              <w:jc w:val="both"/>
              <w:rPr>
                <w:rFonts w:ascii="Times New Roman" w:hAnsi="Times New Roman"/>
                <w:sz w:val="24"/>
                <w:szCs w:val="20"/>
                <w:lang w:val="ru-RU"/>
              </w:rPr>
            </w:pPr>
            <w:r w:rsidRPr="001017D7">
              <w:rPr>
                <w:rFonts w:ascii="Times New Roman" w:eastAsia="Calibri" w:hAnsi="Times New Roman" w:cs="Times New Roman"/>
                <w:sz w:val="24"/>
                <w:lang w:val="ru-RU"/>
              </w:rPr>
              <w:t xml:space="preserve">Сумма </w:t>
            </w:r>
            <w:proofErr w:type="spellStart"/>
            <w:r w:rsidRPr="001017D7">
              <w:rPr>
                <w:rFonts w:ascii="Times New Roman" w:eastAsia="Calibri" w:hAnsi="Times New Roman" w:cs="Times New Roman"/>
                <w:sz w:val="24"/>
                <w:lang w:val="ru-RU"/>
              </w:rPr>
              <w:t>неосвоения</w:t>
            </w:r>
            <w:proofErr w:type="spellEnd"/>
            <w:r w:rsidRPr="001017D7">
              <w:rPr>
                <w:rFonts w:ascii="Times New Roman" w:eastAsia="Calibri" w:hAnsi="Times New Roman" w:cs="Times New Roman"/>
                <w:b/>
                <w:sz w:val="24"/>
                <w:lang w:val="ru-RU"/>
              </w:rPr>
              <w:t xml:space="preserve"> </w:t>
            </w:r>
            <w:r w:rsidRPr="001017D7">
              <w:rPr>
                <w:rFonts w:ascii="Times New Roman" w:eastAsia="Calibri" w:hAnsi="Times New Roman" w:cs="Times New Roman"/>
                <w:sz w:val="24"/>
                <w:lang w:val="ru-RU"/>
              </w:rPr>
              <w:t>составила</w:t>
            </w:r>
            <w:r w:rsidRPr="001017D7">
              <w:rPr>
                <w:rFonts w:ascii="Times New Roman" w:eastAsia="Calibri" w:hAnsi="Times New Roman" w:cs="Times New Roman"/>
                <w:b/>
                <w:sz w:val="24"/>
                <w:lang w:val="ru-RU"/>
              </w:rPr>
              <w:t xml:space="preserve"> </w:t>
            </w:r>
            <w:r w:rsidRPr="001017D7">
              <w:rPr>
                <w:rFonts w:ascii="Times New Roman" w:eastAsia="Calibri" w:hAnsi="Times New Roman" w:cs="Times New Roman"/>
                <w:sz w:val="24"/>
                <w:lang w:val="ru-RU"/>
              </w:rPr>
              <w:t>776,</w:t>
            </w:r>
            <w:r w:rsidRPr="001017D7">
              <w:rPr>
                <w:rFonts w:ascii="Times New Roman" w:eastAsia="Calibri" w:hAnsi="Times New Roman" w:cs="Times New Roman"/>
                <w:sz w:val="24"/>
                <w:lang w:val="kk-KZ"/>
              </w:rPr>
              <w:t>8</w:t>
            </w:r>
            <w:r w:rsidRPr="001017D7">
              <w:rPr>
                <w:rFonts w:ascii="Times New Roman" w:eastAsia="Calibri" w:hAnsi="Times New Roman" w:cs="Times New Roman"/>
                <w:sz w:val="24"/>
                <w:lang w:val="ru-RU"/>
              </w:rPr>
              <w:t xml:space="preserve"> млн. тенге, из них 169,6 млн. тенге - экономия по результатам государственных закупок.</w:t>
            </w:r>
            <w:r w:rsidRPr="001017D7">
              <w:rPr>
                <w:rFonts w:ascii="Times New Roman" w:hAnsi="Times New Roman"/>
                <w:sz w:val="24"/>
                <w:szCs w:val="20"/>
                <w:lang w:val="ru-RU"/>
              </w:rPr>
              <w:t xml:space="preserve"> </w:t>
            </w:r>
          </w:p>
          <w:p w:rsidR="009C0B59" w:rsidRPr="001017D7" w:rsidRDefault="001017D7" w:rsidP="001017D7">
            <w:pPr>
              <w:widowControl w:val="0"/>
              <w:pBdr>
                <w:bottom w:val="single" w:sz="4" w:space="26" w:color="FFFFFF"/>
              </w:pBdr>
              <w:autoSpaceDE w:val="0"/>
              <w:autoSpaceDN w:val="0"/>
              <w:adjustRightInd w:val="0"/>
              <w:spacing w:after="0" w:line="240" w:lineRule="auto"/>
              <w:ind w:firstLine="318"/>
              <w:jc w:val="both"/>
              <w:rPr>
                <w:rFonts w:ascii="Times New Roman" w:eastAsia="Calibri" w:hAnsi="Times New Roman" w:cs="Times New Roman"/>
                <w:sz w:val="24"/>
                <w:szCs w:val="24"/>
                <w:lang w:val="ru-RU"/>
              </w:rPr>
            </w:pPr>
            <w:r w:rsidRPr="001017D7">
              <w:rPr>
                <w:rFonts w:ascii="Times New Roman" w:hAnsi="Times New Roman"/>
                <w:sz w:val="24"/>
                <w:szCs w:val="20"/>
                <w:lang w:val="ru-RU"/>
              </w:rPr>
              <w:t>В целом, подрядными организациями договорные обязательства исполнены, что позволило обеспечить выполнение запланированных объемов ввода жилья.</w:t>
            </w:r>
          </w:p>
        </w:tc>
        <w:tc>
          <w:tcPr>
            <w:tcW w:w="3102" w:type="dxa"/>
            <w:tcMar>
              <w:top w:w="15" w:type="dxa"/>
              <w:left w:w="15" w:type="dxa"/>
              <w:bottom w:w="15" w:type="dxa"/>
              <w:right w:w="15" w:type="dxa"/>
            </w:tcMar>
          </w:tcPr>
          <w:p w:rsidR="009C0B59" w:rsidRPr="001017D7" w:rsidRDefault="009C0B59" w:rsidP="009C0B59">
            <w:pPr>
              <w:spacing w:after="0" w:line="240" w:lineRule="auto"/>
              <w:ind w:left="-14" w:firstLine="14"/>
              <w:jc w:val="center"/>
              <w:rPr>
                <w:rFonts w:ascii="Times New Roman" w:eastAsia="Calibri" w:hAnsi="Times New Roman" w:cs="Times New Roman"/>
                <w:b/>
                <w:sz w:val="24"/>
                <w:szCs w:val="24"/>
                <w:lang w:val="kk-KZ"/>
              </w:rPr>
            </w:pPr>
            <w:r w:rsidRPr="001017D7">
              <w:rPr>
                <w:rFonts w:ascii="Times New Roman" w:eastAsia="Calibri" w:hAnsi="Times New Roman" w:cs="Times New Roman"/>
                <w:b/>
                <w:sz w:val="24"/>
                <w:szCs w:val="24"/>
                <w:lang w:val="kk-KZ"/>
              </w:rPr>
              <w:t>Исполнено</w:t>
            </w:r>
          </w:p>
          <w:p w:rsidR="00D90DE7" w:rsidRPr="001017D7" w:rsidRDefault="00D90DE7" w:rsidP="009C0B59">
            <w:pPr>
              <w:spacing w:after="0" w:line="240" w:lineRule="auto"/>
              <w:ind w:left="127" w:right="127"/>
              <w:jc w:val="center"/>
              <w:rPr>
                <w:rFonts w:ascii="Times New Roman" w:hAnsi="Times New Roman" w:cs="Times New Roman"/>
                <w:sz w:val="24"/>
                <w:szCs w:val="24"/>
                <w:lang w:val="ru-RU"/>
              </w:rPr>
            </w:pPr>
          </w:p>
        </w:tc>
      </w:tr>
      <w:tr w:rsidR="00D90DE7" w:rsidRPr="00973B21" w:rsidTr="001D2AF1">
        <w:trPr>
          <w:trHeight w:val="30"/>
        </w:trPr>
        <w:tc>
          <w:tcPr>
            <w:tcW w:w="14926" w:type="dxa"/>
            <w:gridSpan w:val="4"/>
            <w:tcMar>
              <w:top w:w="15" w:type="dxa"/>
              <w:left w:w="15" w:type="dxa"/>
              <w:bottom w:w="15" w:type="dxa"/>
              <w:right w:w="15" w:type="dxa"/>
            </w:tcMar>
          </w:tcPr>
          <w:p w:rsidR="00D90DE7" w:rsidRPr="00CA3C52" w:rsidRDefault="00D90DE7" w:rsidP="00D90DE7">
            <w:pPr>
              <w:widowControl w:val="0"/>
              <w:spacing w:after="0" w:line="240" w:lineRule="auto"/>
              <w:ind w:firstLine="709"/>
              <w:jc w:val="both"/>
              <w:rPr>
                <w:rFonts w:ascii="Times New Roman" w:hAnsi="Times New Roman" w:cs="Times New Roman"/>
                <w:i/>
                <w:sz w:val="24"/>
                <w:szCs w:val="24"/>
                <w:lang w:val="ru-RU"/>
              </w:rPr>
            </w:pPr>
            <w:r w:rsidRPr="00CA3C52">
              <w:rPr>
                <w:rFonts w:ascii="Times New Roman" w:eastAsia="Calibri" w:hAnsi="Times New Roman" w:cs="Times New Roman"/>
                <w:i/>
                <w:sz w:val="24"/>
                <w:szCs w:val="24"/>
                <w:lang w:val="ru-RU"/>
              </w:rPr>
              <w:t>Сфера жилищно-коммунального хозяйства</w:t>
            </w:r>
          </w:p>
        </w:tc>
      </w:tr>
      <w:tr w:rsidR="00D90DE7" w:rsidRPr="00973B21" w:rsidTr="007E2F9B">
        <w:trPr>
          <w:trHeight w:val="30"/>
        </w:trPr>
        <w:tc>
          <w:tcPr>
            <w:tcW w:w="3069" w:type="dxa"/>
            <w:tcMar>
              <w:top w:w="15" w:type="dxa"/>
              <w:left w:w="15" w:type="dxa"/>
              <w:bottom w:w="15" w:type="dxa"/>
              <w:right w:w="15" w:type="dxa"/>
            </w:tcMar>
          </w:tcPr>
          <w:p w:rsidR="00D90DE7" w:rsidRPr="00973B21" w:rsidRDefault="00D90DE7" w:rsidP="00D90DE7">
            <w:pPr>
              <w:widowControl w:val="0"/>
              <w:tabs>
                <w:tab w:val="left" w:pos="567"/>
              </w:tabs>
              <w:autoSpaceDE w:val="0"/>
              <w:autoSpaceDN w:val="0"/>
              <w:adjustRightInd w:val="0"/>
              <w:spacing w:after="0" w:line="240" w:lineRule="auto"/>
              <w:ind w:left="142" w:right="127"/>
              <w:jc w:val="both"/>
              <w:rPr>
                <w:rFonts w:ascii="Times New Roman" w:eastAsia="Calibri" w:hAnsi="Times New Roman" w:cs="Times New Roman"/>
                <w:sz w:val="24"/>
                <w:szCs w:val="24"/>
                <w:lang w:val="ru-RU"/>
              </w:rPr>
            </w:pPr>
            <w:r w:rsidRPr="00973B21">
              <w:rPr>
                <w:rFonts w:ascii="Times New Roman" w:eastAsia="Calibri" w:hAnsi="Times New Roman" w:cs="Times New Roman"/>
                <w:sz w:val="24"/>
                <w:szCs w:val="24"/>
                <w:lang w:val="ru-RU"/>
              </w:rPr>
              <w:t>Р</w:t>
            </w:r>
            <w:r w:rsidRPr="00973B21">
              <w:rPr>
                <w:rFonts w:ascii="Times New Roman" w:eastAsia="Calibri" w:hAnsi="Times New Roman" w:cs="Times New Roman"/>
                <w:sz w:val="24"/>
                <w:szCs w:val="24"/>
                <w:lang w:val="x-none"/>
              </w:rPr>
              <w:t>ост</w:t>
            </w:r>
            <w:r w:rsidRPr="00973B21">
              <w:rPr>
                <w:rFonts w:ascii="Times New Roman" w:eastAsia="Calibri" w:hAnsi="Times New Roman" w:cs="Times New Roman"/>
                <w:sz w:val="24"/>
                <w:szCs w:val="24"/>
                <w:lang w:val="ru-RU"/>
              </w:rPr>
              <w:t xml:space="preserve"> </w:t>
            </w:r>
            <w:r w:rsidRPr="00973B21">
              <w:rPr>
                <w:rFonts w:ascii="Times New Roman" w:eastAsia="Calibri" w:hAnsi="Times New Roman" w:cs="Times New Roman"/>
                <w:sz w:val="24"/>
                <w:szCs w:val="24"/>
                <w:lang w:val="x-none"/>
              </w:rPr>
              <w:t xml:space="preserve">аварийности и </w:t>
            </w:r>
            <w:r w:rsidRPr="00973B21">
              <w:rPr>
                <w:rFonts w:ascii="Times New Roman" w:eastAsia="Calibri" w:hAnsi="Times New Roman" w:cs="Times New Roman"/>
                <w:sz w:val="24"/>
                <w:szCs w:val="24"/>
                <w:lang w:val="ru-RU"/>
              </w:rPr>
              <w:t xml:space="preserve">износ </w:t>
            </w:r>
            <w:r w:rsidRPr="00973B21">
              <w:rPr>
                <w:rFonts w:ascii="Times New Roman" w:eastAsia="Calibri" w:hAnsi="Times New Roman" w:cs="Times New Roman"/>
                <w:sz w:val="24"/>
                <w:szCs w:val="24"/>
                <w:lang w:val="x-none"/>
              </w:rPr>
              <w:t>в сетях</w:t>
            </w:r>
            <w:r w:rsidRPr="00973B21">
              <w:rPr>
                <w:rFonts w:ascii="Times New Roman" w:eastAsia="Calibri" w:hAnsi="Times New Roman" w:cs="Times New Roman"/>
                <w:sz w:val="24"/>
                <w:szCs w:val="24"/>
                <w:lang w:val="ru-RU"/>
              </w:rPr>
              <w:t xml:space="preserve"> </w:t>
            </w:r>
            <w:r w:rsidRPr="00973B21">
              <w:rPr>
                <w:rFonts w:ascii="Times New Roman" w:eastAsia="Calibri" w:hAnsi="Times New Roman" w:cs="Times New Roman"/>
                <w:sz w:val="24"/>
                <w:szCs w:val="24"/>
                <w:lang w:val="x-none"/>
              </w:rPr>
              <w:t>и объектах</w:t>
            </w:r>
          </w:p>
        </w:tc>
        <w:tc>
          <w:tcPr>
            <w:tcW w:w="3218" w:type="dxa"/>
            <w:tcMar>
              <w:top w:w="15" w:type="dxa"/>
              <w:left w:w="15" w:type="dxa"/>
              <w:bottom w:w="15" w:type="dxa"/>
              <w:right w:w="15" w:type="dxa"/>
            </w:tcMar>
          </w:tcPr>
          <w:p w:rsidR="00D90DE7" w:rsidRPr="00973B21" w:rsidRDefault="00D90DE7" w:rsidP="00D90DE7">
            <w:pPr>
              <w:widowControl w:val="0"/>
              <w:tabs>
                <w:tab w:val="left" w:pos="567"/>
              </w:tabs>
              <w:autoSpaceDE w:val="0"/>
              <w:autoSpaceDN w:val="0"/>
              <w:adjustRightInd w:val="0"/>
              <w:spacing w:after="0" w:line="240" w:lineRule="auto"/>
              <w:ind w:left="127" w:right="127"/>
              <w:jc w:val="both"/>
              <w:rPr>
                <w:rFonts w:ascii="Times New Roman" w:eastAsia="Calibri" w:hAnsi="Times New Roman" w:cs="Times New Roman"/>
                <w:sz w:val="24"/>
                <w:szCs w:val="24"/>
                <w:lang w:val="ru-RU"/>
              </w:rPr>
            </w:pPr>
            <w:r w:rsidRPr="00973B21">
              <w:rPr>
                <w:rFonts w:ascii="Times New Roman" w:eastAsia="Calibri" w:hAnsi="Times New Roman" w:cs="Times New Roman"/>
                <w:sz w:val="24"/>
                <w:szCs w:val="24"/>
                <w:lang w:val="ru-RU"/>
              </w:rPr>
              <w:t>Увеличение объемов построенных, реконструированных</w:t>
            </w:r>
            <w:r w:rsidRPr="00973B21">
              <w:rPr>
                <w:rFonts w:ascii="Times New Roman" w:eastAsia="Calibri" w:hAnsi="Times New Roman" w:cs="Times New Roman"/>
                <w:sz w:val="24"/>
                <w:szCs w:val="24"/>
                <w:lang w:val="kk-KZ"/>
              </w:rPr>
              <w:t xml:space="preserve">, модернизированных </w:t>
            </w:r>
            <w:r w:rsidRPr="00973B21">
              <w:rPr>
                <w:rFonts w:ascii="Times New Roman" w:eastAsia="Calibri" w:hAnsi="Times New Roman" w:cs="Times New Roman"/>
                <w:sz w:val="24"/>
                <w:szCs w:val="24"/>
                <w:lang w:val="ru-RU"/>
              </w:rPr>
              <w:t>сетей и объектов</w:t>
            </w:r>
          </w:p>
        </w:tc>
        <w:tc>
          <w:tcPr>
            <w:tcW w:w="5537" w:type="dxa"/>
            <w:tcMar>
              <w:top w:w="15" w:type="dxa"/>
              <w:left w:w="15" w:type="dxa"/>
              <w:bottom w:w="15" w:type="dxa"/>
              <w:right w:w="15" w:type="dxa"/>
            </w:tcMar>
          </w:tcPr>
          <w:p w:rsidR="00D90DE7" w:rsidRPr="00973B21" w:rsidRDefault="00D90DE7" w:rsidP="00D90DE7">
            <w:pPr>
              <w:spacing w:after="0" w:line="240" w:lineRule="auto"/>
              <w:ind w:left="33" w:right="126" w:firstLine="269"/>
              <w:jc w:val="both"/>
              <w:rPr>
                <w:rFonts w:ascii="Times New Roman" w:hAnsi="Times New Roman" w:cs="Times New Roman"/>
                <w:sz w:val="24"/>
                <w:szCs w:val="24"/>
                <w:lang w:val="ru-RU"/>
              </w:rPr>
            </w:pPr>
            <w:r w:rsidRPr="00973B21">
              <w:rPr>
                <w:rFonts w:ascii="Times New Roman" w:hAnsi="Times New Roman" w:cs="Times New Roman"/>
                <w:sz w:val="24"/>
                <w:szCs w:val="24"/>
                <w:lang w:val="ru-RU"/>
              </w:rPr>
              <w:t>В 2017 году в рамках Государственной программы инфраструктурного развития «</w:t>
            </w:r>
            <w:proofErr w:type="spellStart"/>
            <w:r w:rsidRPr="00973B21">
              <w:rPr>
                <w:rFonts w:ascii="Times New Roman" w:hAnsi="Times New Roman" w:cs="Times New Roman"/>
                <w:sz w:val="24"/>
                <w:szCs w:val="24"/>
                <w:lang w:val="ru-RU"/>
              </w:rPr>
              <w:t>Нұрлы</w:t>
            </w:r>
            <w:proofErr w:type="spellEnd"/>
            <w:r w:rsidRPr="00973B21">
              <w:rPr>
                <w:rFonts w:ascii="Times New Roman" w:hAnsi="Times New Roman" w:cs="Times New Roman"/>
                <w:sz w:val="24"/>
                <w:szCs w:val="24"/>
                <w:lang w:val="ru-RU"/>
              </w:rPr>
              <w:t xml:space="preserve"> </w:t>
            </w:r>
            <w:proofErr w:type="spellStart"/>
            <w:r w:rsidRPr="00973B21">
              <w:rPr>
                <w:rFonts w:ascii="Times New Roman" w:hAnsi="Times New Roman" w:cs="Times New Roman"/>
                <w:sz w:val="24"/>
                <w:szCs w:val="24"/>
                <w:lang w:val="ru-RU"/>
              </w:rPr>
              <w:t>жол</w:t>
            </w:r>
            <w:proofErr w:type="spellEnd"/>
            <w:r w:rsidRPr="00973B21">
              <w:rPr>
                <w:rFonts w:ascii="Times New Roman" w:hAnsi="Times New Roman" w:cs="Times New Roman"/>
                <w:sz w:val="24"/>
                <w:szCs w:val="24"/>
                <w:lang w:val="ru-RU"/>
              </w:rPr>
              <w:t>» из республиканского бюджета построено и реконструировано 33,7 км сетей теплоснабжения, 702,5 км сетей водоснабжения; 42,2 км сетей водоотведения.</w:t>
            </w:r>
          </w:p>
          <w:p w:rsidR="00D90DE7" w:rsidRPr="00973B21" w:rsidRDefault="00D90DE7" w:rsidP="00D90DE7">
            <w:pPr>
              <w:spacing w:after="0" w:line="240" w:lineRule="auto"/>
              <w:ind w:left="33" w:right="126" w:firstLine="269"/>
              <w:jc w:val="both"/>
              <w:rPr>
                <w:rFonts w:ascii="Times New Roman" w:hAnsi="Times New Roman" w:cs="Times New Roman"/>
                <w:sz w:val="24"/>
                <w:szCs w:val="24"/>
                <w:lang w:val="ru-RU"/>
              </w:rPr>
            </w:pPr>
            <w:r w:rsidRPr="00973B21">
              <w:rPr>
                <w:rFonts w:ascii="Times New Roman" w:hAnsi="Times New Roman" w:cs="Times New Roman"/>
                <w:sz w:val="24"/>
                <w:szCs w:val="24"/>
                <w:lang w:val="ru-RU"/>
              </w:rPr>
              <w:t xml:space="preserve">Создано 2 759 рабочих мест, из них 76 </w:t>
            </w:r>
            <w:r w:rsidRPr="00973B21">
              <w:rPr>
                <w:rFonts w:ascii="Times New Roman" w:hAnsi="Times New Roman" w:cs="Times New Roman"/>
                <w:sz w:val="24"/>
                <w:szCs w:val="24"/>
                <w:lang w:val="ru-RU"/>
              </w:rPr>
              <w:lastRenderedPageBreak/>
              <w:t>постоянных, 2 683 временных.</w:t>
            </w:r>
          </w:p>
          <w:p w:rsidR="00D90DE7" w:rsidRPr="00973B21" w:rsidRDefault="00D90DE7" w:rsidP="00D90DE7">
            <w:pPr>
              <w:keepLines/>
              <w:tabs>
                <w:tab w:val="center" w:pos="2552"/>
              </w:tabs>
              <w:spacing w:after="0" w:line="240" w:lineRule="auto"/>
              <w:ind w:left="33" w:right="126" w:firstLine="318"/>
              <w:jc w:val="both"/>
              <w:rPr>
                <w:rFonts w:ascii="Times New Roman" w:hAnsi="Times New Roman"/>
                <w:sz w:val="24"/>
                <w:szCs w:val="24"/>
                <w:lang w:val="kk-KZ"/>
              </w:rPr>
            </w:pPr>
            <w:r w:rsidRPr="00973B21">
              <w:rPr>
                <w:rFonts w:ascii="Times New Roman" w:hAnsi="Times New Roman" w:cs="Times New Roman"/>
                <w:sz w:val="24"/>
                <w:szCs w:val="24"/>
                <w:lang w:val="ru-RU"/>
              </w:rPr>
              <w:t>Износ сетей к концу 2017 года снижен до 60%, к сроку завершения проектов в 2018 году износ сетей снизится до 57%.</w:t>
            </w:r>
          </w:p>
        </w:tc>
        <w:tc>
          <w:tcPr>
            <w:tcW w:w="3102" w:type="dxa"/>
            <w:tcMar>
              <w:top w:w="15" w:type="dxa"/>
              <w:left w:w="15" w:type="dxa"/>
              <w:bottom w:w="15" w:type="dxa"/>
              <w:right w:w="15" w:type="dxa"/>
            </w:tcMar>
          </w:tcPr>
          <w:p w:rsidR="00D90DE7" w:rsidRPr="00973B21" w:rsidRDefault="00D90DE7" w:rsidP="00D90DE7">
            <w:pPr>
              <w:spacing w:after="0" w:line="240" w:lineRule="auto"/>
              <w:ind w:left="-14" w:firstLine="14"/>
              <w:jc w:val="center"/>
              <w:rPr>
                <w:rFonts w:ascii="Times New Roman" w:eastAsia="Calibri" w:hAnsi="Times New Roman" w:cs="Times New Roman"/>
                <w:b/>
                <w:sz w:val="24"/>
                <w:szCs w:val="24"/>
                <w:lang w:val="kk-KZ"/>
              </w:rPr>
            </w:pPr>
            <w:r w:rsidRPr="00973B21">
              <w:rPr>
                <w:rFonts w:ascii="Times New Roman" w:eastAsia="Calibri" w:hAnsi="Times New Roman" w:cs="Times New Roman"/>
                <w:b/>
                <w:sz w:val="24"/>
                <w:szCs w:val="24"/>
                <w:lang w:val="kk-KZ"/>
              </w:rPr>
              <w:lastRenderedPageBreak/>
              <w:t>Исполнено</w:t>
            </w:r>
          </w:p>
          <w:p w:rsidR="00D90DE7" w:rsidRPr="00973B21" w:rsidRDefault="00D90DE7" w:rsidP="00D90DE7">
            <w:pPr>
              <w:spacing w:after="0" w:line="240" w:lineRule="auto"/>
              <w:jc w:val="center"/>
              <w:rPr>
                <w:rFonts w:ascii="Times New Roman" w:hAnsi="Times New Roman" w:cs="Times New Roman"/>
                <w:sz w:val="24"/>
                <w:szCs w:val="24"/>
                <w:lang w:val="ru-RU"/>
              </w:rPr>
            </w:pPr>
          </w:p>
        </w:tc>
      </w:tr>
      <w:tr w:rsidR="00D90DE7" w:rsidRPr="00973B21" w:rsidTr="007E2F9B">
        <w:trPr>
          <w:trHeight w:val="30"/>
        </w:trPr>
        <w:tc>
          <w:tcPr>
            <w:tcW w:w="3069" w:type="dxa"/>
            <w:tcMar>
              <w:top w:w="15" w:type="dxa"/>
              <w:left w:w="15" w:type="dxa"/>
              <w:bottom w:w="15" w:type="dxa"/>
              <w:right w:w="15" w:type="dxa"/>
            </w:tcMar>
          </w:tcPr>
          <w:p w:rsidR="00D90DE7" w:rsidRPr="00973B21" w:rsidRDefault="00D90DE7" w:rsidP="00D90DE7">
            <w:pPr>
              <w:widowControl w:val="0"/>
              <w:tabs>
                <w:tab w:val="left" w:pos="567"/>
              </w:tabs>
              <w:autoSpaceDE w:val="0"/>
              <w:autoSpaceDN w:val="0"/>
              <w:adjustRightInd w:val="0"/>
              <w:spacing w:after="0" w:line="240" w:lineRule="auto"/>
              <w:ind w:left="142" w:right="127"/>
              <w:jc w:val="both"/>
              <w:rPr>
                <w:rFonts w:ascii="Times New Roman" w:eastAsia="Calibri" w:hAnsi="Times New Roman" w:cs="Times New Roman"/>
                <w:sz w:val="24"/>
                <w:szCs w:val="24"/>
                <w:lang w:val="ru-RU"/>
              </w:rPr>
            </w:pPr>
            <w:r w:rsidRPr="00973B21">
              <w:rPr>
                <w:rFonts w:ascii="Times New Roman" w:eastAsia="Calibri" w:hAnsi="Times New Roman" w:cs="Times New Roman"/>
                <w:sz w:val="24"/>
                <w:szCs w:val="24"/>
                <w:lang w:val="ru-RU"/>
              </w:rPr>
              <w:lastRenderedPageBreak/>
              <w:t>Увеличение роста объектов кондоминиумов, требующих капитального ремонта до критического уровня</w:t>
            </w:r>
          </w:p>
        </w:tc>
        <w:tc>
          <w:tcPr>
            <w:tcW w:w="3218" w:type="dxa"/>
            <w:tcMar>
              <w:top w:w="15" w:type="dxa"/>
              <w:left w:w="15" w:type="dxa"/>
              <w:bottom w:w="15" w:type="dxa"/>
              <w:right w:w="15" w:type="dxa"/>
            </w:tcMar>
          </w:tcPr>
          <w:p w:rsidR="00D90DE7" w:rsidRPr="00973B21" w:rsidRDefault="00D90DE7" w:rsidP="00D90DE7">
            <w:pPr>
              <w:widowControl w:val="0"/>
              <w:tabs>
                <w:tab w:val="left" w:pos="567"/>
              </w:tabs>
              <w:autoSpaceDE w:val="0"/>
              <w:autoSpaceDN w:val="0"/>
              <w:adjustRightInd w:val="0"/>
              <w:spacing w:after="0" w:line="240" w:lineRule="auto"/>
              <w:ind w:left="127" w:right="127"/>
              <w:jc w:val="both"/>
              <w:rPr>
                <w:rFonts w:ascii="Times New Roman" w:eastAsia="Calibri" w:hAnsi="Times New Roman" w:cs="Times New Roman"/>
                <w:sz w:val="24"/>
                <w:szCs w:val="24"/>
                <w:lang w:val="ru-RU"/>
              </w:rPr>
            </w:pPr>
            <w:r w:rsidRPr="00973B21">
              <w:rPr>
                <w:rFonts w:ascii="Times New Roman" w:eastAsia="Calibri" w:hAnsi="Times New Roman" w:cs="Times New Roman"/>
                <w:sz w:val="24"/>
                <w:szCs w:val="24"/>
                <w:lang w:val="ru-RU"/>
              </w:rPr>
              <w:t>Организация проведения капитального ремонта объектов кондоминиума силами собственников помещений (квартир)</w:t>
            </w:r>
          </w:p>
          <w:p w:rsidR="00D90DE7" w:rsidRPr="00973B21" w:rsidRDefault="00D90DE7" w:rsidP="00D90DE7">
            <w:pPr>
              <w:widowControl w:val="0"/>
              <w:tabs>
                <w:tab w:val="left" w:pos="567"/>
              </w:tabs>
              <w:autoSpaceDE w:val="0"/>
              <w:autoSpaceDN w:val="0"/>
              <w:adjustRightInd w:val="0"/>
              <w:spacing w:after="0" w:line="240" w:lineRule="auto"/>
              <w:ind w:left="127" w:right="127"/>
              <w:jc w:val="both"/>
              <w:rPr>
                <w:rFonts w:ascii="Times New Roman" w:eastAsia="Calibri" w:hAnsi="Times New Roman" w:cs="Times New Roman"/>
                <w:sz w:val="24"/>
                <w:szCs w:val="24"/>
                <w:lang w:val="ru-RU"/>
              </w:rPr>
            </w:pPr>
            <w:r w:rsidRPr="00973B21">
              <w:rPr>
                <w:rFonts w:ascii="Times New Roman" w:eastAsia="Calibri" w:hAnsi="Times New Roman" w:cs="Times New Roman"/>
                <w:sz w:val="24"/>
                <w:szCs w:val="24"/>
                <w:lang w:val="ru-RU"/>
              </w:rPr>
              <w:t>Проведение капитального ремонта объектов кондоминиума в рамках Программы развития регионов до 2020 года</w:t>
            </w:r>
          </w:p>
        </w:tc>
        <w:tc>
          <w:tcPr>
            <w:tcW w:w="5537" w:type="dxa"/>
            <w:tcMar>
              <w:top w:w="15" w:type="dxa"/>
              <w:left w:w="15" w:type="dxa"/>
              <w:bottom w:w="15" w:type="dxa"/>
              <w:right w:w="15" w:type="dxa"/>
            </w:tcMar>
          </w:tcPr>
          <w:p w:rsidR="00D90DE7" w:rsidRPr="00973B21" w:rsidRDefault="00D90DE7" w:rsidP="00D90DE7">
            <w:pPr>
              <w:keepLines/>
              <w:tabs>
                <w:tab w:val="center" w:pos="2552"/>
              </w:tabs>
              <w:spacing w:after="0" w:line="240" w:lineRule="auto"/>
              <w:ind w:left="33" w:right="126" w:firstLine="318"/>
              <w:jc w:val="both"/>
              <w:rPr>
                <w:rFonts w:ascii="Times New Roman" w:hAnsi="Times New Roman" w:cs="Times New Roman"/>
                <w:sz w:val="24"/>
                <w:szCs w:val="24"/>
                <w:lang w:val="ru-RU"/>
              </w:rPr>
            </w:pPr>
            <w:r w:rsidRPr="00973B21">
              <w:rPr>
                <w:rFonts w:ascii="Times New Roman" w:hAnsi="Times New Roman" w:cs="Times New Roman"/>
                <w:sz w:val="24"/>
                <w:szCs w:val="24"/>
                <w:lang w:val="ru-RU"/>
              </w:rPr>
              <w:t>За счет возвратных средств отремонтировано 41 домов на сумму 403,2 млн. тенге, на 44 домах ремонтные работы продолжаются.</w:t>
            </w:r>
          </w:p>
          <w:p w:rsidR="00D90DE7" w:rsidRPr="00973B21" w:rsidRDefault="00D90DE7" w:rsidP="00D90DE7">
            <w:pPr>
              <w:keepLines/>
              <w:tabs>
                <w:tab w:val="center" w:pos="2552"/>
              </w:tabs>
              <w:spacing w:after="0" w:line="240" w:lineRule="auto"/>
              <w:ind w:left="33" w:right="126" w:firstLine="318"/>
              <w:jc w:val="both"/>
              <w:rPr>
                <w:rFonts w:ascii="Times New Roman" w:hAnsi="Times New Roman" w:cs="Times New Roman"/>
                <w:sz w:val="24"/>
                <w:szCs w:val="24"/>
                <w:lang w:val="ru-RU"/>
              </w:rPr>
            </w:pPr>
            <w:r w:rsidRPr="00973B21">
              <w:rPr>
                <w:rFonts w:ascii="Times New Roman" w:hAnsi="Times New Roman" w:cs="Times New Roman"/>
                <w:sz w:val="24"/>
                <w:szCs w:val="24"/>
                <w:lang w:val="ru-RU"/>
              </w:rPr>
              <w:t>Решением РБК от 08.08.2015г. №17 не поддержаны расходы на проведение капитального ремонта домов.</w:t>
            </w:r>
          </w:p>
        </w:tc>
        <w:tc>
          <w:tcPr>
            <w:tcW w:w="3102" w:type="dxa"/>
            <w:tcMar>
              <w:top w:w="15" w:type="dxa"/>
              <w:left w:w="15" w:type="dxa"/>
              <w:bottom w:w="15" w:type="dxa"/>
              <w:right w:w="15" w:type="dxa"/>
            </w:tcMar>
            <w:vAlign w:val="center"/>
          </w:tcPr>
          <w:p w:rsidR="00D90DE7" w:rsidRPr="00973B21" w:rsidRDefault="00D90DE7" w:rsidP="00D90DE7">
            <w:pPr>
              <w:spacing w:after="0" w:line="240" w:lineRule="auto"/>
              <w:ind w:left="-14" w:firstLine="14"/>
              <w:jc w:val="center"/>
              <w:rPr>
                <w:rFonts w:ascii="Times New Roman" w:eastAsia="Calibri" w:hAnsi="Times New Roman" w:cs="Times New Roman"/>
                <w:b/>
                <w:sz w:val="24"/>
                <w:szCs w:val="24"/>
                <w:lang w:val="kk-KZ"/>
              </w:rPr>
            </w:pPr>
            <w:r w:rsidRPr="00973B21">
              <w:rPr>
                <w:rFonts w:ascii="Times New Roman" w:eastAsia="Calibri" w:hAnsi="Times New Roman" w:cs="Times New Roman"/>
                <w:b/>
                <w:sz w:val="24"/>
                <w:szCs w:val="24"/>
                <w:lang w:val="kk-KZ"/>
              </w:rPr>
              <w:t>Исполнено</w:t>
            </w:r>
          </w:p>
          <w:p w:rsidR="00D90DE7" w:rsidRPr="00973B21" w:rsidRDefault="00D90DE7" w:rsidP="00D90DE7">
            <w:pPr>
              <w:spacing w:after="0" w:line="240" w:lineRule="auto"/>
              <w:jc w:val="both"/>
              <w:rPr>
                <w:rFonts w:ascii="Times New Roman" w:hAnsi="Times New Roman" w:cs="Times New Roman"/>
                <w:sz w:val="24"/>
                <w:szCs w:val="24"/>
                <w:lang w:val="ru-RU"/>
              </w:rPr>
            </w:pPr>
          </w:p>
        </w:tc>
      </w:tr>
      <w:tr w:rsidR="00D90DE7" w:rsidRPr="00973B21" w:rsidTr="007E2F9B">
        <w:trPr>
          <w:trHeight w:val="30"/>
        </w:trPr>
        <w:tc>
          <w:tcPr>
            <w:tcW w:w="3069" w:type="dxa"/>
            <w:tcMar>
              <w:top w:w="15" w:type="dxa"/>
              <w:left w:w="15" w:type="dxa"/>
              <w:bottom w:w="15" w:type="dxa"/>
              <w:right w:w="15" w:type="dxa"/>
            </w:tcMar>
          </w:tcPr>
          <w:p w:rsidR="00D90DE7" w:rsidRPr="00973B21" w:rsidRDefault="00D90DE7" w:rsidP="00D90DE7">
            <w:pPr>
              <w:widowControl w:val="0"/>
              <w:tabs>
                <w:tab w:val="left" w:pos="567"/>
              </w:tabs>
              <w:autoSpaceDE w:val="0"/>
              <w:autoSpaceDN w:val="0"/>
              <w:adjustRightInd w:val="0"/>
              <w:spacing w:after="0" w:line="240" w:lineRule="auto"/>
              <w:ind w:left="142" w:right="127"/>
              <w:jc w:val="both"/>
              <w:rPr>
                <w:rFonts w:ascii="Times New Roman" w:eastAsia="Calibri" w:hAnsi="Times New Roman" w:cs="Times New Roman"/>
                <w:sz w:val="24"/>
                <w:szCs w:val="24"/>
                <w:lang w:val="ru-RU"/>
              </w:rPr>
            </w:pPr>
            <w:r w:rsidRPr="00973B21">
              <w:rPr>
                <w:rFonts w:ascii="Times New Roman" w:eastAsia="Calibri" w:hAnsi="Times New Roman" w:cs="Times New Roman"/>
                <w:sz w:val="24"/>
                <w:szCs w:val="24"/>
                <w:lang w:val="ru-RU"/>
              </w:rPr>
              <w:t>Применение некачественных материалов, некачественное проведение строительно-монтажных работ</w:t>
            </w:r>
          </w:p>
        </w:tc>
        <w:tc>
          <w:tcPr>
            <w:tcW w:w="3218" w:type="dxa"/>
            <w:tcMar>
              <w:top w:w="15" w:type="dxa"/>
              <w:left w:w="15" w:type="dxa"/>
              <w:bottom w:w="15" w:type="dxa"/>
              <w:right w:w="15" w:type="dxa"/>
            </w:tcMar>
          </w:tcPr>
          <w:p w:rsidR="00D90DE7" w:rsidRPr="00973B21" w:rsidRDefault="00D90DE7" w:rsidP="00D90DE7">
            <w:pPr>
              <w:widowControl w:val="0"/>
              <w:tabs>
                <w:tab w:val="left" w:pos="567"/>
              </w:tabs>
              <w:autoSpaceDE w:val="0"/>
              <w:autoSpaceDN w:val="0"/>
              <w:adjustRightInd w:val="0"/>
              <w:spacing w:after="0" w:line="240" w:lineRule="auto"/>
              <w:ind w:left="127" w:right="127"/>
              <w:jc w:val="both"/>
              <w:rPr>
                <w:rFonts w:ascii="Times New Roman" w:eastAsia="Calibri" w:hAnsi="Times New Roman" w:cs="Times New Roman"/>
                <w:sz w:val="24"/>
                <w:szCs w:val="24"/>
                <w:lang w:val="ru-RU"/>
              </w:rPr>
            </w:pPr>
            <w:r w:rsidRPr="00973B21">
              <w:rPr>
                <w:rFonts w:ascii="Times New Roman" w:eastAsia="Calibri" w:hAnsi="Times New Roman" w:cs="Times New Roman"/>
                <w:sz w:val="24"/>
                <w:szCs w:val="24"/>
                <w:lang w:val="x-none"/>
              </w:rPr>
              <w:t>Усиление контроля при проектировании и реализации проектов строительства и реконструкции систем тепло-, электро-, водоснабжения и водоотведения</w:t>
            </w:r>
          </w:p>
        </w:tc>
        <w:tc>
          <w:tcPr>
            <w:tcW w:w="5537" w:type="dxa"/>
            <w:tcMar>
              <w:top w:w="15" w:type="dxa"/>
              <w:left w:w="15" w:type="dxa"/>
              <w:bottom w:w="15" w:type="dxa"/>
              <w:right w:w="15" w:type="dxa"/>
            </w:tcMar>
            <w:vAlign w:val="center"/>
          </w:tcPr>
          <w:p w:rsidR="00D90DE7" w:rsidRPr="00973B21" w:rsidRDefault="00D90DE7" w:rsidP="00CD5A25">
            <w:pPr>
              <w:pStyle w:val="a7"/>
              <w:spacing w:before="0" w:beforeAutospacing="0" w:after="0" w:afterAutospacing="0"/>
              <w:ind w:left="119" w:right="126" w:firstLine="250"/>
              <w:jc w:val="both"/>
              <w:rPr>
                <w:rFonts w:eastAsia="Consolas"/>
                <w:lang w:eastAsia="en-US"/>
              </w:rPr>
            </w:pPr>
            <w:r w:rsidRPr="00973B21">
              <w:rPr>
                <w:rFonts w:eastAsia="Consolas"/>
                <w:lang w:eastAsia="en-US"/>
              </w:rPr>
              <w:t xml:space="preserve">В соответствии с Правилами кредитования строительства, реконструкции и модернизации систем тепло-, водоснабжения и водоотведения, утвержденный приказом Министра национальной экономики Республики Казахстан от 2 июля 2015 года № 495 Поверенный (агент) </w:t>
            </w:r>
            <w:r w:rsidRPr="00973B21">
              <w:t>ежемесячно  предоставляется информация в виде отчета о ходе реализации инвестиционного проекта по строительству, реконструкции и модернизации систем тепло-, водоснабжения и водоотведения</w:t>
            </w:r>
          </w:p>
          <w:p w:rsidR="00D90DE7" w:rsidRPr="00973B21" w:rsidRDefault="00D90DE7" w:rsidP="00CD5A25">
            <w:pPr>
              <w:spacing w:after="0" w:line="240" w:lineRule="auto"/>
              <w:ind w:left="119" w:right="126" w:firstLine="250"/>
              <w:jc w:val="both"/>
              <w:rPr>
                <w:rFonts w:ascii="Times New Roman" w:hAnsi="Times New Roman" w:cs="Times New Roman"/>
                <w:sz w:val="24"/>
                <w:szCs w:val="24"/>
                <w:lang w:val="ru-RU"/>
              </w:rPr>
            </w:pPr>
            <w:r w:rsidRPr="00973B21">
              <w:rPr>
                <w:rFonts w:ascii="Times New Roman" w:hAnsi="Times New Roman" w:cs="Times New Roman"/>
                <w:sz w:val="24"/>
                <w:szCs w:val="24"/>
                <w:lang w:val="ru-RU"/>
              </w:rPr>
              <w:t xml:space="preserve">Данный отчет состоит из фото/видео материалов, а также письменного отчета о ходе реализации инвестиционного проекта на каждом этапе согласно графику реализации инвестиционного проекта. </w:t>
            </w:r>
          </w:p>
          <w:p w:rsidR="00D90DE7" w:rsidRPr="00973B21" w:rsidRDefault="00D90DE7" w:rsidP="00CD5A25">
            <w:pPr>
              <w:spacing w:after="0" w:line="240" w:lineRule="auto"/>
              <w:ind w:left="119" w:right="126" w:firstLine="250"/>
              <w:jc w:val="both"/>
              <w:rPr>
                <w:rFonts w:ascii="Times New Roman" w:hAnsi="Times New Roman" w:cs="Times New Roman"/>
                <w:sz w:val="24"/>
                <w:szCs w:val="24"/>
                <w:lang w:val="ru-RU"/>
              </w:rPr>
            </w:pPr>
            <w:r w:rsidRPr="00973B21">
              <w:rPr>
                <w:rFonts w:ascii="Times New Roman" w:hAnsi="Times New Roman" w:cs="Times New Roman"/>
                <w:sz w:val="24"/>
                <w:szCs w:val="24"/>
                <w:lang w:val="ru-RU"/>
              </w:rPr>
              <w:t>В случае</w:t>
            </w:r>
            <w:proofErr w:type="gramStart"/>
            <w:r w:rsidRPr="00973B21">
              <w:rPr>
                <w:rFonts w:ascii="Times New Roman" w:hAnsi="Times New Roman" w:cs="Times New Roman"/>
                <w:sz w:val="24"/>
                <w:szCs w:val="24"/>
                <w:lang w:val="ru-RU"/>
              </w:rPr>
              <w:t>,</w:t>
            </w:r>
            <w:proofErr w:type="gramEnd"/>
            <w:r w:rsidRPr="00973B21">
              <w:rPr>
                <w:rFonts w:ascii="Times New Roman" w:hAnsi="Times New Roman" w:cs="Times New Roman"/>
                <w:sz w:val="24"/>
                <w:szCs w:val="24"/>
                <w:lang w:val="ru-RU"/>
              </w:rPr>
              <w:t xml:space="preserve"> если в ходе проведения мониторинга реализации инвестиционных проектов Поверенным (агентом) будут выявлены факты нарушений/отклонений, допущенные при </w:t>
            </w:r>
            <w:r w:rsidRPr="00973B21">
              <w:rPr>
                <w:rFonts w:ascii="Times New Roman" w:hAnsi="Times New Roman" w:cs="Times New Roman"/>
                <w:sz w:val="24"/>
                <w:szCs w:val="24"/>
                <w:lang w:val="ru-RU"/>
              </w:rPr>
              <w:lastRenderedPageBreak/>
              <w:t>реализации инвестиционных проектов, то наряду со сводным отчетом, Поверенный (агент) составляет и направляет Администратору бюджетной программы уведомление о выявленных фактах нарушений/отклонений, либо препятствования Конечным заемщиком в доступе к объекту строительства, реконструкции и модернизации систем тепло, - водоснабжения и водоотведения. Уведомление о выявленных фактах нарушений/отклонений помимо информации о самих фактах нарушений/отклонений содержат предлагаемые Поверенным (агентом) рекомендации и меры по устранению и решению проблем.</w:t>
            </w:r>
          </w:p>
        </w:tc>
        <w:tc>
          <w:tcPr>
            <w:tcW w:w="3102" w:type="dxa"/>
            <w:tcMar>
              <w:top w:w="15" w:type="dxa"/>
              <w:left w:w="15" w:type="dxa"/>
              <w:bottom w:w="15" w:type="dxa"/>
              <w:right w:w="15" w:type="dxa"/>
            </w:tcMar>
          </w:tcPr>
          <w:p w:rsidR="00D90DE7" w:rsidRPr="00973B21" w:rsidRDefault="00D90DE7" w:rsidP="00D90DE7">
            <w:pPr>
              <w:spacing w:after="0" w:line="240" w:lineRule="auto"/>
              <w:ind w:left="-14" w:firstLine="14"/>
              <w:jc w:val="center"/>
              <w:rPr>
                <w:rFonts w:ascii="Times New Roman" w:eastAsia="Calibri" w:hAnsi="Times New Roman" w:cs="Times New Roman"/>
                <w:b/>
                <w:sz w:val="24"/>
                <w:szCs w:val="24"/>
                <w:lang w:val="kk-KZ"/>
              </w:rPr>
            </w:pPr>
            <w:r w:rsidRPr="00973B21">
              <w:rPr>
                <w:rFonts w:ascii="Times New Roman" w:eastAsia="Calibri" w:hAnsi="Times New Roman" w:cs="Times New Roman"/>
                <w:b/>
                <w:sz w:val="24"/>
                <w:szCs w:val="24"/>
                <w:lang w:val="kk-KZ"/>
              </w:rPr>
              <w:lastRenderedPageBreak/>
              <w:t>Исполнено</w:t>
            </w:r>
          </w:p>
          <w:p w:rsidR="00D90DE7" w:rsidRPr="00973B21" w:rsidRDefault="00D90DE7" w:rsidP="00D90DE7">
            <w:pPr>
              <w:spacing w:after="0" w:line="240" w:lineRule="auto"/>
              <w:jc w:val="center"/>
              <w:rPr>
                <w:rFonts w:ascii="Times New Roman" w:hAnsi="Times New Roman" w:cs="Times New Roman"/>
                <w:sz w:val="24"/>
                <w:szCs w:val="24"/>
                <w:lang w:val="ru-RU"/>
              </w:rPr>
            </w:pPr>
          </w:p>
        </w:tc>
      </w:tr>
      <w:tr w:rsidR="00D90DE7" w:rsidRPr="00073B5E" w:rsidTr="001D2AF1">
        <w:trPr>
          <w:trHeight w:val="30"/>
        </w:trPr>
        <w:tc>
          <w:tcPr>
            <w:tcW w:w="14926" w:type="dxa"/>
            <w:gridSpan w:val="4"/>
            <w:tcMar>
              <w:top w:w="15" w:type="dxa"/>
              <w:left w:w="15" w:type="dxa"/>
              <w:bottom w:w="15" w:type="dxa"/>
              <w:right w:w="15" w:type="dxa"/>
            </w:tcMar>
          </w:tcPr>
          <w:p w:rsidR="00D90DE7" w:rsidRPr="00973B21" w:rsidRDefault="00D90DE7" w:rsidP="00CA3C52">
            <w:pPr>
              <w:widowControl w:val="0"/>
              <w:spacing w:after="0" w:line="240" w:lineRule="auto"/>
              <w:ind w:firstLine="709"/>
              <w:jc w:val="both"/>
              <w:rPr>
                <w:rFonts w:ascii="Times New Roman" w:hAnsi="Times New Roman" w:cs="Times New Roman"/>
                <w:sz w:val="24"/>
                <w:szCs w:val="24"/>
                <w:lang w:val="ru-RU"/>
              </w:rPr>
            </w:pPr>
            <w:r w:rsidRPr="00CA3C52">
              <w:rPr>
                <w:rFonts w:ascii="Times New Roman" w:eastAsia="Calibri" w:hAnsi="Times New Roman" w:cs="Times New Roman"/>
                <w:i/>
                <w:sz w:val="24"/>
                <w:szCs w:val="24"/>
                <w:lang w:val="ru-RU"/>
              </w:rPr>
              <w:lastRenderedPageBreak/>
              <w:t>Сфера обеспечения населения питьевой водой и услугами водоотведения</w:t>
            </w:r>
            <w:r w:rsidR="00CA3C52">
              <w:rPr>
                <w:rFonts w:ascii="Times New Roman" w:eastAsia="Calibri" w:hAnsi="Times New Roman" w:cs="Times New Roman"/>
                <w:i/>
                <w:sz w:val="24"/>
                <w:szCs w:val="24"/>
                <w:lang w:val="ru-RU"/>
              </w:rPr>
              <w:t xml:space="preserve"> </w:t>
            </w:r>
          </w:p>
        </w:tc>
      </w:tr>
      <w:tr w:rsidR="00D90DE7" w:rsidRPr="00973B21" w:rsidTr="007E2F9B">
        <w:trPr>
          <w:trHeight w:val="30"/>
        </w:trPr>
        <w:tc>
          <w:tcPr>
            <w:tcW w:w="3069" w:type="dxa"/>
            <w:tcMar>
              <w:top w:w="15" w:type="dxa"/>
              <w:left w:w="15" w:type="dxa"/>
              <w:bottom w:w="15" w:type="dxa"/>
              <w:right w:w="15" w:type="dxa"/>
            </w:tcMar>
          </w:tcPr>
          <w:p w:rsidR="00D90DE7" w:rsidRPr="00973B21" w:rsidRDefault="00D90DE7" w:rsidP="00D90DE7">
            <w:pPr>
              <w:widowControl w:val="0"/>
              <w:tabs>
                <w:tab w:val="left" w:pos="567"/>
              </w:tabs>
              <w:autoSpaceDE w:val="0"/>
              <w:autoSpaceDN w:val="0"/>
              <w:adjustRightInd w:val="0"/>
              <w:spacing w:after="0" w:line="240" w:lineRule="auto"/>
              <w:ind w:left="142" w:right="127"/>
              <w:jc w:val="both"/>
              <w:rPr>
                <w:rFonts w:ascii="Times New Roman" w:eastAsia="Calibri" w:hAnsi="Times New Roman" w:cs="Times New Roman"/>
                <w:sz w:val="24"/>
                <w:szCs w:val="24"/>
                <w:lang w:val="ru-RU"/>
              </w:rPr>
            </w:pPr>
            <w:r w:rsidRPr="00973B21">
              <w:rPr>
                <w:rFonts w:ascii="Times New Roman" w:eastAsia="Calibri" w:hAnsi="Times New Roman" w:cs="Times New Roman"/>
                <w:sz w:val="24"/>
                <w:szCs w:val="24"/>
                <w:lang w:val="ru-RU"/>
              </w:rPr>
              <w:t>Нехватка источников водоснабжения</w:t>
            </w:r>
          </w:p>
        </w:tc>
        <w:tc>
          <w:tcPr>
            <w:tcW w:w="3218" w:type="dxa"/>
            <w:tcMar>
              <w:top w:w="15" w:type="dxa"/>
              <w:left w:w="15" w:type="dxa"/>
              <w:bottom w:w="15" w:type="dxa"/>
              <w:right w:w="15" w:type="dxa"/>
            </w:tcMar>
          </w:tcPr>
          <w:p w:rsidR="00D90DE7" w:rsidRPr="00760A5C" w:rsidRDefault="00D90DE7" w:rsidP="00D90DE7">
            <w:pPr>
              <w:widowControl w:val="0"/>
              <w:tabs>
                <w:tab w:val="left" w:pos="567"/>
              </w:tabs>
              <w:autoSpaceDE w:val="0"/>
              <w:autoSpaceDN w:val="0"/>
              <w:adjustRightInd w:val="0"/>
              <w:spacing w:after="0" w:line="240" w:lineRule="auto"/>
              <w:ind w:left="127" w:right="127"/>
              <w:jc w:val="both"/>
              <w:rPr>
                <w:rFonts w:ascii="Times New Roman" w:eastAsia="Calibri" w:hAnsi="Times New Roman" w:cs="Times New Roman"/>
                <w:sz w:val="24"/>
                <w:szCs w:val="24"/>
                <w:lang w:val="ru-RU"/>
              </w:rPr>
            </w:pPr>
            <w:r w:rsidRPr="00760A5C">
              <w:rPr>
                <w:rFonts w:ascii="Times New Roman" w:eastAsia="Calibri" w:hAnsi="Times New Roman" w:cs="Times New Roman"/>
                <w:sz w:val="24"/>
                <w:szCs w:val="24"/>
                <w:lang w:val="ru-RU"/>
              </w:rPr>
              <w:t>Своевременное проведение поисково-разведочных работ.</w:t>
            </w:r>
          </w:p>
          <w:p w:rsidR="00D90DE7" w:rsidRPr="00760A5C" w:rsidRDefault="00D90DE7" w:rsidP="00D90DE7">
            <w:pPr>
              <w:widowControl w:val="0"/>
              <w:tabs>
                <w:tab w:val="left" w:pos="567"/>
              </w:tabs>
              <w:autoSpaceDE w:val="0"/>
              <w:autoSpaceDN w:val="0"/>
              <w:adjustRightInd w:val="0"/>
              <w:spacing w:after="0" w:line="240" w:lineRule="auto"/>
              <w:ind w:left="127" w:right="127"/>
              <w:jc w:val="both"/>
              <w:rPr>
                <w:rFonts w:ascii="Times New Roman" w:eastAsia="Calibri" w:hAnsi="Times New Roman" w:cs="Times New Roman"/>
                <w:sz w:val="24"/>
                <w:szCs w:val="24"/>
                <w:lang w:val="ru-RU"/>
              </w:rPr>
            </w:pPr>
            <w:r w:rsidRPr="00760A5C">
              <w:rPr>
                <w:rFonts w:ascii="Times New Roman" w:eastAsia="Calibri" w:hAnsi="Times New Roman" w:cs="Times New Roman"/>
                <w:sz w:val="24"/>
                <w:szCs w:val="24"/>
                <w:lang w:val="ru-RU"/>
              </w:rPr>
              <w:t xml:space="preserve">Усиление взаимодействия с МСХ РК в части </w:t>
            </w:r>
            <w:proofErr w:type="gramStart"/>
            <w:r w:rsidRPr="00760A5C">
              <w:rPr>
                <w:rFonts w:ascii="Times New Roman" w:eastAsia="Calibri" w:hAnsi="Times New Roman" w:cs="Times New Roman"/>
                <w:sz w:val="24"/>
                <w:szCs w:val="24"/>
                <w:lang w:val="ru-RU"/>
              </w:rPr>
              <w:t>контроля за</w:t>
            </w:r>
            <w:proofErr w:type="gramEnd"/>
            <w:r w:rsidRPr="00760A5C">
              <w:rPr>
                <w:rFonts w:ascii="Times New Roman" w:eastAsia="Calibri" w:hAnsi="Times New Roman" w:cs="Times New Roman"/>
                <w:sz w:val="24"/>
                <w:szCs w:val="24"/>
                <w:lang w:val="ru-RU"/>
              </w:rPr>
              <w:t xml:space="preserve"> применением открытых водных ресурсов.</w:t>
            </w:r>
          </w:p>
          <w:p w:rsidR="00D90DE7" w:rsidRPr="00973B21" w:rsidRDefault="00D90DE7" w:rsidP="00D90DE7">
            <w:pPr>
              <w:widowControl w:val="0"/>
              <w:tabs>
                <w:tab w:val="left" w:pos="567"/>
              </w:tabs>
              <w:autoSpaceDE w:val="0"/>
              <w:autoSpaceDN w:val="0"/>
              <w:adjustRightInd w:val="0"/>
              <w:spacing w:after="0" w:line="240" w:lineRule="auto"/>
              <w:ind w:left="127" w:right="127"/>
              <w:jc w:val="both"/>
              <w:rPr>
                <w:rFonts w:ascii="Times New Roman" w:eastAsia="Calibri" w:hAnsi="Times New Roman" w:cs="Times New Roman"/>
                <w:sz w:val="24"/>
                <w:szCs w:val="24"/>
                <w:highlight w:val="yellow"/>
                <w:lang w:val="ru-RU"/>
              </w:rPr>
            </w:pPr>
            <w:r w:rsidRPr="00760A5C">
              <w:rPr>
                <w:rFonts w:ascii="Times New Roman" w:eastAsia="Calibri" w:hAnsi="Times New Roman" w:cs="Times New Roman"/>
                <w:sz w:val="24"/>
                <w:szCs w:val="24"/>
                <w:lang w:val="ru-RU"/>
              </w:rPr>
              <w:t xml:space="preserve">Проработка </w:t>
            </w:r>
            <w:proofErr w:type="gramStart"/>
            <w:r w:rsidRPr="00760A5C">
              <w:rPr>
                <w:rFonts w:ascii="Times New Roman" w:eastAsia="Calibri" w:hAnsi="Times New Roman" w:cs="Times New Roman"/>
                <w:sz w:val="24"/>
                <w:szCs w:val="24"/>
                <w:lang w:val="ru-RU"/>
              </w:rPr>
              <w:t>вопроса законодательного закрепления обязательной установки приборов учета воды</w:t>
            </w:r>
            <w:proofErr w:type="gramEnd"/>
            <w:r w:rsidRPr="00760A5C">
              <w:rPr>
                <w:rFonts w:ascii="Times New Roman" w:eastAsia="Calibri" w:hAnsi="Times New Roman" w:cs="Times New Roman"/>
                <w:sz w:val="24"/>
                <w:szCs w:val="24"/>
                <w:lang w:val="ru-RU"/>
              </w:rPr>
              <w:t xml:space="preserve"> для обеспечения рационального использования воды.</w:t>
            </w:r>
          </w:p>
        </w:tc>
        <w:tc>
          <w:tcPr>
            <w:tcW w:w="5537" w:type="dxa"/>
            <w:tcMar>
              <w:top w:w="15" w:type="dxa"/>
              <w:left w:w="15" w:type="dxa"/>
              <w:bottom w:w="15" w:type="dxa"/>
              <w:right w:w="15" w:type="dxa"/>
            </w:tcMar>
            <w:vAlign w:val="center"/>
          </w:tcPr>
          <w:p w:rsidR="00D90DE7" w:rsidRPr="00973B21" w:rsidRDefault="00D90DE7" w:rsidP="00CD5A25">
            <w:pPr>
              <w:keepLines/>
              <w:tabs>
                <w:tab w:val="center" w:pos="2552"/>
              </w:tabs>
              <w:spacing w:after="0" w:line="240" w:lineRule="auto"/>
              <w:ind w:left="119" w:right="143" w:firstLine="199"/>
              <w:jc w:val="both"/>
              <w:rPr>
                <w:rFonts w:ascii="Times New Roman" w:hAnsi="Times New Roman"/>
                <w:sz w:val="24"/>
                <w:szCs w:val="24"/>
                <w:lang w:val="ru-RU"/>
              </w:rPr>
            </w:pPr>
            <w:r w:rsidRPr="00973B21">
              <w:rPr>
                <w:rFonts w:ascii="Times New Roman" w:hAnsi="Times New Roman"/>
                <w:sz w:val="24"/>
                <w:szCs w:val="24"/>
                <w:lang w:val="ru-RU"/>
              </w:rPr>
              <w:t xml:space="preserve">В соответствии с Программой развития регионов до 2020 года для финансирования проектов водоснабжения, необходимо обязательное наличие утвержденных запасов воды. Всего 2017 году реализовано 164 проектов на сумму 55,77 </w:t>
            </w:r>
            <w:proofErr w:type="spellStart"/>
            <w:r w:rsidRPr="00973B21">
              <w:rPr>
                <w:rFonts w:ascii="Times New Roman" w:hAnsi="Times New Roman"/>
                <w:sz w:val="24"/>
                <w:szCs w:val="24"/>
                <w:lang w:val="ru-RU"/>
              </w:rPr>
              <w:t>млрд</w:t>
            </w:r>
            <w:proofErr w:type="gramStart"/>
            <w:r w:rsidRPr="00973B21">
              <w:rPr>
                <w:rFonts w:ascii="Times New Roman" w:hAnsi="Times New Roman"/>
                <w:sz w:val="24"/>
                <w:szCs w:val="24"/>
                <w:lang w:val="ru-RU"/>
              </w:rPr>
              <w:t>.т</w:t>
            </w:r>
            <w:proofErr w:type="gramEnd"/>
            <w:r w:rsidRPr="00973B21">
              <w:rPr>
                <w:rFonts w:ascii="Times New Roman" w:hAnsi="Times New Roman"/>
                <w:sz w:val="24"/>
                <w:szCs w:val="24"/>
                <w:lang w:val="ru-RU"/>
              </w:rPr>
              <w:t>енге</w:t>
            </w:r>
            <w:proofErr w:type="spellEnd"/>
            <w:r w:rsidRPr="00973B21">
              <w:rPr>
                <w:rFonts w:ascii="Times New Roman" w:hAnsi="Times New Roman"/>
                <w:sz w:val="24"/>
                <w:szCs w:val="24"/>
                <w:lang w:val="ru-RU"/>
              </w:rPr>
              <w:t xml:space="preserve">. </w:t>
            </w:r>
            <w:proofErr w:type="gramStart"/>
            <w:r w:rsidRPr="00973B21">
              <w:rPr>
                <w:rFonts w:ascii="Times New Roman" w:hAnsi="Times New Roman"/>
                <w:sz w:val="24"/>
                <w:szCs w:val="24"/>
                <w:lang w:val="ru-RU"/>
              </w:rPr>
              <w:t>По данным проектам имеются утвержденные запасы воды (протокол запасов подземных вод, разрешение на специального водопользование бассейновых инспекций Комитета по водным ресурсам МСХ РК, технические условия на подключение к групповым водопроводам).</w:t>
            </w:r>
            <w:proofErr w:type="gramEnd"/>
          </w:p>
          <w:p w:rsidR="00D90DE7" w:rsidRPr="00973B21" w:rsidRDefault="00D90DE7" w:rsidP="00CD5A25">
            <w:pPr>
              <w:keepLines/>
              <w:tabs>
                <w:tab w:val="center" w:pos="2552"/>
              </w:tabs>
              <w:spacing w:after="0" w:line="240" w:lineRule="auto"/>
              <w:ind w:left="119" w:right="143" w:firstLine="199"/>
              <w:jc w:val="both"/>
              <w:rPr>
                <w:rFonts w:ascii="Times New Roman" w:hAnsi="Times New Roman"/>
                <w:sz w:val="24"/>
                <w:szCs w:val="24"/>
                <w:lang w:val="ru-RU"/>
              </w:rPr>
            </w:pPr>
            <w:r w:rsidRPr="00973B21">
              <w:rPr>
                <w:rFonts w:ascii="Times New Roman" w:hAnsi="Times New Roman"/>
                <w:sz w:val="24"/>
                <w:szCs w:val="24"/>
                <w:lang w:val="ru-RU"/>
              </w:rPr>
              <w:t xml:space="preserve">Функция проведения поисково-разведочных работ с 2015 года от Комитета была передана в местные исполнительные органы (далее - МИО) (Закон РК от 29.09.2014 года №239-V), а также с 2017 года средства на проведение поисково-разведочных работ в виде трансферта общего </w:t>
            </w:r>
            <w:r w:rsidRPr="00973B21">
              <w:rPr>
                <w:rFonts w:ascii="Times New Roman" w:hAnsi="Times New Roman"/>
                <w:sz w:val="24"/>
                <w:szCs w:val="24"/>
                <w:lang w:val="ru-RU"/>
              </w:rPr>
              <w:lastRenderedPageBreak/>
              <w:t xml:space="preserve">характера напрямую направляются из республиканского бюджета </w:t>
            </w:r>
            <w:proofErr w:type="gramStart"/>
            <w:r w:rsidRPr="00973B21">
              <w:rPr>
                <w:rFonts w:ascii="Times New Roman" w:hAnsi="Times New Roman"/>
                <w:sz w:val="24"/>
                <w:szCs w:val="24"/>
                <w:lang w:val="ru-RU"/>
              </w:rPr>
              <w:t>в</w:t>
            </w:r>
            <w:proofErr w:type="gramEnd"/>
            <w:r w:rsidRPr="00973B21">
              <w:rPr>
                <w:rFonts w:ascii="Times New Roman" w:hAnsi="Times New Roman"/>
                <w:sz w:val="24"/>
                <w:szCs w:val="24"/>
                <w:lang w:val="ru-RU"/>
              </w:rPr>
              <w:t xml:space="preserve"> МИО. </w:t>
            </w:r>
          </w:p>
          <w:p w:rsidR="00D90DE7" w:rsidRPr="00973B21" w:rsidRDefault="00D90DE7" w:rsidP="00CD5A25">
            <w:pPr>
              <w:keepLines/>
              <w:tabs>
                <w:tab w:val="center" w:pos="2552"/>
              </w:tabs>
              <w:spacing w:after="0" w:line="240" w:lineRule="auto"/>
              <w:ind w:left="119" w:right="143" w:firstLine="199"/>
              <w:jc w:val="both"/>
              <w:rPr>
                <w:rFonts w:ascii="Times New Roman" w:hAnsi="Times New Roman"/>
                <w:sz w:val="24"/>
                <w:szCs w:val="24"/>
                <w:lang w:val="ru-RU"/>
              </w:rPr>
            </w:pPr>
            <w:proofErr w:type="gramStart"/>
            <w:r w:rsidRPr="00973B21">
              <w:rPr>
                <w:rFonts w:ascii="Times New Roman" w:hAnsi="Times New Roman"/>
                <w:sz w:val="24"/>
                <w:szCs w:val="24"/>
                <w:lang w:val="ru-RU"/>
              </w:rPr>
              <w:t>Вместе с тем, в рамках бюджетной программы «Целевые текущие трансферты областным бюджетам на организацию и проведение поисково-разведочных работ на подземные воды для хозяйственно-питьевого водоснабжения населенных пунктов» в 2017 году МИО завершены поисково-разведочные работы для обеспечения запасами подземных вод 251 села, из которых 241 село обеспечено запасами подземных вод в суммарном количестве 59,1 тыс. м3/</w:t>
            </w:r>
            <w:proofErr w:type="spellStart"/>
            <w:r w:rsidRPr="00973B21">
              <w:rPr>
                <w:rFonts w:ascii="Times New Roman" w:hAnsi="Times New Roman"/>
                <w:sz w:val="24"/>
                <w:szCs w:val="24"/>
                <w:lang w:val="ru-RU"/>
              </w:rPr>
              <w:t>сут</w:t>
            </w:r>
            <w:proofErr w:type="spellEnd"/>
            <w:r w:rsidRPr="00973B21">
              <w:rPr>
                <w:rFonts w:ascii="Times New Roman" w:hAnsi="Times New Roman"/>
                <w:sz w:val="24"/>
                <w:szCs w:val="24"/>
                <w:lang w:val="ru-RU"/>
              </w:rPr>
              <w:t>, а для 10 сел выявлены</w:t>
            </w:r>
            <w:proofErr w:type="gramEnd"/>
            <w:r w:rsidRPr="00973B21">
              <w:rPr>
                <w:rFonts w:ascii="Times New Roman" w:hAnsi="Times New Roman"/>
                <w:sz w:val="24"/>
                <w:szCs w:val="24"/>
                <w:lang w:val="ru-RU"/>
              </w:rPr>
              <w:t xml:space="preserve"> соленые воды, непригодные опреснению или отсутствуют пресные подземные воды вблизи населенных пунктов.</w:t>
            </w:r>
          </w:p>
          <w:p w:rsidR="00D90DE7" w:rsidRPr="00973B21" w:rsidRDefault="00D90DE7" w:rsidP="00CD5A25">
            <w:pPr>
              <w:keepLines/>
              <w:tabs>
                <w:tab w:val="center" w:pos="2552"/>
              </w:tabs>
              <w:spacing w:after="0" w:line="240" w:lineRule="auto"/>
              <w:ind w:left="119" w:right="143" w:firstLine="199"/>
              <w:jc w:val="both"/>
              <w:rPr>
                <w:rFonts w:ascii="Times New Roman" w:hAnsi="Times New Roman"/>
                <w:sz w:val="24"/>
                <w:szCs w:val="24"/>
                <w:lang w:val="ru-RU"/>
              </w:rPr>
            </w:pPr>
            <w:r w:rsidRPr="00973B21">
              <w:rPr>
                <w:rFonts w:ascii="Times New Roman" w:hAnsi="Times New Roman"/>
                <w:sz w:val="24"/>
                <w:szCs w:val="24"/>
                <w:lang w:val="ru-RU"/>
              </w:rPr>
              <w:t xml:space="preserve">Кроме того, завершены работы по </w:t>
            </w:r>
            <w:proofErr w:type="spellStart"/>
            <w:r w:rsidRPr="00973B21">
              <w:rPr>
                <w:rFonts w:ascii="Times New Roman" w:hAnsi="Times New Roman"/>
                <w:sz w:val="24"/>
                <w:szCs w:val="24"/>
                <w:lang w:val="ru-RU"/>
              </w:rPr>
              <w:t>доразведке</w:t>
            </w:r>
            <w:proofErr w:type="spellEnd"/>
            <w:r w:rsidRPr="00973B21">
              <w:rPr>
                <w:rFonts w:ascii="Times New Roman" w:hAnsi="Times New Roman"/>
                <w:sz w:val="24"/>
                <w:szCs w:val="24"/>
                <w:lang w:val="ru-RU"/>
              </w:rPr>
              <w:t xml:space="preserve"> 10 месторождений подземных вод, с утверждением запасов в суммарном количестве 163,6 тыс. м3/</w:t>
            </w:r>
            <w:proofErr w:type="spellStart"/>
            <w:r w:rsidRPr="00973B21">
              <w:rPr>
                <w:rFonts w:ascii="Times New Roman" w:hAnsi="Times New Roman"/>
                <w:sz w:val="24"/>
                <w:szCs w:val="24"/>
                <w:lang w:val="ru-RU"/>
              </w:rPr>
              <w:t>сут</w:t>
            </w:r>
            <w:proofErr w:type="spellEnd"/>
            <w:r w:rsidRPr="00973B21">
              <w:rPr>
                <w:rFonts w:ascii="Times New Roman" w:hAnsi="Times New Roman"/>
                <w:sz w:val="24"/>
                <w:szCs w:val="24"/>
                <w:lang w:val="ru-RU"/>
              </w:rPr>
              <w:t>.</w:t>
            </w:r>
          </w:p>
          <w:p w:rsidR="00D90DE7" w:rsidRPr="00973B21" w:rsidRDefault="00D90DE7" w:rsidP="00CD5A25">
            <w:pPr>
              <w:keepLines/>
              <w:tabs>
                <w:tab w:val="center" w:pos="2552"/>
              </w:tabs>
              <w:spacing w:after="0" w:line="240" w:lineRule="auto"/>
              <w:ind w:left="119" w:right="143" w:firstLine="199"/>
              <w:jc w:val="both"/>
              <w:rPr>
                <w:rFonts w:ascii="Times New Roman" w:hAnsi="Times New Roman"/>
                <w:sz w:val="24"/>
                <w:szCs w:val="24"/>
                <w:lang w:val="kk-KZ"/>
              </w:rPr>
            </w:pPr>
            <w:r w:rsidRPr="00973B21">
              <w:rPr>
                <w:rFonts w:ascii="Times New Roman" w:hAnsi="Times New Roman"/>
                <w:sz w:val="24"/>
                <w:szCs w:val="24"/>
                <w:lang w:val="kk-KZ"/>
              </w:rPr>
              <w:t xml:space="preserve">В соответствии со статьей 92-8 Водного кодекса РК (дополнено Закономом РК от 15.06.2015 № 322-V) </w:t>
            </w:r>
            <w:r w:rsidRPr="00973B21">
              <w:rPr>
                <w:sz w:val="24"/>
                <w:szCs w:val="24"/>
                <w:lang w:val="ru-RU"/>
              </w:rPr>
              <w:t xml:space="preserve"> </w:t>
            </w:r>
            <w:r w:rsidRPr="00973B21">
              <w:rPr>
                <w:rFonts w:ascii="Times New Roman" w:hAnsi="Times New Roman"/>
                <w:sz w:val="24"/>
                <w:szCs w:val="24"/>
                <w:lang w:val="kk-KZ"/>
              </w:rPr>
              <w:t>при вводе в эксплуатацию новых жилых домах предусматривается обязательная установка общедомовых и индивидуальных (поквартирных) приборов учета воды для организации коммерческого учета воды.</w:t>
            </w:r>
          </w:p>
          <w:p w:rsidR="00D90DE7" w:rsidRPr="00973B21" w:rsidRDefault="00D90DE7" w:rsidP="00CD5A25">
            <w:pPr>
              <w:keepLines/>
              <w:tabs>
                <w:tab w:val="center" w:pos="2552"/>
              </w:tabs>
              <w:spacing w:after="0" w:line="240" w:lineRule="auto"/>
              <w:ind w:left="119" w:right="143" w:firstLine="199"/>
              <w:jc w:val="both"/>
              <w:rPr>
                <w:rFonts w:ascii="Times New Roman" w:hAnsi="Times New Roman"/>
                <w:sz w:val="24"/>
                <w:szCs w:val="24"/>
                <w:lang w:val="kk-KZ"/>
              </w:rPr>
            </w:pPr>
          </w:p>
        </w:tc>
        <w:tc>
          <w:tcPr>
            <w:tcW w:w="3102" w:type="dxa"/>
            <w:tcMar>
              <w:top w:w="15" w:type="dxa"/>
              <w:left w:w="15" w:type="dxa"/>
              <w:bottom w:w="15" w:type="dxa"/>
              <w:right w:w="15" w:type="dxa"/>
            </w:tcMar>
            <w:vAlign w:val="center"/>
          </w:tcPr>
          <w:p w:rsidR="00D90DE7" w:rsidRPr="00973B21" w:rsidRDefault="00D90DE7" w:rsidP="00D90DE7">
            <w:pPr>
              <w:spacing w:after="0" w:line="240" w:lineRule="auto"/>
              <w:ind w:left="-14" w:firstLine="14"/>
              <w:jc w:val="center"/>
              <w:rPr>
                <w:rFonts w:ascii="Times New Roman" w:eastAsia="Calibri" w:hAnsi="Times New Roman" w:cs="Times New Roman"/>
                <w:b/>
                <w:sz w:val="24"/>
                <w:szCs w:val="24"/>
                <w:lang w:val="kk-KZ"/>
              </w:rPr>
            </w:pPr>
            <w:r w:rsidRPr="00973B21">
              <w:rPr>
                <w:rFonts w:ascii="Times New Roman" w:eastAsia="Calibri" w:hAnsi="Times New Roman" w:cs="Times New Roman"/>
                <w:b/>
                <w:sz w:val="24"/>
                <w:szCs w:val="24"/>
                <w:lang w:val="kk-KZ"/>
              </w:rPr>
              <w:lastRenderedPageBreak/>
              <w:t>Исполнено</w:t>
            </w:r>
          </w:p>
          <w:p w:rsidR="00D90DE7" w:rsidRPr="00973B21" w:rsidRDefault="00D90DE7" w:rsidP="00D90DE7">
            <w:pPr>
              <w:spacing w:after="0" w:line="240" w:lineRule="auto"/>
              <w:rPr>
                <w:rFonts w:ascii="Times New Roman" w:hAnsi="Times New Roman" w:cs="Times New Roman"/>
                <w:sz w:val="24"/>
                <w:szCs w:val="24"/>
                <w:lang w:val="ru-RU"/>
              </w:rPr>
            </w:pPr>
          </w:p>
        </w:tc>
      </w:tr>
      <w:tr w:rsidR="00D90DE7" w:rsidRPr="00973B21" w:rsidTr="007E2F9B">
        <w:trPr>
          <w:trHeight w:val="30"/>
        </w:trPr>
        <w:tc>
          <w:tcPr>
            <w:tcW w:w="3069" w:type="dxa"/>
            <w:tcMar>
              <w:top w:w="15" w:type="dxa"/>
              <w:left w:w="15" w:type="dxa"/>
              <w:bottom w:w="15" w:type="dxa"/>
              <w:right w:w="15" w:type="dxa"/>
            </w:tcMar>
          </w:tcPr>
          <w:p w:rsidR="00D90DE7" w:rsidRPr="00973B21" w:rsidRDefault="00D90DE7" w:rsidP="00D90DE7">
            <w:pPr>
              <w:widowControl w:val="0"/>
              <w:tabs>
                <w:tab w:val="left" w:pos="567"/>
              </w:tabs>
              <w:autoSpaceDE w:val="0"/>
              <w:autoSpaceDN w:val="0"/>
              <w:adjustRightInd w:val="0"/>
              <w:spacing w:after="0" w:line="240" w:lineRule="auto"/>
              <w:ind w:left="142" w:right="127"/>
              <w:jc w:val="both"/>
              <w:rPr>
                <w:rFonts w:ascii="Times New Roman" w:eastAsia="Calibri" w:hAnsi="Times New Roman" w:cs="Times New Roman"/>
                <w:sz w:val="24"/>
                <w:szCs w:val="24"/>
                <w:lang w:val="ru-RU"/>
              </w:rPr>
            </w:pPr>
            <w:r w:rsidRPr="00973B21">
              <w:rPr>
                <w:rFonts w:ascii="Times New Roman" w:eastAsia="Calibri" w:hAnsi="Times New Roman" w:cs="Times New Roman"/>
                <w:sz w:val="24"/>
                <w:szCs w:val="24"/>
                <w:lang w:val="ru-RU"/>
              </w:rPr>
              <w:lastRenderedPageBreak/>
              <w:t xml:space="preserve">Применение некачественных материалов, некачественное проведение строительно-монтажных работ </w:t>
            </w:r>
            <w:r w:rsidRPr="00973B21">
              <w:rPr>
                <w:rFonts w:ascii="Times New Roman" w:eastAsia="Calibri" w:hAnsi="Times New Roman" w:cs="Times New Roman"/>
                <w:sz w:val="24"/>
                <w:szCs w:val="24"/>
                <w:lang w:val="ru-RU"/>
              </w:rPr>
              <w:lastRenderedPageBreak/>
              <w:t>подрядными организациями</w:t>
            </w:r>
          </w:p>
        </w:tc>
        <w:tc>
          <w:tcPr>
            <w:tcW w:w="3218" w:type="dxa"/>
            <w:tcMar>
              <w:top w:w="15" w:type="dxa"/>
              <w:left w:w="15" w:type="dxa"/>
              <w:bottom w:w="15" w:type="dxa"/>
              <w:right w:w="15" w:type="dxa"/>
            </w:tcMar>
          </w:tcPr>
          <w:p w:rsidR="00D90DE7" w:rsidRPr="00973B21" w:rsidRDefault="00D90DE7" w:rsidP="00D90DE7">
            <w:pPr>
              <w:widowControl w:val="0"/>
              <w:tabs>
                <w:tab w:val="left" w:pos="567"/>
              </w:tabs>
              <w:autoSpaceDE w:val="0"/>
              <w:autoSpaceDN w:val="0"/>
              <w:adjustRightInd w:val="0"/>
              <w:spacing w:after="0" w:line="240" w:lineRule="auto"/>
              <w:ind w:left="127" w:right="127"/>
              <w:jc w:val="both"/>
              <w:rPr>
                <w:rFonts w:ascii="Times New Roman" w:eastAsia="Calibri" w:hAnsi="Times New Roman" w:cs="Times New Roman"/>
                <w:sz w:val="24"/>
                <w:szCs w:val="24"/>
                <w:highlight w:val="yellow"/>
                <w:lang w:val="ru-RU"/>
              </w:rPr>
            </w:pPr>
            <w:r w:rsidRPr="00D23319">
              <w:rPr>
                <w:rFonts w:ascii="Times New Roman" w:eastAsia="Calibri" w:hAnsi="Times New Roman" w:cs="Times New Roman"/>
                <w:sz w:val="24"/>
                <w:szCs w:val="24"/>
                <w:lang w:val="ru-RU"/>
              </w:rPr>
              <w:lastRenderedPageBreak/>
              <w:t xml:space="preserve">Усиление контроля при проектировании и реализации проектов строительства и реконструкции систем водоснабжения и </w:t>
            </w:r>
            <w:r w:rsidRPr="00D23319">
              <w:rPr>
                <w:rFonts w:ascii="Times New Roman" w:eastAsia="Calibri" w:hAnsi="Times New Roman" w:cs="Times New Roman"/>
                <w:sz w:val="24"/>
                <w:szCs w:val="24"/>
                <w:lang w:val="ru-RU"/>
              </w:rPr>
              <w:lastRenderedPageBreak/>
              <w:t>водоотведения.</w:t>
            </w:r>
          </w:p>
        </w:tc>
        <w:tc>
          <w:tcPr>
            <w:tcW w:w="5537" w:type="dxa"/>
            <w:tcMar>
              <w:top w:w="15" w:type="dxa"/>
              <w:left w:w="15" w:type="dxa"/>
              <w:bottom w:w="15" w:type="dxa"/>
              <w:right w:w="15" w:type="dxa"/>
            </w:tcMar>
            <w:vAlign w:val="center"/>
          </w:tcPr>
          <w:p w:rsidR="00D90DE7" w:rsidRPr="00D23319" w:rsidRDefault="00D90DE7" w:rsidP="00CD5A25">
            <w:pPr>
              <w:spacing w:after="0" w:line="240" w:lineRule="auto"/>
              <w:ind w:left="119" w:right="143" w:firstLine="199"/>
              <w:contextualSpacing/>
              <w:jc w:val="both"/>
              <w:rPr>
                <w:rFonts w:ascii="Times New Roman" w:eastAsia="Calibri" w:hAnsi="Times New Roman" w:cs="Times New Roman"/>
                <w:sz w:val="24"/>
                <w:szCs w:val="28"/>
                <w:lang w:val="kk-KZ"/>
              </w:rPr>
            </w:pPr>
            <w:r w:rsidRPr="00D23319">
              <w:rPr>
                <w:rFonts w:ascii="Times New Roman" w:hAnsi="Times New Roman" w:cs="Times New Roman"/>
                <w:sz w:val="24"/>
                <w:szCs w:val="28"/>
                <w:lang w:val="kk-KZ"/>
              </w:rPr>
              <w:lastRenderedPageBreak/>
              <w:t xml:space="preserve">К финансированию допускаются проекты, имеющие положительное заключение государственной экспертизы. В рамках исполнения 47 Шага «Плана нации 100 конкретных шагов» предприняты соответствующие меры по передаче экспертизы </w:t>
            </w:r>
            <w:r w:rsidRPr="00D23319">
              <w:rPr>
                <w:rFonts w:ascii="Times New Roman" w:hAnsi="Times New Roman" w:cs="Times New Roman"/>
                <w:sz w:val="24"/>
                <w:szCs w:val="28"/>
                <w:lang w:val="kk-KZ"/>
              </w:rPr>
              <w:lastRenderedPageBreak/>
              <w:t xml:space="preserve">проектов в конкурентную среду. С 1 явнаря 2017 года </w:t>
            </w:r>
            <w:r w:rsidRPr="00D23319">
              <w:rPr>
                <w:rFonts w:ascii="Times New Roman" w:eastAsia="Calibri" w:hAnsi="Times New Roman" w:cs="Times New Roman"/>
                <w:sz w:val="24"/>
                <w:szCs w:val="28"/>
                <w:lang w:val="ru-RU"/>
              </w:rPr>
              <w:t>конкурентную среду дополнительно передано 15% экспертизы проектов.</w:t>
            </w:r>
            <w:r w:rsidRPr="00D23319">
              <w:rPr>
                <w:rFonts w:ascii="Times New Roman" w:eastAsia="Calibri" w:hAnsi="Times New Roman" w:cs="Times New Roman"/>
                <w:sz w:val="24"/>
                <w:szCs w:val="28"/>
                <w:lang w:val="kk-KZ"/>
              </w:rPr>
              <w:t xml:space="preserve"> </w:t>
            </w:r>
            <w:r w:rsidRPr="00D23319">
              <w:rPr>
                <w:rFonts w:ascii="Times New Roman" w:eastAsia="Calibri" w:hAnsi="Times New Roman" w:cs="Times New Roman"/>
                <w:sz w:val="24"/>
                <w:szCs w:val="28"/>
                <w:lang w:val="ru-RU"/>
              </w:rPr>
              <w:t>Таким образом, всего в ведении негосударственной экспертизы находятся 65% проектов.</w:t>
            </w:r>
          </w:p>
          <w:p w:rsidR="00D90DE7" w:rsidRPr="00D23319" w:rsidRDefault="00D90DE7" w:rsidP="00CD5A25">
            <w:pPr>
              <w:tabs>
                <w:tab w:val="num" w:pos="34"/>
              </w:tabs>
              <w:autoSpaceDE w:val="0"/>
              <w:autoSpaceDN w:val="0"/>
              <w:adjustRightInd w:val="0"/>
              <w:spacing w:after="0" w:line="240" w:lineRule="auto"/>
              <w:ind w:left="119" w:right="143" w:firstLine="199"/>
              <w:jc w:val="both"/>
              <w:rPr>
                <w:rFonts w:ascii="Times New Roman" w:eastAsia="Calibri" w:hAnsi="Times New Roman" w:cs="Times New Roman"/>
                <w:sz w:val="24"/>
                <w:szCs w:val="28"/>
                <w:lang w:val="ru-RU"/>
              </w:rPr>
            </w:pPr>
            <w:r w:rsidRPr="00D23319">
              <w:rPr>
                <w:rFonts w:ascii="Times New Roman" w:eastAsia="Calibri" w:hAnsi="Times New Roman" w:cs="Times New Roman"/>
                <w:sz w:val="24"/>
                <w:szCs w:val="28"/>
                <w:lang w:val="kk-KZ"/>
              </w:rPr>
              <w:t>Вместе с тем, в ходе выборочного мониторинга экспертных организаций выявлен ряд нарушений законодательства</w:t>
            </w:r>
            <w:r w:rsidRPr="00D23319">
              <w:rPr>
                <w:rFonts w:ascii="Times New Roman" w:eastAsia="Calibri" w:hAnsi="Times New Roman" w:cs="Times New Roman"/>
                <w:sz w:val="24"/>
                <w:szCs w:val="28"/>
                <w:lang w:val="ru-RU"/>
              </w:rPr>
              <w:t xml:space="preserve"> со стороны частных экспертных организаций</w:t>
            </w:r>
            <w:r w:rsidRPr="00D23319">
              <w:rPr>
                <w:rFonts w:ascii="Times New Roman" w:eastAsia="Calibri" w:hAnsi="Times New Roman" w:cs="Times New Roman"/>
                <w:sz w:val="24"/>
                <w:szCs w:val="28"/>
                <w:lang w:val="kk-KZ"/>
              </w:rPr>
              <w:t xml:space="preserve">. </w:t>
            </w:r>
            <w:r w:rsidRPr="00D23319">
              <w:rPr>
                <w:rFonts w:ascii="Times New Roman" w:eastAsia="Calibri" w:hAnsi="Times New Roman" w:cs="Times New Roman"/>
                <w:sz w:val="24"/>
                <w:szCs w:val="28"/>
                <w:lang w:val="ru-RU"/>
              </w:rPr>
              <w:t xml:space="preserve">С учетом </w:t>
            </w:r>
            <w:r w:rsidRPr="00D23319">
              <w:rPr>
                <w:rFonts w:ascii="Times New Roman" w:eastAsia="Calibri" w:hAnsi="Times New Roman" w:cs="Times New Roman"/>
                <w:sz w:val="24"/>
                <w:szCs w:val="28"/>
                <w:lang w:val="kk-KZ"/>
              </w:rPr>
              <w:t xml:space="preserve">этого </w:t>
            </w:r>
            <w:r w:rsidRPr="00D23319">
              <w:rPr>
                <w:rFonts w:ascii="Times New Roman" w:eastAsia="Calibri" w:hAnsi="Times New Roman" w:cs="Times New Roman"/>
                <w:sz w:val="24"/>
                <w:szCs w:val="28"/>
                <w:lang w:val="ru-RU"/>
              </w:rPr>
              <w:t xml:space="preserve">вопрос корректировки механизма дальнейшей передачи экспертизы проектов в конкурентную среду </w:t>
            </w:r>
            <w:r w:rsidRPr="00D23319">
              <w:rPr>
                <w:rFonts w:ascii="Times New Roman" w:eastAsia="Calibri" w:hAnsi="Times New Roman" w:cs="Times New Roman"/>
                <w:sz w:val="24"/>
                <w:szCs w:val="28"/>
                <w:lang w:val="kk-KZ"/>
              </w:rPr>
              <w:t>будет откорретирован в части закрепления государственной экспертизы по проектам водоснабжения и водоотведения с сетями диаметром более 150 мм</w:t>
            </w:r>
            <w:r w:rsidRPr="00D23319">
              <w:rPr>
                <w:rFonts w:ascii="Times New Roman" w:eastAsia="Calibri" w:hAnsi="Times New Roman" w:cs="Times New Roman"/>
                <w:sz w:val="24"/>
                <w:szCs w:val="28"/>
                <w:lang w:val="ru-RU"/>
              </w:rPr>
              <w:t>.</w:t>
            </w:r>
          </w:p>
          <w:p w:rsidR="00D90DE7" w:rsidRPr="00D23319" w:rsidRDefault="00D90DE7" w:rsidP="00CD5A25">
            <w:pPr>
              <w:pStyle w:val="a9"/>
              <w:ind w:left="119" w:right="143" w:firstLine="199"/>
              <w:jc w:val="both"/>
              <w:rPr>
                <w:rFonts w:ascii="Times New Roman" w:hAnsi="Times New Roman" w:cs="Times New Roman"/>
                <w:sz w:val="24"/>
                <w:szCs w:val="28"/>
                <w:lang w:val="kk-KZ"/>
              </w:rPr>
            </w:pPr>
            <w:r w:rsidRPr="00D23319">
              <w:rPr>
                <w:rFonts w:ascii="Times New Roman" w:hAnsi="Times New Roman" w:cs="Times New Roman"/>
                <w:sz w:val="24"/>
                <w:szCs w:val="28"/>
                <w:lang w:val="kk-KZ"/>
              </w:rPr>
              <w:t>Вопрос качества строительства и реконструкции объектов водоснабжения и водоотведения находится компетенции местных исполнительных органов. Вместе с тем, Министерством проводятся выездные проверки строящихся и реконструирумых объектов. В 2017 году в</w:t>
            </w:r>
            <w:r w:rsidRPr="00D23319">
              <w:rPr>
                <w:rFonts w:ascii="Times New Roman" w:hAnsi="Times New Roman" w:cs="Times New Roman"/>
                <w:sz w:val="24"/>
                <w:szCs w:val="28"/>
              </w:rPr>
              <w:t>сего проведено - 111 проверок, из них выборочные - 78, внеплановые – 32.</w:t>
            </w:r>
            <w:r>
              <w:rPr>
                <w:rFonts w:ascii="Times New Roman" w:hAnsi="Times New Roman" w:cs="Times New Roman"/>
                <w:sz w:val="24"/>
                <w:szCs w:val="28"/>
                <w:lang w:val="kk-KZ"/>
              </w:rPr>
              <w:t xml:space="preserve"> </w:t>
            </w:r>
          </w:p>
          <w:p w:rsidR="00D90DE7" w:rsidRPr="00973B21" w:rsidRDefault="00D90DE7" w:rsidP="00CD5A25">
            <w:pPr>
              <w:keepLines/>
              <w:tabs>
                <w:tab w:val="center" w:pos="2552"/>
              </w:tabs>
              <w:spacing w:after="0" w:line="240" w:lineRule="auto"/>
              <w:ind w:left="119" w:right="143" w:firstLine="199"/>
              <w:jc w:val="both"/>
              <w:rPr>
                <w:rFonts w:ascii="Times New Roman" w:hAnsi="Times New Roman"/>
                <w:sz w:val="24"/>
                <w:szCs w:val="24"/>
                <w:lang w:val="kk-KZ"/>
              </w:rPr>
            </w:pPr>
          </w:p>
        </w:tc>
        <w:tc>
          <w:tcPr>
            <w:tcW w:w="3102" w:type="dxa"/>
            <w:tcMar>
              <w:top w:w="15" w:type="dxa"/>
              <w:left w:w="15" w:type="dxa"/>
              <w:bottom w:w="15" w:type="dxa"/>
              <w:right w:w="15" w:type="dxa"/>
            </w:tcMar>
            <w:vAlign w:val="center"/>
          </w:tcPr>
          <w:p w:rsidR="00D90DE7" w:rsidRPr="00973B21" w:rsidRDefault="00D90DE7" w:rsidP="00D90DE7">
            <w:pPr>
              <w:spacing w:after="0" w:line="240" w:lineRule="auto"/>
              <w:ind w:left="-14" w:firstLine="14"/>
              <w:jc w:val="center"/>
              <w:rPr>
                <w:rFonts w:ascii="Times New Roman" w:eastAsia="Calibri" w:hAnsi="Times New Roman" w:cs="Times New Roman"/>
                <w:b/>
                <w:sz w:val="24"/>
                <w:szCs w:val="24"/>
                <w:lang w:val="kk-KZ"/>
              </w:rPr>
            </w:pPr>
            <w:r w:rsidRPr="00973B21">
              <w:rPr>
                <w:rFonts w:ascii="Times New Roman" w:eastAsia="Calibri" w:hAnsi="Times New Roman" w:cs="Times New Roman"/>
                <w:b/>
                <w:sz w:val="24"/>
                <w:szCs w:val="24"/>
                <w:lang w:val="kk-KZ"/>
              </w:rPr>
              <w:lastRenderedPageBreak/>
              <w:t>Исполнено</w:t>
            </w:r>
          </w:p>
          <w:p w:rsidR="00D90DE7" w:rsidRPr="00973B21" w:rsidRDefault="00D90DE7" w:rsidP="00D90DE7">
            <w:pPr>
              <w:spacing w:after="0" w:line="240" w:lineRule="auto"/>
              <w:rPr>
                <w:rFonts w:ascii="Times New Roman" w:hAnsi="Times New Roman" w:cs="Times New Roman"/>
                <w:sz w:val="24"/>
                <w:szCs w:val="24"/>
                <w:lang w:val="ru-RU"/>
              </w:rPr>
            </w:pPr>
          </w:p>
        </w:tc>
      </w:tr>
    </w:tbl>
    <w:p w:rsidR="009B0B75" w:rsidRDefault="009B0B75" w:rsidP="00BD0F77">
      <w:pPr>
        <w:spacing w:after="0" w:line="240" w:lineRule="auto"/>
        <w:rPr>
          <w:rFonts w:ascii="Times New Roman" w:hAnsi="Times New Roman" w:cs="Times New Roman"/>
          <w:b/>
          <w:color w:val="000000"/>
          <w:sz w:val="24"/>
          <w:szCs w:val="28"/>
          <w:lang w:val="ru-RU"/>
        </w:rPr>
      </w:pPr>
      <w:bookmarkStart w:id="6" w:name="z28"/>
    </w:p>
    <w:p w:rsidR="00BD0F77" w:rsidRDefault="00FF43C3" w:rsidP="001D2AF1">
      <w:pPr>
        <w:spacing w:after="0" w:line="240" w:lineRule="auto"/>
        <w:rPr>
          <w:rFonts w:ascii="Times New Roman" w:hAnsi="Times New Roman" w:cs="Times New Roman"/>
          <w:b/>
          <w:color w:val="000000"/>
          <w:sz w:val="24"/>
          <w:szCs w:val="28"/>
          <w:lang w:val="kk-KZ"/>
        </w:rPr>
      </w:pPr>
      <w:r>
        <w:rPr>
          <w:rFonts w:ascii="Times New Roman" w:hAnsi="Times New Roman" w:cs="Times New Roman"/>
          <w:b/>
          <w:color w:val="000000"/>
          <w:sz w:val="24"/>
          <w:szCs w:val="28"/>
        </w:rPr>
        <w:br w:type="textWrapping" w:clear="all"/>
      </w:r>
      <w:r w:rsidR="00D353EA" w:rsidRPr="00D353EA">
        <w:rPr>
          <w:rFonts w:ascii="Times New Roman" w:hAnsi="Times New Roman" w:cs="Times New Roman"/>
          <w:b/>
          <w:color w:val="000000"/>
          <w:sz w:val="24"/>
          <w:szCs w:val="28"/>
        </w:rPr>
        <w:t xml:space="preserve">                     </w:t>
      </w:r>
    </w:p>
    <w:p w:rsidR="00A06A29" w:rsidRDefault="00A06A29" w:rsidP="001D2AF1">
      <w:pPr>
        <w:spacing w:after="0" w:line="240" w:lineRule="auto"/>
        <w:rPr>
          <w:rFonts w:ascii="Times New Roman" w:hAnsi="Times New Roman" w:cs="Times New Roman"/>
          <w:b/>
          <w:color w:val="000000"/>
          <w:sz w:val="24"/>
          <w:szCs w:val="28"/>
          <w:lang w:val="kk-KZ"/>
        </w:rPr>
      </w:pPr>
    </w:p>
    <w:p w:rsidR="00A06A29" w:rsidRDefault="00A06A29" w:rsidP="001D2AF1">
      <w:pPr>
        <w:spacing w:after="0" w:line="240" w:lineRule="auto"/>
        <w:rPr>
          <w:rFonts w:ascii="Times New Roman" w:hAnsi="Times New Roman" w:cs="Times New Roman"/>
          <w:b/>
          <w:color w:val="000000"/>
          <w:sz w:val="24"/>
          <w:szCs w:val="28"/>
          <w:lang w:val="kk-KZ"/>
        </w:rPr>
      </w:pPr>
    </w:p>
    <w:p w:rsidR="00A06A29" w:rsidRDefault="00A06A29" w:rsidP="001D2AF1">
      <w:pPr>
        <w:spacing w:after="0" w:line="240" w:lineRule="auto"/>
        <w:rPr>
          <w:rFonts w:ascii="Times New Roman" w:hAnsi="Times New Roman" w:cs="Times New Roman"/>
          <w:b/>
          <w:color w:val="000000"/>
          <w:sz w:val="24"/>
          <w:szCs w:val="28"/>
          <w:lang w:val="kk-KZ"/>
        </w:rPr>
      </w:pPr>
    </w:p>
    <w:p w:rsidR="00A06A29" w:rsidRDefault="00A06A29" w:rsidP="001D2AF1">
      <w:pPr>
        <w:spacing w:after="0" w:line="240" w:lineRule="auto"/>
        <w:rPr>
          <w:rFonts w:ascii="Times New Roman" w:hAnsi="Times New Roman" w:cs="Times New Roman"/>
          <w:b/>
          <w:color w:val="000000"/>
          <w:sz w:val="24"/>
          <w:szCs w:val="28"/>
          <w:lang w:val="kk-KZ"/>
        </w:rPr>
      </w:pPr>
    </w:p>
    <w:p w:rsidR="00A06A29" w:rsidRDefault="00A06A29" w:rsidP="001D2AF1">
      <w:pPr>
        <w:spacing w:after="0" w:line="240" w:lineRule="auto"/>
        <w:rPr>
          <w:rFonts w:ascii="Times New Roman" w:hAnsi="Times New Roman" w:cs="Times New Roman"/>
          <w:b/>
          <w:color w:val="000000"/>
          <w:sz w:val="24"/>
          <w:szCs w:val="28"/>
          <w:lang w:val="kk-KZ"/>
        </w:rPr>
      </w:pPr>
    </w:p>
    <w:p w:rsidR="00A06A29" w:rsidRPr="00A06A29" w:rsidRDefault="00A06A29" w:rsidP="001D2AF1">
      <w:pPr>
        <w:spacing w:after="0" w:line="240" w:lineRule="auto"/>
        <w:rPr>
          <w:rFonts w:ascii="Times New Roman" w:hAnsi="Times New Roman" w:cs="Times New Roman"/>
          <w:b/>
          <w:color w:val="000000"/>
          <w:sz w:val="24"/>
          <w:szCs w:val="28"/>
          <w:lang w:val="kk-KZ"/>
        </w:rPr>
      </w:pPr>
    </w:p>
    <w:p w:rsidR="00D353EA" w:rsidRPr="001D2AF1" w:rsidRDefault="00D353EA" w:rsidP="001D2AF1">
      <w:pPr>
        <w:pStyle w:val="a5"/>
        <w:numPr>
          <w:ilvl w:val="0"/>
          <w:numId w:val="1"/>
        </w:numPr>
        <w:tabs>
          <w:tab w:val="left" w:pos="993"/>
        </w:tabs>
        <w:spacing w:after="0" w:line="240" w:lineRule="auto"/>
        <w:ind w:left="0" w:firstLine="709"/>
        <w:jc w:val="both"/>
        <w:rPr>
          <w:rFonts w:ascii="Times New Roman" w:hAnsi="Times New Roman" w:cs="Times New Roman"/>
          <w:b/>
          <w:color w:val="000000"/>
          <w:sz w:val="24"/>
          <w:szCs w:val="28"/>
          <w:lang w:val="ru-RU"/>
        </w:rPr>
      </w:pPr>
      <w:r w:rsidRPr="001D2AF1">
        <w:rPr>
          <w:rFonts w:ascii="Times New Roman" w:hAnsi="Times New Roman" w:cs="Times New Roman"/>
          <w:b/>
          <w:color w:val="000000"/>
          <w:sz w:val="24"/>
          <w:szCs w:val="28"/>
          <w:lang w:val="ru-RU"/>
        </w:rPr>
        <w:lastRenderedPageBreak/>
        <w:t>Достижение целей и целевых индикаторов</w:t>
      </w:r>
    </w:p>
    <w:p w:rsidR="001D2AF1" w:rsidRDefault="001D2AF1" w:rsidP="001D2AF1">
      <w:pPr>
        <w:spacing w:after="0" w:line="240" w:lineRule="auto"/>
        <w:rPr>
          <w:rFonts w:ascii="Times New Roman" w:hAnsi="Times New Roman" w:cs="Times New Roman"/>
          <w:sz w:val="24"/>
          <w:szCs w:val="28"/>
          <w:lang w:val="ru-RU"/>
        </w:rPr>
      </w:pPr>
    </w:p>
    <w:p w:rsidR="001D2AF1" w:rsidRDefault="001D2AF1" w:rsidP="001D2AF1">
      <w:pPr>
        <w:spacing w:after="0" w:line="240" w:lineRule="auto"/>
        <w:rPr>
          <w:rFonts w:ascii="Times New Roman" w:hAnsi="Times New Roman" w:cs="Times New Roman"/>
          <w:sz w:val="24"/>
          <w:szCs w:val="28"/>
          <w:lang w:val="ru-RU"/>
        </w:rPr>
      </w:pPr>
    </w:p>
    <w:tbl>
      <w:tblPr>
        <w:tblpPr w:leftFromText="180" w:rightFromText="180" w:vertAnchor="text" w:tblpY="1"/>
        <w:tblOverlap w:val="never"/>
        <w:tblW w:w="185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4961"/>
        <w:gridCol w:w="1134"/>
        <w:gridCol w:w="1134"/>
        <w:gridCol w:w="1134"/>
        <w:gridCol w:w="1082"/>
        <w:gridCol w:w="5014"/>
        <w:gridCol w:w="1701"/>
        <w:gridCol w:w="1701"/>
      </w:tblGrid>
      <w:tr w:rsidR="00330A9B" w:rsidRPr="00073B5E" w:rsidTr="00E20C73">
        <w:trPr>
          <w:gridAfter w:val="2"/>
          <w:wAfter w:w="3402" w:type="dxa"/>
          <w:trHeight w:val="696"/>
          <w:tblHeader/>
        </w:trPr>
        <w:tc>
          <w:tcPr>
            <w:tcW w:w="724" w:type="dxa"/>
            <w:vMerge w:val="restart"/>
            <w:vAlign w:val="center"/>
          </w:tcPr>
          <w:p w:rsidR="00330A9B" w:rsidRPr="0000635F" w:rsidRDefault="00330A9B" w:rsidP="00A45F70">
            <w:pPr>
              <w:spacing w:after="0" w:line="240" w:lineRule="auto"/>
              <w:jc w:val="center"/>
              <w:rPr>
                <w:rFonts w:ascii="Times New Roman" w:eastAsia="Times New Roman" w:hAnsi="Times New Roman" w:cs="Times New Roman"/>
                <w:b/>
                <w:bCs/>
                <w:sz w:val="24"/>
                <w:szCs w:val="24"/>
                <w:lang w:eastAsia="ru-RU"/>
              </w:rPr>
            </w:pPr>
            <w:r w:rsidRPr="0000635F">
              <w:rPr>
                <w:rFonts w:ascii="Times New Roman" w:eastAsia="Times New Roman" w:hAnsi="Times New Roman" w:cs="Times New Roman"/>
                <w:b/>
                <w:bCs/>
                <w:sz w:val="24"/>
                <w:szCs w:val="24"/>
                <w:lang w:eastAsia="ru-RU"/>
              </w:rPr>
              <w:t>№ п/п</w:t>
            </w:r>
          </w:p>
        </w:tc>
        <w:tc>
          <w:tcPr>
            <w:tcW w:w="4961" w:type="dxa"/>
            <w:vMerge w:val="restart"/>
            <w:shd w:val="clear" w:color="auto" w:fill="auto"/>
            <w:vAlign w:val="center"/>
          </w:tcPr>
          <w:p w:rsidR="00330A9B" w:rsidRPr="0000635F" w:rsidRDefault="00330A9B" w:rsidP="00A45F70">
            <w:pPr>
              <w:spacing w:after="0" w:line="240" w:lineRule="auto"/>
              <w:jc w:val="center"/>
              <w:rPr>
                <w:rFonts w:ascii="Times New Roman" w:eastAsia="Times New Roman" w:hAnsi="Times New Roman" w:cs="Times New Roman"/>
                <w:b/>
                <w:bCs/>
                <w:sz w:val="24"/>
                <w:szCs w:val="24"/>
                <w:lang w:eastAsia="ru-RU"/>
              </w:rPr>
            </w:pPr>
            <w:proofErr w:type="spellStart"/>
            <w:r w:rsidRPr="0000635F">
              <w:rPr>
                <w:rFonts w:ascii="Times New Roman" w:eastAsia="Times New Roman" w:hAnsi="Times New Roman" w:cs="Times New Roman"/>
                <w:b/>
                <w:bCs/>
                <w:sz w:val="24"/>
                <w:szCs w:val="24"/>
                <w:lang w:eastAsia="ru-RU"/>
              </w:rPr>
              <w:t>Наименование</w:t>
            </w:r>
            <w:proofErr w:type="spellEnd"/>
            <w:r w:rsidRPr="0000635F">
              <w:rPr>
                <w:rFonts w:ascii="Times New Roman" w:eastAsia="Times New Roman" w:hAnsi="Times New Roman" w:cs="Times New Roman"/>
                <w:b/>
                <w:bCs/>
                <w:sz w:val="24"/>
                <w:szCs w:val="24"/>
                <w:lang w:eastAsia="ru-RU"/>
              </w:rPr>
              <w:t xml:space="preserve"> </w:t>
            </w:r>
            <w:proofErr w:type="spellStart"/>
            <w:r w:rsidRPr="0000635F">
              <w:rPr>
                <w:rFonts w:ascii="Times New Roman" w:eastAsia="Times New Roman" w:hAnsi="Times New Roman" w:cs="Times New Roman"/>
                <w:b/>
                <w:bCs/>
                <w:sz w:val="24"/>
                <w:szCs w:val="24"/>
                <w:lang w:eastAsia="ru-RU"/>
              </w:rPr>
              <w:t>целевого</w:t>
            </w:r>
            <w:proofErr w:type="spellEnd"/>
            <w:r w:rsidRPr="0000635F">
              <w:rPr>
                <w:rFonts w:ascii="Times New Roman" w:eastAsia="Times New Roman" w:hAnsi="Times New Roman" w:cs="Times New Roman"/>
                <w:b/>
                <w:bCs/>
                <w:sz w:val="24"/>
                <w:szCs w:val="24"/>
                <w:lang w:eastAsia="ru-RU"/>
              </w:rPr>
              <w:t xml:space="preserve"> </w:t>
            </w:r>
            <w:proofErr w:type="spellStart"/>
            <w:r w:rsidRPr="0000635F">
              <w:rPr>
                <w:rFonts w:ascii="Times New Roman" w:eastAsia="Times New Roman" w:hAnsi="Times New Roman" w:cs="Times New Roman"/>
                <w:b/>
                <w:bCs/>
                <w:sz w:val="24"/>
                <w:szCs w:val="24"/>
                <w:lang w:eastAsia="ru-RU"/>
              </w:rPr>
              <w:t>индикатора</w:t>
            </w:r>
            <w:proofErr w:type="spellEnd"/>
          </w:p>
        </w:tc>
        <w:tc>
          <w:tcPr>
            <w:tcW w:w="1134" w:type="dxa"/>
            <w:vMerge w:val="restart"/>
            <w:vAlign w:val="center"/>
          </w:tcPr>
          <w:p w:rsidR="00330A9B" w:rsidRPr="0000635F" w:rsidRDefault="00330A9B" w:rsidP="00A45F70">
            <w:pPr>
              <w:spacing w:after="0" w:line="240" w:lineRule="auto"/>
              <w:jc w:val="center"/>
              <w:rPr>
                <w:rFonts w:ascii="Times New Roman" w:eastAsia="Times New Roman" w:hAnsi="Times New Roman" w:cs="Times New Roman"/>
                <w:b/>
                <w:bCs/>
                <w:sz w:val="24"/>
                <w:szCs w:val="24"/>
                <w:lang w:eastAsia="ru-RU"/>
              </w:rPr>
            </w:pPr>
            <w:proofErr w:type="spellStart"/>
            <w:r w:rsidRPr="0000635F">
              <w:rPr>
                <w:rFonts w:ascii="Times New Roman" w:eastAsia="Times New Roman" w:hAnsi="Times New Roman" w:cs="Times New Roman"/>
                <w:b/>
                <w:bCs/>
                <w:sz w:val="24"/>
                <w:szCs w:val="24"/>
                <w:lang w:eastAsia="ru-RU"/>
              </w:rPr>
              <w:t>Источник</w:t>
            </w:r>
            <w:proofErr w:type="spellEnd"/>
            <w:r w:rsidRPr="0000635F">
              <w:rPr>
                <w:rFonts w:ascii="Times New Roman" w:eastAsia="Times New Roman" w:hAnsi="Times New Roman" w:cs="Times New Roman"/>
                <w:b/>
                <w:bCs/>
                <w:sz w:val="24"/>
                <w:szCs w:val="24"/>
                <w:lang w:eastAsia="ru-RU"/>
              </w:rPr>
              <w:t xml:space="preserve"> </w:t>
            </w:r>
            <w:proofErr w:type="spellStart"/>
            <w:r w:rsidRPr="0000635F">
              <w:rPr>
                <w:rFonts w:ascii="Times New Roman" w:eastAsia="Times New Roman" w:hAnsi="Times New Roman" w:cs="Times New Roman"/>
                <w:b/>
                <w:bCs/>
                <w:sz w:val="24"/>
                <w:szCs w:val="24"/>
                <w:lang w:eastAsia="ru-RU"/>
              </w:rPr>
              <w:t>инфор</w:t>
            </w:r>
            <w:proofErr w:type="spellEnd"/>
            <w:r>
              <w:rPr>
                <w:rFonts w:ascii="Times New Roman" w:eastAsia="Times New Roman" w:hAnsi="Times New Roman" w:cs="Times New Roman"/>
                <w:b/>
                <w:bCs/>
                <w:sz w:val="24"/>
                <w:szCs w:val="24"/>
                <w:lang w:val="ru-RU" w:eastAsia="ru-RU"/>
              </w:rPr>
              <w:t>-</w:t>
            </w:r>
            <w:proofErr w:type="spellStart"/>
            <w:r w:rsidRPr="0000635F">
              <w:rPr>
                <w:rFonts w:ascii="Times New Roman" w:eastAsia="Times New Roman" w:hAnsi="Times New Roman" w:cs="Times New Roman"/>
                <w:b/>
                <w:bCs/>
                <w:sz w:val="24"/>
                <w:szCs w:val="24"/>
                <w:lang w:eastAsia="ru-RU"/>
              </w:rPr>
              <w:t>мации</w:t>
            </w:r>
            <w:proofErr w:type="spellEnd"/>
          </w:p>
        </w:tc>
        <w:tc>
          <w:tcPr>
            <w:tcW w:w="1134" w:type="dxa"/>
            <w:vMerge w:val="restart"/>
            <w:shd w:val="clear" w:color="auto" w:fill="auto"/>
            <w:vAlign w:val="center"/>
          </w:tcPr>
          <w:p w:rsidR="00330A9B" w:rsidRDefault="00330A9B" w:rsidP="00A45F70">
            <w:pPr>
              <w:spacing w:after="0" w:line="240" w:lineRule="auto"/>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Единица измерения</w:t>
            </w:r>
          </w:p>
        </w:tc>
        <w:tc>
          <w:tcPr>
            <w:tcW w:w="2216" w:type="dxa"/>
            <w:gridSpan w:val="2"/>
            <w:shd w:val="clear" w:color="auto" w:fill="auto"/>
            <w:vAlign w:val="center"/>
          </w:tcPr>
          <w:p w:rsidR="00330A9B" w:rsidRPr="00330A9B" w:rsidRDefault="00330A9B" w:rsidP="001D2AF1">
            <w:pPr>
              <w:spacing w:after="0" w:line="240" w:lineRule="auto"/>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Отчетный период</w:t>
            </w:r>
          </w:p>
        </w:tc>
        <w:tc>
          <w:tcPr>
            <w:tcW w:w="5014" w:type="dxa"/>
            <w:vMerge w:val="restart"/>
            <w:shd w:val="clear" w:color="auto" w:fill="auto"/>
            <w:vAlign w:val="center"/>
          </w:tcPr>
          <w:p w:rsidR="00330A9B" w:rsidRPr="001D2AF1" w:rsidRDefault="00330A9B" w:rsidP="00A45F70">
            <w:pPr>
              <w:spacing w:after="0" w:line="240" w:lineRule="auto"/>
              <w:jc w:val="center"/>
              <w:rPr>
                <w:rFonts w:ascii="Times New Roman" w:eastAsia="Times New Roman" w:hAnsi="Times New Roman" w:cs="Times New Roman"/>
                <w:b/>
                <w:bCs/>
                <w:sz w:val="24"/>
                <w:szCs w:val="24"/>
                <w:lang w:val="ru-RU" w:eastAsia="ru-RU"/>
              </w:rPr>
            </w:pPr>
            <w:r w:rsidRPr="001D2AF1">
              <w:rPr>
                <w:rFonts w:ascii="Times New Roman" w:eastAsia="Times New Roman" w:hAnsi="Times New Roman" w:cs="Times New Roman"/>
                <w:b/>
                <w:bCs/>
                <w:sz w:val="24"/>
                <w:szCs w:val="24"/>
                <w:lang w:val="ru-RU" w:eastAsia="ru-RU"/>
              </w:rPr>
              <w:t>Примечание (информация об исполнении/ неисполнении)</w:t>
            </w:r>
          </w:p>
        </w:tc>
      </w:tr>
      <w:tr w:rsidR="00330A9B" w:rsidRPr="001D2AF1" w:rsidTr="00E20C73">
        <w:trPr>
          <w:gridAfter w:val="2"/>
          <w:wAfter w:w="3402" w:type="dxa"/>
          <w:trHeight w:val="269"/>
          <w:tblHeader/>
        </w:trPr>
        <w:tc>
          <w:tcPr>
            <w:tcW w:w="724" w:type="dxa"/>
            <w:vMerge/>
            <w:vAlign w:val="center"/>
          </w:tcPr>
          <w:p w:rsidR="00330A9B" w:rsidRPr="00330A9B" w:rsidRDefault="00330A9B" w:rsidP="001D2AF1">
            <w:pPr>
              <w:spacing w:after="0" w:line="240" w:lineRule="auto"/>
              <w:jc w:val="center"/>
              <w:rPr>
                <w:rFonts w:ascii="Times New Roman" w:eastAsia="Times New Roman" w:hAnsi="Times New Roman" w:cs="Times New Roman"/>
                <w:b/>
                <w:bCs/>
                <w:sz w:val="24"/>
                <w:szCs w:val="24"/>
                <w:lang w:val="ru-RU" w:eastAsia="ru-RU"/>
              </w:rPr>
            </w:pPr>
          </w:p>
        </w:tc>
        <w:tc>
          <w:tcPr>
            <w:tcW w:w="4961" w:type="dxa"/>
            <w:vMerge/>
            <w:shd w:val="clear" w:color="auto" w:fill="auto"/>
            <w:vAlign w:val="center"/>
            <w:hideMark/>
          </w:tcPr>
          <w:p w:rsidR="00330A9B" w:rsidRPr="00330A9B" w:rsidRDefault="00330A9B" w:rsidP="001D2AF1">
            <w:pPr>
              <w:spacing w:after="0" w:line="240" w:lineRule="auto"/>
              <w:jc w:val="center"/>
              <w:rPr>
                <w:rFonts w:ascii="Times New Roman" w:eastAsia="Times New Roman" w:hAnsi="Times New Roman" w:cs="Times New Roman"/>
                <w:sz w:val="24"/>
                <w:szCs w:val="24"/>
                <w:lang w:val="ru-RU" w:eastAsia="ru-RU"/>
              </w:rPr>
            </w:pPr>
          </w:p>
        </w:tc>
        <w:tc>
          <w:tcPr>
            <w:tcW w:w="1134" w:type="dxa"/>
            <w:vMerge/>
            <w:vAlign w:val="center"/>
          </w:tcPr>
          <w:p w:rsidR="00330A9B" w:rsidRPr="00330A9B" w:rsidRDefault="00330A9B" w:rsidP="001D2AF1">
            <w:pPr>
              <w:spacing w:after="0" w:line="240" w:lineRule="auto"/>
              <w:jc w:val="center"/>
              <w:rPr>
                <w:rFonts w:ascii="Times New Roman" w:eastAsia="Times New Roman" w:hAnsi="Times New Roman" w:cs="Times New Roman"/>
                <w:b/>
                <w:bCs/>
                <w:sz w:val="24"/>
                <w:szCs w:val="24"/>
                <w:lang w:val="ru-RU" w:eastAsia="ru-RU"/>
              </w:rPr>
            </w:pPr>
          </w:p>
        </w:tc>
        <w:tc>
          <w:tcPr>
            <w:tcW w:w="1134" w:type="dxa"/>
            <w:vMerge/>
            <w:shd w:val="clear" w:color="auto" w:fill="auto"/>
            <w:vAlign w:val="center"/>
            <w:hideMark/>
          </w:tcPr>
          <w:p w:rsidR="00330A9B" w:rsidRPr="00330A9B" w:rsidRDefault="00330A9B" w:rsidP="001D2AF1">
            <w:pPr>
              <w:spacing w:after="0" w:line="240" w:lineRule="auto"/>
              <w:jc w:val="center"/>
              <w:rPr>
                <w:rFonts w:ascii="Times New Roman" w:eastAsia="Times New Roman" w:hAnsi="Times New Roman" w:cs="Times New Roman"/>
                <w:sz w:val="24"/>
                <w:szCs w:val="24"/>
                <w:lang w:val="ru-RU" w:eastAsia="ru-RU"/>
              </w:rPr>
            </w:pPr>
          </w:p>
        </w:tc>
        <w:tc>
          <w:tcPr>
            <w:tcW w:w="1134" w:type="dxa"/>
            <w:shd w:val="clear" w:color="auto" w:fill="auto"/>
            <w:vAlign w:val="center"/>
            <w:hideMark/>
          </w:tcPr>
          <w:p w:rsidR="00330A9B" w:rsidRPr="0000635F" w:rsidRDefault="00330A9B" w:rsidP="00330A9B">
            <w:pPr>
              <w:spacing w:after="0" w:line="240" w:lineRule="auto"/>
              <w:jc w:val="center"/>
              <w:rPr>
                <w:rFonts w:ascii="Times New Roman" w:eastAsia="Times New Roman" w:hAnsi="Times New Roman" w:cs="Times New Roman"/>
                <w:b/>
                <w:bCs/>
                <w:sz w:val="24"/>
                <w:szCs w:val="24"/>
                <w:lang w:eastAsia="ru-RU"/>
              </w:rPr>
            </w:pPr>
            <w:proofErr w:type="spellStart"/>
            <w:r w:rsidRPr="0000635F">
              <w:rPr>
                <w:rFonts w:ascii="Times New Roman" w:eastAsia="Times New Roman" w:hAnsi="Times New Roman" w:cs="Times New Roman"/>
                <w:b/>
                <w:bCs/>
                <w:sz w:val="24"/>
                <w:szCs w:val="24"/>
                <w:lang w:eastAsia="ru-RU"/>
              </w:rPr>
              <w:t>План</w:t>
            </w:r>
            <w:proofErr w:type="spellEnd"/>
            <w:r w:rsidRPr="0000635F">
              <w:rPr>
                <w:rFonts w:ascii="Times New Roman" w:eastAsia="Times New Roman" w:hAnsi="Times New Roman" w:cs="Times New Roman"/>
                <w:b/>
                <w:bCs/>
                <w:sz w:val="24"/>
                <w:szCs w:val="24"/>
                <w:lang w:eastAsia="ru-RU"/>
              </w:rPr>
              <w:t xml:space="preserve"> </w:t>
            </w:r>
          </w:p>
        </w:tc>
        <w:tc>
          <w:tcPr>
            <w:tcW w:w="1082" w:type="dxa"/>
            <w:shd w:val="clear" w:color="auto" w:fill="auto"/>
            <w:vAlign w:val="center"/>
          </w:tcPr>
          <w:p w:rsidR="00330A9B" w:rsidRPr="0000635F" w:rsidRDefault="00330A9B" w:rsidP="00330A9B">
            <w:pPr>
              <w:spacing w:after="0" w:line="240" w:lineRule="auto"/>
              <w:jc w:val="center"/>
              <w:rPr>
                <w:rFonts w:ascii="Times New Roman" w:eastAsia="Times New Roman" w:hAnsi="Times New Roman" w:cs="Times New Roman"/>
                <w:b/>
                <w:bCs/>
                <w:sz w:val="24"/>
                <w:szCs w:val="24"/>
                <w:lang w:eastAsia="ru-RU"/>
              </w:rPr>
            </w:pPr>
            <w:proofErr w:type="spellStart"/>
            <w:r w:rsidRPr="0000635F">
              <w:rPr>
                <w:rFonts w:ascii="Times New Roman" w:eastAsia="Times New Roman" w:hAnsi="Times New Roman" w:cs="Times New Roman"/>
                <w:b/>
                <w:bCs/>
                <w:sz w:val="24"/>
                <w:szCs w:val="24"/>
                <w:lang w:eastAsia="ru-RU"/>
              </w:rPr>
              <w:t>Факт</w:t>
            </w:r>
            <w:proofErr w:type="spellEnd"/>
            <w:r w:rsidRPr="0000635F">
              <w:rPr>
                <w:rFonts w:ascii="Times New Roman" w:eastAsia="Times New Roman" w:hAnsi="Times New Roman" w:cs="Times New Roman"/>
                <w:b/>
                <w:bCs/>
                <w:sz w:val="24"/>
                <w:szCs w:val="24"/>
                <w:lang w:eastAsia="ru-RU"/>
              </w:rPr>
              <w:t xml:space="preserve"> </w:t>
            </w:r>
          </w:p>
        </w:tc>
        <w:tc>
          <w:tcPr>
            <w:tcW w:w="5014" w:type="dxa"/>
            <w:vMerge/>
            <w:shd w:val="clear" w:color="auto" w:fill="auto"/>
            <w:vAlign w:val="center"/>
            <w:hideMark/>
          </w:tcPr>
          <w:p w:rsidR="00330A9B" w:rsidRPr="001D2AF1" w:rsidRDefault="00330A9B" w:rsidP="001D2AF1">
            <w:pPr>
              <w:spacing w:after="0" w:line="240" w:lineRule="auto"/>
              <w:jc w:val="center"/>
              <w:rPr>
                <w:rFonts w:ascii="Times New Roman" w:eastAsia="Times New Roman" w:hAnsi="Times New Roman" w:cs="Times New Roman"/>
                <w:sz w:val="24"/>
                <w:szCs w:val="24"/>
                <w:lang w:val="ru-RU" w:eastAsia="ru-RU"/>
              </w:rPr>
            </w:pPr>
          </w:p>
        </w:tc>
      </w:tr>
      <w:tr w:rsidR="001D2AF1" w:rsidRPr="00073B5E" w:rsidTr="00E20C73">
        <w:trPr>
          <w:gridAfter w:val="2"/>
          <w:wAfter w:w="3402" w:type="dxa"/>
          <w:trHeight w:val="20"/>
        </w:trPr>
        <w:tc>
          <w:tcPr>
            <w:tcW w:w="15183" w:type="dxa"/>
            <w:gridSpan w:val="7"/>
            <w:shd w:val="clear" w:color="auto" w:fill="auto"/>
          </w:tcPr>
          <w:p w:rsidR="001D2AF1" w:rsidRPr="001D2AF1" w:rsidRDefault="001D2AF1" w:rsidP="001D2AF1">
            <w:pPr>
              <w:spacing w:after="0" w:line="240" w:lineRule="auto"/>
              <w:jc w:val="both"/>
              <w:rPr>
                <w:rFonts w:ascii="Times New Roman" w:eastAsia="Times New Roman" w:hAnsi="Times New Roman" w:cs="Times New Roman"/>
                <w:b/>
                <w:bCs/>
                <w:sz w:val="24"/>
                <w:szCs w:val="24"/>
                <w:lang w:val="ru-RU" w:eastAsia="ru-RU"/>
              </w:rPr>
            </w:pPr>
            <w:r w:rsidRPr="001D2AF1">
              <w:rPr>
                <w:rFonts w:ascii="Times New Roman" w:hAnsi="Times New Roman" w:cs="Times New Roman"/>
                <w:b/>
                <w:sz w:val="24"/>
                <w:szCs w:val="24"/>
                <w:lang w:val="ru-RU"/>
              </w:rPr>
              <w:t>Стратегическое направление 1 « Создание условий для индустриально-инновационного развития страны»</w:t>
            </w:r>
          </w:p>
        </w:tc>
      </w:tr>
      <w:tr w:rsidR="001D2AF1" w:rsidRPr="00073B5E" w:rsidTr="00E20C73">
        <w:trPr>
          <w:gridAfter w:val="2"/>
          <w:wAfter w:w="3402" w:type="dxa"/>
          <w:trHeight w:val="20"/>
        </w:trPr>
        <w:tc>
          <w:tcPr>
            <w:tcW w:w="15183" w:type="dxa"/>
            <w:gridSpan w:val="7"/>
            <w:shd w:val="clear" w:color="auto" w:fill="auto"/>
          </w:tcPr>
          <w:p w:rsidR="001D2AF1" w:rsidRPr="001D2AF1" w:rsidRDefault="00330A9B" w:rsidP="00330A9B">
            <w:pPr>
              <w:spacing w:after="0" w:line="240" w:lineRule="auto"/>
              <w:jc w:val="both"/>
              <w:rPr>
                <w:rFonts w:ascii="Times New Roman" w:eastAsia="Times New Roman" w:hAnsi="Times New Roman" w:cs="Times New Roman"/>
                <w:b/>
                <w:bCs/>
                <w:sz w:val="24"/>
                <w:szCs w:val="24"/>
                <w:lang w:val="ru-RU" w:eastAsia="ru-RU"/>
              </w:rPr>
            </w:pPr>
            <w:r w:rsidRPr="004F466D">
              <w:rPr>
                <w:rFonts w:ascii="Times New Roman" w:hAnsi="Times New Roman" w:cs="Times New Roman"/>
                <w:b/>
                <w:sz w:val="24"/>
                <w:szCs w:val="24"/>
                <w:lang w:val="ru-RU"/>
              </w:rPr>
              <w:t>Цель 1.1 «</w:t>
            </w:r>
            <w:r w:rsidRPr="00330A9B">
              <w:rPr>
                <w:rFonts w:ascii="Times New Roman" w:hAnsi="Times New Roman" w:cs="Times New Roman"/>
                <w:b/>
                <w:sz w:val="24"/>
                <w:szCs w:val="24"/>
                <w:lang w:val="ru-RU"/>
              </w:rPr>
              <w:t>Содействие индустриально-инновационному развитию и промышленной безопасности»</w:t>
            </w:r>
          </w:p>
        </w:tc>
      </w:tr>
      <w:tr w:rsidR="00596CC6" w:rsidRPr="00073B5E" w:rsidTr="00E20C73">
        <w:trPr>
          <w:gridAfter w:val="2"/>
          <w:wAfter w:w="3402" w:type="dxa"/>
          <w:trHeight w:val="20"/>
        </w:trPr>
        <w:tc>
          <w:tcPr>
            <w:tcW w:w="724" w:type="dxa"/>
          </w:tcPr>
          <w:p w:rsidR="00596CC6" w:rsidRPr="001D2AF1" w:rsidRDefault="00596CC6" w:rsidP="00AE4444">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tcPr>
          <w:p w:rsidR="00596CC6" w:rsidRPr="001D2AF1" w:rsidRDefault="00596CC6" w:rsidP="00AE4444">
            <w:pPr>
              <w:widowControl w:val="0"/>
              <w:spacing w:after="0" w:line="240" w:lineRule="auto"/>
              <w:contextualSpacing/>
              <w:jc w:val="both"/>
              <w:rPr>
                <w:rFonts w:ascii="Times New Roman" w:eastAsia="Times New Roman" w:hAnsi="Times New Roman" w:cs="Times New Roman"/>
                <w:sz w:val="20"/>
                <w:szCs w:val="20"/>
                <w:lang w:val="ru-RU"/>
              </w:rPr>
            </w:pPr>
            <w:r w:rsidRPr="001D2AF1">
              <w:rPr>
                <w:rFonts w:ascii="Times New Roman" w:eastAsia="Times New Roman" w:hAnsi="Times New Roman" w:cs="Times New Roman"/>
                <w:sz w:val="20"/>
                <w:szCs w:val="20"/>
                <w:lang w:val="ru-RU" w:eastAsia="ru-RU"/>
              </w:rPr>
              <w:t>Улучшение в рейтинге ГИК ВЭФ по индикатору «Развитость кластеров»</w:t>
            </w:r>
          </w:p>
        </w:tc>
        <w:tc>
          <w:tcPr>
            <w:tcW w:w="1134" w:type="dxa"/>
            <w:vMerge w:val="restart"/>
          </w:tcPr>
          <w:p w:rsidR="00596CC6" w:rsidRPr="0000635F" w:rsidRDefault="00596CC6" w:rsidP="00AE4444">
            <w:pPr>
              <w:widowControl w:val="0"/>
              <w:spacing w:after="0" w:line="240" w:lineRule="auto"/>
              <w:contextualSpacing/>
              <w:jc w:val="center"/>
              <w:rPr>
                <w:rFonts w:ascii="Times New Roman" w:eastAsia="Times New Roman" w:hAnsi="Times New Roman" w:cs="Times New Roman"/>
                <w:sz w:val="20"/>
                <w:szCs w:val="20"/>
              </w:rPr>
            </w:pPr>
            <w:proofErr w:type="spellStart"/>
            <w:r w:rsidRPr="0000635F">
              <w:rPr>
                <w:rFonts w:ascii="Times New Roman" w:eastAsia="Times New Roman" w:hAnsi="Times New Roman" w:cs="Times New Roman"/>
                <w:sz w:val="20"/>
                <w:szCs w:val="20"/>
                <w:lang w:eastAsia="ru-RU"/>
              </w:rPr>
              <w:t>Данные</w:t>
            </w:r>
            <w:proofErr w:type="spellEnd"/>
            <w:r w:rsidRPr="0000635F">
              <w:rPr>
                <w:rFonts w:ascii="Times New Roman" w:eastAsia="Times New Roman" w:hAnsi="Times New Roman" w:cs="Times New Roman"/>
                <w:sz w:val="20"/>
                <w:szCs w:val="20"/>
                <w:lang w:eastAsia="ru-RU"/>
              </w:rPr>
              <w:t xml:space="preserve"> </w:t>
            </w:r>
            <w:proofErr w:type="spellStart"/>
            <w:r w:rsidRPr="0000635F">
              <w:rPr>
                <w:rFonts w:ascii="Times New Roman" w:eastAsia="Times New Roman" w:hAnsi="Times New Roman" w:cs="Times New Roman"/>
                <w:sz w:val="20"/>
                <w:szCs w:val="20"/>
                <w:lang w:eastAsia="ru-RU"/>
              </w:rPr>
              <w:t>отчета</w:t>
            </w:r>
            <w:proofErr w:type="spellEnd"/>
            <w:r w:rsidRPr="0000635F">
              <w:rPr>
                <w:rFonts w:ascii="Times New Roman" w:eastAsia="Times New Roman" w:hAnsi="Times New Roman" w:cs="Times New Roman"/>
                <w:sz w:val="20"/>
                <w:szCs w:val="20"/>
                <w:lang w:eastAsia="ru-RU"/>
              </w:rPr>
              <w:t xml:space="preserve"> ГИК ВЭФ</w:t>
            </w:r>
          </w:p>
        </w:tc>
        <w:tc>
          <w:tcPr>
            <w:tcW w:w="1134" w:type="dxa"/>
            <w:vMerge w:val="restart"/>
            <w:shd w:val="clear" w:color="auto" w:fill="auto"/>
          </w:tcPr>
          <w:p w:rsidR="00596CC6" w:rsidRPr="0000635F" w:rsidRDefault="00596CC6" w:rsidP="00AE4444">
            <w:pPr>
              <w:widowControl w:val="0"/>
              <w:spacing w:after="0" w:line="240" w:lineRule="auto"/>
              <w:contextualSpacing/>
              <w:jc w:val="center"/>
              <w:rPr>
                <w:rFonts w:ascii="Times New Roman" w:eastAsia="Times New Roman" w:hAnsi="Times New Roman" w:cs="Times New Roman"/>
                <w:sz w:val="20"/>
                <w:szCs w:val="20"/>
              </w:rPr>
            </w:pPr>
            <w:proofErr w:type="spellStart"/>
            <w:r w:rsidRPr="0000635F">
              <w:rPr>
                <w:rFonts w:ascii="Times New Roman" w:eastAsia="Times New Roman" w:hAnsi="Times New Roman" w:cs="Times New Roman"/>
                <w:sz w:val="20"/>
                <w:szCs w:val="20"/>
                <w:lang w:eastAsia="ru-RU"/>
              </w:rPr>
              <w:t>позиция</w:t>
            </w:r>
            <w:proofErr w:type="spellEnd"/>
          </w:p>
        </w:tc>
        <w:tc>
          <w:tcPr>
            <w:tcW w:w="1134" w:type="dxa"/>
            <w:shd w:val="clear" w:color="auto" w:fill="auto"/>
          </w:tcPr>
          <w:p w:rsidR="00596CC6" w:rsidRPr="0000635F" w:rsidRDefault="00596CC6" w:rsidP="00AE4444">
            <w:pPr>
              <w:widowControl w:val="0"/>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112</w:t>
            </w:r>
          </w:p>
        </w:tc>
        <w:tc>
          <w:tcPr>
            <w:tcW w:w="1082" w:type="dxa"/>
            <w:shd w:val="clear" w:color="auto" w:fill="auto"/>
          </w:tcPr>
          <w:p w:rsidR="00596CC6" w:rsidRPr="0000635F" w:rsidRDefault="00596CC6" w:rsidP="00AE4444">
            <w:pPr>
              <w:spacing w:after="0" w:line="240" w:lineRule="auto"/>
              <w:jc w:val="center"/>
              <w:rPr>
                <w:rFonts w:ascii="Times New Roman" w:eastAsia="Times New Roman" w:hAnsi="Times New Roman" w:cs="Times New Roman"/>
                <w:sz w:val="20"/>
                <w:szCs w:val="20"/>
                <w:lang w:val="kk-KZ" w:eastAsia="ru-RU"/>
              </w:rPr>
            </w:pPr>
            <w:r w:rsidRPr="0000635F">
              <w:rPr>
                <w:rFonts w:ascii="Times New Roman" w:eastAsia="Times New Roman" w:hAnsi="Times New Roman" w:cs="Times New Roman"/>
                <w:sz w:val="20"/>
                <w:szCs w:val="20"/>
                <w:lang w:val="kk-KZ" w:eastAsia="ru-RU"/>
              </w:rPr>
              <w:t>126</w:t>
            </w:r>
          </w:p>
        </w:tc>
        <w:tc>
          <w:tcPr>
            <w:tcW w:w="5014" w:type="dxa"/>
            <w:vMerge w:val="restart"/>
            <w:shd w:val="clear" w:color="auto" w:fill="auto"/>
          </w:tcPr>
          <w:p w:rsidR="00596CC6" w:rsidRPr="00760A5C" w:rsidRDefault="00596CC6" w:rsidP="00AE4444">
            <w:pPr>
              <w:widowControl w:val="0"/>
              <w:spacing w:after="0" w:line="240" w:lineRule="auto"/>
              <w:ind w:firstLine="317"/>
              <w:contextualSpacing/>
              <w:jc w:val="both"/>
              <w:rPr>
                <w:rFonts w:ascii="Times New Roman" w:eastAsia="Times New Roman" w:hAnsi="Times New Roman" w:cs="Times New Roman"/>
                <w:b/>
                <w:sz w:val="18"/>
                <w:szCs w:val="24"/>
                <w:lang w:val="ru-RU" w:eastAsia="ru-RU"/>
              </w:rPr>
            </w:pPr>
            <w:r w:rsidRPr="00760A5C">
              <w:rPr>
                <w:rFonts w:ascii="Times New Roman" w:eastAsia="Times New Roman" w:hAnsi="Times New Roman" w:cs="Times New Roman"/>
                <w:b/>
                <w:sz w:val="18"/>
                <w:szCs w:val="24"/>
                <w:lang w:val="ru-RU" w:eastAsia="ru-RU"/>
              </w:rPr>
              <w:t>Не исполнен</w:t>
            </w:r>
          </w:p>
          <w:p w:rsidR="00596CC6" w:rsidRPr="00330A9B" w:rsidRDefault="00596CC6" w:rsidP="00AE4444">
            <w:pPr>
              <w:widowControl w:val="0"/>
              <w:spacing w:after="0" w:line="240" w:lineRule="auto"/>
              <w:ind w:firstLine="317"/>
              <w:contextualSpacing/>
              <w:jc w:val="both"/>
              <w:rPr>
                <w:rFonts w:ascii="Times New Roman" w:eastAsia="Times New Roman" w:hAnsi="Times New Roman" w:cs="Times New Roman"/>
                <w:b/>
                <w:sz w:val="24"/>
                <w:szCs w:val="24"/>
                <w:lang w:val="ru-RU" w:eastAsia="ru-RU"/>
              </w:rPr>
            </w:pPr>
            <w:r w:rsidRPr="00760A5C">
              <w:rPr>
                <w:rFonts w:ascii="Times New Roman" w:eastAsia="Times New Roman" w:hAnsi="Times New Roman" w:cs="Times New Roman"/>
                <w:sz w:val="20"/>
                <w:szCs w:val="24"/>
                <w:lang w:val="ru-RU" w:eastAsia="ru-RU"/>
              </w:rPr>
              <w:t xml:space="preserve">Проведен анализ причин </w:t>
            </w:r>
            <w:proofErr w:type="spellStart"/>
            <w:r w:rsidRPr="00760A5C">
              <w:rPr>
                <w:rFonts w:ascii="Times New Roman" w:eastAsia="Times New Roman" w:hAnsi="Times New Roman" w:cs="Times New Roman"/>
                <w:sz w:val="20"/>
                <w:szCs w:val="24"/>
                <w:lang w:val="ru-RU" w:eastAsia="ru-RU"/>
              </w:rPr>
              <w:t>недостижения</w:t>
            </w:r>
            <w:proofErr w:type="spellEnd"/>
            <w:r w:rsidRPr="00760A5C">
              <w:rPr>
                <w:rFonts w:ascii="Times New Roman" w:eastAsia="Times New Roman" w:hAnsi="Times New Roman" w:cs="Times New Roman"/>
                <w:sz w:val="20"/>
                <w:szCs w:val="24"/>
                <w:lang w:val="ru-RU" w:eastAsia="ru-RU"/>
              </w:rPr>
              <w:t xml:space="preserve"> плановых значений и сформирован соответствующий план мероприятий по улучшению позиции</w:t>
            </w:r>
            <w:r w:rsidR="00760A5C" w:rsidRPr="00760A5C">
              <w:rPr>
                <w:rFonts w:ascii="Times New Roman" w:eastAsia="Times New Roman" w:hAnsi="Times New Roman" w:cs="Times New Roman"/>
                <w:sz w:val="20"/>
                <w:szCs w:val="24"/>
                <w:lang w:val="ru-RU" w:eastAsia="ru-RU"/>
              </w:rPr>
              <w:t xml:space="preserve"> Казахстана в рейтинге ГИК ВЭФ.</w:t>
            </w:r>
          </w:p>
        </w:tc>
      </w:tr>
      <w:tr w:rsidR="00596CC6" w:rsidRPr="005E0669" w:rsidTr="00E20C73">
        <w:trPr>
          <w:gridAfter w:val="2"/>
          <w:wAfter w:w="3402" w:type="dxa"/>
          <w:trHeight w:val="20"/>
        </w:trPr>
        <w:tc>
          <w:tcPr>
            <w:tcW w:w="724" w:type="dxa"/>
          </w:tcPr>
          <w:p w:rsidR="00596CC6" w:rsidRPr="00330A9B" w:rsidRDefault="00596CC6" w:rsidP="005E0669">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tcPr>
          <w:p w:rsidR="00596CC6" w:rsidRPr="001D2AF1" w:rsidRDefault="00596CC6" w:rsidP="005E0669">
            <w:pPr>
              <w:widowControl w:val="0"/>
              <w:spacing w:after="0" w:line="240" w:lineRule="auto"/>
              <w:contextualSpacing/>
              <w:jc w:val="both"/>
              <w:rPr>
                <w:rFonts w:ascii="Times New Roman" w:eastAsia="Times New Roman" w:hAnsi="Times New Roman" w:cs="Times New Roman"/>
                <w:sz w:val="20"/>
                <w:szCs w:val="20"/>
                <w:lang w:val="ru-RU"/>
              </w:rPr>
            </w:pPr>
            <w:r w:rsidRPr="001D2AF1">
              <w:rPr>
                <w:rFonts w:ascii="Times New Roman" w:eastAsia="Times New Roman" w:hAnsi="Times New Roman" w:cs="Times New Roman"/>
                <w:sz w:val="20"/>
                <w:szCs w:val="20"/>
                <w:lang w:val="ru-RU" w:eastAsia="ru-RU"/>
              </w:rPr>
              <w:t>Улучшение в рейтинге ГИК ВЭФ по индикатору «Охват цепочки создания стоимости»</w:t>
            </w:r>
          </w:p>
        </w:tc>
        <w:tc>
          <w:tcPr>
            <w:tcW w:w="1134" w:type="dxa"/>
            <w:vMerge/>
          </w:tcPr>
          <w:p w:rsidR="00596CC6" w:rsidRPr="001D2AF1" w:rsidRDefault="00596CC6" w:rsidP="005E0669">
            <w:pPr>
              <w:spacing w:after="0" w:line="240" w:lineRule="auto"/>
              <w:jc w:val="center"/>
              <w:rPr>
                <w:rFonts w:ascii="Times New Roman" w:eastAsia="Times New Roman" w:hAnsi="Times New Roman" w:cs="Times New Roman"/>
                <w:sz w:val="24"/>
                <w:szCs w:val="24"/>
                <w:lang w:val="ru-RU" w:eastAsia="ru-RU"/>
              </w:rPr>
            </w:pPr>
          </w:p>
        </w:tc>
        <w:tc>
          <w:tcPr>
            <w:tcW w:w="1134" w:type="dxa"/>
            <w:vMerge/>
            <w:shd w:val="clear" w:color="auto" w:fill="auto"/>
            <w:vAlign w:val="center"/>
          </w:tcPr>
          <w:p w:rsidR="00596CC6" w:rsidRPr="001D2AF1" w:rsidRDefault="00596CC6" w:rsidP="005E0669">
            <w:pPr>
              <w:spacing w:after="0" w:line="240" w:lineRule="auto"/>
              <w:jc w:val="center"/>
              <w:rPr>
                <w:rFonts w:ascii="Times New Roman" w:eastAsia="Times New Roman" w:hAnsi="Times New Roman" w:cs="Times New Roman"/>
                <w:sz w:val="24"/>
                <w:szCs w:val="24"/>
                <w:lang w:val="ru-RU" w:eastAsia="ru-RU"/>
              </w:rPr>
            </w:pPr>
          </w:p>
        </w:tc>
        <w:tc>
          <w:tcPr>
            <w:tcW w:w="1134" w:type="dxa"/>
            <w:shd w:val="clear" w:color="auto" w:fill="auto"/>
            <w:vAlign w:val="center"/>
          </w:tcPr>
          <w:p w:rsidR="00596CC6" w:rsidRPr="0000635F" w:rsidRDefault="00596CC6" w:rsidP="005E0669">
            <w:pPr>
              <w:widowControl w:val="0"/>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104</w:t>
            </w:r>
          </w:p>
        </w:tc>
        <w:tc>
          <w:tcPr>
            <w:tcW w:w="1082" w:type="dxa"/>
            <w:shd w:val="clear" w:color="auto" w:fill="auto"/>
            <w:vAlign w:val="center"/>
          </w:tcPr>
          <w:p w:rsidR="00596CC6" w:rsidRPr="0000635F" w:rsidRDefault="00596CC6" w:rsidP="005E0669">
            <w:pPr>
              <w:spacing w:after="0" w:line="240" w:lineRule="auto"/>
              <w:jc w:val="center"/>
              <w:rPr>
                <w:rFonts w:ascii="Times New Roman" w:eastAsia="Times New Roman" w:hAnsi="Times New Roman" w:cs="Times New Roman"/>
                <w:sz w:val="20"/>
                <w:szCs w:val="20"/>
                <w:lang w:val="kk-KZ" w:eastAsia="ru-RU"/>
              </w:rPr>
            </w:pPr>
            <w:r w:rsidRPr="0000635F">
              <w:rPr>
                <w:rFonts w:ascii="Times New Roman" w:eastAsia="Times New Roman" w:hAnsi="Times New Roman" w:cs="Times New Roman"/>
                <w:sz w:val="20"/>
                <w:szCs w:val="20"/>
                <w:lang w:val="kk-KZ" w:eastAsia="ru-RU"/>
              </w:rPr>
              <w:t>121</w:t>
            </w:r>
          </w:p>
        </w:tc>
        <w:tc>
          <w:tcPr>
            <w:tcW w:w="5014" w:type="dxa"/>
            <w:vMerge/>
            <w:shd w:val="clear" w:color="auto" w:fill="auto"/>
          </w:tcPr>
          <w:p w:rsidR="00596CC6" w:rsidRPr="00330A9B" w:rsidRDefault="00596CC6" w:rsidP="005E0669">
            <w:pPr>
              <w:widowControl w:val="0"/>
              <w:spacing w:after="0" w:line="240" w:lineRule="auto"/>
              <w:ind w:firstLine="317"/>
              <w:contextualSpacing/>
              <w:jc w:val="both"/>
              <w:rPr>
                <w:rFonts w:ascii="Times New Roman" w:eastAsia="Times New Roman" w:hAnsi="Times New Roman" w:cs="Times New Roman"/>
                <w:b/>
                <w:sz w:val="24"/>
                <w:szCs w:val="24"/>
                <w:lang w:val="ru-RU" w:eastAsia="ru-RU"/>
              </w:rPr>
            </w:pPr>
          </w:p>
        </w:tc>
      </w:tr>
      <w:tr w:rsidR="00596CC6" w:rsidRPr="005E0669" w:rsidTr="00E20C73">
        <w:trPr>
          <w:gridAfter w:val="2"/>
          <w:wAfter w:w="3402" w:type="dxa"/>
          <w:trHeight w:val="20"/>
        </w:trPr>
        <w:tc>
          <w:tcPr>
            <w:tcW w:w="724" w:type="dxa"/>
          </w:tcPr>
          <w:p w:rsidR="00596CC6" w:rsidRPr="005E0669" w:rsidRDefault="00596CC6" w:rsidP="005E0669">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tcPr>
          <w:p w:rsidR="00596CC6" w:rsidRPr="001D2AF1" w:rsidRDefault="00596CC6" w:rsidP="005E0669">
            <w:pPr>
              <w:widowControl w:val="0"/>
              <w:spacing w:after="0" w:line="240" w:lineRule="auto"/>
              <w:contextualSpacing/>
              <w:jc w:val="both"/>
              <w:rPr>
                <w:rFonts w:ascii="Times New Roman" w:eastAsia="Times New Roman" w:hAnsi="Times New Roman" w:cs="Times New Roman"/>
                <w:sz w:val="20"/>
                <w:szCs w:val="20"/>
                <w:lang w:val="ru-RU"/>
              </w:rPr>
            </w:pPr>
            <w:r w:rsidRPr="001D2AF1">
              <w:rPr>
                <w:rFonts w:ascii="Times New Roman" w:eastAsia="Times New Roman" w:hAnsi="Times New Roman" w:cs="Times New Roman"/>
                <w:sz w:val="20"/>
                <w:szCs w:val="20"/>
                <w:lang w:val="ru-RU" w:eastAsia="ru-RU"/>
              </w:rPr>
              <w:t>Улучшение в рейтинге ГИК ВЭФ по индикатору «Совершенство производственных процессов»</w:t>
            </w:r>
          </w:p>
        </w:tc>
        <w:tc>
          <w:tcPr>
            <w:tcW w:w="1134" w:type="dxa"/>
            <w:vMerge/>
          </w:tcPr>
          <w:p w:rsidR="00596CC6" w:rsidRPr="001D2AF1" w:rsidRDefault="00596CC6" w:rsidP="005E0669">
            <w:pPr>
              <w:spacing w:after="0" w:line="240" w:lineRule="auto"/>
              <w:jc w:val="center"/>
              <w:rPr>
                <w:rFonts w:ascii="Times New Roman" w:eastAsia="Times New Roman" w:hAnsi="Times New Roman" w:cs="Times New Roman"/>
                <w:sz w:val="24"/>
                <w:szCs w:val="24"/>
                <w:lang w:val="ru-RU" w:eastAsia="ru-RU"/>
              </w:rPr>
            </w:pPr>
          </w:p>
        </w:tc>
        <w:tc>
          <w:tcPr>
            <w:tcW w:w="1134" w:type="dxa"/>
            <w:vMerge/>
            <w:shd w:val="clear" w:color="auto" w:fill="auto"/>
            <w:vAlign w:val="center"/>
          </w:tcPr>
          <w:p w:rsidR="00596CC6" w:rsidRPr="001D2AF1" w:rsidRDefault="00596CC6" w:rsidP="005E0669">
            <w:pPr>
              <w:spacing w:after="0" w:line="240" w:lineRule="auto"/>
              <w:jc w:val="center"/>
              <w:rPr>
                <w:rFonts w:ascii="Times New Roman" w:eastAsia="Times New Roman" w:hAnsi="Times New Roman" w:cs="Times New Roman"/>
                <w:sz w:val="24"/>
                <w:szCs w:val="24"/>
                <w:lang w:val="ru-RU" w:eastAsia="ru-RU"/>
              </w:rPr>
            </w:pPr>
          </w:p>
        </w:tc>
        <w:tc>
          <w:tcPr>
            <w:tcW w:w="1134" w:type="dxa"/>
            <w:shd w:val="clear" w:color="auto" w:fill="auto"/>
            <w:vAlign w:val="center"/>
          </w:tcPr>
          <w:p w:rsidR="00596CC6" w:rsidRPr="0000635F" w:rsidRDefault="00596CC6" w:rsidP="005E0669">
            <w:pPr>
              <w:widowControl w:val="0"/>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64</w:t>
            </w:r>
          </w:p>
        </w:tc>
        <w:tc>
          <w:tcPr>
            <w:tcW w:w="1082" w:type="dxa"/>
            <w:shd w:val="clear" w:color="auto" w:fill="auto"/>
            <w:vAlign w:val="center"/>
          </w:tcPr>
          <w:p w:rsidR="00596CC6" w:rsidRPr="0000635F" w:rsidRDefault="00596CC6" w:rsidP="005E0669">
            <w:pPr>
              <w:spacing w:after="0" w:line="240" w:lineRule="auto"/>
              <w:jc w:val="center"/>
              <w:rPr>
                <w:rFonts w:ascii="Times New Roman" w:eastAsia="Times New Roman" w:hAnsi="Times New Roman" w:cs="Times New Roman"/>
                <w:sz w:val="20"/>
                <w:szCs w:val="20"/>
                <w:lang w:val="kk-KZ" w:eastAsia="ru-RU"/>
              </w:rPr>
            </w:pPr>
            <w:r w:rsidRPr="0000635F">
              <w:rPr>
                <w:rFonts w:ascii="Times New Roman" w:eastAsia="Times New Roman" w:hAnsi="Times New Roman" w:cs="Times New Roman"/>
                <w:sz w:val="20"/>
                <w:szCs w:val="20"/>
                <w:lang w:val="kk-KZ" w:eastAsia="ru-RU"/>
              </w:rPr>
              <w:t>82</w:t>
            </w:r>
          </w:p>
        </w:tc>
        <w:tc>
          <w:tcPr>
            <w:tcW w:w="5014" w:type="dxa"/>
            <w:vMerge/>
            <w:shd w:val="clear" w:color="auto" w:fill="auto"/>
          </w:tcPr>
          <w:p w:rsidR="00596CC6" w:rsidRPr="00330A9B" w:rsidRDefault="00596CC6" w:rsidP="005E0669">
            <w:pPr>
              <w:widowControl w:val="0"/>
              <w:spacing w:after="0" w:line="240" w:lineRule="auto"/>
              <w:ind w:firstLine="317"/>
              <w:contextualSpacing/>
              <w:jc w:val="both"/>
              <w:rPr>
                <w:rFonts w:ascii="Times New Roman" w:eastAsia="Times New Roman" w:hAnsi="Times New Roman" w:cs="Times New Roman"/>
                <w:b/>
                <w:sz w:val="24"/>
                <w:szCs w:val="24"/>
                <w:lang w:val="ru-RU" w:eastAsia="ru-RU"/>
              </w:rPr>
            </w:pPr>
          </w:p>
        </w:tc>
      </w:tr>
      <w:tr w:rsidR="00596CC6" w:rsidRPr="005E0669" w:rsidTr="00E20C73">
        <w:trPr>
          <w:gridAfter w:val="2"/>
          <w:wAfter w:w="3402" w:type="dxa"/>
          <w:trHeight w:val="20"/>
        </w:trPr>
        <w:tc>
          <w:tcPr>
            <w:tcW w:w="724" w:type="dxa"/>
          </w:tcPr>
          <w:p w:rsidR="00596CC6" w:rsidRPr="005E0669" w:rsidRDefault="00596CC6" w:rsidP="005E0669">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tcPr>
          <w:p w:rsidR="00596CC6" w:rsidRPr="001D2AF1" w:rsidRDefault="00596CC6" w:rsidP="005E0669">
            <w:pPr>
              <w:widowControl w:val="0"/>
              <w:spacing w:after="0" w:line="240" w:lineRule="auto"/>
              <w:contextualSpacing/>
              <w:jc w:val="both"/>
              <w:rPr>
                <w:rFonts w:ascii="Times New Roman" w:eastAsia="Times New Roman" w:hAnsi="Times New Roman" w:cs="Times New Roman"/>
                <w:sz w:val="20"/>
                <w:szCs w:val="20"/>
                <w:lang w:val="ru-RU"/>
              </w:rPr>
            </w:pPr>
            <w:r w:rsidRPr="001D2AF1">
              <w:rPr>
                <w:rFonts w:ascii="Times New Roman" w:eastAsia="Times New Roman" w:hAnsi="Times New Roman" w:cs="Times New Roman"/>
                <w:sz w:val="20"/>
                <w:szCs w:val="20"/>
                <w:lang w:val="ru-RU" w:eastAsia="ru-RU"/>
              </w:rPr>
              <w:t>Улучшение в рейтинге ГИК ВЭФ по индикатору «Основа конкурентных преимуществ»</w:t>
            </w:r>
          </w:p>
        </w:tc>
        <w:tc>
          <w:tcPr>
            <w:tcW w:w="1134" w:type="dxa"/>
            <w:vMerge/>
          </w:tcPr>
          <w:p w:rsidR="00596CC6" w:rsidRPr="001D2AF1" w:rsidRDefault="00596CC6" w:rsidP="005E0669">
            <w:pPr>
              <w:spacing w:after="0" w:line="240" w:lineRule="auto"/>
              <w:jc w:val="center"/>
              <w:rPr>
                <w:rFonts w:ascii="Times New Roman" w:eastAsia="Times New Roman" w:hAnsi="Times New Roman" w:cs="Times New Roman"/>
                <w:sz w:val="24"/>
                <w:szCs w:val="24"/>
                <w:lang w:val="ru-RU" w:eastAsia="ru-RU"/>
              </w:rPr>
            </w:pPr>
          </w:p>
        </w:tc>
        <w:tc>
          <w:tcPr>
            <w:tcW w:w="1134" w:type="dxa"/>
            <w:vMerge/>
            <w:shd w:val="clear" w:color="auto" w:fill="auto"/>
            <w:vAlign w:val="center"/>
          </w:tcPr>
          <w:p w:rsidR="00596CC6" w:rsidRPr="001D2AF1" w:rsidRDefault="00596CC6" w:rsidP="005E0669">
            <w:pPr>
              <w:spacing w:after="0" w:line="240" w:lineRule="auto"/>
              <w:jc w:val="center"/>
              <w:rPr>
                <w:rFonts w:ascii="Times New Roman" w:eastAsia="Times New Roman" w:hAnsi="Times New Roman" w:cs="Times New Roman"/>
                <w:sz w:val="24"/>
                <w:szCs w:val="24"/>
                <w:lang w:val="ru-RU" w:eastAsia="ru-RU"/>
              </w:rPr>
            </w:pPr>
          </w:p>
        </w:tc>
        <w:tc>
          <w:tcPr>
            <w:tcW w:w="1134" w:type="dxa"/>
            <w:shd w:val="clear" w:color="auto" w:fill="auto"/>
          </w:tcPr>
          <w:p w:rsidR="00596CC6" w:rsidRPr="0000635F" w:rsidRDefault="00596CC6" w:rsidP="005E0669">
            <w:pPr>
              <w:widowControl w:val="0"/>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75</w:t>
            </w:r>
          </w:p>
        </w:tc>
        <w:tc>
          <w:tcPr>
            <w:tcW w:w="1082" w:type="dxa"/>
            <w:shd w:val="clear" w:color="auto" w:fill="auto"/>
          </w:tcPr>
          <w:p w:rsidR="00596CC6" w:rsidRPr="0000635F" w:rsidRDefault="00596CC6" w:rsidP="005E0669">
            <w:pPr>
              <w:spacing w:after="0" w:line="240" w:lineRule="auto"/>
              <w:jc w:val="center"/>
              <w:rPr>
                <w:rFonts w:ascii="Times New Roman" w:eastAsia="Times New Roman" w:hAnsi="Times New Roman" w:cs="Times New Roman"/>
                <w:sz w:val="20"/>
                <w:szCs w:val="20"/>
                <w:lang w:val="kk-KZ" w:eastAsia="ru-RU"/>
              </w:rPr>
            </w:pPr>
            <w:r w:rsidRPr="0000635F">
              <w:rPr>
                <w:rFonts w:ascii="Times New Roman" w:eastAsia="Times New Roman" w:hAnsi="Times New Roman" w:cs="Times New Roman"/>
                <w:sz w:val="20"/>
                <w:szCs w:val="20"/>
                <w:lang w:val="kk-KZ" w:eastAsia="ru-RU"/>
              </w:rPr>
              <w:t>101</w:t>
            </w:r>
          </w:p>
        </w:tc>
        <w:tc>
          <w:tcPr>
            <w:tcW w:w="5014" w:type="dxa"/>
            <w:vMerge/>
            <w:shd w:val="clear" w:color="auto" w:fill="auto"/>
          </w:tcPr>
          <w:p w:rsidR="00596CC6" w:rsidRPr="00330A9B" w:rsidRDefault="00596CC6" w:rsidP="005E0669">
            <w:pPr>
              <w:widowControl w:val="0"/>
              <w:spacing w:after="0" w:line="240" w:lineRule="auto"/>
              <w:ind w:firstLine="317"/>
              <w:contextualSpacing/>
              <w:jc w:val="both"/>
              <w:rPr>
                <w:rFonts w:ascii="Times New Roman" w:eastAsia="Times New Roman" w:hAnsi="Times New Roman" w:cs="Times New Roman"/>
                <w:b/>
                <w:sz w:val="24"/>
                <w:szCs w:val="24"/>
                <w:lang w:val="ru-RU" w:eastAsia="ru-RU"/>
              </w:rPr>
            </w:pPr>
          </w:p>
        </w:tc>
      </w:tr>
      <w:tr w:rsidR="00596CC6" w:rsidRPr="005E0669" w:rsidTr="00E20C73">
        <w:trPr>
          <w:gridAfter w:val="2"/>
          <w:wAfter w:w="3402" w:type="dxa"/>
          <w:trHeight w:val="20"/>
        </w:trPr>
        <w:tc>
          <w:tcPr>
            <w:tcW w:w="724" w:type="dxa"/>
          </w:tcPr>
          <w:p w:rsidR="00596CC6" w:rsidRPr="005E0669" w:rsidRDefault="00596CC6" w:rsidP="005E0669">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tcPr>
          <w:p w:rsidR="00596CC6" w:rsidRPr="001D2AF1" w:rsidRDefault="00596CC6" w:rsidP="005E0669">
            <w:pPr>
              <w:widowControl w:val="0"/>
              <w:spacing w:after="0" w:line="240" w:lineRule="auto"/>
              <w:contextualSpacing/>
              <w:jc w:val="both"/>
              <w:rPr>
                <w:rFonts w:ascii="Times New Roman" w:eastAsia="Times New Roman" w:hAnsi="Times New Roman" w:cs="Times New Roman"/>
                <w:sz w:val="20"/>
                <w:szCs w:val="20"/>
                <w:lang w:val="ru-RU"/>
              </w:rPr>
            </w:pPr>
            <w:r w:rsidRPr="001D2AF1">
              <w:rPr>
                <w:rFonts w:ascii="Times New Roman" w:eastAsia="Times New Roman" w:hAnsi="Times New Roman" w:cs="Times New Roman"/>
                <w:sz w:val="20"/>
                <w:szCs w:val="20"/>
                <w:lang w:val="ru-RU" w:eastAsia="ru-RU"/>
              </w:rPr>
              <w:t>Улучшение в рейтинге ГИК ВЭФ по индикатору «Количество поставщиков на внутреннем рынке»</w:t>
            </w:r>
          </w:p>
        </w:tc>
        <w:tc>
          <w:tcPr>
            <w:tcW w:w="1134" w:type="dxa"/>
            <w:vMerge/>
          </w:tcPr>
          <w:p w:rsidR="00596CC6" w:rsidRPr="001D2AF1" w:rsidRDefault="00596CC6" w:rsidP="005E0669">
            <w:pPr>
              <w:spacing w:after="0" w:line="240" w:lineRule="auto"/>
              <w:jc w:val="center"/>
              <w:rPr>
                <w:rFonts w:ascii="Times New Roman" w:eastAsia="Times New Roman" w:hAnsi="Times New Roman" w:cs="Times New Roman"/>
                <w:sz w:val="24"/>
                <w:szCs w:val="24"/>
                <w:lang w:val="ru-RU" w:eastAsia="ru-RU"/>
              </w:rPr>
            </w:pPr>
          </w:p>
        </w:tc>
        <w:tc>
          <w:tcPr>
            <w:tcW w:w="1134" w:type="dxa"/>
            <w:vMerge/>
            <w:shd w:val="clear" w:color="auto" w:fill="auto"/>
            <w:vAlign w:val="center"/>
          </w:tcPr>
          <w:p w:rsidR="00596CC6" w:rsidRPr="001D2AF1" w:rsidRDefault="00596CC6" w:rsidP="005E0669">
            <w:pPr>
              <w:spacing w:after="0" w:line="240" w:lineRule="auto"/>
              <w:jc w:val="center"/>
              <w:rPr>
                <w:rFonts w:ascii="Times New Roman" w:eastAsia="Times New Roman" w:hAnsi="Times New Roman" w:cs="Times New Roman"/>
                <w:sz w:val="24"/>
                <w:szCs w:val="24"/>
                <w:lang w:val="ru-RU" w:eastAsia="ru-RU"/>
              </w:rPr>
            </w:pPr>
          </w:p>
        </w:tc>
        <w:tc>
          <w:tcPr>
            <w:tcW w:w="1134" w:type="dxa"/>
            <w:shd w:val="clear" w:color="auto" w:fill="auto"/>
          </w:tcPr>
          <w:p w:rsidR="00596CC6" w:rsidRPr="0000635F" w:rsidRDefault="00596CC6" w:rsidP="005E0669">
            <w:pPr>
              <w:widowControl w:val="0"/>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100</w:t>
            </w:r>
          </w:p>
        </w:tc>
        <w:tc>
          <w:tcPr>
            <w:tcW w:w="1082" w:type="dxa"/>
            <w:shd w:val="clear" w:color="auto" w:fill="auto"/>
          </w:tcPr>
          <w:p w:rsidR="00596CC6" w:rsidRPr="0000635F" w:rsidRDefault="00596CC6" w:rsidP="005E0669">
            <w:pPr>
              <w:spacing w:after="0" w:line="240" w:lineRule="auto"/>
              <w:jc w:val="center"/>
              <w:rPr>
                <w:rFonts w:ascii="Times New Roman" w:eastAsia="Times New Roman" w:hAnsi="Times New Roman" w:cs="Times New Roman"/>
                <w:sz w:val="20"/>
                <w:szCs w:val="20"/>
                <w:lang w:val="kk-KZ" w:eastAsia="ru-RU"/>
              </w:rPr>
            </w:pPr>
            <w:r w:rsidRPr="0000635F">
              <w:rPr>
                <w:rFonts w:ascii="Times New Roman" w:eastAsia="Times New Roman" w:hAnsi="Times New Roman" w:cs="Times New Roman"/>
                <w:sz w:val="20"/>
                <w:szCs w:val="20"/>
                <w:lang w:val="kk-KZ" w:eastAsia="ru-RU"/>
              </w:rPr>
              <w:t>114</w:t>
            </w:r>
          </w:p>
        </w:tc>
        <w:tc>
          <w:tcPr>
            <w:tcW w:w="5014" w:type="dxa"/>
            <w:vMerge/>
            <w:shd w:val="clear" w:color="auto" w:fill="auto"/>
          </w:tcPr>
          <w:p w:rsidR="00596CC6" w:rsidRPr="00330A9B" w:rsidRDefault="00596CC6" w:rsidP="005E0669">
            <w:pPr>
              <w:widowControl w:val="0"/>
              <w:spacing w:after="0" w:line="240" w:lineRule="auto"/>
              <w:ind w:firstLine="317"/>
              <w:contextualSpacing/>
              <w:jc w:val="both"/>
              <w:rPr>
                <w:rFonts w:ascii="Times New Roman" w:eastAsia="Times New Roman" w:hAnsi="Times New Roman" w:cs="Times New Roman"/>
                <w:b/>
                <w:sz w:val="24"/>
                <w:szCs w:val="24"/>
                <w:lang w:val="ru-RU" w:eastAsia="ru-RU"/>
              </w:rPr>
            </w:pPr>
          </w:p>
        </w:tc>
      </w:tr>
      <w:tr w:rsidR="00596CC6" w:rsidRPr="005E0669" w:rsidTr="00E20C73">
        <w:trPr>
          <w:gridAfter w:val="2"/>
          <w:wAfter w:w="3402" w:type="dxa"/>
          <w:trHeight w:val="20"/>
        </w:trPr>
        <w:tc>
          <w:tcPr>
            <w:tcW w:w="724" w:type="dxa"/>
          </w:tcPr>
          <w:p w:rsidR="00596CC6" w:rsidRPr="00AE4444" w:rsidRDefault="00596CC6" w:rsidP="005E0669">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tcPr>
          <w:p w:rsidR="00596CC6" w:rsidRPr="001D2AF1" w:rsidRDefault="00596CC6" w:rsidP="005E0669">
            <w:pPr>
              <w:widowControl w:val="0"/>
              <w:spacing w:after="0" w:line="240" w:lineRule="auto"/>
              <w:contextualSpacing/>
              <w:jc w:val="both"/>
              <w:rPr>
                <w:rFonts w:ascii="Times New Roman" w:eastAsia="Times New Roman" w:hAnsi="Times New Roman" w:cs="Times New Roman"/>
                <w:sz w:val="20"/>
                <w:szCs w:val="20"/>
                <w:lang w:val="ru-RU"/>
              </w:rPr>
            </w:pPr>
            <w:r w:rsidRPr="001D2AF1">
              <w:rPr>
                <w:rFonts w:ascii="Times New Roman" w:eastAsia="Times New Roman" w:hAnsi="Times New Roman" w:cs="Times New Roman"/>
                <w:sz w:val="20"/>
                <w:szCs w:val="20"/>
                <w:lang w:val="ru-RU" w:eastAsia="ru-RU"/>
              </w:rPr>
              <w:t>Улучшение в рейтинге ГИК ВЭФ по индикатору «Доступность венчурного капитала»</w:t>
            </w:r>
          </w:p>
        </w:tc>
        <w:tc>
          <w:tcPr>
            <w:tcW w:w="1134" w:type="dxa"/>
            <w:vMerge/>
          </w:tcPr>
          <w:p w:rsidR="00596CC6" w:rsidRPr="001D2AF1" w:rsidRDefault="00596CC6" w:rsidP="005E0669">
            <w:pPr>
              <w:spacing w:after="0" w:line="240" w:lineRule="auto"/>
              <w:jc w:val="center"/>
              <w:rPr>
                <w:rFonts w:ascii="Times New Roman" w:eastAsia="Times New Roman" w:hAnsi="Times New Roman" w:cs="Times New Roman"/>
                <w:sz w:val="24"/>
                <w:szCs w:val="24"/>
                <w:lang w:val="ru-RU" w:eastAsia="ru-RU"/>
              </w:rPr>
            </w:pPr>
          </w:p>
        </w:tc>
        <w:tc>
          <w:tcPr>
            <w:tcW w:w="1134" w:type="dxa"/>
            <w:vMerge/>
            <w:shd w:val="clear" w:color="auto" w:fill="auto"/>
            <w:vAlign w:val="center"/>
          </w:tcPr>
          <w:p w:rsidR="00596CC6" w:rsidRPr="001D2AF1" w:rsidRDefault="00596CC6" w:rsidP="005E0669">
            <w:pPr>
              <w:spacing w:after="0" w:line="240" w:lineRule="auto"/>
              <w:jc w:val="center"/>
              <w:rPr>
                <w:rFonts w:ascii="Times New Roman" w:eastAsia="Times New Roman" w:hAnsi="Times New Roman" w:cs="Times New Roman"/>
                <w:sz w:val="24"/>
                <w:szCs w:val="24"/>
                <w:lang w:val="ru-RU" w:eastAsia="ru-RU"/>
              </w:rPr>
            </w:pPr>
          </w:p>
        </w:tc>
        <w:tc>
          <w:tcPr>
            <w:tcW w:w="1134" w:type="dxa"/>
            <w:shd w:val="clear" w:color="auto" w:fill="auto"/>
            <w:vAlign w:val="center"/>
          </w:tcPr>
          <w:p w:rsidR="00596CC6" w:rsidRPr="0000635F" w:rsidRDefault="00596CC6" w:rsidP="005E0669">
            <w:pPr>
              <w:widowControl w:val="0"/>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55</w:t>
            </w:r>
          </w:p>
        </w:tc>
        <w:tc>
          <w:tcPr>
            <w:tcW w:w="1082" w:type="dxa"/>
            <w:shd w:val="clear" w:color="auto" w:fill="auto"/>
            <w:vAlign w:val="center"/>
          </w:tcPr>
          <w:p w:rsidR="00596CC6" w:rsidRPr="0000635F" w:rsidRDefault="00596CC6" w:rsidP="005E0669">
            <w:pPr>
              <w:spacing w:after="0" w:line="240" w:lineRule="auto"/>
              <w:jc w:val="center"/>
              <w:rPr>
                <w:rFonts w:ascii="Times New Roman" w:eastAsia="Times New Roman" w:hAnsi="Times New Roman" w:cs="Times New Roman"/>
                <w:sz w:val="20"/>
                <w:szCs w:val="20"/>
                <w:lang w:val="kk-KZ" w:eastAsia="ru-RU"/>
              </w:rPr>
            </w:pPr>
            <w:r w:rsidRPr="0000635F">
              <w:rPr>
                <w:rFonts w:ascii="Times New Roman" w:eastAsia="Times New Roman" w:hAnsi="Times New Roman" w:cs="Times New Roman"/>
                <w:sz w:val="20"/>
                <w:szCs w:val="20"/>
                <w:lang w:val="kk-KZ" w:eastAsia="ru-RU"/>
              </w:rPr>
              <w:t>102</w:t>
            </w:r>
          </w:p>
        </w:tc>
        <w:tc>
          <w:tcPr>
            <w:tcW w:w="5014" w:type="dxa"/>
            <w:vMerge/>
            <w:shd w:val="clear" w:color="auto" w:fill="auto"/>
          </w:tcPr>
          <w:p w:rsidR="00596CC6" w:rsidRPr="00330A9B" w:rsidRDefault="00596CC6" w:rsidP="005E0669">
            <w:pPr>
              <w:widowControl w:val="0"/>
              <w:spacing w:after="0" w:line="240" w:lineRule="auto"/>
              <w:ind w:firstLine="317"/>
              <w:contextualSpacing/>
              <w:jc w:val="both"/>
              <w:rPr>
                <w:rFonts w:ascii="Times New Roman" w:eastAsia="Times New Roman" w:hAnsi="Times New Roman" w:cs="Times New Roman"/>
                <w:b/>
                <w:sz w:val="24"/>
                <w:szCs w:val="24"/>
                <w:lang w:val="ru-RU" w:eastAsia="ru-RU"/>
              </w:rPr>
            </w:pPr>
          </w:p>
        </w:tc>
      </w:tr>
      <w:tr w:rsidR="00596CC6" w:rsidRPr="005E0669" w:rsidTr="00E20C73">
        <w:trPr>
          <w:gridAfter w:val="2"/>
          <w:wAfter w:w="3402" w:type="dxa"/>
          <w:trHeight w:val="20"/>
        </w:trPr>
        <w:tc>
          <w:tcPr>
            <w:tcW w:w="724" w:type="dxa"/>
          </w:tcPr>
          <w:p w:rsidR="00596CC6" w:rsidRPr="005E0669" w:rsidRDefault="00596CC6" w:rsidP="005E0669">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tcPr>
          <w:p w:rsidR="00596CC6" w:rsidRPr="001D2AF1" w:rsidRDefault="00596CC6" w:rsidP="005E0669">
            <w:pPr>
              <w:widowControl w:val="0"/>
              <w:spacing w:after="0" w:line="240" w:lineRule="auto"/>
              <w:contextualSpacing/>
              <w:jc w:val="both"/>
              <w:rPr>
                <w:rFonts w:ascii="Times New Roman" w:eastAsia="Times New Roman" w:hAnsi="Times New Roman" w:cs="Times New Roman"/>
                <w:sz w:val="20"/>
                <w:szCs w:val="20"/>
                <w:lang w:val="ru-RU"/>
              </w:rPr>
            </w:pPr>
            <w:r w:rsidRPr="001D2AF1">
              <w:rPr>
                <w:rFonts w:ascii="Times New Roman" w:eastAsia="Times New Roman" w:hAnsi="Times New Roman" w:cs="Times New Roman"/>
                <w:sz w:val="20"/>
                <w:szCs w:val="20"/>
                <w:lang w:val="ru-RU" w:eastAsia="ru-RU"/>
              </w:rPr>
              <w:t>Улучшение в рейтинге ГИК ВЭФ по индикатору «Доступность новейших технологий»</w:t>
            </w:r>
          </w:p>
        </w:tc>
        <w:tc>
          <w:tcPr>
            <w:tcW w:w="1134" w:type="dxa"/>
            <w:vMerge/>
          </w:tcPr>
          <w:p w:rsidR="00596CC6" w:rsidRPr="001D2AF1" w:rsidRDefault="00596CC6" w:rsidP="005E0669">
            <w:pPr>
              <w:spacing w:after="0" w:line="240" w:lineRule="auto"/>
              <w:jc w:val="center"/>
              <w:rPr>
                <w:rFonts w:ascii="Times New Roman" w:eastAsia="Times New Roman" w:hAnsi="Times New Roman" w:cs="Times New Roman"/>
                <w:sz w:val="24"/>
                <w:szCs w:val="24"/>
                <w:lang w:val="ru-RU" w:eastAsia="ru-RU"/>
              </w:rPr>
            </w:pPr>
          </w:p>
        </w:tc>
        <w:tc>
          <w:tcPr>
            <w:tcW w:w="1134" w:type="dxa"/>
            <w:vMerge/>
            <w:shd w:val="clear" w:color="auto" w:fill="auto"/>
            <w:vAlign w:val="center"/>
          </w:tcPr>
          <w:p w:rsidR="00596CC6" w:rsidRPr="001D2AF1" w:rsidRDefault="00596CC6" w:rsidP="005E0669">
            <w:pPr>
              <w:spacing w:after="0" w:line="240" w:lineRule="auto"/>
              <w:jc w:val="center"/>
              <w:rPr>
                <w:rFonts w:ascii="Times New Roman" w:eastAsia="Times New Roman" w:hAnsi="Times New Roman" w:cs="Times New Roman"/>
                <w:sz w:val="24"/>
                <w:szCs w:val="24"/>
                <w:lang w:val="ru-RU" w:eastAsia="ru-RU"/>
              </w:rPr>
            </w:pPr>
          </w:p>
        </w:tc>
        <w:tc>
          <w:tcPr>
            <w:tcW w:w="1134" w:type="dxa"/>
            <w:shd w:val="clear" w:color="auto" w:fill="auto"/>
            <w:vAlign w:val="center"/>
          </w:tcPr>
          <w:p w:rsidR="00596CC6" w:rsidRPr="0000635F" w:rsidRDefault="00596CC6" w:rsidP="005E0669">
            <w:pPr>
              <w:widowControl w:val="0"/>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81</w:t>
            </w:r>
          </w:p>
        </w:tc>
        <w:tc>
          <w:tcPr>
            <w:tcW w:w="1082" w:type="dxa"/>
            <w:shd w:val="clear" w:color="auto" w:fill="auto"/>
            <w:vAlign w:val="center"/>
          </w:tcPr>
          <w:p w:rsidR="00596CC6" w:rsidRPr="0000635F" w:rsidRDefault="00596CC6" w:rsidP="005E0669">
            <w:pPr>
              <w:spacing w:after="0" w:line="240" w:lineRule="auto"/>
              <w:jc w:val="center"/>
              <w:rPr>
                <w:rFonts w:ascii="Times New Roman" w:eastAsia="Times New Roman" w:hAnsi="Times New Roman" w:cs="Times New Roman"/>
                <w:sz w:val="20"/>
                <w:szCs w:val="20"/>
                <w:lang w:val="kk-KZ" w:eastAsia="ru-RU"/>
              </w:rPr>
            </w:pPr>
            <w:r w:rsidRPr="0000635F">
              <w:rPr>
                <w:rFonts w:ascii="Times New Roman" w:eastAsia="Times New Roman" w:hAnsi="Times New Roman" w:cs="Times New Roman"/>
                <w:sz w:val="20"/>
                <w:szCs w:val="20"/>
                <w:lang w:val="kk-KZ" w:eastAsia="ru-RU"/>
              </w:rPr>
              <w:t>104</w:t>
            </w:r>
          </w:p>
        </w:tc>
        <w:tc>
          <w:tcPr>
            <w:tcW w:w="5014" w:type="dxa"/>
            <w:vMerge/>
            <w:shd w:val="clear" w:color="auto" w:fill="auto"/>
          </w:tcPr>
          <w:p w:rsidR="00596CC6" w:rsidRPr="00330A9B" w:rsidRDefault="00596CC6" w:rsidP="005E0669">
            <w:pPr>
              <w:widowControl w:val="0"/>
              <w:spacing w:after="0" w:line="240" w:lineRule="auto"/>
              <w:ind w:firstLine="317"/>
              <w:contextualSpacing/>
              <w:jc w:val="both"/>
              <w:rPr>
                <w:rFonts w:ascii="Times New Roman" w:eastAsia="Times New Roman" w:hAnsi="Times New Roman" w:cs="Times New Roman"/>
                <w:b/>
                <w:sz w:val="24"/>
                <w:szCs w:val="24"/>
                <w:lang w:val="ru-RU" w:eastAsia="ru-RU"/>
              </w:rPr>
            </w:pPr>
          </w:p>
        </w:tc>
      </w:tr>
      <w:tr w:rsidR="00AE4444" w:rsidRPr="0000635F" w:rsidTr="00E20C73">
        <w:trPr>
          <w:gridAfter w:val="2"/>
          <w:wAfter w:w="3402" w:type="dxa"/>
          <w:trHeight w:val="20"/>
        </w:trPr>
        <w:tc>
          <w:tcPr>
            <w:tcW w:w="724" w:type="dxa"/>
          </w:tcPr>
          <w:p w:rsidR="00AE4444" w:rsidRPr="005E0669" w:rsidRDefault="00AE4444" w:rsidP="00AE4444">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tcPr>
          <w:p w:rsidR="00AE4444" w:rsidRPr="001D2AF1" w:rsidRDefault="00AE4444" w:rsidP="00AE4444">
            <w:pPr>
              <w:widowControl w:val="0"/>
              <w:spacing w:after="0" w:line="240" w:lineRule="auto"/>
              <w:contextualSpacing/>
              <w:jc w:val="both"/>
              <w:rPr>
                <w:rFonts w:ascii="Times New Roman" w:eastAsia="Times New Roman" w:hAnsi="Times New Roman" w:cs="Times New Roman"/>
                <w:sz w:val="20"/>
                <w:szCs w:val="20"/>
                <w:lang w:val="ru-RU"/>
              </w:rPr>
            </w:pPr>
            <w:r w:rsidRPr="001D2AF1">
              <w:rPr>
                <w:rFonts w:ascii="Times New Roman" w:eastAsia="Times New Roman" w:hAnsi="Times New Roman" w:cs="Times New Roman"/>
                <w:sz w:val="20"/>
                <w:szCs w:val="20"/>
                <w:lang w:val="ru-RU" w:eastAsia="ru-RU"/>
              </w:rPr>
              <w:t>Улучшение в рейтинге ГИК ВЭФ по индикатору «Способность компаний использовать современные технологии»</w:t>
            </w:r>
          </w:p>
        </w:tc>
        <w:tc>
          <w:tcPr>
            <w:tcW w:w="1134" w:type="dxa"/>
            <w:vMerge/>
          </w:tcPr>
          <w:p w:rsidR="00AE4444" w:rsidRPr="001D2AF1" w:rsidRDefault="00AE4444" w:rsidP="00AE4444">
            <w:pPr>
              <w:spacing w:after="0" w:line="240" w:lineRule="auto"/>
              <w:jc w:val="center"/>
              <w:rPr>
                <w:rFonts w:ascii="Times New Roman" w:eastAsia="Times New Roman" w:hAnsi="Times New Roman" w:cs="Times New Roman"/>
                <w:sz w:val="24"/>
                <w:szCs w:val="24"/>
                <w:lang w:val="ru-RU" w:eastAsia="ru-RU"/>
              </w:rPr>
            </w:pPr>
          </w:p>
        </w:tc>
        <w:tc>
          <w:tcPr>
            <w:tcW w:w="1134" w:type="dxa"/>
            <w:vMerge/>
            <w:shd w:val="clear" w:color="auto" w:fill="auto"/>
            <w:vAlign w:val="center"/>
          </w:tcPr>
          <w:p w:rsidR="00AE4444" w:rsidRPr="001D2AF1" w:rsidRDefault="00AE4444" w:rsidP="00AE4444">
            <w:pPr>
              <w:spacing w:after="0" w:line="240" w:lineRule="auto"/>
              <w:jc w:val="center"/>
              <w:rPr>
                <w:rFonts w:ascii="Times New Roman" w:eastAsia="Times New Roman" w:hAnsi="Times New Roman" w:cs="Times New Roman"/>
                <w:sz w:val="24"/>
                <w:szCs w:val="24"/>
                <w:lang w:val="ru-RU" w:eastAsia="ru-RU"/>
              </w:rPr>
            </w:pPr>
          </w:p>
        </w:tc>
        <w:tc>
          <w:tcPr>
            <w:tcW w:w="1134" w:type="dxa"/>
            <w:shd w:val="clear" w:color="auto" w:fill="auto"/>
            <w:vAlign w:val="center"/>
          </w:tcPr>
          <w:p w:rsidR="00AE4444" w:rsidRPr="0000635F" w:rsidRDefault="00AE4444" w:rsidP="00AE4444">
            <w:pPr>
              <w:widowControl w:val="0"/>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85</w:t>
            </w:r>
          </w:p>
        </w:tc>
        <w:tc>
          <w:tcPr>
            <w:tcW w:w="1082" w:type="dxa"/>
            <w:shd w:val="clear" w:color="auto" w:fill="auto"/>
            <w:vAlign w:val="center"/>
          </w:tcPr>
          <w:p w:rsidR="00AE4444" w:rsidRPr="0000635F" w:rsidRDefault="00AE4444" w:rsidP="00AE4444">
            <w:pPr>
              <w:spacing w:after="0" w:line="240" w:lineRule="auto"/>
              <w:jc w:val="center"/>
              <w:rPr>
                <w:rFonts w:ascii="Times New Roman" w:eastAsia="Times New Roman" w:hAnsi="Times New Roman" w:cs="Times New Roman"/>
                <w:sz w:val="20"/>
                <w:szCs w:val="20"/>
                <w:lang w:val="kk-KZ" w:eastAsia="ru-RU"/>
              </w:rPr>
            </w:pPr>
            <w:r w:rsidRPr="0000635F">
              <w:rPr>
                <w:rFonts w:ascii="Times New Roman" w:eastAsia="Times New Roman" w:hAnsi="Times New Roman" w:cs="Times New Roman"/>
                <w:sz w:val="20"/>
                <w:szCs w:val="20"/>
                <w:lang w:val="kk-KZ" w:eastAsia="ru-RU"/>
              </w:rPr>
              <w:t>81</w:t>
            </w:r>
          </w:p>
        </w:tc>
        <w:tc>
          <w:tcPr>
            <w:tcW w:w="5014" w:type="dxa"/>
            <w:shd w:val="clear" w:color="auto" w:fill="auto"/>
            <w:vAlign w:val="center"/>
          </w:tcPr>
          <w:p w:rsidR="00AE4444" w:rsidRPr="00760A5C" w:rsidRDefault="00596CC6" w:rsidP="00AE4444">
            <w:pPr>
              <w:spacing w:after="0" w:line="240" w:lineRule="auto"/>
              <w:ind w:firstLine="317"/>
              <w:jc w:val="both"/>
              <w:rPr>
                <w:rFonts w:ascii="Times New Roman" w:eastAsia="Times New Roman" w:hAnsi="Times New Roman" w:cs="Times New Roman"/>
                <w:sz w:val="20"/>
                <w:szCs w:val="20"/>
                <w:lang w:val="ru-RU" w:eastAsia="ru-RU"/>
              </w:rPr>
            </w:pPr>
            <w:r w:rsidRPr="00760A5C">
              <w:rPr>
                <w:rFonts w:ascii="Times New Roman" w:eastAsia="Times New Roman" w:hAnsi="Times New Roman" w:cs="Times New Roman"/>
                <w:b/>
                <w:sz w:val="20"/>
                <w:szCs w:val="20"/>
                <w:lang w:val="ru-RU" w:eastAsia="ru-RU"/>
              </w:rPr>
              <w:t>Исполнен</w:t>
            </w:r>
          </w:p>
        </w:tc>
      </w:tr>
      <w:tr w:rsidR="002053F5" w:rsidRPr="00073B5E" w:rsidTr="00E20C73">
        <w:trPr>
          <w:gridAfter w:val="2"/>
          <w:wAfter w:w="3402" w:type="dxa"/>
          <w:trHeight w:val="20"/>
        </w:trPr>
        <w:tc>
          <w:tcPr>
            <w:tcW w:w="724" w:type="dxa"/>
          </w:tcPr>
          <w:p w:rsidR="002053F5" w:rsidRPr="0000635F" w:rsidRDefault="002053F5" w:rsidP="005E0669">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2053F5" w:rsidRPr="001D2AF1" w:rsidRDefault="002053F5" w:rsidP="005E0669">
            <w:pPr>
              <w:widowControl w:val="0"/>
              <w:spacing w:after="0" w:line="240" w:lineRule="auto"/>
              <w:contextualSpacing/>
              <w:jc w:val="both"/>
              <w:rPr>
                <w:rFonts w:ascii="Times New Roman" w:eastAsia="Times New Roman" w:hAnsi="Times New Roman" w:cs="Times New Roman"/>
                <w:sz w:val="20"/>
                <w:szCs w:val="20"/>
                <w:lang w:val="ru-RU"/>
              </w:rPr>
            </w:pPr>
            <w:r w:rsidRPr="001D2AF1">
              <w:rPr>
                <w:rFonts w:ascii="Times New Roman" w:eastAsia="Times New Roman" w:hAnsi="Times New Roman" w:cs="Times New Roman"/>
                <w:sz w:val="20"/>
                <w:szCs w:val="20"/>
                <w:lang w:val="ru-RU" w:eastAsia="ru-RU"/>
              </w:rPr>
              <w:t>Улучшение в рейтинге ГИК ВЭФ по индикатору «Способность к инновациям»</w:t>
            </w:r>
          </w:p>
        </w:tc>
        <w:tc>
          <w:tcPr>
            <w:tcW w:w="1134" w:type="dxa"/>
            <w:vMerge/>
          </w:tcPr>
          <w:p w:rsidR="002053F5" w:rsidRPr="001D2AF1" w:rsidRDefault="002053F5" w:rsidP="005E0669">
            <w:pPr>
              <w:spacing w:after="0" w:line="240" w:lineRule="auto"/>
              <w:jc w:val="center"/>
              <w:rPr>
                <w:rFonts w:ascii="Times New Roman" w:eastAsia="Times New Roman" w:hAnsi="Times New Roman" w:cs="Times New Roman"/>
                <w:sz w:val="24"/>
                <w:szCs w:val="24"/>
                <w:lang w:val="ru-RU" w:eastAsia="ru-RU"/>
              </w:rPr>
            </w:pPr>
          </w:p>
        </w:tc>
        <w:tc>
          <w:tcPr>
            <w:tcW w:w="1134" w:type="dxa"/>
            <w:vMerge/>
            <w:shd w:val="clear" w:color="auto" w:fill="auto"/>
            <w:vAlign w:val="center"/>
          </w:tcPr>
          <w:p w:rsidR="002053F5" w:rsidRPr="001D2AF1" w:rsidRDefault="002053F5" w:rsidP="005E0669">
            <w:pPr>
              <w:spacing w:after="0" w:line="240" w:lineRule="auto"/>
              <w:jc w:val="center"/>
              <w:rPr>
                <w:rFonts w:ascii="Times New Roman" w:eastAsia="Times New Roman" w:hAnsi="Times New Roman" w:cs="Times New Roman"/>
                <w:sz w:val="24"/>
                <w:szCs w:val="24"/>
                <w:lang w:val="ru-RU" w:eastAsia="ru-RU"/>
              </w:rPr>
            </w:pPr>
          </w:p>
        </w:tc>
        <w:tc>
          <w:tcPr>
            <w:tcW w:w="1134" w:type="dxa"/>
            <w:shd w:val="clear" w:color="auto" w:fill="auto"/>
            <w:vAlign w:val="center"/>
          </w:tcPr>
          <w:p w:rsidR="002053F5" w:rsidRPr="0000635F" w:rsidRDefault="002053F5" w:rsidP="005E0669">
            <w:pPr>
              <w:widowControl w:val="0"/>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62</w:t>
            </w:r>
          </w:p>
        </w:tc>
        <w:tc>
          <w:tcPr>
            <w:tcW w:w="1082" w:type="dxa"/>
            <w:shd w:val="clear" w:color="auto" w:fill="auto"/>
            <w:vAlign w:val="center"/>
          </w:tcPr>
          <w:p w:rsidR="002053F5" w:rsidRPr="0000635F" w:rsidRDefault="002053F5" w:rsidP="005E0669">
            <w:pPr>
              <w:spacing w:after="0" w:line="240" w:lineRule="auto"/>
              <w:jc w:val="center"/>
              <w:rPr>
                <w:rFonts w:ascii="Times New Roman" w:eastAsia="Times New Roman" w:hAnsi="Times New Roman" w:cs="Times New Roman"/>
                <w:sz w:val="20"/>
                <w:szCs w:val="20"/>
                <w:lang w:val="kk-KZ" w:eastAsia="ru-RU"/>
              </w:rPr>
            </w:pPr>
            <w:r w:rsidRPr="0000635F">
              <w:rPr>
                <w:rFonts w:ascii="Times New Roman" w:eastAsia="Times New Roman" w:hAnsi="Times New Roman" w:cs="Times New Roman"/>
                <w:sz w:val="20"/>
                <w:szCs w:val="20"/>
                <w:lang w:val="kk-KZ" w:eastAsia="ru-RU"/>
              </w:rPr>
              <w:t>84</w:t>
            </w:r>
          </w:p>
        </w:tc>
        <w:tc>
          <w:tcPr>
            <w:tcW w:w="5014" w:type="dxa"/>
            <w:vMerge w:val="restart"/>
            <w:shd w:val="clear" w:color="auto" w:fill="auto"/>
          </w:tcPr>
          <w:p w:rsidR="002053F5" w:rsidRPr="00760A5C" w:rsidRDefault="002053F5" w:rsidP="005E0669">
            <w:pPr>
              <w:widowControl w:val="0"/>
              <w:spacing w:after="0" w:line="240" w:lineRule="auto"/>
              <w:ind w:firstLine="317"/>
              <w:contextualSpacing/>
              <w:jc w:val="both"/>
              <w:rPr>
                <w:rFonts w:ascii="Times New Roman" w:eastAsia="Times New Roman" w:hAnsi="Times New Roman" w:cs="Times New Roman"/>
                <w:b/>
                <w:sz w:val="20"/>
                <w:szCs w:val="20"/>
                <w:lang w:val="ru-RU" w:eastAsia="ru-RU"/>
              </w:rPr>
            </w:pPr>
            <w:r w:rsidRPr="00760A5C">
              <w:rPr>
                <w:rFonts w:ascii="Times New Roman" w:eastAsia="Times New Roman" w:hAnsi="Times New Roman" w:cs="Times New Roman"/>
                <w:b/>
                <w:sz w:val="20"/>
                <w:szCs w:val="20"/>
                <w:lang w:val="ru-RU" w:eastAsia="ru-RU"/>
              </w:rPr>
              <w:t>Не исполнен</w:t>
            </w:r>
          </w:p>
          <w:p w:rsidR="002053F5" w:rsidRPr="00760A5C" w:rsidRDefault="00760A5C" w:rsidP="005E0669">
            <w:pPr>
              <w:widowControl w:val="0"/>
              <w:spacing w:after="0" w:line="240" w:lineRule="auto"/>
              <w:ind w:firstLine="317"/>
              <w:contextualSpacing/>
              <w:jc w:val="both"/>
              <w:rPr>
                <w:rFonts w:ascii="Times New Roman" w:eastAsia="Times New Roman" w:hAnsi="Times New Roman" w:cs="Times New Roman"/>
                <w:b/>
                <w:sz w:val="20"/>
                <w:szCs w:val="20"/>
                <w:lang w:val="ru-RU" w:eastAsia="ru-RU"/>
              </w:rPr>
            </w:pPr>
            <w:r w:rsidRPr="00760A5C">
              <w:rPr>
                <w:rFonts w:ascii="Times New Roman" w:eastAsia="Times New Roman" w:hAnsi="Times New Roman" w:cs="Times New Roman"/>
                <w:sz w:val="20"/>
                <w:szCs w:val="20"/>
                <w:lang w:val="ru-RU" w:eastAsia="ru-RU"/>
              </w:rPr>
              <w:t xml:space="preserve">Проведен анализ причин </w:t>
            </w:r>
            <w:proofErr w:type="spellStart"/>
            <w:r w:rsidRPr="00760A5C">
              <w:rPr>
                <w:rFonts w:ascii="Times New Roman" w:eastAsia="Times New Roman" w:hAnsi="Times New Roman" w:cs="Times New Roman"/>
                <w:sz w:val="20"/>
                <w:szCs w:val="20"/>
                <w:lang w:val="ru-RU" w:eastAsia="ru-RU"/>
              </w:rPr>
              <w:t>недостижения</w:t>
            </w:r>
            <w:proofErr w:type="spellEnd"/>
            <w:r w:rsidRPr="00760A5C">
              <w:rPr>
                <w:rFonts w:ascii="Times New Roman" w:eastAsia="Times New Roman" w:hAnsi="Times New Roman" w:cs="Times New Roman"/>
                <w:sz w:val="20"/>
                <w:szCs w:val="20"/>
                <w:lang w:val="ru-RU" w:eastAsia="ru-RU"/>
              </w:rPr>
              <w:t xml:space="preserve"> плановых значений и сформирован соответствующий план мероприятий по улучшению позиции Казахстана в рейтинге ГИК ВЭФ.</w:t>
            </w:r>
          </w:p>
        </w:tc>
      </w:tr>
      <w:tr w:rsidR="002053F5" w:rsidRPr="005E0669" w:rsidTr="00E20C73">
        <w:trPr>
          <w:gridAfter w:val="2"/>
          <w:wAfter w:w="3402" w:type="dxa"/>
          <w:trHeight w:val="20"/>
        </w:trPr>
        <w:tc>
          <w:tcPr>
            <w:tcW w:w="724" w:type="dxa"/>
          </w:tcPr>
          <w:p w:rsidR="002053F5" w:rsidRPr="005E0669" w:rsidRDefault="002053F5" w:rsidP="005E0669">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tcPr>
          <w:p w:rsidR="002053F5" w:rsidRPr="001D2AF1" w:rsidRDefault="002053F5" w:rsidP="005E0669">
            <w:pPr>
              <w:widowControl w:val="0"/>
              <w:spacing w:after="0" w:line="240" w:lineRule="auto"/>
              <w:contextualSpacing/>
              <w:jc w:val="both"/>
              <w:rPr>
                <w:rFonts w:ascii="Times New Roman" w:eastAsia="Times New Roman" w:hAnsi="Times New Roman" w:cs="Times New Roman"/>
                <w:sz w:val="20"/>
                <w:szCs w:val="20"/>
                <w:lang w:val="ru-RU"/>
              </w:rPr>
            </w:pPr>
            <w:r w:rsidRPr="001D2AF1">
              <w:rPr>
                <w:rFonts w:ascii="Times New Roman" w:eastAsia="Times New Roman" w:hAnsi="Times New Roman" w:cs="Times New Roman"/>
                <w:sz w:val="20"/>
                <w:szCs w:val="20"/>
                <w:lang w:val="ru-RU" w:eastAsia="ru-RU"/>
              </w:rPr>
              <w:t>Улучшение в рейтинге ГИК ВЭФ по индикатору «Расходы компаний на НИОКР»</w:t>
            </w:r>
          </w:p>
        </w:tc>
        <w:tc>
          <w:tcPr>
            <w:tcW w:w="1134" w:type="dxa"/>
            <w:vMerge/>
          </w:tcPr>
          <w:p w:rsidR="002053F5" w:rsidRPr="001D2AF1" w:rsidRDefault="002053F5" w:rsidP="005E0669">
            <w:pPr>
              <w:spacing w:after="0" w:line="240" w:lineRule="auto"/>
              <w:jc w:val="center"/>
              <w:rPr>
                <w:rFonts w:ascii="Times New Roman" w:eastAsia="Times New Roman" w:hAnsi="Times New Roman" w:cs="Times New Roman"/>
                <w:sz w:val="24"/>
                <w:szCs w:val="24"/>
                <w:lang w:val="ru-RU" w:eastAsia="ru-RU"/>
              </w:rPr>
            </w:pPr>
          </w:p>
        </w:tc>
        <w:tc>
          <w:tcPr>
            <w:tcW w:w="1134" w:type="dxa"/>
            <w:vMerge/>
            <w:shd w:val="clear" w:color="auto" w:fill="auto"/>
            <w:vAlign w:val="center"/>
          </w:tcPr>
          <w:p w:rsidR="002053F5" w:rsidRPr="001D2AF1" w:rsidRDefault="002053F5" w:rsidP="005E0669">
            <w:pPr>
              <w:spacing w:after="0" w:line="240" w:lineRule="auto"/>
              <w:jc w:val="center"/>
              <w:rPr>
                <w:rFonts w:ascii="Times New Roman" w:eastAsia="Times New Roman" w:hAnsi="Times New Roman" w:cs="Times New Roman"/>
                <w:sz w:val="24"/>
                <w:szCs w:val="24"/>
                <w:lang w:val="ru-RU" w:eastAsia="ru-RU"/>
              </w:rPr>
            </w:pPr>
          </w:p>
        </w:tc>
        <w:tc>
          <w:tcPr>
            <w:tcW w:w="1134" w:type="dxa"/>
            <w:shd w:val="clear" w:color="auto" w:fill="auto"/>
            <w:vAlign w:val="center"/>
          </w:tcPr>
          <w:p w:rsidR="002053F5" w:rsidRPr="0000635F" w:rsidRDefault="002053F5" w:rsidP="005E0669">
            <w:pPr>
              <w:widowControl w:val="0"/>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53</w:t>
            </w:r>
          </w:p>
        </w:tc>
        <w:tc>
          <w:tcPr>
            <w:tcW w:w="1082" w:type="dxa"/>
            <w:shd w:val="clear" w:color="auto" w:fill="auto"/>
            <w:vAlign w:val="center"/>
          </w:tcPr>
          <w:p w:rsidR="002053F5" w:rsidRPr="0000635F" w:rsidRDefault="002053F5" w:rsidP="005E0669">
            <w:pPr>
              <w:spacing w:after="0" w:line="240" w:lineRule="auto"/>
              <w:jc w:val="center"/>
              <w:rPr>
                <w:rFonts w:ascii="Times New Roman" w:eastAsia="Times New Roman" w:hAnsi="Times New Roman" w:cs="Times New Roman"/>
                <w:sz w:val="20"/>
                <w:szCs w:val="20"/>
                <w:lang w:val="kk-KZ" w:eastAsia="ru-RU"/>
              </w:rPr>
            </w:pPr>
            <w:r w:rsidRPr="0000635F">
              <w:rPr>
                <w:rFonts w:ascii="Times New Roman" w:eastAsia="Times New Roman" w:hAnsi="Times New Roman" w:cs="Times New Roman"/>
                <w:sz w:val="20"/>
                <w:szCs w:val="20"/>
                <w:lang w:val="kk-KZ" w:eastAsia="ru-RU"/>
              </w:rPr>
              <w:t>95</w:t>
            </w:r>
          </w:p>
        </w:tc>
        <w:tc>
          <w:tcPr>
            <w:tcW w:w="5014" w:type="dxa"/>
            <w:vMerge/>
            <w:shd w:val="clear" w:color="auto" w:fill="auto"/>
          </w:tcPr>
          <w:p w:rsidR="002053F5" w:rsidRPr="00760A5C" w:rsidRDefault="002053F5" w:rsidP="005E0669">
            <w:pPr>
              <w:widowControl w:val="0"/>
              <w:spacing w:after="0" w:line="240" w:lineRule="auto"/>
              <w:ind w:firstLine="317"/>
              <w:contextualSpacing/>
              <w:jc w:val="both"/>
              <w:rPr>
                <w:rFonts w:ascii="Times New Roman" w:eastAsia="Times New Roman" w:hAnsi="Times New Roman" w:cs="Times New Roman"/>
                <w:b/>
                <w:sz w:val="20"/>
                <w:szCs w:val="20"/>
                <w:lang w:val="ru-RU" w:eastAsia="ru-RU"/>
              </w:rPr>
            </w:pPr>
          </w:p>
        </w:tc>
      </w:tr>
      <w:tr w:rsidR="002053F5" w:rsidRPr="005E0669" w:rsidTr="00E20C73">
        <w:trPr>
          <w:gridAfter w:val="2"/>
          <w:wAfter w:w="3402" w:type="dxa"/>
          <w:trHeight w:val="20"/>
        </w:trPr>
        <w:tc>
          <w:tcPr>
            <w:tcW w:w="724" w:type="dxa"/>
          </w:tcPr>
          <w:p w:rsidR="002053F5" w:rsidRPr="005E0669" w:rsidRDefault="002053F5" w:rsidP="005E0669">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tcPr>
          <w:p w:rsidR="002053F5" w:rsidRPr="001D2AF1" w:rsidRDefault="002053F5" w:rsidP="005E0669">
            <w:pPr>
              <w:widowControl w:val="0"/>
              <w:spacing w:after="0" w:line="240" w:lineRule="auto"/>
              <w:contextualSpacing/>
              <w:jc w:val="both"/>
              <w:rPr>
                <w:rFonts w:ascii="Times New Roman" w:eastAsia="Times New Roman" w:hAnsi="Times New Roman" w:cs="Times New Roman"/>
                <w:sz w:val="20"/>
                <w:szCs w:val="20"/>
                <w:lang w:val="ru-RU"/>
              </w:rPr>
            </w:pPr>
            <w:r w:rsidRPr="001D2AF1">
              <w:rPr>
                <w:rFonts w:ascii="Times New Roman" w:eastAsia="Times New Roman" w:hAnsi="Times New Roman" w:cs="Times New Roman"/>
                <w:sz w:val="20"/>
                <w:szCs w:val="20"/>
                <w:lang w:val="ru-RU" w:eastAsia="ru-RU"/>
              </w:rPr>
              <w:t>Улучшение в рейтинге ГИК ВЭФ по индикатору «Патенты на 1 млн. населения»</w:t>
            </w:r>
          </w:p>
        </w:tc>
        <w:tc>
          <w:tcPr>
            <w:tcW w:w="1134" w:type="dxa"/>
            <w:vMerge/>
          </w:tcPr>
          <w:p w:rsidR="002053F5" w:rsidRPr="001D2AF1" w:rsidRDefault="002053F5" w:rsidP="005E0669">
            <w:pPr>
              <w:spacing w:after="0" w:line="240" w:lineRule="auto"/>
              <w:jc w:val="center"/>
              <w:rPr>
                <w:rFonts w:ascii="Times New Roman" w:eastAsia="Times New Roman" w:hAnsi="Times New Roman" w:cs="Times New Roman"/>
                <w:sz w:val="24"/>
                <w:szCs w:val="24"/>
                <w:lang w:val="ru-RU" w:eastAsia="ru-RU"/>
              </w:rPr>
            </w:pPr>
          </w:p>
        </w:tc>
        <w:tc>
          <w:tcPr>
            <w:tcW w:w="1134" w:type="dxa"/>
            <w:vMerge/>
            <w:shd w:val="clear" w:color="auto" w:fill="auto"/>
            <w:vAlign w:val="center"/>
          </w:tcPr>
          <w:p w:rsidR="002053F5" w:rsidRPr="001D2AF1" w:rsidRDefault="002053F5" w:rsidP="005E0669">
            <w:pPr>
              <w:spacing w:after="0" w:line="240" w:lineRule="auto"/>
              <w:jc w:val="center"/>
              <w:rPr>
                <w:rFonts w:ascii="Times New Roman" w:eastAsia="Times New Roman" w:hAnsi="Times New Roman" w:cs="Times New Roman"/>
                <w:sz w:val="24"/>
                <w:szCs w:val="24"/>
                <w:lang w:val="ru-RU" w:eastAsia="ru-RU"/>
              </w:rPr>
            </w:pPr>
          </w:p>
        </w:tc>
        <w:tc>
          <w:tcPr>
            <w:tcW w:w="1134" w:type="dxa"/>
            <w:shd w:val="clear" w:color="auto" w:fill="auto"/>
            <w:vAlign w:val="center"/>
          </w:tcPr>
          <w:p w:rsidR="002053F5" w:rsidRPr="0000635F" w:rsidRDefault="002053F5" w:rsidP="005E0669">
            <w:pPr>
              <w:widowControl w:val="0"/>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66</w:t>
            </w:r>
          </w:p>
        </w:tc>
        <w:tc>
          <w:tcPr>
            <w:tcW w:w="1082" w:type="dxa"/>
            <w:shd w:val="clear" w:color="auto" w:fill="auto"/>
            <w:vAlign w:val="center"/>
          </w:tcPr>
          <w:p w:rsidR="002053F5" w:rsidRPr="0000635F" w:rsidRDefault="002053F5" w:rsidP="005E0669">
            <w:pPr>
              <w:spacing w:after="0" w:line="240" w:lineRule="auto"/>
              <w:jc w:val="center"/>
              <w:rPr>
                <w:rFonts w:ascii="Times New Roman" w:eastAsia="Times New Roman" w:hAnsi="Times New Roman" w:cs="Times New Roman"/>
                <w:sz w:val="20"/>
                <w:szCs w:val="20"/>
                <w:lang w:val="kk-KZ" w:eastAsia="ru-RU"/>
              </w:rPr>
            </w:pPr>
            <w:r w:rsidRPr="0000635F">
              <w:rPr>
                <w:rFonts w:ascii="Times New Roman" w:eastAsia="Times New Roman" w:hAnsi="Times New Roman" w:cs="Times New Roman"/>
                <w:sz w:val="20"/>
                <w:szCs w:val="20"/>
                <w:lang w:val="kk-KZ" w:eastAsia="ru-RU"/>
              </w:rPr>
              <w:t>68</w:t>
            </w:r>
          </w:p>
        </w:tc>
        <w:tc>
          <w:tcPr>
            <w:tcW w:w="5014" w:type="dxa"/>
            <w:vMerge/>
            <w:shd w:val="clear" w:color="auto" w:fill="auto"/>
          </w:tcPr>
          <w:p w:rsidR="002053F5" w:rsidRPr="00760A5C" w:rsidRDefault="002053F5" w:rsidP="005E0669">
            <w:pPr>
              <w:widowControl w:val="0"/>
              <w:spacing w:after="0" w:line="240" w:lineRule="auto"/>
              <w:ind w:firstLine="317"/>
              <w:contextualSpacing/>
              <w:jc w:val="both"/>
              <w:rPr>
                <w:rFonts w:ascii="Times New Roman" w:eastAsia="Times New Roman" w:hAnsi="Times New Roman" w:cs="Times New Roman"/>
                <w:b/>
                <w:sz w:val="20"/>
                <w:szCs w:val="20"/>
                <w:lang w:val="ru-RU" w:eastAsia="ru-RU"/>
              </w:rPr>
            </w:pPr>
          </w:p>
        </w:tc>
      </w:tr>
      <w:tr w:rsidR="00AE4444" w:rsidRPr="00073B5E" w:rsidTr="00E20C73">
        <w:trPr>
          <w:gridAfter w:val="2"/>
          <w:wAfter w:w="3402" w:type="dxa"/>
          <w:trHeight w:val="20"/>
        </w:trPr>
        <w:tc>
          <w:tcPr>
            <w:tcW w:w="5685" w:type="dxa"/>
            <w:gridSpan w:val="2"/>
          </w:tcPr>
          <w:p w:rsidR="00AE4444" w:rsidRPr="001D2AF1" w:rsidRDefault="00AE4444" w:rsidP="00AE4444">
            <w:pPr>
              <w:spacing w:after="0" w:line="240" w:lineRule="auto"/>
              <w:rPr>
                <w:rFonts w:ascii="Times New Roman" w:eastAsia="Times New Roman" w:hAnsi="Times New Roman" w:cs="Times New Roman"/>
                <w:iCs/>
                <w:sz w:val="24"/>
                <w:szCs w:val="24"/>
                <w:lang w:val="ru-RU" w:eastAsia="ru-RU"/>
              </w:rPr>
            </w:pPr>
            <w:r w:rsidRPr="001D2AF1">
              <w:rPr>
                <w:rFonts w:ascii="Times New Roman" w:hAnsi="Times New Roman" w:cs="Times New Roman"/>
                <w:sz w:val="20"/>
                <w:szCs w:val="20"/>
                <w:lang w:val="ru-RU"/>
              </w:rPr>
              <w:t>Реальный рост производительности труда в отраслях обрабатывающей промышлености:</w:t>
            </w:r>
          </w:p>
        </w:tc>
        <w:tc>
          <w:tcPr>
            <w:tcW w:w="1134" w:type="dxa"/>
          </w:tcPr>
          <w:p w:rsidR="00AE4444" w:rsidRPr="001D2AF1" w:rsidRDefault="00AE4444" w:rsidP="00AE4444">
            <w:pPr>
              <w:spacing w:after="0" w:line="240" w:lineRule="auto"/>
              <w:jc w:val="center"/>
              <w:rPr>
                <w:rFonts w:ascii="Times New Roman" w:eastAsia="Times New Roman" w:hAnsi="Times New Roman" w:cs="Times New Roman"/>
                <w:sz w:val="24"/>
                <w:szCs w:val="24"/>
                <w:lang w:val="ru-RU" w:eastAsia="ru-RU"/>
              </w:rPr>
            </w:pPr>
          </w:p>
        </w:tc>
        <w:tc>
          <w:tcPr>
            <w:tcW w:w="1134" w:type="dxa"/>
            <w:shd w:val="clear" w:color="auto" w:fill="auto"/>
            <w:vAlign w:val="center"/>
          </w:tcPr>
          <w:p w:rsidR="00AE4444" w:rsidRPr="001D2AF1" w:rsidRDefault="00AE4444" w:rsidP="00AE4444">
            <w:pPr>
              <w:spacing w:after="0" w:line="240" w:lineRule="auto"/>
              <w:jc w:val="center"/>
              <w:rPr>
                <w:rFonts w:ascii="Times New Roman" w:eastAsia="Times New Roman" w:hAnsi="Times New Roman" w:cs="Times New Roman"/>
                <w:sz w:val="24"/>
                <w:szCs w:val="24"/>
                <w:lang w:val="ru-RU" w:eastAsia="ru-RU"/>
              </w:rPr>
            </w:pPr>
          </w:p>
        </w:tc>
        <w:tc>
          <w:tcPr>
            <w:tcW w:w="1134" w:type="dxa"/>
            <w:shd w:val="clear" w:color="auto" w:fill="auto"/>
            <w:vAlign w:val="center"/>
          </w:tcPr>
          <w:p w:rsidR="00AE4444" w:rsidRPr="001D2AF1" w:rsidRDefault="00AE4444" w:rsidP="00AE4444">
            <w:pPr>
              <w:spacing w:after="0" w:line="240" w:lineRule="auto"/>
              <w:jc w:val="center"/>
              <w:rPr>
                <w:rFonts w:ascii="Times New Roman" w:eastAsia="Times New Roman" w:hAnsi="Times New Roman" w:cs="Times New Roman"/>
                <w:sz w:val="24"/>
                <w:szCs w:val="24"/>
                <w:lang w:val="ru-RU" w:eastAsia="ru-RU"/>
              </w:rPr>
            </w:pPr>
          </w:p>
        </w:tc>
        <w:tc>
          <w:tcPr>
            <w:tcW w:w="1082" w:type="dxa"/>
            <w:shd w:val="clear" w:color="auto" w:fill="auto"/>
            <w:vAlign w:val="center"/>
          </w:tcPr>
          <w:p w:rsidR="00AE4444" w:rsidRPr="001D2AF1" w:rsidRDefault="00AE4444" w:rsidP="00AE4444">
            <w:pPr>
              <w:spacing w:after="0" w:line="240" w:lineRule="auto"/>
              <w:jc w:val="center"/>
              <w:rPr>
                <w:rFonts w:ascii="Times New Roman" w:eastAsia="Times New Roman" w:hAnsi="Times New Roman" w:cs="Times New Roman"/>
                <w:sz w:val="24"/>
                <w:szCs w:val="24"/>
                <w:lang w:val="ru-RU" w:eastAsia="ru-RU"/>
              </w:rPr>
            </w:pPr>
          </w:p>
        </w:tc>
        <w:tc>
          <w:tcPr>
            <w:tcW w:w="5014" w:type="dxa"/>
            <w:shd w:val="clear" w:color="auto" w:fill="auto"/>
            <w:vAlign w:val="center"/>
          </w:tcPr>
          <w:p w:rsidR="00AE4444" w:rsidRPr="00760A5C" w:rsidRDefault="00AE4444" w:rsidP="00AE4444">
            <w:pPr>
              <w:spacing w:after="0" w:line="240" w:lineRule="auto"/>
              <w:ind w:firstLine="317"/>
              <w:rPr>
                <w:rFonts w:ascii="Times New Roman" w:eastAsia="Times New Roman" w:hAnsi="Times New Roman" w:cs="Times New Roman"/>
                <w:sz w:val="20"/>
                <w:szCs w:val="20"/>
                <w:lang w:val="ru-RU" w:eastAsia="ru-RU"/>
              </w:rPr>
            </w:pPr>
          </w:p>
        </w:tc>
      </w:tr>
      <w:tr w:rsidR="00AE4444" w:rsidRPr="00073B5E" w:rsidTr="00E20C73">
        <w:trPr>
          <w:gridAfter w:val="2"/>
          <w:wAfter w:w="3402" w:type="dxa"/>
          <w:trHeight w:val="20"/>
        </w:trPr>
        <w:tc>
          <w:tcPr>
            <w:tcW w:w="724" w:type="dxa"/>
          </w:tcPr>
          <w:p w:rsidR="00AE4444" w:rsidRPr="001D2AF1" w:rsidRDefault="00AE4444" w:rsidP="00AE4444">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tcPr>
          <w:p w:rsidR="00AE4444" w:rsidRPr="0000635F" w:rsidRDefault="00AE4444" w:rsidP="00AE4444">
            <w:pPr>
              <w:widowControl w:val="0"/>
              <w:spacing w:after="0" w:line="240" w:lineRule="auto"/>
              <w:contextualSpacing/>
              <w:jc w:val="both"/>
              <w:rPr>
                <w:rFonts w:ascii="Times New Roman" w:hAnsi="Times New Roman" w:cs="Times New Roman"/>
                <w:sz w:val="20"/>
                <w:szCs w:val="20"/>
              </w:rPr>
            </w:pPr>
            <w:proofErr w:type="spellStart"/>
            <w:r w:rsidRPr="0000635F">
              <w:rPr>
                <w:rFonts w:ascii="Times New Roman" w:hAnsi="Times New Roman" w:cs="Times New Roman"/>
                <w:sz w:val="20"/>
                <w:szCs w:val="20"/>
              </w:rPr>
              <w:t>Черная</w:t>
            </w:r>
            <w:proofErr w:type="spellEnd"/>
            <w:r w:rsidRPr="0000635F">
              <w:rPr>
                <w:rFonts w:ascii="Times New Roman" w:hAnsi="Times New Roman" w:cs="Times New Roman"/>
                <w:sz w:val="20"/>
                <w:szCs w:val="20"/>
              </w:rPr>
              <w:t xml:space="preserve"> </w:t>
            </w:r>
            <w:proofErr w:type="spellStart"/>
            <w:r w:rsidRPr="0000635F">
              <w:rPr>
                <w:rFonts w:ascii="Times New Roman" w:hAnsi="Times New Roman" w:cs="Times New Roman"/>
                <w:sz w:val="20"/>
                <w:szCs w:val="20"/>
              </w:rPr>
              <w:t>металлургия</w:t>
            </w:r>
            <w:proofErr w:type="spellEnd"/>
            <w:r w:rsidRPr="0000635F">
              <w:rPr>
                <w:rFonts w:ascii="Times New Roman" w:hAnsi="Times New Roman" w:cs="Times New Roman"/>
                <w:sz w:val="20"/>
                <w:szCs w:val="20"/>
              </w:rPr>
              <w:t xml:space="preserve"> </w:t>
            </w:r>
          </w:p>
        </w:tc>
        <w:tc>
          <w:tcPr>
            <w:tcW w:w="1134" w:type="dxa"/>
            <w:vMerge w:val="restart"/>
            <w:vAlign w:val="center"/>
          </w:tcPr>
          <w:p w:rsidR="00AE4444" w:rsidRPr="0000635F" w:rsidRDefault="00AE4444" w:rsidP="00AE4444">
            <w:pPr>
              <w:spacing w:after="0" w:line="240" w:lineRule="auto"/>
              <w:jc w:val="center"/>
            </w:pPr>
            <w:proofErr w:type="spellStart"/>
            <w:r w:rsidRPr="0000635F">
              <w:rPr>
                <w:rFonts w:ascii="Times New Roman" w:eastAsia="Times New Roman" w:hAnsi="Times New Roman" w:cs="Times New Roman"/>
                <w:sz w:val="20"/>
                <w:szCs w:val="20"/>
                <w:lang w:eastAsia="ru-RU"/>
              </w:rPr>
              <w:t>Статистические</w:t>
            </w:r>
            <w:proofErr w:type="spellEnd"/>
            <w:r w:rsidRPr="0000635F">
              <w:rPr>
                <w:rFonts w:ascii="Times New Roman" w:eastAsia="Times New Roman" w:hAnsi="Times New Roman" w:cs="Times New Roman"/>
                <w:sz w:val="20"/>
                <w:szCs w:val="20"/>
                <w:lang w:eastAsia="ru-RU"/>
              </w:rPr>
              <w:t xml:space="preserve"> </w:t>
            </w:r>
            <w:proofErr w:type="spellStart"/>
            <w:r w:rsidRPr="0000635F">
              <w:rPr>
                <w:rFonts w:ascii="Times New Roman" w:eastAsia="Times New Roman" w:hAnsi="Times New Roman" w:cs="Times New Roman"/>
                <w:sz w:val="20"/>
                <w:szCs w:val="20"/>
                <w:lang w:eastAsia="ru-RU"/>
              </w:rPr>
              <w:t>данные</w:t>
            </w:r>
            <w:proofErr w:type="spellEnd"/>
          </w:p>
        </w:tc>
        <w:tc>
          <w:tcPr>
            <w:tcW w:w="1134" w:type="dxa"/>
            <w:vMerge w:val="restart"/>
            <w:shd w:val="clear" w:color="auto" w:fill="auto"/>
            <w:vAlign w:val="center"/>
          </w:tcPr>
          <w:p w:rsidR="00AE4444" w:rsidRPr="0000635F" w:rsidRDefault="00AE4444" w:rsidP="00AE4444">
            <w:pPr>
              <w:widowControl w:val="0"/>
              <w:spacing w:after="0" w:line="240" w:lineRule="auto"/>
              <w:contextualSpacing/>
              <w:jc w:val="center"/>
              <w:rPr>
                <w:rFonts w:ascii="Times New Roman" w:hAnsi="Times New Roman" w:cs="Times New Roman"/>
                <w:sz w:val="20"/>
                <w:szCs w:val="20"/>
              </w:rPr>
            </w:pPr>
            <w:r w:rsidRPr="0000635F">
              <w:rPr>
                <w:rFonts w:ascii="Times New Roman" w:hAnsi="Times New Roman" w:cs="Times New Roman"/>
                <w:sz w:val="20"/>
                <w:szCs w:val="20"/>
              </w:rPr>
              <w:t xml:space="preserve">%, к 2015 </w:t>
            </w:r>
            <w:proofErr w:type="spellStart"/>
            <w:r w:rsidRPr="0000635F">
              <w:rPr>
                <w:rFonts w:ascii="Times New Roman" w:hAnsi="Times New Roman" w:cs="Times New Roman"/>
                <w:sz w:val="20"/>
                <w:szCs w:val="20"/>
              </w:rPr>
              <w:t>году</w:t>
            </w:r>
            <w:proofErr w:type="spellEnd"/>
          </w:p>
        </w:tc>
        <w:tc>
          <w:tcPr>
            <w:tcW w:w="1134" w:type="dxa"/>
            <w:shd w:val="clear" w:color="auto" w:fill="auto"/>
            <w:vAlign w:val="center"/>
          </w:tcPr>
          <w:p w:rsidR="00AE4444" w:rsidRPr="0000635F" w:rsidRDefault="00AE4444" w:rsidP="00AE4444">
            <w:pPr>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103,1</w:t>
            </w:r>
          </w:p>
        </w:tc>
        <w:tc>
          <w:tcPr>
            <w:tcW w:w="1082" w:type="dxa"/>
            <w:shd w:val="clear" w:color="auto" w:fill="auto"/>
            <w:vAlign w:val="center"/>
          </w:tcPr>
          <w:p w:rsidR="00AE4444" w:rsidRPr="0000635F" w:rsidRDefault="00AE4444" w:rsidP="00AE4444">
            <w:pPr>
              <w:spacing w:after="0" w:line="240" w:lineRule="auto"/>
              <w:contextualSpacing/>
              <w:jc w:val="center"/>
              <w:rPr>
                <w:rFonts w:ascii="Times New Roman" w:eastAsia="Times New Roman" w:hAnsi="Times New Roman" w:cs="Times New Roman"/>
                <w:sz w:val="20"/>
                <w:szCs w:val="20"/>
                <w:lang w:val="kk-KZ"/>
              </w:rPr>
            </w:pPr>
            <w:r w:rsidRPr="0000635F">
              <w:rPr>
                <w:rFonts w:ascii="Times New Roman" w:eastAsia="Times New Roman" w:hAnsi="Times New Roman" w:cs="Times New Roman"/>
                <w:sz w:val="20"/>
                <w:szCs w:val="20"/>
                <w:lang w:val="kk-KZ"/>
              </w:rPr>
              <w:t>-</w:t>
            </w:r>
          </w:p>
        </w:tc>
        <w:tc>
          <w:tcPr>
            <w:tcW w:w="5014" w:type="dxa"/>
            <w:vMerge w:val="restart"/>
            <w:shd w:val="clear" w:color="auto" w:fill="auto"/>
          </w:tcPr>
          <w:p w:rsidR="00AE4444" w:rsidRPr="00760A5C" w:rsidRDefault="00AE4444" w:rsidP="00AE4444">
            <w:pPr>
              <w:ind w:firstLine="317"/>
              <w:rPr>
                <w:rFonts w:ascii="Times New Roman" w:hAnsi="Times New Roman" w:cs="Times New Roman"/>
                <w:sz w:val="20"/>
                <w:szCs w:val="20"/>
                <w:lang w:val="ru-RU"/>
              </w:rPr>
            </w:pPr>
            <w:r w:rsidRPr="00760A5C">
              <w:rPr>
                <w:rFonts w:ascii="Times New Roman" w:hAnsi="Times New Roman" w:cs="Times New Roman"/>
                <w:sz w:val="20"/>
                <w:szCs w:val="20"/>
                <w:lang w:val="ru-RU"/>
              </w:rPr>
              <w:t>Статистические данные будут опубликованы в апреле 2018 года.</w:t>
            </w:r>
          </w:p>
        </w:tc>
      </w:tr>
      <w:tr w:rsidR="00AE4444" w:rsidRPr="0000635F" w:rsidTr="00E20C73">
        <w:trPr>
          <w:gridAfter w:val="2"/>
          <w:wAfter w:w="3402" w:type="dxa"/>
          <w:trHeight w:val="20"/>
        </w:trPr>
        <w:tc>
          <w:tcPr>
            <w:tcW w:w="724" w:type="dxa"/>
          </w:tcPr>
          <w:p w:rsidR="00AE4444" w:rsidRPr="001D2AF1" w:rsidRDefault="00AE4444" w:rsidP="00AE4444">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tcPr>
          <w:p w:rsidR="00AE4444" w:rsidRPr="0000635F" w:rsidRDefault="00AE4444" w:rsidP="00AE4444">
            <w:pPr>
              <w:widowControl w:val="0"/>
              <w:spacing w:after="0" w:line="240" w:lineRule="auto"/>
              <w:contextualSpacing/>
              <w:jc w:val="both"/>
              <w:rPr>
                <w:rFonts w:ascii="Times New Roman" w:hAnsi="Times New Roman" w:cs="Times New Roman"/>
                <w:sz w:val="20"/>
                <w:szCs w:val="20"/>
              </w:rPr>
            </w:pPr>
            <w:proofErr w:type="spellStart"/>
            <w:r w:rsidRPr="0000635F">
              <w:rPr>
                <w:rFonts w:ascii="Times New Roman" w:hAnsi="Times New Roman" w:cs="Times New Roman"/>
                <w:sz w:val="20"/>
                <w:szCs w:val="20"/>
              </w:rPr>
              <w:t>Цветная</w:t>
            </w:r>
            <w:proofErr w:type="spellEnd"/>
            <w:r w:rsidRPr="0000635F">
              <w:rPr>
                <w:rFonts w:ascii="Times New Roman" w:hAnsi="Times New Roman" w:cs="Times New Roman"/>
                <w:sz w:val="20"/>
                <w:szCs w:val="20"/>
              </w:rPr>
              <w:t xml:space="preserve"> </w:t>
            </w:r>
            <w:proofErr w:type="spellStart"/>
            <w:r w:rsidRPr="0000635F">
              <w:rPr>
                <w:rFonts w:ascii="Times New Roman" w:hAnsi="Times New Roman" w:cs="Times New Roman"/>
                <w:sz w:val="20"/>
                <w:szCs w:val="20"/>
              </w:rPr>
              <w:t>металлургия</w:t>
            </w:r>
            <w:proofErr w:type="spellEnd"/>
            <w:r w:rsidRPr="0000635F">
              <w:rPr>
                <w:rFonts w:ascii="Times New Roman" w:hAnsi="Times New Roman" w:cs="Times New Roman"/>
                <w:sz w:val="20"/>
                <w:szCs w:val="20"/>
              </w:rPr>
              <w:t xml:space="preserve"> </w:t>
            </w:r>
          </w:p>
        </w:tc>
        <w:tc>
          <w:tcPr>
            <w:tcW w:w="1134" w:type="dxa"/>
            <w:vMerge/>
          </w:tcPr>
          <w:p w:rsidR="00AE4444" w:rsidRPr="0000635F" w:rsidRDefault="00AE4444" w:rsidP="00AE4444">
            <w:pPr>
              <w:spacing w:after="0" w:line="240" w:lineRule="auto"/>
              <w:jc w:val="center"/>
              <w:rPr>
                <w:rFonts w:ascii="Times New Roman" w:eastAsia="Times New Roman" w:hAnsi="Times New Roman" w:cs="Times New Roman"/>
                <w:sz w:val="24"/>
                <w:szCs w:val="24"/>
                <w:lang w:eastAsia="ru-RU"/>
              </w:rPr>
            </w:pPr>
          </w:p>
        </w:tc>
        <w:tc>
          <w:tcPr>
            <w:tcW w:w="1134" w:type="dxa"/>
            <w:vMerge/>
            <w:shd w:val="clear" w:color="auto" w:fill="auto"/>
            <w:vAlign w:val="center"/>
          </w:tcPr>
          <w:p w:rsidR="00AE4444" w:rsidRPr="0000635F" w:rsidRDefault="00AE4444" w:rsidP="00AE4444">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AE4444" w:rsidRPr="0000635F" w:rsidRDefault="00AE4444" w:rsidP="00AE4444">
            <w:pPr>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102,9</w:t>
            </w:r>
          </w:p>
        </w:tc>
        <w:tc>
          <w:tcPr>
            <w:tcW w:w="1082" w:type="dxa"/>
            <w:shd w:val="clear" w:color="auto" w:fill="auto"/>
            <w:vAlign w:val="center"/>
          </w:tcPr>
          <w:p w:rsidR="00AE4444" w:rsidRPr="0000635F" w:rsidRDefault="00AE4444" w:rsidP="00AE4444">
            <w:pPr>
              <w:spacing w:after="0" w:line="240" w:lineRule="auto"/>
              <w:contextualSpacing/>
              <w:jc w:val="center"/>
              <w:rPr>
                <w:rFonts w:ascii="Times New Roman" w:eastAsia="Times New Roman" w:hAnsi="Times New Roman" w:cs="Times New Roman"/>
                <w:sz w:val="20"/>
                <w:szCs w:val="20"/>
                <w:lang w:val="kk-KZ"/>
              </w:rPr>
            </w:pPr>
            <w:r w:rsidRPr="0000635F">
              <w:rPr>
                <w:rFonts w:ascii="Times New Roman" w:eastAsia="Times New Roman" w:hAnsi="Times New Roman" w:cs="Times New Roman"/>
                <w:sz w:val="20"/>
                <w:szCs w:val="20"/>
                <w:lang w:val="kk-KZ"/>
              </w:rPr>
              <w:t>-</w:t>
            </w:r>
          </w:p>
        </w:tc>
        <w:tc>
          <w:tcPr>
            <w:tcW w:w="5014" w:type="dxa"/>
            <w:vMerge/>
            <w:shd w:val="clear" w:color="auto" w:fill="auto"/>
          </w:tcPr>
          <w:p w:rsidR="00AE4444" w:rsidRPr="00760A5C" w:rsidRDefault="00AE4444" w:rsidP="00AE4444"/>
        </w:tc>
      </w:tr>
      <w:tr w:rsidR="00AE4444" w:rsidRPr="0000635F" w:rsidTr="00E20C73">
        <w:trPr>
          <w:gridAfter w:val="2"/>
          <w:wAfter w:w="3402" w:type="dxa"/>
          <w:trHeight w:val="20"/>
        </w:trPr>
        <w:tc>
          <w:tcPr>
            <w:tcW w:w="724" w:type="dxa"/>
          </w:tcPr>
          <w:p w:rsidR="00AE4444" w:rsidRPr="0000635F" w:rsidRDefault="00AE4444" w:rsidP="00AE4444">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AE4444" w:rsidRPr="0000635F" w:rsidRDefault="00AE4444" w:rsidP="00AE4444">
            <w:pPr>
              <w:widowControl w:val="0"/>
              <w:spacing w:after="0" w:line="240" w:lineRule="auto"/>
              <w:contextualSpacing/>
              <w:jc w:val="both"/>
              <w:rPr>
                <w:rFonts w:ascii="Times New Roman" w:hAnsi="Times New Roman" w:cs="Times New Roman"/>
                <w:sz w:val="20"/>
                <w:szCs w:val="20"/>
              </w:rPr>
            </w:pPr>
            <w:proofErr w:type="spellStart"/>
            <w:r w:rsidRPr="0000635F">
              <w:rPr>
                <w:rFonts w:ascii="Times New Roman" w:hAnsi="Times New Roman" w:cs="Times New Roman"/>
                <w:sz w:val="20"/>
                <w:szCs w:val="20"/>
              </w:rPr>
              <w:t>Агрохимия</w:t>
            </w:r>
            <w:proofErr w:type="spellEnd"/>
          </w:p>
        </w:tc>
        <w:tc>
          <w:tcPr>
            <w:tcW w:w="1134" w:type="dxa"/>
            <w:vMerge/>
          </w:tcPr>
          <w:p w:rsidR="00AE4444" w:rsidRPr="0000635F" w:rsidRDefault="00AE4444" w:rsidP="00AE4444">
            <w:pPr>
              <w:spacing w:after="0" w:line="240" w:lineRule="auto"/>
              <w:jc w:val="center"/>
              <w:rPr>
                <w:rFonts w:ascii="Times New Roman" w:eastAsia="Times New Roman" w:hAnsi="Times New Roman" w:cs="Times New Roman"/>
                <w:sz w:val="24"/>
                <w:szCs w:val="24"/>
                <w:lang w:eastAsia="ru-RU"/>
              </w:rPr>
            </w:pPr>
          </w:p>
        </w:tc>
        <w:tc>
          <w:tcPr>
            <w:tcW w:w="1134" w:type="dxa"/>
            <w:vMerge/>
            <w:shd w:val="clear" w:color="auto" w:fill="auto"/>
            <w:vAlign w:val="center"/>
          </w:tcPr>
          <w:p w:rsidR="00AE4444" w:rsidRPr="0000635F" w:rsidRDefault="00AE4444" w:rsidP="00AE4444">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AE4444" w:rsidRPr="0000635F" w:rsidRDefault="00AE4444" w:rsidP="00AE4444">
            <w:pPr>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119,5</w:t>
            </w:r>
          </w:p>
        </w:tc>
        <w:tc>
          <w:tcPr>
            <w:tcW w:w="1082" w:type="dxa"/>
            <w:shd w:val="clear" w:color="auto" w:fill="auto"/>
            <w:vAlign w:val="center"/>
          </w:tcPr>
          <w:p w:rsidR="00AE4444" w:rsidRPr="0000635F" w:rsidRDefault="00AE4444" w:rsidP="00AE4444">
            <w:pPr>
              <w:spacing w:after="0" w:line="240" w:lineRule="auto"/>
              <w:contextualSpacing/>
              <w:jc w:val="center"/>
              <w:rPr>
                <w:rFonts w:ascii="Times New Roman" w:eastAsia="Times New Roman" w:hAnsi="Times New Roman" w:cs="Times New Roman"/>
                <w:sz w:val="20"/>
                <w:szCs w:val="20"/>
                <w:lang w:val="kk-KZ"/>
              </w:rPr>
            </w:pPr>
            <w:r w:rsidRPr="0000635F">
              <w:rPr>
                <w:rFonts w:ascii="Times New Roman" w:eastAsia="Times New Roman" w:hAnsi="Times New Roman" w:cs="Times New Roman"/>
                <w:sz w:val="20"/>
                <w:szCs w:val="20"/>
                <w:lang w:val="kk-KZ"/>
              </w:rPr>
              <w:t>-</w:t>
            </w:r>
          </w:p>
        </w:tc>
        <w:tc>
          <w:tcPr>
            <w:tcW w:w="5014" w:type="dxa"/>
            <w:vMerge/>
            <w:shd w:val="clear" w:color="auto" w:fill="auto"/>
          </w:tcPr>
          <w:p w:rsidR="00AE4444" w:rsidRPr="00760A5C" w:rsidRDefault="00AE4444" w:rsidP="00AE4444"/>
        </w:tc>
      </w:tr>
      <w:tr w:rsidR="00AE4444" w:rsidRPr="0000635F" w:rsidTr="00E20C73">
        <w:trPr>
          <w:gridAfter w:val="2"/>
          <w:wAfter w:w="3402" w:type="dxa"/>
          <w:trHeight w:val="20"/>
        </w:trPr>
        <w:tc>
          <w:tcPr>
            <w:tcW w:w="724" w:type="dxa"/>
          </w:tcPr>
          <w:p w:rsidR="00AE4444" w:rsidRPr="0000635F" w:rsidRDefault="00AE4444" w:rsidP="00AE4444">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AE4444" w:rsidRPr="0000635F" w:rsidRDefault="00AE4444" w:rsidP="00AE4444">
            <w:pPr>
              <w:widowControl w:val="0"/>
              <w:spacing w:after="0" w:line="240" w:lineRule="auto"/>
              <w:contextualSpacing/>
              <w:jc w:val="both"/>
              <w:rPr>
                <w:rFonts w:ascii="Times New Roman" w:hAnsi="Times New Roman" w:cs="Times New Roman"/>
                <w:sz w:val="20"/>
                <w:szCs w:val="20"/>
              </w:rPr>
            </w:pPr>
            <w:proofErr w:type="spellStart"/>
            <w:r w:rsidRPr="0000635F">
              <w:rPr>
                <w:rFonts w:ascii="Times New Roman" w:hAnsi="Times New Roman" w:cs="Times New Roman"/>
                <w:sz w:val="20"/>
                <w:szCs w:val="20"/>
              </w:rPr>
              <w:t>Производство</w:t>
            </w:r>
            <w:proofErr w:type="spellEnd"/>
            <w:r w:rsidRPr="0000635F">
              <w:rPr>
                <w:rFonts w:ascii="Times New Roman" w:hAnsi="Times New Roman" w:cs="Times New Roman"/>
                <w:sz w:val="20"/>
                <w:szCs w:val="20"/>
              </w:rPr>
              <w:t xml:space="preserve"> </w:t>
            </w:r>
            <w:proofErr w:type="spellStart"/>
            <w:r w:rsidRPr="0000635F">
              <w:rPr>
                <w:rFonts w:ascii="Times New Roman" w:hAnsi="Times New Roman" w:cs="Times New Roman"/>
                <w:sz w:val="20"/>
                <w:szCs w:val="20"/>
              </w:rPr>
              <w:t>химикатов</w:t>
            </w:r>
            <w:proofErr w:type="spellEnd"/>
            <w:r w:rsidRPr="0000635F">
              <w:rPr>
                <w:rFonts w:ascii="Times New Roman" w:hAnsi="Times New Roman" w:cs="Times New Roman"/>
                <w:sz w:val="20"/>
                <w:szCs w:val="20"/>
              </w:rPr>
              <w:t xml:space="preserve"> </w:t>
            </w:r>
            <w:proofErr w:type="spellStart"/>
            <w:r w:rsidRPr="0000635F">
              <w:rPr>
                <w:rFonts w:ascii="Times New Roman" w:hAnsi="Times New Roman" w:cs="Times New Roman"/>
                <w:sz w:val="20"/>
                <w:szCs w:val="20"/>
              </w:rPr>
              <w:t>для</w:t>
            </w:r>
            <w:proofErr w:type="spellEnd"/>
            <w:r w:rsidRPr="0000635F">
              <w:rPr>
                <w:rFonts w:ascii="Times New Roman" w:hAnsi="Times New Roman" w:cs="Times New Roman"/>
                <w:sz w:val="20"/>
                <w:szCs w:val="20"/>
              </w:rPr>
              <w:t xml:space="preserve"> </w:t>
            </w:r>
            <w:proofErr w:type="spellStart"/>
            <w:r w:rsidRPr="0000635F">
              <w:rPr>
                <w:rFonts w:ascii="Times New Roman" w:hAnsi="Times New Roman" w:cs="Times New Roman"/>
                <w:sz w:val="20"/>
                <w:szCs w:val="20"/>
              </w:rPr>
              <w:t>промышленности</w:t>
            </w:r>
            <w:proofErr w:type="spellEnd"/>
          </w:p>
        </w:tc>
        <w:tc>
          <w:tcPr>
            <w:tcW w:w="1134" w:type="dxa"/>
            <w:vMerge/>
          </w:tcPr>
          <w:p w:rsidR="00AE4444" w:rsidRPr="0000635F" w:rsidRDefault="00AE4444" w:rsidP="00AE4444">
            <w:pPr>
              <w:spacing w:after="0" w:line="240" w:lineRule="auto"/>
              <w:jc w:val="center"/>
              <w:rPr>
                <w:rFonts w:ascii="Times New Roman" w:eastAsia="Times New Roman" w:hAnsi="Times New Roman" w:cs="Times New Roman"/>
                <w:sz w:val="24"/>
                <w:szCs w:val="24"/>
                <w:lang w:eastAsia="ru-RU"/>
              </w:rPr>
            </w:pPr>
          </w:p>
        </w:tc>
        <w:tc>
          <w:tcPr>
            <w:tcW w:w="1134" w:type="dxa"/>
            <w:vMerge/>
            <w:shd w:val="clear" w:color="auto" w:fill="auto"/>
            <w:vAlign w:val="center"/>
          </w:tcPr>
          <w:p w:rsidR="00AE4444" w:rsidRPr="0000635F" w:rsidRDefault="00AE4444" w:rsidP="00AE4444">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AE4444" w:rsidRPr="0000635F" w:rsidRDefault="00AE4444" w:rsidP="00AE4444">
            <w:pPr>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99,3</w:t>
            </w:r>
          </w:p>
        </w:tc>
        <w:tc>
          <w:tcPr>
            <w:tcW w:w="1082" w:type="dxa"/>
            <w:shd w:val="clear" w:color="auto" w:fill="auto"/>
            <w:vAlign w:val="center"/>
          </w:tcPr>
          <w:p w:rsidR="00AE4444" w:rsidRPr="0000635F" w:rsidRDefault="00AE4444" w:rsidP="00AE4444">
            <w:pPr>
              <w:spacing w:after="0" w:line="240" w:lineRule="auto"/>
              <w:contextualSpacing/>
              <w:jc w:val="center"/>
              <w:rPr>
                <w:rFonts w:ascii="Times New Roman" w:eastAsia="Times New Roman" w:hAnsi="Times New Roman" w:cs="Times New Roman"/>
                <w:sz w:val="20"/>
                <w:szCs w:val="20"/>
                <w:lang w:val="kk-KZ"/>
              </w:rPr>
            </w:pPr>
            <w:r w:rsidRPr="0000635F">
              <w:rPr>
                <w:rFonts w:ascii="Times New Roman" w:eastAsia="Times New Roman" w:hAnsi="Times New Roman" w:cs="Times New Roman"/>
                <w:sz w:val="20"/>
                <w:szCs w:val="20"/>
                <w:lang w:val="kk-KZ"/>
              </w:rPr>
              <w:t>-</w:t>
            </w:r>
          </w:p>
        </w:tc>
        <w:tc>
          <w:tcPr>
            <w:tcW w:w="5014" w:type="dxa"/>
            <w:vMerge/>
            <w:shd w:val="clear" w:color="auto" w:fill="auto"/>
          </w:tcPr>
          <w:p w:rsidR="00AE4444" w:rsidRPr="00760A5C" w:rsidRDefault="00AE4444" w:rsidP="00AE4444"/>
        </w:tc>
      </w:tr>
      <w:tr w:rsidR="00AE4444" w:rsidRPr="0000635F" w:rsidTr="00E20C73">
        <w:trPr>
          <w:gridAfter w:val="2"/>
          <w:wAfter w:w="3402" w:type="dxa"/>
          <w:trHeight w:val="20"/>
        </w:trPr>
        <w:tc>
          <w:tcPr>
            <w:tcW w:w="724" w:type="dxa"/>
          </w:tcPr>
          <w:p w:rsidR="00AE4444" w:rsidRPr="0000635F" w:rsidRDefault="00AE4444" w:rsidP="00AE4444">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AE4444" w:rsidRPr="0000635F" w:rsidRDefault="00AE4444" w:rsidP="00AE4444">
            <w:pPr>
              <w:widowControl w:val="0"/>
              <w:spacing w:after="0" w:line="240" w:lineRule="auto"/>
              <w:contextualSpacing/>
              <w:jc w:val="both"/>
              <w:rPr>
                <w:rFonts w:ascii="Times New Roman" w:hAnsi="Times New Roman" w:cs="Times New Roman"/>
                <w:sz w:val="20"/>
                <w:szCs w:val="20"/>
              </w:rPr>
            </w:pPr>
            <w:proofErr w:type="spellStart"/>
            <w:r w:rsidRPr="0000635F">
              <w:rPr>
                <w:rFonts w:ascii="Times New Roman" w:hAnsi="Times New Roman" w:cs="Times New Roman"/>
                <w:sz w:val="20"/>
                <w:szCs w:val="20"/>
              </w:rPr>
              <w:t>Автомобилестроение</w:t>
            </w:r>
            <w:proofErr w:type="spellEnd"/>
            <w:r w:rsidRPr="0000635F">
              <w:rPr>
                <w:rFonts w:ascii="Times New Roman" w:hAnsi="Times New Roman" w:cs="Times New Roman"/>
                <w:sz w:val="20"/>
                <w:szCs w:val="20"/>
              </w:rPr>
              <w:t xml:space="preserve"> </w:t>
            </w:r>
          </w:p>
        </w:tc>
        <w:tc>
          <w:tcPr>
            <w:tcW w:w="1134" w:type="dxa"/>
            <w:vMerge/>
          </w:tcPr>
          <w:p w:rsidR="00AE4444" w:rsidRPr="0000635F" w:rsidRDefault="00AE4444" w:rsidP="00AE4444">
            <w:pPr>
              <w:spacing w:after="0" w:line="240" w:lineRule="auto"/>
              <w:jc w:val="center"/>
              <w:rPr>
                <w:rFonts w:ascii="Times New Roman" w:eastAsia="Times New Roman" w:hAnsi="Times New Roman" w:cs="Times New Roman"/>
                <w:sz w:val="24"/>
                <w:szCs w:val="24"/>
                <w:lang w:eastAsia="ru-RU"/>
              </w:rPr>
            </w:pPr>
          </w:p>
        </w:tc>
        <w:tc>
          <w:tcPr>
            <w:tcW w:w="1134" w:type="dxa"/>
            <w:vMerge/>
            <w:shd w:val="clear" w:color="auto" w:fill="auto"/>
            <w:vAlign w:val="center"/>
          </w:tcPr>
          <w:p w:rsidR="00AE4444" w:rsidRPr="0000635F" w:rsidRDefault="00AE4444" w:rsidP="00AE4444">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AE4444" w:rsidRPr="0000635F" w:rsidRDefault="00AE4444" w:rsidP="00AE4444">
            <w:pPr>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99,5</w:t>
            </w:r>
          </w:p>
        </w:tc>
        <w:tc>
          <w:tcPr>
            <w:tcW w:w="1082" w:type="dxa"/>
            <w:shd w:val="clear" w:color="auto" w:fill="auto"/>
            <w:vAlign w:val="center"/>
          </w:tcPr>
          <w:p w:rsidR="00AE4444" w:rsidRPr="0000635F" w:rsidRDefault="00AE4444" w:rsidP="00AE4444">
            <w:pPr>
              <w:spacing w:after="0" w:line="240" w:lineRule="auto"/>
              <w:contextualSpacing/>
              <w:jc w:val="center"/>
              <w:rPr>
                <w:rFonts w:ascii="Times New Roman" w:eastAsia="Times New Roman" w:hAnsi="Times New Roman" w:cs="Times New Roman"/>
                <w:sz w:val="20"/>
                <w:szCs w:val="20"/>
                <w:lang w:val="kk-KZ"/>
              </w:rPr>
            </w:pPr>
            <w:r w:rsidRPr="0000635F">
              <w:rPr>
                <w:rFonts w:ascii="Times New Roman" w:eastAsia="Times New Roman" w:hAnsi="Times New Roman" w:cs="Times New Roman"/>
                <w:sz w:val="20"/>
                <w:szCs w:val="20"/>
                <w:lang w:val="kk-KZ"/>
              </w:rPr>
              <w:t>-</w:t>
            </w:r>
          </w:p>
        </w:tc>
        <w:tc>
          <w:tcPr>
            <w:tcW w:w="5014" w:type="dxa"/>
            <w:vMerge/>
            <w:shd w:val="clear" w:color="auto" w:fill="auto"/>
          </w:tcPr>
          <w:p w:rsidR="00AE4444" w:rsidRPr="00760A5C" w:rsidRDefault="00AE4444" w:rsidP="00AE4444"/>
        </w:tc>
      </w:tr>
      <w:tr w:rsidR="00AE4444" w:rsidRPr="0000635F" w:rsidTr="00E20C73">
        <w:trPr>
          <w:gridAfter w:val="2"/>
          <w:wAfter w:w="3402" w:type="dxa"/>
          <w:trHeight w:val="20"/>
        </w:trPr>
        <w:tc>
          <w:tcPr>
            <w:tcW w:w="724" w:type="dxa"/>
          </w:tcPr>
          <w:p w:rsidR="00AE4444" w:rsidRPr="0000635F" w:rsidRDefault="00AE4444" w:rsidP="00AE4444">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AE4444" w:rsidRPr="0000635F" w:rsidRDefault="00AE4444" w:rsidP="00AE4444">
            <w:pPr>
              <w:widowControl w:val="0"/>
              <w:spacing w:after="0" w:line="240" w:lineRule="auto"/>
              <w:contextualSpacing/>
              <w:jc w:val="both"/>
              <w:rPr>
                <w:rFonts w:ascii="Times New Roman" w:hAnsi="Times New Roman" w:cs="Times New Roman"/>
                <w:sz w:val="20"/>
                <w:szCs w:val="20"/>
              </w:rPr>
            </w:pPr>
            <w:proofErr w:type="spellStart"/>
            <w:r w:rsidRPr="0000635F">
              <w:rPr>
                <w:rFonts w:ascii="Times New Roman" w:hAnsi="Times New Roman" w:cs="Times New Roman"/>
                <w:sz w:val="20"/>
                <w:szCs w:val="20"/>
              </w:rPr>
              <w:t>Электротехническое</w:t>
            </w:r>
            <w:proofErr w:type="spellEnd"/>
            <w:r w:rsidRPr="0000635F">
              <w:rPr>
                <w:rFonts w:ascii="Times New Roman" w:hAnsi="Times New Roman" w:cs="Times New Roman"/>
                <w:sz w:val="20"/>
                <w:szCs w:val="20"/>
              </w:rPr>
              <w:t xml:space="preserve"> </w:t>
            </w:r>
            <w:proofErr w:type="spellStart"/>
            <w:r w:rsidRPr="0000635F">
              <w:rPr>
                <w:rFonts w:ascii="Times New Roman" w:hAnsi="Times New Roman" w:cs="Times New Roman"/>
                <w:sz w:val="20"/>
                <w:szCs w:val="20"/>
              </w:rPr>
              <w:t>машиностроение</w:t>
            </w:r>
            <w:proofErr w:type="spellEnd"/>
            <w:r w:rsidRPr="0000635F">
              <w:rPr>
                <w:rFonts w:ascii="Times New Roman" w:hAnsi="Times New Roman" w:cs="Times New Roman"/>
                <w:sz w:val="20"/>
                <w:szCs w:val="20"/>
              </w:rPr>
              <w:t xml:space="preserve"> </w:t>
            </w:r>
          </w:p>
        </w:tc>
        <w:tc>
          <w:tcPr>
            <w:tcW w:w="1134" w:type="dxa"/>
            <w:vMerge/>
          </w:tcPr>
          <w:p w:rsidR="00AE4444" w:rsidRPr="0000635F" w:rsidRDefault="00AE4444" w:rsidP="00AE4444">
            <w:pPr>
              <w:spacing w:after="0" w:line="240" w:lineRule="auto"/>
              <w:jc w:val="center"/>
              <w:rPr>
                <w:rFonts w:ascii="Times New Roman" w:eastAsia="Times New Roman" w:hAnsi="Times New Roman" w:cs="Times New Roman"/>
                <w:sz w:val="24"/>
                <w:szCs w:val="24"/>
                <w:lang w:eastAsia="ru-RU"/>
              </w:rPr>
            </w:pPr>
          </w:p>
        </w:tc>
        <w:tc>
          <w:tcPr>
            <w:tcW w:w="1134" w:type="dxa"/>
            <w:vMerge/>
            <w:shd w:val="clear" w:color="auto" w:fill="auto"/>
            <w:vAlign w:val="center"/>
          </w:tcPr>
          <w:p w:rsidR="00AE4444" w:rsidRPr="0000635F" w:rsidRDefault="00AE4444" w:rsidP="00AE4444">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AE4444" w:rsidRPr="0000635F" w:rsidRDefault="00AE4444" w:rsidP="00AE4444">
            <w:pPr>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99,5</w:t>
            </w:r>
          </w:p>
        </w:tc>
        <w:tc>
          <w:tcPr>
            <w:tcW w:w="1082" w:type="dxa"/>
            <w:shd w:val="clear" w:color="auto" w:fill="auto"/>
            <w:vAlign w:val="center"/>
          </w:tcPr>
          <w:p w:rsidR="00AE4444" w:rsidRPr="0000635F" w:rsidRDefault="00AE4444" w:rsidP="00AE4444">
            <w:pPr>
              <w:spacing w:after="0" w:line="240" w:lineRule="auto"/>
              <w:contextualSpacing/>
              <w:jc w:val="center"/>
              <w:rPr>
                <w:rFonts w:ascii="Times New Roman" w:eastAsia="Times New Roman" w:hAnsi="Times New Roman" w:cs="Times New Roman"/>
                <w:sz w:val="20"/>
                <w:szCs w:val="20"/>
                <w:lang w:val="kk-KZ"/>
              </w:rPr>
            </w:pPr>
            <w:r w:rsidRPr="0000635F">
              <w:rPr>
                <w:rFonts w:ascii="Times New Roman" w:eastAsia="Times New Roman" w:hAnsi="Times New Roman" w:cs="Times New Roman"/>
                <w:sz w:val="20"/>
                <w:szCs w:val="20"/>
                <w:lang w:val="kk-KZ"/>
              </w:rPr>
              <w:t>-</w:t>
            </w:r>
          </w:p>
        </w:tc>
        <w:tc>
          <w:tcPr>
            <w:tcW w:w="5014" w:type="dxa"/>
            <w:vMerge/>
            <w:shd w:val="clear" w:color="auto" w:fill="auto"/>
          </w:tcPr>
          <w:p w:rsidR="00AE4444" w:rsidRPr="00760A5C" w:rsidRDefault="00AE4444" w:rsidP="00AE4444"/>
        </w:tc>
      </w:tr>
      <w:tr w:rsidR="00AE4444" w:rsidRPr="0000635F" w:rsidTr="00E20C73">
        <w:trPr>
          <w:gridAfter w:val="2"/>
          <w:wAfter w:w="3402" w:type="dxa"/>
          <w:trHeight w:val="20"/>
        </w:trPr>
        <w:tc>
          <w:tcPr>
            <w:tcW w:w="724" w:type="dxa"/>
          </w:tcPr>
          <w:p w:rsidR="00AE4444" w:rsidRPr="0000635F" w:rsidRDefault="00AE4444" w:rsidP="00AE4444">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AE4444" w:rsidRPr="0000635F" w:rsidRDefault="00AE4444" w:rsidP="00AE4444">
            <w:pPr>
              <w:widowControl w:val="0"/>
              <w:spacing w:after="0" w:line="240" w:lineRule="auto"/>
              <w:contextualSpacing/>
              <w:jc w:val="both"/>
              <w:rPr>
                <w:rFonts w:ascii="Times New Roman" w:hAnsi="Times New Roman" w:cs="Times New Roman"/>
                <w:sz w:val="20"/>
                <w:szCs w:val="20"/>
              </w:rPr>
            </w:pPr>
            <w:proofErr w:type="spellStart"/>
            <w:r w:rsidRPr="0000635F">
              <w:rPr>
                <w:rFonts w:ascii="Times New Roman" w:hAnsi="Times New Roman" w:cs="Times New Roman"/>
                <w:sz w:val="20"/>
                <w:szCs w:val="20"/>
              </w:rPr>
              <w:t>Сельскохозяйственное</w:t>
            </w:r>
            <w:proofErr w:type="spellEnd"/>
            <w:r w:rsidRPr="0000635F">
              <w:rPr>
                <w:rFonts w:ascii="Times New Roman" w:hAnsi="Times New Roman" w:cs="Times New Roman"/>
                <w:sz w:val="20"/>
                <w:szCs w:val="20"/>
              </w:rPr>
              <w:t xml:space="preserve"> </w:t>
            </w:r>
            <w:proofErr w:type="spellStart"/>
            <w:r w:rsidRPr="0000635F">
              <w:rPr>
                <w:rFonts w:ascii="Times New Roman" w:hAnsi="Times New Roman" w:cs="Times New Roman"/>
                <w:sz w:val="20"/>
                <w:szCs w:val="20"/>
              </w:rPr>
              <w:t>машиностроение</w:t>
            </w:r>
            <w:proofErr w:type="spellEnd"/>
            <w:r w:rsidRPr="0000635F">
              <w:rPr>
                <w:rFonts w:ascii="Times New Roman" w:hAnsi="Times New Roman" w:cs="Times New Roman"/>
                <w:sz w:val="20"/>
                <w:szCs w:val="20"/>
              </w:rPr>
              <w:t xml:space="preserve"> </w:t>
            </w:r>
          </w:p>
        </w:tc>
        <w:tc>
          <w:tcPr>
            <w:tcW w:w="1134" w:type="dxa"/>
            <w:vMerge/>
          </w:tcPr>
          <w:p w:rsidR="00AE4444" w:rsidRPr="0000635F" w:rsidRDefault="00AE4444" w:rsidP="00AE4444">
            <w:pPr>
              <w:spacing w:after="0" w:line="240" w:lineRule="auto"/>
              <w:jc w:val="center"/>
              <w:rPr>
                <w:rFonts w:ascii="Times New Roman" w:eastAsia="Times New Roman" w:hAnsi="Times New Roman" w:cs="Times New Roman"/>
                <w:sz w:val="24"/>
                <w:szCs w:val="24"/>
                <w:lang w:eastAsia="ru-RU"/>
              </w:rPr>
            </w:pPr>
          </w:p>
        </w:tc>
        <w:tc>
          <w:tcPr>
            <w:tcW w:w="1134" w:type="dxa"/>
            <w:vMerge/>
            <w:shd w:val="clear" w:color="auto" w:fill="auto"/>
            <w:vAlign w:val="center"/>
          </w:tcPr>
          <w:p w:rsidR="00AE4444" w:rsidRPr="0000635F" w:rsidRDefault="00AE4444" w:rsidP="00AE4444">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AE4444" w:rsidRPr="0000635F" w:rsidRDefault="00AE4444" w:rsidP="00AE4444">
            <w:pPr>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98,6</w:t>
            </w:r>
          </w:p>
        </w:tc>
        <w:tc>
          <w:tcPr>
            <w:tcW w:w="1082" w:type="dxa"/>
            <w:shd w:val="clear" w:color="auto" w:fill="auto"/>
            <w:vAlign w:val="center"/>
          </w:tcPr>
          <w:p w:rsidR="00AE4444" w:rsidRPr="0000635F" w:rsidRDefault="00AE4444" w:rsidP="00AE4444">
            <w:pPr>
              <w:spacing w:after="0" w:line="240" w:lineRule="auto"/>
              <w:contextualSpacing/>
              <w:jc w:val="center"/>
              <w:rPr>
                <w:rFonts w:ascii="Times New Roman" w:eastAsia="Times New Roman" w:hAnsi="Times New Roman" w:cs="Times New Roman"/>
                <w:sz w:val="20"/>
                <w:szCs w:val="20"/>
                <w:lang w:val="kk-KZ"/>
              </w:rPr>
            </w:pPr>
            <w:r w:rsidRPr="0000635F">
              <w:rPr>
                <w:rFonts w:ascii="Times New Roman" w:eastAsia="Times New Roman" w:hAnsi="Times New Roman" w:cs="Times New Roman"/>
                <w:sz w:val="20"/>
                <w:szCs w:val="20"/>
                <w:lang w:val="kk-KZ"/>
              </w:rPr>
              <w:t>-</w:t>
            </w:r>
          </w:p>
        </w:tc>
        <w:tc>
          <w:tcPr>
            <w:tcW w:w="5014" w:type="dxa"/>
            <w:vMerge/>
            <w:shd w:val="clear" w:color="auto" w:fill="auto"/>
          </w:tcPr>
          <w:p w:rsidR="00AE4444" w:rsidRPr="00760A5C" w:rsidRDefault="00AE4444" w:rsidP="00AE4444"/>
        </w:tc>
      </w:tr>
      <w:tr w:rsidR="00AE4444" w:rsidRPr="0000635F" w:rsidTr="00E20C73">
        <w:trPr>
          <w:gridAfter w:val="2"/>
          <w:wAfter w:w="3402" w:type="dxa"/>
          <w:trHeight w:val="20"/>
        </w:trPr>
        <w:tc>
          <w:tcPr>
            <w:tcW w:w="724" w:type="dxa"/>
          </w:tcPr>
          <w:p w:rsidR="00AE4444" w:rsidRPr="0000635F" w:rsidRDefault="00AE4444" w:rsidP="00AE4444">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AE4444" w:rsidRPr="0000635F" w:rsidRDefault="00AE4444" w:rsidP="00AE4444">
            <w:pPr>
              <w:widowControl w:val="0"/>
              <w:spacing w:after="0" w:line="240" w:lineRule="auto"/>
              <w:contextualSpacing/>
              <w:jc w:val="both"/>
              <w:rPr>
                <w:rFonts w:ascii="Times New Roman" w:hAnsi="Times New Roman" w:cs="Times New Roman"/>
                <w:sz w:val="20"/>
                <w:szCs w:val="20"/>
              </w:rPr>
            </w:pPr>
            <w:proofErr w:type="spellStart"/>
            <w:r w:rsidRPr="0000635F">
              <w:rPr>
                <w:rFonts w:ascii="Times New Roman" w:hAnsi="Times New Roman" w:cs="Times New Roman"/>
                <w:sz w:val="20"/>
                <w:szCs w:val="20"/>
              </w:rPr>
              <w:t>Железнодорожное</w:t>
            </w:r>
            <w:proofErr w:type="spellEnd"/>
            <w:r w:rsidRPr="0000635F">
              <w:rPr>
                <w:rFonts w:ascii="Times New Roman" w:hAnsi="Times New Roman" w:cs="Times New Roman"/>
                <w:sz w:val="20"/>
                <w:szCs w:val="20"/>
              </w:rPr>
              <w:t xml:space="preserve"> </w:t>
            </w:r>
            <w:proofErr w:type="spellStart"/>
            <w:r w:rsidRPr="0000635F">
              <w:rPr>
                <w:rFonts w:ascii="Times New Roman" w:hAnsi="Times New Roman" w:cs="Times New Roman"/>
                <w:sz w:val="20"/>
                <w:szCs w:val="20"/>
              </w:rPr>
              <w:t>машиностроение</w:t>
            </w:r>
            <w:proofErr w:type="spellEnd"/>
            <w:r w:rsidRPr="0000635F">
              <w:rPr>
                <w:rFonts w:ascii="Times New Roman" w:hAnsi="Times New Roman" w:cs="Times New Roman"/>
                <w:sz w:val="20"/>
                <w:szCs w:val="20"/>
              </w:rPr>
              <w:t xml:space="preserve"> </w:t>
            </w:r>
          </w:p>
        </w:tc>
        <w:tc>
          <w:tcPr>
            <w:tcW w:w="1134" w:type="dxa"/>
            <w:vMerge/>
          </w:tcPr>
          <w:p w:rsidR="00AE4444" w:rsidRPr="0000635F" w:rsidRDefault="00AE4444" w:rsidP="00AE4444">
            <w:pPr>
              <w:spacing w:after="0" w:line="240" w:lineRule="auto"/>
              <w:jc w:val="center"/>
              <w:rPr>
                <w:rFonts w:ascii="Times New Roman" w:eastAsia="Times New Roman" w:hAnsi="Times New Roman" w:cs="Times New Roman"/>
                <w:sz w:val="24"/>
                <w:szCs w:val="24"/>
                <w:lang w:eastAsia="ru-RU"/>
              </w:rPr>
            </w:pPr>
          </w:p>
        </w:tc>
        <w:tc>
          <w:tcPr>
            <w:tcW w:w="1134" w:type="dxa"/>
            <w:vMerge/>
            <w:shd w:val="clear" w:color="auto" w:fill="auto"/>
            <w:vAlign w:val="center"/>
          </w:tcPr>
          <w:p w:rsidR="00AE4444" w:rsidRPr="0000635F" w:rsidRDefault="00AE4444" w:rsidP="00AE4444">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AE4444" w:rsidRPr="0000635F" w:rsidRDefault="00AE4444" w:rsidP="00AE4444">
            <w:pPr>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97,8</w:t>
            </w:r>
          </w:p>
        </w:tc>
        <w:tc>
          <w:tcPr>
            <w:tcW w:w="1082" w:type="dxa"/>
            <w:shd w:val="clear" w:color="auto" w:fill="auto"/>
            <w:vAlign w:val="center"/>
          </w:tcPr>
          <w:p w:rsidR="00AE4444" w:rsidRPr="0000635F" w:rsidRDefault="00AE4444" w:rsidP="00AE4444">
            <w:pPr>
              <w:spacing w:after="0" w:line="240" w:lineRule="auto"/>
              <w:contextualSpacing/>
              <w:jc w:val="center"/>
              <w:rPr>
                <w:rFonts w:ascii="Times New Roman" w:eastAsia="Times New Roman" w:hAnsi="Times New Roman" w:cs="Times New Roman"/>
                <w:sz w:val="20"/>
                <w:szCs w:val="20"/>
                <w:lang w:val="kk-KZ"/>
              </w:rPr>
            </w:pPr>
            <w:r w:rsidRPr="0000635F">
              <w:rPr>
                <w:rFonts w:ascii="Times New Roman" w:eastAsia="Times New Roman" w:hAnsi="Times New Roman" w:cs="Times New Roman"/>
                <w:sz w:val="20"/>
                <w:szCs w:val="20"/>
                <w:lang w:val="kk-KZ"/>
              </w:rPr>
              <w:t>-</w:t>
            </w:r>
          </w:p>
        </w:tc>
        <w:tc>
          <w:tcPr>
            <w:tcW w:w="5014" w:type="dxa"/>
            <w:vMerge/>
            <w:shd w:val="clear" w:color="auto" w:fill="auto"/>
          </w:tcPr>
          <w:p w:rsidR="00AE4444" w:rsidRPr="00760A5C" w:rsidRDefault="00AE4444" w:rsidP="00AE4444"/>
        </w:tc>
      </w:tr>
      <w:tr w:rsidR="00AE4444" w:rsidRPr="0000635F" w:rsidTr="00E20C73">
        <w:trPr>
          <w:gridAfter w:val="2"/>
          <w:wAfter w:w="3402" w:type="dxa"/>
          <w:trHeight w:val="20"/>
        </w:trPr>
        <w:tc>
          <w:tcPr>
            <w:tcW w:w="724" w:type="dxa"/>
          </w:tcPr>
          <w:p w:rsidR="00AE4444" w:rsidRPr="0000635F" w:rsidRDefault="00AE4444" w:rsidP="00AE4444">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AE4444" w:rsidRPr="0000635F" w:rsidRDefault="00AE4444" w:rsidP="00AE4444">
            <w:pPr>
              <w:widowControl w:val="0"/>
              <w:spacing w:after="0" w:line="240" w:lineRule="auto"/>
              <w:contextualSpacing/>
              <w:jc w:val="both"/>
              <w:rPr>
                <w:rFonts w:ascii="Times New Roman" w:hAnsi="Times New Roman" w:cs="Times New Roman"/>
                <w:sz w:val="20"/>
                <w:szCs w:val="20"/>
              </w:rPr>
            </w:pPr>
            <w:proofErr w:type="spellStart"/>
            <w:r w:rsidRPr="0000635F">
              <w:rPr>
                <w:rFonts w:ascii="Times New Roman" w:hAnsi="Times New Roman" w:cs="Times New Roman"/>
                <w:sz w:val="20"/>
                <w:szCs w:val="20"/>
              </w:rPr>
              <w:t>Горнорудное</w:t>
            </w:r>
            <w:proofErr w:type="spellEnd"/>
            <w:r w:rsidRPr="0000635F">
              <w:rPr>
                <w:rFonts w:ascii="Times New Roman" w:hAnsi="Times New Roman" w:cs="Times New Roman"/>
                <w:sz w:val="20"/>
                <w:szCs w:val="20"/>
              </w:rPr>
              <w:t xml:space="preserve"> </w:t>
            </w:r>
            <w:proofErr w:type="spellStart"/>
            <w:r w:rsidRPr="0000635F">
              <w:rPr>
                <w:rFonts w:ascii="Times New Roman" w:hAnsi="Times New Roman" w:cs="Times New Roman"/>
                <w:sz w:val="20"/>
                <w:szCs w:val="20"/>
              </w:rPr>
              <w:t>машиностроение</w:t>
            </w:r>
            <w:proofErr w:type="spellEnd"/>
            <w:r w:rsidRPr="0000635F">
              <w:rPr>
                <w:rFonts w:ascii="Times New Roman" w:hAnsi="Times New Roman" w:cs="Times New Roman"/>
                <w:sz w:val="20"/>
                <w:szCs w:val="20"/>
              </w:rPr>
              <w:t xml:space="preserve"> </w:t>
            </w:r>
          </w:p>
        </w:tc>
        <w:tc>
          <w:tcPr>
            <w:tcW w:w="1134" w:type="dxa"/>
            <w:vMerge/>
          </w:tcPr>
          <w:p w:rsidR="00AE4444" w:rsidRPr="0000635F" w:rsidRDefault="00AE4444" w:rsidP="00AE4444">
            <w:pPr>
              <w:spacing w:after="0" w:line="240" w:lineRule="auto"/>
              <w:jc w:val="center"/>
              <w:rPr>
                <w:rFonts w:ascii="Times New Roman" w:eastAsia="Times New Roman" w:hAnsi="Times New Roman" w:cs="Times New Roman"/>
                <w:sz w:val="24"/>
                <w:szCs w:val="24"/>
                <w:lang w:eastAsia="ru-RU"/>
              </w:rPr>
            </w:pPr>
          </w:p>
        </w:tc>
        <w:tc>
          <w:tcPr>
            <w:tcW w:w="1134" w:type="dxa"/>
            <w:vMerge/>
            <w:shd w:val="clear" w:color="auto" w:fill="auto"/>
            <w:vAlign w:val="center"/>
          </w:tcPr>
          <w:p w:rsidR="00AE4444" w:rsidRPr="0000635F" w:rsidRDefault="00AE4444" w:rsidP="00AE4444">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AE4444" w:rsidRPr="0000635F" w:rsidRDefault="00AE4444" w:rsidP="00AE4444">
            <w:pPr>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99,5</w:t>
            </w:r>
          </w:p>
        </w:tc>
        <w:tc>
          <w:tcPr>
            <w:tcW w:w="1082" w:type="dxa"/>
            <w:shd w:val="clear" w:color="auto" w:fill="auto"/>
            <w:vAlign w:val="center"/>
          </w:tcPr>
          <w:p w:rsidR="00AE4444" w:rsidRPr="0000635F" w:rsidRDefault="00AE4444" w:rsidP="00AE4444">
            <w:pPr>
              <w:spacing w:after="0" w:line="240" w:lineRule="auto"/>
              <w:contextualSpacing/>
              <w:jc w:val="center"/>
              <w:rPr>
                <w:rFonts w:ascii="Times New Roman" w:eastAsia="Times New Roman" w:hAnsi="Times New Roman" w:cs="Times New Roman"/>
                <w:sz w:val="20"/>
                <w:szCs w:val="20"/>
                <w:lang w:val="kk-KZ"/>
              </w:rPr>
            </w:pPr>
            <w:r w:rsidRPr="0000635F">
              <w:rPr>
                <w:rFonts w:ascii="Times New Roman" w:eastAsia="Times New Roman" w:hAnsi="Times New Roman" w:cs="Times New Roman"/>
                <w:sz w:val="20"/>
                <w:szCs w:val="20"/>
                <w:lang w:val="kk-KZ"/>
              </w:rPr>
              <w:t>-</w:t>
            </w:r>
          </w:p>
        </w:tc>
        <w:tc>
          <w:tcPr>
            <w:tcW w:w="5014" w:type="dxa"/>
            <w:vMerge/>
            <w:shd w:val="clear" w:color="auto" w:fill="auto"/>
          </w:tcPr>
          <w:p w:rsidR="00AE4444" w:rsidRPr="00760A5C" w:rsidRDefault="00AE4444" w:rsidP="00AE4444"/>
        </w:tc>
      </w:tr>
      <w:tr w:rsidR="00AE4444" w:rsidRPr="0000635F" w:rsidTr="00E20C73">
        <w:trPr>
          <w:gridAfter w:val="2"/>
          <w:wAfter w:w="3402" w:type="dxa"/>
          <w:trHeight w:val="20"/>
        </w:trPr>
        <w:tc>
          <w:tcPr>
            <w:tcW w:w="724" w:type="dxa"/>
          </w:tcPr>
          <w:p w:rsidR="00AE4444" w:rsidRPr="0000635F" w:rsidRDefault="00AE4444" w:rsidP="00AE4444">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AE4444" w:rsidRPr="0000635F" w:rsidRDefault="00AE4444" w:rsidP="00AE4444">
            <w:pPr>
              <w:widowControl w:val="0"/>
              <w:spacing w:after="0" w:line="240" w:lineRule="auto"/>
              <w:contextualSpacing/>
              <w:jc w:val="both"/>
              <w:rPr>
                <w:rFonts w:ascii="Times New Roman" w:hAnsi="Times New Roman" w:cs="Times New Roman"/>
                <w:sz w:val="20"/>
                <w:szCs w:val="20"/>
              </w:rPr>
            </w:pPr>
            <w:proofErr w:type="spellStart"/>
            <w:r w:rsidRPr="0000635F">
              <w:rPr>
                <w:rFonts w:ascii="Times New Roman" w:hAnsi="Times New Roman" w:cs="Times New Roman"/>
                <w:sz w:val="20"/>
                <w:szCs w:val="20"/>
              </w:rPr>
              <w:t>Нефтегазовое</w:t>
            </w:r>
            <w:proofErr w:type="spellEnd"/>
            <w:r w:rsidRPr="0000635F">
              <w:rPr>
                <w:rFonts w:ascii="Times New Roman" w:hAnsi="Times New Roman" w:cs="Times New Roman"/>
                <w:sz w:val="20"/>
                <w:szCs w:val="20"/>
              </w:rPr>
              <w:t xml:space="preserve"> </w:t>
            </w:r>
            <w:proofErr w:type="spellStart"/>
            <w:r w:rsidRPr="0000635F">
              <w:rPr>
                <w:rFonts w:ascii="Times New Roman" w:hAnsi="Times New Roman" w:cs="Times New Roman"/>
                <w:sz w:val="20"/>
                <w:szCs w:val="20"/>
              </w:rPr>
              <w:t>машиностроение</w:t>
            </w:r>
            <w:proofErr w:type="spellEnd"/>
          </w:p>
        </w:tc>
        <w:tc>
          <w:tcPr>
            <w:tcW w:w="1134" w:type="dxa"/>
            <w:vMerge/>
          </w:tcPr>
          <w:p w:rsidR="00AE4444" w:rsidRPr="0000635F" w:rsidRDefault="00AE4444" w:rsidP="00AE4444">
            <w:pPr>
              <w:spacing w:after="0" w:line="240" w:lineRule="auto"/>
              <w:jc w:val="center"/>
              <w:rPr>
                <w:rFonts w:ascii="Times New Roman" w:eastAsia="Times New Roman" w:hAnsi="Times New Roman" w:cs="Times New Roman"/>
                <w:sz w:val="24"/>
                <w:szCs w:val="24"/>
                <w:lang w:eastAsia="ru-RU"/>
              </w:rPr>
            </w:pPr>
          </w:p>
        </w:tc>
        <w:tc>
          <w:tcPr>
            <w:tcW w:w="1134" w:type="dxa"/>
            <w:vMerge/>
            <w:shd w:val="clear" w:color="auto" w:fill="auto"/>
            <w:vAlign w:val="center"/>
          </w:tcPr>
          <w:p w:rsidR="00AE4444" w:rsidRPr="0000635F" w:rsidRDefault="00AE4444" w:rsidP="00AE4444">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AE4444" w:rsidRPr="0000635F" w:rsidRDefault="00AE4444" w:rsidP="00AE4444">
            <w:pPr>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99,5</w:t>
            </w:r>
          </w:p>
        </w:tc>
        <w:tc>
          <w:tcPr>
            <w:tcW w:w="1082" w:type="dxa"/>
            <w:shd w:val="clear" w:color="auto" w:fill="auto"/>
            <w:vAlign w:val="center"/>
          </w:tcPr>
          <w:p w:rsidR="00AE4444" w:rsidRPr="0000635F" w:rsidRDefault="00AE4444" w:rsidP="00AE4444">
            <w:pPr>
              <w:spacing w:after="0" w:line="240" w:lineRule="auto"/>
              <w:contextualSpacing/>
              <w:jc w:val="center"/>
              <w:rPr>
                <w:rFonts w:ascii="Times New Roman" w:eastAsia="Times New Roman" w:hAnsi="Times New Roman" w:cs="Times New Roman"/>
                <w:sz w:val="20"/>
                <w:szCs w:val="20"/>
                <w:lang w:val="kk-KZ"/>
              </w:rPr>
            </w:pPr>
            <w:r w:rsidRPr="0000635F">
              <w:rPr>
                <w:rFonts w:ascii="Times New Roman" w:eastAsia="Times New Roman" w:hAnsi="Times New Roman" w:cs="Times New Roman"/>
                <w:sz w:val="20"/>
                <w:szCs w:val="20"/>
                <w:lang w:val="kk-KZ"/>
              </w:rPr>
              <w:t>-</w:t>
            </w:r>
          </w:p>
        </w:tc>
        <w:tc>
          <w:tcPr>
            <w:tcW w:w="5014" w:type="dxa"/>
            <w:vMerge/>
            <w:shd w:val="clear" w:color="auto" w:fill="auto"/>
          </w:tcPr>
          <w:p w:rsidR="00AE4444" w:rsidRPr="00760A5C" w:rsidRDefault="00AE4444" w:rsidP="00AE4444"/>
        </w:tc>
      </w:tr>
      <w:tr w:rsidR="00AE4444" w:rsidRPr="0000635F" w:rsidTr="00E20C73">
        <w:trPr>
          <w:gridAfter w:val="2"/>
          <w:wAfter w:w="3402" w:type="dxa"/>
          <w:trHeight w:val="20"/>
        </w:trPr>
        <w:tc>
          <w:tcPr>
            <w:tcW w:w="724" w:type="dxa"/>
          </w:tcPr>
          <w:p w:rsidR="00AE4444" w:rsidRPr="0000635F" w:rsidRDefault="00AE4444" w:rsidP="00AE4444">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AE4444" w:rsidRPr="0000635F" w:rsidRDefault="00AE4444" w:rsidP="00AE4444">
            <w:pPr>
              <w:widowControl w:val="0"/>
              <w:spacing w:after="0" w:line="240" w:lineRule="auto"/>
              <w:contextualSpacing/>
              <w:jc w:val="both"/>
              <w:rPr>
                <w:rFonts w:ascii="Times New Roman" w:hAnsi="Times New Roman" w:cs="Times New Roman"/>
                <w:sz w:val="20"/>
                <w:szCs w:val="20"/>
              </w:rPr>
            </w:pPr>
            <w:proofErr w:type="spellStart"/>
            <w:r w:rsidRPr="0000635F">
              <w:rPr>
                <w:rFonts w:ascii="Times New Roman" w:hAnsi="Times New Roman" w:cs="Times New Roman"/>
                <w:sz w:val="20"/>
                <w:szCs w:val="20"/>
              </w:rPr>
              <w:t>Производство</w:t>
            </w:r>
            <w:proofErr w:type="spellEnd"/>
            <w:r w:rsidRPr="0000635F">
              <w:rPr>
                <w:rFonts w:ascii="Times New Roman" w:hAnsi="Times New Roman" w:cs="Times New Roman"/>
                <w:sz w:val="20"/>
                <w:szCs w:val="20"/>
              </w:rPr>
              <w:t xml:space="preserve"> </w:t>
            </w:r>
            <w:proofErr w:type="spellStart"/>
            <w:r w:rsidRPr="0000635F">
              <w:rPr>
                <w:rFonts w:ascii="Times New Roman" w:hAnsi="Times New Roman" w:cs="Times New Roman"/>
                <w:sz w:val="20"/>
                <w:szCs w:val="20"/>
              </w:rPr>
              <w:t>строительных</w:t>
            </w:r>
            <w:proofErr w:type="spellEnd"/>
            <w:r w:rsidRPr="0000635F">
              <w:rPr>
                <w:rFonts w:ascii="Times New Roman" w:hAnsi="Times New Roman" w:cs="Times New Roman"/>
                <w:sz w:val="20"/>
                <w:szCs w:val="20"/>
              </w:rPr>
              <w:t xml:space="preserve"> </w:t>
            </w:r>
            <w:proofErr w:type="spellStart"/>
            <w:r w:rsidRPr="0000635F">
              <w:rPr>
                <w:rFonts w:ascii="Times New Roman" w:hAnsi="Times New Roman" w:cs="Times New Roman"/>
                <w:sz w:val="20"/>
                <w:szCs w:val="20"/>
              </w:rPr>
              <w:t>материалов</w:t>
            </w:r>
            <w:proofErr w:type="spellEnd"/>
          </w:p>
        </w:tc>
        <w:tc>
          <w:tcPr>
            <w:tcW w:w="1134" w:type="dxa"/>
            <w:vMerge/>
          </w:tcPr>
          <w:p w:rsidR="00AE4444" w:rsidRPr="0000635F" w:rsidRDefault="00AE4444" w:rsidP="00AE4444">
            <w:pPr>
              <w:spacing w:after="0" w:line="240" w:lineRule="auto"/>
              <w:jc w:val="center"/>
              <w:rPr>
                <w:rFonts w:ascii="Times New Roman" w:eastAsia="Times New Roman" w:hAnsi="Times New Roman" w:cs="Times New Roman"/>
                <w:sz w:val="24"/>
                <w:szCs w:val="24"/>
                <w:lang w:eastAsia="ru-RU"/>
              </w:rPr>
            </w:pPr>
          </w:p>
        </w:tc>
        <w:tc>
          <w:tcPr>
            <w:tcW w:w="1134" w:type="dxa"/>
            <w:vMerge/>
            <w:shd w:val="clear" w:color="auto" w:fill="auto"/>
            <w:vAlign w:val="center"/>
          </w:tcPr>
          <w:p w:rsidR="00AE4444" w:rsidRPr="0000635F" w:rsidRDefault="00AE4444" w:rsidP="00AE4444">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AE4444" w:rsidRPr="0000635F" w:rsidRDefault="00AE4444" w:rsidP="00AE4444">
            <w:pPr>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99,4</w:t>
            </w:r>
          </w:p>
        </w:tc>
        <w:tc>
          <w:tcPr>
            <w:tcW w:w="1082" w:type="dxa"/>
            <w:shd w:val="clear" w:color="auto" w:fill="auto"/>
            <w:vAlign w:val="center"/>
          </w:tcPr>
          <w:p w:rsidR="00AE4444" w:rsidRPr="0000635F" w:rsidRDefault="00AE4444" w:rsidP="00AE4444">
            <w:pPr>
              <w:spacing w:after="0" w:line="240" w:lineRule="auto"/>
              <w:contextualSpacing/>
              <w:jc w:val="center"/>
              <w:rPr>
                <w:rFonts w:ascii="Times New Roman" w:eastAsia="Times New Roman" w:hAnsi="Times New Roman" w:cs="Times New Roman"/>
                <w:sz w:val="20"/>
                <w:szCs w:val="20"/>
                <w:lang w:val="kk-KZ"/>
              </w:rPr>
            </w:pPr>
            <w:r w:rsidRPr="0000635F">
              <w:rPr>
                <w:rFonts w:ascii="Times New Roman" w:eastAsia="Times New Roman" w:hAnsi="Times New Roman" w:cs="Times New Roman"/>
                <w:sz w:val="20"/>
                <w:szCs w:val="20"/>
                <w:lang w:val="kk-KZ"/>
              </w:rPr>
              <w:t>-</w:t>
            </w:r>
          </w:p>
        </w:tc>
        <w:tc>
          <w:tcPr>
            <w:tcW w:w="5014" w:type="dxa"/>
            <w:vMerge/>
            <w:shd w:val="clear" w:color="auto" w:fill="auto"/>
          </w:tcPr>
          <w:p w:rsidR="00AE4444" w:rsidRPr="00760A5C" w:rsidRDefault="00AE4444" w:rsidP="00AE4444"/>
        </w:tc>
      </w:tr>
      <w:tr w:rsidR="00AE4444" w:rsidRPr="00073B5E" w:rsidTr="00E20C73">
        <w:trPr>
          <w:gridAfter w:val="2"/>
          <w:wAfter w:w="3402" w:type="dxa"/>
          <w:trHeight w:val="20"/>
        </w:trPr>
        <w:tc>
          <w:tcPr>
            <w:tcW w:w="5685" w:type="dxa"/>
            <w:gridSpan w:val="2"/>
          </w:tcPr>
          <w:p w:rsidR="00AE4444" w:rsidRPr="001D2AF1" w:rsidRDefault="00AE4444" w:rsidP="00AE4444">
            <w:pPr>
              <w:spacing w:after="0" w:line="240" w:lineRule="auto"/>
              <w:rPr>
                <w:rFonts w:ascii="Times New Roman" w:eastAsia="Times New Roman" w:hAnsi="Times New Roman" w:cs="Times New Roman"/>
                <w:iCs/>
                <w:sz w:val="24"/>
                <w:szCs w:val="24"/>
                <w:lang w:val="ru-RU" w:eastAsia="ru-RU"/>
              </w:rPr>
            </w:pPr>
            <w:r w:rsidRPr="001D2AF1">
              <w:rPr>
                <w:rFonts w:ascii="Times New Roman" w:hAnsi="Times New Roman" w:cs="Times New Roman"/>
                <w:sz w:val="20"/>
                <w:szCs w:val="20"/>
                <w:lang w:val="ru-RU"/>
              </w:rPr>
              <w:t>Рост стоимостного объема экспорта продукции в отраслях обрабатывающей промышлености:</w:t>
            </w:r>
          </w:p>
        </w:tc>
        <w:tc>
          <w:tcPr>
            <w:tcW w:w="1134" w:type="dxa"/>
          </w:tcPr>
          <w:p w:rsidR="00AE4444" w:rsidRPr="001D2AF1" w:rsidRDefault="00AE4444" w:rsidP="00AE4444">
            <w:pPr>
              <w:spacing w:after="0" w:line="240" w:lineRule="auto"/>
              <w:jc w:val="center"/>
              <w:rPr>
                <w:rFonts w:ascii="Times New Roman" w:eastAsia="Times New Roman" w:hAnsi="Times New Roman" w:cs="Times New Roman"/>
                <w:sz w:val="24"/>
                <w:szCs w:val="24"/>
                <w:lang w:val="ru-RU" w:eastAsia="ru-RU"/>
              </w:rPr>
            </w:pPr>
          </w:p>
        </w:tc>
        <w:tc>
          <w:tcPr>
            <w:tcW w:w="1134" w:type="dxa"/>
            <w:shd w:val="clear" w:color="auto" w:fill="auto"/>
            <w:vAlign w:val="center"/>
          </w:tcPr>
          <w:p w:rsidR="00AE4444" w:rsidRPr="001D2AF1" w:rsidRDefault="00AE4444" w:rsidP="00AE4444">
            <w:pPr>
              <w:spacing w:after="0" w:line="240" w:lineRule="auto"/>
              <w:jc w:val="center"/>
              <w:rPr>
                <w:rFonts w:ascii="Times New Roman" w:eastAsia="Times New Roman" w:hAnsi="Times New Roman" w:cs="Times New Roman"/>
                <w:sz w:val="24"/>
                <w:szCs w:val="24"/>
                <w:lang w:val="ru-RU" w:eastAsia="ru-RU"/>
              </w:rPr>
            </w:pPr>
          </w:p>
        </w:tc>
        <w:tc>
          <w:tcPr>
            <w:tcW w:w="1134" w:type="dxa"/>
            <w:shd w:val="clear" w:color="auto" w:fill="auto"/>
            <w:vAlign w:val="center"/>
          </w:tcPr>
          <w:p w:rsidR="00AE4444" w:rsidRPr="001D2AF1" w:rsidRDefault="00AE4444" w:rsidP="00AE4444">
            <w:pPr>
              <w:spacing w:after="0" w:line="240" w:lineRule="auto"/>
              <w:jc w:val="center"/>
              <w:rPr>
                <w:rFonts w:ascii="Times New Roman" w:eastAsia="Times New Roman" w:hAnsi="Times New Roman" w:cs="Times New Roman"/>
                <w:sz w:val="24"/>
                <w:szCs w:val="24"/>
                <w:lang w:val="ru-RU" w:eastAsia="ru-RU"/>
              </w:rPr>
            </w:pPr>
          </w:p>
        </w:tc>
        <w:tc>
          <w:tcPr>
            <w:tcW w:w="1082" w:type="dxa"/>
            <w:shd w:val="clear" w:color="auto" w:fill="auto"/>
            <w:vAlign w:val="center"/>
          </w:tcPr>
          <w:p w:rsidR="00AE4444" w:rsidRPr="001D2AF1" w:rsidRDefault="00AE4444" w:rsidP="00AE4444">
            <w:pPr>
              <w:spacing w:after="0" w:line="240" w:lineRule="auto"/>
              <w:jc w:val="center"/>
              <w:rPr>
                <w:rFonts w:ascii="Times New Roman" w:eastAsia="Times New Roman" w:hAnsi="Times New Roman" w:cs="Times New Roman"/>
                <w:sz w:val="24"/>
                <w:szCs w:val="24"/>
                <w:lang w:val="ru-RU" w:eastAsia="ru-RU"/>
              </w:rPr>
            </w:pPr>
          </w:p>
        </w:tc>
        <w:tc>
          <w:tcPr>
            <w:tcW w:w="5014" w:type="dxa"/>
            <w:shd w:val="clear" w:color="auto" w:fill="auto"/>
            <w:vAlign w:val="center"/>
          </w:tcPr>
          <w:p w:rsidR="00AE4444" w:rsidRPr="00760A5C" w:rsidRDefault="00AE4444" w:rsidP="00AE4444">
            <w:pPr>
              <w:spacing w:after="0" w:line="240" w:lineRule="auto"/>
              <w:rPr>
                <w:rFonts w:ascii="Times New Roman" w:eastAsia="Times New Roman" w:hAnsi="Times New Roman" w:cs="Times New Roman"/>
                <w:szCs w:val="24"/>
                <w:lang w:val="ru-RU" w:eastAsia="ru-RU"/>
              </w:rPr>
            </w:pPr>
          </w:p>
        </w:tc>
      </w:tr>
      <w:tr w:rsidR="00AE4444" w:rsidRPr="00073B5E" w:rsidTr="00E20C73">
        <w:trPr>
          <w:gridAfter w:val="2"/>
          <w:wAfter w:w="3402" w:type="dxa"/>
          <w:trHeight w:val="20"/>
        </w:trPr>
        <w:tc>
          <w:tcPr>
            <w:tcW w:w="724" w:type="dxa"/>
          </w:tcPr>
          <w:p w:rsidR="00AE4444" w:rsidRPr="001D2AF1" w:rsidRDefault="00AE4444" w:rsidP="00AE4444">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tcPr>
          <w:p w:rsidR="00AE4444" w:rsidRPr="0000635F" w:rsidRDefault="00AE4444" w:rsidP="00AE4444">
            <w:pPr>
              <w:widowControl w:val="0"/>
              <w:spacing w:after="0" w:line="240" w:lineRule="auto"/>
              <w:contextualSpacing/>
              <w:jc w:val="both"/>
              <w:rPr>
                <w:rFonts w:ascii="Times New Roman" w:hAnsi="Times New Roman" w:cs="Times New Roman"/>
                <w:sz w:val="20"/>
                <w:szCs w:val="20"/>
              </w:rPr>
            </w:pPr>
            <w:proofErr w:type="spellStart"/>
            <w:r w:rsidRPr="0000635F">
              <w:rPr>
                <w:rFonts w:ascii="Times New Roman" w:hAnsi="Times New Roman" w:cs="Times New Roman"/>
                <w:sz w:val="20"/>
                <w:szCs w:val="20"/>
              </w:rPr>
              <w:t>Черная</w:t>
            </w:r>
            <w:proofErr w:type="spellEnd"/>
            <w:r w:rsidRPr="0000635F">
              <w:rPr>
                <w:rFonts w:ascii="Times New Roman" w:hAnsi="Times New Roman" w:cs="Times New Roman"/>
                <w:sz w:val="20"/>
                <w:szCs w:val="20"/>
              </w:rPr>
              <w:t xml:space="preserve"> </w:t>
            </w:r>
            <w:proofErr w:type="spellStart"/>
            <w:r w:rsidRPr="0000635F">
              <w:rPr>
                <w:rFonts w:ascii="Times New Roman" w:hAnsi="Times New Roman" w:cs="Times New Roman"/>
                <w:sz w:val="20"/>
                <w:szCs w:val="20"/>
              </w:rPr>
              <w:t>металлургия</w:t>
            </w:r>
            <w:proofErr w:type="spellEnd"/>
            <w:r w:rsidRPr="0000635F">
              <w:rPr>
                <w:rFonts w:ascii="Times New Roman" w:hAnsi="Times New Roman" w:cs="Times New Roman"/>
                <w:sz w:val="20"/>
                <w:szCs w:val="20"/>
              </w:rPr>
              <w:t xml:space="preserve"> </w:t>
            </w:r>
          </w:p>
        </w:tc>
        <w:tc>
          <w:tcPr>
            <w:tcW w:w="1134" w:type="dxa"/>
            <w:vMerge w:val="restart"/>
            <w:vAlign w:val="center"/>
          </w:tcPr>
          <w:p w:rsidR="00AE4444" w:rsidRPr="0000635F" w:rsidRDefault="00AE4444" w:rsidP="00AE4444">
            <w:pPr>
              <w:spacing w:after="0" w:line="240" w:lineRule="auto"/>
              <w:jc w:val="center"/>
            </w:pPr>
            <w:proofErr w:type="spellStart"/>
            <w:r w:rsidRPr="0000635F">
              <w:rPr>
                <w:rFonts w:ascii="Times New Roman" w:eastAsia="Times New Roman" w:hAnsi="Times New Roman" w:cs="Times New Roman"/>
                <w:sz w:val="20"/>
                <w:szCs w:val="20"/>
                <w:lang w:eastAsia="ru-RU"/>
              </w:rPr>
              <w:t>Статистические</w:t>
            </w:r>
            <w:proofErr w:type="spellEnd"/>
            <w:r w:rsidRPr="0000635F">
              <w:rPr>
                <w:rFonts w:ascii="Times New Roman" w:eastAsia="Times New Roman" w:hAnsi="Times New Roman" w:cs="Times New Roman"/>
                <w:sz w:val="20"/>
                <w:szCs w:val="20"/>
                <w:lang w:eastAsia="ru-RU"/>
              </w:rPr>
              <w:t xml:space="preserve"> </w:t>
            </w:r>
            <w:proofErr w:type="spellStart"/>
            <w:r w:rsidRPr="0000635F">
              <w:rPr>
                <w:rFonts w:ascii="Times New Roman" w:eastAsia="Times New Roman" w:hAnsi="Times New Roman" w:cs="Times New Roman"/>
                <w:sz w:val="20"/>
                <w:szCs w:val="20"/>
                <w:lang w:eastAsia="ru-RU"/>
              </w:rPr>
              <w:t>данные</w:t>
            </w:r>
            <w:proofErr w:type="spellEnd"/>
          </w:p>
        </w:tc>
        <w:tc>
          <w:tcPr>
            <w:tcW w:w="1134" w:type="dxa"/>
            <w:vMerge w:val="restart"/>
            <w:shd w:val="clear" w:color="auto" w:fill="auto"/>
            <w:vAlign w:val="center"/>
          </w:tcPr>
          <w:p w:rsidR="00AE4444" w:rsidRPr="0000635F" w:rsidRDefault="00AE4444" w:rsidP="00AE4444">
            <w:pPr>
              <w:widowControl w:val="0"/>
              <w:spacing w:after="0" w:line="240" w:lineRule="auto"/>
              <w:contextualSpacing/>
              <w:jc w:val="center"/>
              <w:rPr>
                <w:rFonts w:ascii="Times New Roman" w:hAnsi="Times New Roman" w:cs="Times New Roman"/>
                <w:sz w:val="20"/>
                <w:szCs w:val="20"/>
              </w:rPr>
            </w:pPr>
            <w:r w:rsidRPr="0000635F">
              <w:rPr>
                <w:rFonts w:ascii="Times New Roman" w:hAnsi="Times New Roman" w:cs="Times New Roman"/>
                <w:sz w:val="20"/>
                <w:szCs w:val="20"/>
              </w:rPr>
              <w:t xml:space="preserve">%, к 2015 </w:t>
            </w:r>
            <w:proofErr w:type="spellStart"/>
            <w:r w:rsidRPr="0000635F">
              <w:rPr>
                <w:rFonts w:ascii="Times New Roman" w:hAnsi="Times New Roman" w:cs="Times New Roman"/>
                <w:sz w:val="20"/>
                <w:szCs w:val="20"/>
              </w:rPr>
              <w:t>году</w:t>
            </w:r>
            <w:proofErr w:type="spellEnd"/>
          </w:p>
        </w:tc>
        <w:tc>
          <w:tcPr>
            <w:tcW w:w="1134" w:type="dxa"/>
            <w:shd w:val="clear" w:color="auto" w:fill="auto"/>
            <w:vAlign w:val="center"/>
          </w:tcPr>
          <w:p w:rsidR="00AE4444" w:rsidRPr="0000635F" w:rsidRDefault="00AE4444" w:rsidP="00AE4444">
            <w:pPr>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102,9</w:t>
            </w:r>
          </w:p>
        </w:tc>
        <w:tc>
          <w:tcPr>
            <w:tcW w:w="1082" w:type="dxa"/>
            <w:shd w:val="clear" w:color="auto" w:fill="auto"/>
            <w:vAlign w:val="center"/>
          </w:tcPr>
          <w:p w:rsidR="00AE4444" w:rsidRPr="0000635F" w:rsidRDefault="00AE4444" w:rsidP="00AE4444">
            <w:pPr>
              <w:spacing w:after="0" w:line="240" w:lineRule="auto"/>
              <w:jc w:val="center"/>
              <w:rPr>
                <w:rFonts w:ascii="Times New Roman" w:eastAsia="Times New Roman" w:hAnsi="Times New Roman" w:cs="Times New Roman"/>
                <w:sz w:val="20"/>
                <w:szCs w:val="20"/>
                <w:lang w:val="kk-KZ" w:eastAsia="ru-RU"/>
              </w:rPr>
            </w:pPr>
            <w:r w:rsidRPr="0000635F">
              <w:rPr>
                <w:rFonts w:ascii="Times New Roman" w:eastAsia="Times New Roman" w:hAnsi="Times New Roman" w:cs="Times New Roman"/>
                <w:sz w:val="20"/>
                <w:szCs w:val="20"/>
                <w:lang w:val="kk-KZ" w:eastAsia="ru-RU"/>
              </w:rPr>
              <w:t>-</w:t>
            </w:r>
          </w:p>
        </w:tc>
        <w:tc>
          <w:tcPr>
            <w:tcW w:w="5014" w:type="dxa"/>
            <w:vMerge w:val="restart"/>
            <w:shd w:val="clear" w:color="auto" w:fill="auto"/>
          </w:tcPr>
          <w:p w:rsidR="00AE4444" w:rsidRPr="00760A5C" w:rsidRDefault="00AE4444" w:rsidP="00AE4444">
            <w:pPr>
              <w:ind w:firstLine="317"/>
              <w:rPr>
                <w:rFonts w:ascii="Times New Roman" w:hAnsi="Times New Roman" w:cs="Times New Roman"/>
                <w:szCs w:val="20"/>
                <w:lang w:val="ru-RU"/>
              </w:rPr>
            </w:pPr>
            <w:r w:rsidRPr="00760A5C">
              <w:rPr>
                <w:rFonts w:ascii="Times New Roman" w:hAnsi="Times New Roman" w:cs="Times New Roman"/>
                <w:sz w:val="20"/>
                <w:szCs w:val="20"/>
                <w:lang w:val="ru-RU"/>
              </w:rPr>
              <w:t>Статистические данные будут опубликованы в апреле 2018 года.</w:t>
            </w:r>
          </w:p>
        </w:tc>
      </w:tr>
      <w:tr w:rsidR="00AE4444" w:rsidRPr="0000635F" w:rsidTr="00E20C73">
        <w:trPr>
          <w:gridAfter w:val="2"/>
          <w:wAfter w:w="3402" w:type="dxa"/>
          <w:trHeight w:val="20"/>
        </w:trPr>
        <w:tc>
          <w:tcPr>
            <w:tcW w:w="724" w:type="dxa"/>
          </w:tcPr>
          <w:p w:rsidR="00AE4444" w:rsidRPr="001D2AF1" w:rsidRDefault="00AE4444" w:rsidP="00AE4444">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tcPr>
          <w:p w:rsidR="00AE4444" w:rsidRPr="0000635F" w:rsidRDefault="00AE4444" w:rsidP="00AE4444">
            <w:pPr>
              <w:widowControl w:val="0"/>
              <w:spacing w:after="0" w:line="240" w:lineRule="auto"/>
              <w:contextualSpacing/>
              <w:jc w:val="both"/>
              <w:rPr>
                <w:rFonts w:ascii="Times New Roman" w:hAnsi="Times New Roman" w:cs="Times New Roman"/>
                <w:sz w:val="20"/>
                <w:szCs w:val="20"/>
              </w:rPr>
            </w:pPr>
            <w:proofErr w:type="spellStart"/>
            <w:r w:rsidRPr="0000635F">
              <w:rPr>
                <w:rFonts w:ascii="Times New Roman" w:hAnsi="Times New Roman" w:cs="Times New Roman"/>
                <w:sz w:val="20"/>
                <w:szCs w:val="20"/>
              </w:rPr>
              <w:t>Цветная</w:t>
            </w:r>
            <w:proofErr w:type="spellEnd"/>
            <w:r w:rsidRPr="0000635F">
              <w:rPr>
                <w:rFonts w:ascii="Times New Roman" w:hAnsi="Times New Roman" w:cs="Times New Roman"/>
                <w:sz w:val="20"/>
                <w:szCs w:val="20"/>
              </w:rPr>
              <w:t xml:space="preserve"> </w:t>
            </w:r>
            <w:proofErr w:type="spellStart"/>
            <w:r w:rsidRPr="0000635F">
              <w:rPr>
                <w:rFonts w:ascii="Times New Roman" w:hAnsi="Times New Roman" w:cs="Times New Roman"/>
                <w:sz w:val="20"/>
                <w:szCs w:val="20"/>
              </w:rPr>
              <w:t>металлургия</w:t>
            </w:r>
            <w:proofErr w:type="spellEnd"/>
            <w:r w:rsidRPr="0000635F">
              <w:rPr>
                <w:rFonts w:ascii="Times New Roman" w:hAnsi="Times New Roman" w:cs="Times New Roman"/>
                <w:sz w:val="20"/>
                <w:szCs w:val="20"/>
              </w:rPr>
              <w:t xml:space="preserve"> </w:t>
            </w:r>
          </w:p>
        </w:tc>
        <w:tc>
          <w:tcPr>
            <w:tcW w:w="1134" w:type="dxa"/>
            <w:vMerge/>
          </w:tcPr>
          <w:p w:rsidR="00AE4444" w:rsidRPr="0000635F" w:rsidRDefault="00AE4444" w:rsidP="00AE4444">
            <w:pPr>
              <w:spacing w:after="0" w:line="240" w:lineRule="auto"/>
              <w:jc w:val="center"/>
              <w:rPr>
                <w:rFonts w:ascii="Times New Roman" w:eastAsia="Times New Roman" w:hAnsi="Times New Roman" w:cs="Times New Roman"/>
                <w:sz w:val="24"/>
                <w:szCs w:val="24"/>
                <w:lang w:eastAsia="ru-RU"/>
              </w:rPr>
            </w:pPr>
          </w:p>
        </w:tc>
        <w:tc>
          <w:tcPr>
            <w:tcW w:w="1134" w:type="dxa"/>
            <w:vMerge/>
            <w:shd w:val="clear" w:color="auto" w:fill="auto"/>
            <w:vAlign w:val="center"/>
          </w:tcPr>
          <w:p w:rsidR="00AE4444" w:rsidRPr="0000635F" w:rsidRDefault="00AE4444" w:rsidP="00AE4444">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AE4444" w:rsidRPr="0000635F" w:rsidRDefault="00AE4444" w:rsidP="00AE4444">
            <w:pPr>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99,4</w:t>
            </w:r>
          </w:p>
        </w:tc>
        <w:tc>
          <w:tcPr>
            <w:tcW w:w="1082" w:type="dxa"/>
            <w:shd w:val="clear" w:color="auto" w:fill="auto"/>
            <w:vAlign w:val="center"/>
          </w:tcPr>
          <w:p w:rsidR="00AE4444" w:rsidRPr="0000635F" w:rsidRDefault="00AE4444" w:rsidP="00AE4444">
            <w:pPr>
              <w:spacing w:after="0" w:line="240" w:lineRule="auto"/>
              <w:jc w:val="center"/>
              <w:rPr>
                <w:rFonts w:ascii="Times New Roman" w:eastAsia="Times New Roman" w:hAnsi="Times New Roman" w:cs="Times New Roman"/>
                <w:sz w:val="20"/>
                <w:szCs w:val="20"/>
                <w:lang w:eastAsia="ru-RU"/>
              </w:rPr>
            </w:pPr>
            <w:r w:rsidRPr="0000635F">
              <w:rPr>
                <w:rFonts w:ascii="Times New Roman" w:eastAsia="Times New Roman" w:hAnsi="Times New Roman" w:cs="Times New Roman"/>
                <w:sz w:val="20"/>
                <w:szCs w:val="20"/>
                <w:lang w:eastAsia="ru-RU"/>
              </w:rPr>
              <w:t>-</w:t>
            </w:r>
          </w:p>
        </w:tc>
        <w:tc>
          <w:tcPr>
            <w:tcW w:w="5014" w:type="dxa"/>
            <w:vMerge/>
            <w:shd w:val="clear" w:color="auto" w:fill="auto"/>
          </w:tcPr>
          <w:p w:rsidR="00AE4444" w:rsidRPr="0000635F" w:rsidRDefault="00AE4444" w:rsidP="00AE4444">
            <w:pPr>
              <w:ind w:firstLine="317"/>
            </w:pPr>
          </w:p>
        </w:tc>
      </w:tr>
      <w:tr w:rsidR="00AE4444" w:rsidRPr="0000635F" w:rsidTr="00E20C73">
        <w:trPr>
          <w:gridAfter w:val="2"/>
          <w:wAfter w:w="3402" w:type="dxa"/>
          <w:trHeight w:val="20"/>
        </w:trPr>
        <w:tc>
          <w:tcPr>
            <w:tcW w:w="724" w:type="dxa"/>
          </w:tcPr>
          <w:p w:rsidR="00AE4444" w:rsidRPr="0000635F" w:rsidRDefault="00AE4444" w:rsidP="00AE4444">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AE4444" w:rsidRPr="0000635F" w:rsidRDefault="00AE4444" w:rsidP="00AE4444">
            <w:pPr>
              <w:widowControl w:val="0"/>
              <w:spacing w:after="0" w:line="240" w:lineRule="auto"/>
              <w:contextualSpacing/>
              <w:jc w:val="both"/>
              <w:rPr>
                <w:rFonts w:ascii="Times New Roman" w:hAnsi="Times New Roman" w:cs="Times New Roman"/>
                <w:sz w:val="20"/>
                <w:szCs w:val="20"/>
              </w:rPr>
            </w:pPr>
            <w:proofErr w:type="spellStart"/>
            <w:r w:rsidRPr="0000635F">
              <w:rPr>
                <w:rFonts w:ascii="Times New Roman" w:hAnsi="Times New Roman" w:cs="Times New Roman"/>
                <w:sz w:val="20"/>
                <w:szCs w:val="20"/>
              </w:rPr>
              <w:t>Агрохимия</w:t>
            </w:r>
            <w:proofErr w:type="spellEnd"/>
          </w:p>
        </w:tc>
        <w:tc>
          <w:tcPr>
            <w:tcW w:w="1134" w:type="dxa"/>
            <w:vMerge/>
          </w:tcPr>
          <w:p w:rsidR="00AE4444" w:rsidRPr="0000635F" w:rsidRDefault="00AE4444" w:rsidP="00AE4444">
            <w:pPr>
              <w:spacing w:after="0" w:line="240" w:lineRule="auto"/>
              <w:jc w:val="center"/>
              <w:rPr>
                <w:rFonts w:ascii="Times New Roman" w:eastAsia="Times New Roman" w:hAnsi="Times New Roman" w:cs="Times New Roman"/>
                <w:sz w:val="24"/>
                <w:szCs w:val="24"/>
                <w:lang w:eastAsia="ru-RU"/>
              </w:rPr>
            </w:pPr>
          </w:p>
        </w:tc>
        <w:tc>
          <w:tcPr>
            <w:tcW w:w="1134" w:type="dxa"/>
            <w:vMerge/>
            <w:shd w:val="clear" w:color="auto" w:fill="auto"/>
            <w:vAlign w:val="center"/>
          </w:tcPr>
          <w:p w:rsidR="00AE4444" w:rsidRPr="0000635F" w:rsidRDefault="00AE4444" w:rsidP="00AE4444">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AE4444" w:rsidRPr="0000635F" w:rsidRDefault="00AE4444" w:rsidP="00AE4444">
            <w:pPr>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178,6</w:t>
            </w:r>
          </w:p>
        </w:tc>
        <w:tc>
          <w:tcPr>
            <w:tcW w:w="1082" w:type="dxa"/>
            <w:shd w:val="clear" w:color="auto" w:fill="auto"/>
            <w:vAlign w:val="center"/>
          </w:tcPr>
          <w:p w:rsidR="00AE4444" w:rsidRPr="0000635F" w:rsidRDefault="00AE4444" w:rsidP="00AE4444">
            <w:pPr>
              <w:spacing w:after="0" w:line="240" w:lineRule="auto"/>
              <w:jc w:val="center"/>
              <w:rPr>
                <w:rFonts w:ascii="Times New Roman" w:eastAsia="Times New Roman" w:hAnsi="Times New Roman" w:cs="Times New Roman"/>
                <w:sz w:val="20"/>
                <w:szCs w:val="20"/>
                <w:lang w:val="kk-KZ" w:eastAsia="ru-RU"/>
              </w:rPr>
            </w:pPr>
            <w:r w:rsidRPr="0000635F">
              <w:rPr>
                <w:rFonts w:ascii="Times New Roman" w:eastAsia="Times New Roman" w:hAnsi="Times New Roman" w:cs="Times New Roman"/>
                <w:sz w:val="20"/>
                <w:szCs w:val="20"/>
                <w:lang w:val="kk-KZ" w:eastAsia="ru-RU"/>
              </w:rPr>
              <w:t>-</w:t>
            </w:r>
          </w:p>
        </w:tc>
        <w:tc>
          <w:tcPr>
            <w:tcW w:w="5014" w:type="dxa"/>
            <w:vMerge/>
            <w:shd w:val="clear" w:color="auto" w:fill="auto"/>
          </w:tcPr>
          <w:p w:rsidR="00AE4444" w:rsidRPr="0000635F" w:rsidRDefault="00AE4444" w:rsidP="00AE4444">
            <w:pPr>
              <w:ind w:firstLine="317"/>
            </w:pPr>
          </w:p>
        </w:tc>
      </w:tr>
      <w:tr w:rsidR="00AE4444" w:rsidRPr="0000635F" w:rsidTr="00E20C73">
        <w:trPr>
          <w:gridAfter w:val="2"/>
          <w:wAfter w:w="3402" w:type="dxa"/>
          <w:trHeight w:val="20"/>
        </w:trPr>
        <w:tc>
          <w:tcPr>
            <w:tcW w:w="724" w:type="dxa"/>
          </w:tcPr>
          <w:p w:rsidR="00AE4444" w:rsidRPr="0000635F" w:rsidRDefault="00AE4444" w:rsidP="00AE4444">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AE4444" w:rsidRPr="0000635F" w:rsidRDefault="00AE4444" w:rsidP="00AE4444">
            <w:pPr>
              <w:widowControl w:val="0"/>
              <w:spacing w:after="0" w:line="240" w:lineRule="auto"/>
              <w:contextualSpacing/>
              <w:jc w:val="both"/>
              <w:rPr>
                <w:rFonts w:ascii="Times New Roman" w:hAnsi="Times New Roman" w:cs="Times New Roman"/>
                <w:sz w:val="20"/>
                <w:szCs w:val="20"/>
              </w:rPr>
            </w:pPr>
            <w:proofErr w:type="spellStart"/>
            <w:r w:rsidRPr="0000635F">
              <w:rPr>
                <w:rFonts w:ascii="Times New Roman" w:hAnsi="Times New Roman" w:cs="Times New Roman"/>
                <w:sz w:val="20"/>
                <w:szCs w:val="20"/>
              </w:rPr>
              <w:t>Производство</w:t>
            </w:r>
            <w:proofErr w:type="spellEnd"/>
            <w:r w:rsidRPr="0000635F">
              <w:rPr>
                <w:rFonts w:ascii="Times New Roman" w:hAnsi="Times New Roman" w:cs="Times New Roman"/>
                <w:sz w:val="20"/>
                <w:szCs w:val="20"/>
              </w:rPr>
              <w:t xml:space="preserve"> </w:t>
            </w:r>
            <w:proofErr w:type="spellStart"/>
            <w:r w:rsidRPr="0000635F">
              <w:rPr>
                <w:rFonts w:ascii="Times New Roman" w:hAnsi="Times New Roman" w:cs="Times New Roman"/>
                <w:sz w:val="20"/>
                <w:szCs w:val="20"/>
              </w:rPr>
              <w:t>химикатов</w:t>
            </w:r>
            <w:proofErr w:type="spellEnd"/>
            <w:r w:rsidRPr="0000635F">
              <w:rPr>
                <w:rFonts w:ascii="Times New Roman" w:hAnsi="Times New Roman" w:cs="Times New Roman"/>
                <w:sz w:val="20"/>
                <w:szCs w:val="20"/>
              </w:rPr>
              <w:t xml:space="preserve"> </w:t>
            </w:r>
            <w:proofErr w:type="spellStart"/>
            <w:r w:rsidRPr="0000635F">
              <w:rPr>
                <w:rFonts w:ascii="Times New Roman" w:hAnsi="Times New Roman" w:cs="Times New Roman"/>
                <w:sz w:val="20"/>
                <w:szCs w:val="20"/>
              </w:rPr>
              <w:t>для</w:t>
            </w:r>
            <w:proofErr w:type="spellEnd"/>
            <w:r w:rsidRPr="0000635F">
              <w:rPr>
                <w:rFonts w:ascii="Times New Roman" w:hAnsi="Times New Roman" w:cs="Times New Roman"/>
                <w:sz w:val="20"/>
                <w:szCs w:val="20"/>
              </w:rPr>
              <w:t xml:space="preserve"> </w:t>
            </w:r>
            <w:proofErr w:type="spellStart"/>
            <w:r w:rsidRPr="0000635F">
              <w:rPr>
                <w:rFonts w:ascii="Times New Roman" w:hAnsi="Times New Roman" w:cs="Times New Roman"/>
                <w:sz w:val="20"/>
                <w:szCs w:val="20"/>
              </w:rPr>
              <w:t>промышленности</w:t>
            </w:r>
            <w:proofErr w:type="spellEnd"/>
          </w:p>
        </w:tc>
        <w:tc>
          <w:tcPr>
            <w:tcW w:w="1134" w:type="dxa"/>
            <w:vMerge/>
          </w:tcPr>
          <w:p w:rsidR="00AE4444" w:rsidRPr="0000635F" w:rsidRDefault="00AE4444" w:rsidP="00AE4444">
            <w:pPr>
              <w:spacing w:after="0" w:line="240" w:lineRule="auto"/>
              <w:jc w:val="center"/>
              <w:rPr>
                <w:rFonts w:ascii="Times New Roman" w:eastAsia="Times New Roman" w:hAnsi="Times New Roman" w:cs="Times New Roman"/>
                <w:sz w:val="24"/>
                <w:szCs w:val="24"/>
                <w:lang w:eastAsia="ru-RU"/>
              </w:rPr>
            </w:pPr>
          </w:p>
        </w:tc>
        <w:tc>
          <w:tcPr>
            <w:tcW w:w="1134" w:type="dxa"/>
            <w:vMerge/>
            <w:shd w:val="clear" w:color="auto" w:fill="auto"/>
            <w:vAlign w:val="center"/>
          </w:tcPr>
          <w:p w:rsidR="00AE4444" w:rsidRPr="0000635F" w:rsidRDefault="00AE4444" w:rsidP="00AE4444">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AE4444" w:rsidRPr="0000635F" w:rsidRDefault="00AE4444" w:rsidP="00AE4444">
            <w:pPr>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81,2</w:t>
            </w:r>
          </w:p>
        </w:tc>
        <w:tc>
          <w:tcPr>
            <w:tcW w:w="1082" w:type="dxa"/>
            <w:shd w:val="clear" w:color="auto" w:fill="auto"/>
            <w:vAlign w:val="center"/>
          </w:tcPr>
          <w:p w:rsidR="00AE4444" w:rsidRPr="0000635F" w:rsidRDefault="00AE4444" w:rsidP="00AE4444">
            <w:pPr>
              <w:spacing w:after="0" w:line="240" w:lineRule="auto"/>
              <w:jc w:val="center"/>
              <w:rPr>
                <w:rFonts w:ascii="Times New Roman" w:eastAsia="Times New Roman" w:hAnsi="Times New Roman" w:cs="Times New Roman"/>
                <w:sz w:val="20"/>
                <w:szCs w:val="20"/>
                <w:lang w:val="kk-KZ" w:eastAsia="ru-RU"/>
              </w:rPr>
            </w:pPr>
            <w:r w:rsidRPr="0000635F">
              <w:rPr>
                <w:rFonts w:ascii="Times New Roman" w:eastAsia="Times New Roman" w:hAnsi="Times New Roman" w:cs="Times New Roman"/>
                <w:sz w:val="20"/>
                <w:szCs w:val="20"/>
                <w:lang w:val="kk-KZ" w:eastAsia="ru-RU"/>
              </w:rPr>
              <w:t>-</w:t>
            </w:r>
          </w:p>
        </w:tc>
        <w:tc>
          <w:tcPr>
            <w:tcW w:w="5014" w:type="dxa"/>
            <w:vMerge/>
            <w:shd w:val="clear" w:color="auto" w:fill="auto"/>
          </w:tcPr>
          <w:p w:rsidR="00AE4444" w:rsidRPr="0000635F" w:rsidRDefault="00AE4444" w:rsidP="00AE4444">
            <w:pPr>
              <w:ind w:firstLine="317"/>
            </w:pPr>
          </w:p>
        </w:tc>
      </w:tr>
      <w:tr w:rsidR="00AE4444" w:rsidRPr="0000635F" w:rsidTr="00E20C73">
        <w:trPr>
          <w:gridAfter w:val="2"/>
          <w:wAfter w:w="3402" w:type="dxa"/>
          <w:trHeight w:val="20"/>
        </w:trPr>
        <w:tc>
          <w:tcPr>
            <w:tcW w:w="724" w:type="dxa"/>
          </w:tcPr>
          <w:p w:rsidR="00AE4444" w:rsidRPr="0000635F" w:rsidRDefault="00AE4444" w:rsidP="00AE4444">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AE4444" w:rsidRPr="0000635F" w:rsidRDefault="00AE4444" w:rsidP="00AE4444">
            <w:pPr>
              <w:widowControl w:val="0"/>
              <w:spacing w:after="0" w:line="240" w:lineRule="auto"/>
              <w:contextualSpacing/>
              <w:jc w:val="both"/>
              <w:rPr>
                <w:rFonts w:ascii="Times New Roman" w:hAnsi="Times New Roman" w:cs="Times New Roman"/>
                <w:sz w:val="20"/>
                <w:szCs w:val="20"/>
              </w:rPr>
            </w:pPr>
            <w:proofErr w:type="spellStart"/>
            <w:r w:rsidRPr="0000635F">
              <w:rPr>
                <w:rFonts w:ascii="Times New Roman" w:hAnsi="Times New Roman" w:cs="Times New Roman"/>
                <w:sz w:val="20"/>
                <w:szCs w:val="20"/>
              </w:rPr>
              <w:t>Автомобилестроение</w:t>
            </w:r>
            <w:proofErr w:type="spellEnd"/>
            <w:r w:rsidRPr="0000635F">
              <w:rPr>
                <w:rFonts w:ascii="Times New Roman" w:hAnsi="Times New Roman" w:cs="Times New Roman"/>
                <w:sz w:val="20"/>
                <w:szCs w:val="20"/>
              </w:rPr>
              <w:t xml:space="preserve"> </w:t>
            </w:r>
          </w:p>
        </w:tc>
        <w:tc>
          <w:tcPr>
            <w:tcW w:w="1134" w:type="dxa"/>
            <w:vMerge/>
          </w:tcPr>
          <w:p w:rsidR="00AE4444" w:rsidRPr="0000635F" w:rsidRDefault="00AE4444" w:rsidP="00AE4444">
            <w:pPr>
              <w:spacing w:after="0" w:line="240" w:lineRule="auto"/>
              <w:jc w:val="center"/>
              <w:rPr>
                <w:rFonts w:ascii="Times New Roman" w:eastAsia="Times New Roman" w:hAnsi="Times New Roman" w:cs="Times New Roman"/>
                <w:sz w:val="24"/>
                <w:szCs w:val="24"/>
                <w:lang w:eastAsia="ru-RU"/>
              </w:rPr>
            </w:pPr>
          </w:p>
        </w:tc>
        <w:tc>
          <w:tcPr>
            <w:tcW w:w="1134" w:type="dxa"/>
            <w:vMerge/>
            <w:shd w:val="clear" w:color="auto" w:fill="auto"/>
            <w:vAlign w:val="center"/>
          </w:tcPr>
          <w:p w:rsidR="00AE4444" w:rsidRPr="0000635F" w:rsidRDefault="00AE4444" w:rsidP="00AE4444">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AE4444" w:rsidRPr="0000635F" w:rsidRDefault="00AE4444" w:rsidP="00AE4444">
            <w:pPr>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172,0</w:t>
            </w:r>
          </w:p>
        </w:tc>
        <w:tc>
          <w:tcPr>
            <w:tcW w:w="1082" w:type="dxa"/>
            <w:shd w:val="clear" w:color="auto" w:fill="auto"/>
            <w:vAlign w:val="center"/>
          </w:tcPr>
          <w:p w:rsidR="00AE4444" w:rsidRPr="0000635F" w:rsidRDefault="00AE4444" w:rsidP="00AE4444">
            <w:pPr>
              <w:spacing w:after="0" w:line="240" w:lineRule="auto"/>
              <w:jc w:val="center"/>
              <w:rPr>
                <w:rFonts w:ascii="Times New Roman" w:eastAsia="Times New Roman" w:hAnsi="Times New Roman" w:cs="Times New Roman"/>
                <w:sz w:val="20"/>
                <w:szCs w:val="20"/>
                <w:lang w:val="kk-KZ" w:eastAsia="ru-RU"/>
              </w:rPr>
            </w:pPr>
            <w:r w:rsidRPr="0000635F">
              <w:rPr>
                <w:rFonts w:ascii="Times New Roman" w:eastAsia="Times New Roman" w:hAnsi="Times New Roman" w:cs="Times New Roman"/>
                <w:sz w:val="20"/>
                <w:szCs w:val="20"/>
                <w:lang w:val="kk-KZ" w:eastAsia="ru-RU"/>
              </w:rPr>
              <w:t>-</w:t>
            </w:r>
          </w:p>
        </w:tc>
        <w:tc>
          <w:tcPr>
            <w:tcW w:w="5014" w:type="dxa"/>
            <w:vMerge/>
            <w:shd w:val="clear" w:color="auto" w:fill="auto"/>
          </w:tcPr>
          <w:p w:rsidR="00AE4444" w:rsidRPr="0000635F" w:rsidRDefault="00AE4444" w:rsidP="00AE4444">
            <w:pPr>
              <w:ind w:firstLine="317"/>
            </w:pPr>
          </w:p>
        </w:tc>
      </w:tr>
      <w:tr w:rsidR="00AE4444" w:rsidRPr="0000635F" w:rsidTr="00E20C73">
        <w:trPr>
          <w:gridAfter w:val="2"/>
          <w:wAfter w:w="3402" w:type="dxa"/>
          <w:trHeight w:val="20"/>
        </w:trPr>
        <w:tc>
          <w:tcPr>
            <w:tcW w:w="724" w:type="dxa"/>
          </w:tcPr>
          <w:p w:rsidR="00AE4444" w:rsidRPr="0000635F" w:rsidRDefault="00AE4444" w:rsidP="00AE4444">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AE4444" w:rsidRPr="0000635F" w:rsidRDefault="00AE4444" w:rsidP="00AE4444">
            <w:pPr>
              <w:widowControl w:val="0"/>
              <w:spacing w:after="0" w:line="240" w:lineRule="auto"/>
              <w:contextualSpacing/>
              <w:jc w:val="both"/>
              <w:rPr>
                <w:rFonts w:ascii="Times New Roman" w:hAnsi="Times New Roman" w:cs="Times New Roman"/>
                <w:sz w:val="20"/>
                <w:szCs w:val="20"/>
              </w:rPr>
            </w:pPr>
            <w:proofErr w:type="spellStart"/>
            <w:r w:rsidRPr="0000635F">
              <w:rPr>
                <w:rFonts w:ascii="Times New Roman" w:hAnsi="Times New Roman" w:cs="Times New Roman"/>
                <w:sz w:val="20"/>
                <w:szCs w:val="20"/>
              </w:rPr>
              <w:t>Электротехническое</w:t>
            </w:r>
            <w:proofErr w:type="spellEnd"/>
            <w:r w:rsidRPr="0000635F">
              <w:rPr>
                <w:rFonts w:ascii="Times New Roman" w:hAnsi="Times New Roman" w:cs="Times New Roman"/>
                <w:sz w:val="20"/>
                <w:szCs w:val="20"/>
              </w:rPr>
              <w:t xml:space="preserve"> </w:t>
            </w:r>
            <w:proofErr w:type="spellStart"/>
            <w:r w:rsidRPr="0000635F">
              <w:rPr>
                <w:rFonts w:ascii="Times New Roman" w:hAnsi="Times New Roman" w:cs="Times New Roman"/>
                <w:sz w:val="20"/>
                <w:szCs w:val="20"/>
              </w:rPr>
              <w:t>машиностроение</w:t>
            </w:r>
            <w:proofErr w:type="spellEnd"/>
            <w:r w:rsidRPr="0000635F">
              <w:rPr>
                <w:rFonts w:ascii="Times New Roman" w:hAnsi="Times New Roman" w:cs="Times New Roman"/>
                <w:sz w:val="20"/>
                <w:szCs w:val="20"/>
              </w:rPr>
              <w:t xml:space="preserve"> </w:t>
            </w:r>
          </w:p>
        </w:tc>
        <w:tc>
          <w:tcPr>
            <w:tcW w:w="1134" w:type="dxa"/>
            <w:vMerge/>
          </w:tcPr>
          <w:p w:rsidR="00AE4444" w:rsidRPr="0000635F" w:rsidRDefault="00AE4444" w:rsidP="00AE4444">
            <w:pPr>
              <w:spacing w:after="0" w:line="240" w:lineRule="auto"/>
              <w:jc w:val="center"/>
              <w:rPr>
                <w:rFonts w:ascii="Times New Roman" w:eastAsia="Times New Roman" w:hAnsi="Times New Roman" w:cs="Times New Roman"/>
                <w:sz w:val="24"/>
                <w:szCs w:val="24"/>
                <w:lang w:eastAsia="ru-RU"/>
              </w:rPr>
            </w:pPr>
          </w:p>
        </w:tc>
        <w:tc>
          <w:tcPr>
            <w:tcW w:w="1134" w:type="dxa"/>
            <w:vMerge/>
            <w:shd w:val="clear" w:color="auto" w:fill="auto"/>
            <w:vAlign w:val="center"/>
          </w:tcPr>
          <w:p w:rsidR="00AE4444" w:rsidRPr="0000635F" w:rsidRDefault="00AE4444" w:rsidP="00AE4444">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AE4444" w:rsidRPr="0000635F" w:rsidRDefault="00AE4444" w:rsidP="00AE4444">
            <w:pPr>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148,2</w:t>
            </w:r>
          </w:p>
        </w:tc>
        <w:tc>
          <w:tcPr>
            <w:tcW w:w="1082" w:type="dxa"/>
            <w:shd w:val="clear" w:color="auto" w:fill="auto"/>
            <w:vAlign w:val="center"/>
          </w:tcPr>
          <w:p w:rsidR="00AE4444" w:rsidRPr="0000635F" w:rsidRDefault="00AE4444" w:rsidP="00AE4444">
            <w:pPr>
              <w:spacing w:after="0" w:line="240" w:lineRule="auto"/>
              <w:jc w:val="center"/>
              <w:rPr>
                <w:rFonts w:ascii="Times New Roman" w:eastAsia="Times New Roman" w:hAnsi="Times New Roman" w:cs="Times New Roman"/>
                <w:sz w:val="20"/>
                <w:szCs w:val="20"/>
                <w:lang w:val="kk-KZ" w:eastAsia="ru-RU"/>
              </w:rPr>
            </w:pPr>
            <w:r w:rsidRPr="0000635F">
              <w:rPr>
                <w:rFonts w:ascii="Times New Roman" w:eastAsia="Times New Roman" w:hAnsi="Times New Roman" w:cs="Times New Roman"/>
                <w:sz w:val="20"/>
                <w:szCs w:val="20"/>
                <w:lang w:val="kk-KZ" w:eastAsia="ru-RU"/>
              </w:rPr>
              <w:t>-</w:t>
            </w:r>
          </w:p>
        </w:tc>
        <w:tc>
          <w:tcPr>
            <w:tcW w:w="5014" w:type="dxa"/>
            <w:vMerge/>
            <w:shd w:val="clear" w:color="auto" w:fill="auto"/>
          </w:tcPr>
          <w:p w:rsidR="00AE4444" w:rsidRPr="0000635F" w:rsidRDefault="00AE4444" w:rsidP="00AE4444">
            <w:pPr>
              <w:ind w:firstLine="317"/>
            </w:pPr>
          </w:p>
        </w:tc>
      </w:tr>
      <w:tr w:rsidR="00AE4444" w:rsidRPr="0000635F" w:rsidTr="00E20C73">
        <w:trPr>
          <w:gridAfter w:val="2"/>
          <w:wAfter w:w="3402" w:type="dxa"/>
          <w:trHeight w:val="20"/>
        </w:trPr>
        <w:tc>
          <w:tcPr>
            <w:tcW w:w="724" w:type="dxa"/>
          </w:tcPr>
          <w:p w:rsidR="00AE4444" w:rsidRPr="0000635F" w:rsidRDefault="00AE4444" w:rsidP="00AE4444">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AE4444" w:rsidRPr="0000635F" w:rsidRDefault="00AE4444" w:rsidP="00AE4444">
            <w:pPr>
              <w:widowControl w:val="0"/>
              <w:spacing w:after="0" w:line="240" w:lineRule="auto"/>
              <w:contextualSpacing/>
              <w:jc w:val="both"/>
              <w:rPr>
                <w:rFonts w:ascii="Times New Roman" w:hAnsi="Times New Roman" w:cs="Times New Roman"/>
                <w:sz w:val="20"/>
                <w:szCs w:val="20"/>
              </w:rPr>
            </w:pPr>
            <w:proofErr w:type="spellStart"/>
            <w:r w:rsidRPr="0000635F">
              <w:rPr>
                <w:rFonts w:ascii="Times New Roman" w:hAnsi="Times New Roman" w:cs="Times New Roman"/>
                <w:sz w:val="20"/>
                <w:szCs w:val="20"/>
              </w:rPr>
              <w:t>Сельскохозяйственное</w:t>
            </w:r>
            <w:proofErr w:type="spellEnd"/>
            <w:r w:rsidRPr="0000635F">
              <w:rPr>
                <w:rFonts w:ascii="Times New Roman" w:hAnsi="Times New Roman" w:cs="Times New Roman"/>
                <w:sz w:val="20"/>
                <w:szCs w:val="20"/>
              </w:rPr>
              <w:t xml:space="preserve"> </w:t>
            </w:r>
            <w:proofErr w:type="spellStart"/>
            <w:r w:rsidRPr="0000635F">
              <w:rPr>
                <w:rFonts w:ascii="Times New Roman" w:hAnsi="Times New Roman" w:cs="Times New Roman"/>
                <w:sz w:val="20"/>
                <w:szCs w:val="20"/>
              </w:rPr>
              <w:t>машиностроение</w:t>
            </w:r>
            <w:proofErr w:type="spellEnd"/>
            <w:r w:rsidRPr="0000635F">
              <w:rPr>
                <w:rFonts w:ascii="Times New Roman" w:hAnsi="Times New Roman" w:cs="Times New Roman"/>
                <w:sz w:val="20"/>
                <w:szCs w:val="20"/>
              </w:rPr>
              <w:t xml:space="preserve"> </w:t>
            </w:r>
          </w:p>
        </w:tc>
        <w:tc>
          <w:tcPr>
            <w:tcW w:w="1134" w:type="dxa"/>
            <w:vMerge/>
          </w:tcPr>
          <w:p w:rsidR="00AE4444" w:rsidRPr="0000635F" w:rsidRDefault="00AE4444" w:rsidP="00AE4444">
            <w:pPr>
              <w:spacing w:after="0" w:line="240" w:lineRule="auto"/>
              <w:jc w:val="center"/>
              <w:rPr>
                <w:rFonts w:ascii="Times New Roman" w:eastAsia="Times New Roman" w:hAnsi="Times New Roman" w:cs="Times New Roman"/>
                <w:sz w:val="24"/>
                <w:szCs w:val="24"/>
                <w:lang w:eastAsia="ru-RU"/>
              </w:rPr>
            </w:pPr>
          </w:p>
        </w:tc>
        <w:tc>
          <w:tcPr>
            <w:tcW w:w="1134" w:type="dxa"/>
            <w:vMerge/>
            <w:shd w:val="clear" w:color="auto" w:fill="auto"/>
            <w:vAlign w:val="center"/>
          </w:tcPr>
          <w:p w:rsidR="00AE4444" w:rsidRPr="0000635F" w:rsidRDefault="00AE4444" w:rsidP="00AE4444">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AE4444" w:rsidRPr="0000635F" w:rsidRDefault="00AE4444" w:rsidP="00AE4444">
            <w:pPr>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53,3</w:t>
            </w:r>
          </w:p>
        </w:tc>
        <w:tc>
          <w:tcPr>
            <w:tcW w:w="1082" w:type="dxa"/>
            <w:shd w:val="clear" w:color="auto" w:fill="auto"/>
            <w:vAlign w:val="center"/>
          </w:tcPr>
          <w:p w:rsidR="00AE4444" w:rsidRPr="0000635F" w:rsidRDefault="00AE4444" w:rsidP="00AE4444">
            <w:pPr>
              <w:spacing w:after="0" w:line="240" w:lineRule="auto"/>
              <w:jc w:val="center"/>
              <w:rPr>
                <w:rFonts w:ascii="Times New Roman" w:eastAsia="Times New Roman" w:hAnsi="Times New Roman" w:cs="Times New Roman"/>
                <w:sz w:val="20"/>
                <w:szCs w:val="20"/>
                <w:lang w:val="kk-KZ" w:eastAsia="ru-RU"/>
              </w:rPr>
            </w:pPr>
            <w:r w:rsidRPr="0000635F">
              <w:rPr>
                <w:rFonts w:ascii="Times New Roman" w:eastAsia="Times New Roman" w:hAnsi="Times New Roman" w:cs="Times New Roman"/>
                <w:sz w:val="20"/>
                <w:szCs w:val="20"/>
                <w:lang w:val="kk-KZ" w:eastAsia="ru-RU"/>
              </w:rPr>
              <w:t>-</w:t>
            </w:r>
          </w:p>
        </w:tc>
        <w:tc>
          <w:tcPr>
            <w:tcW w:w="5014" w:type="dxa"/>
            <w:vMerge/>
            <w:shd w:val="clear" w:color="auto" w:fill="auto"/>
          </w:tcPr>
          <w:p w:rsidR="00AE4444" w:rsidRPr="0000635F" w:rsidRDefault="00AE4444" w:rsidP="00AE4444">
            <w:pPr>
              <w:ind w:firstLine="317"/>
            </w:pPr>
          </w:p>
        </w:tc>
      </w:tr>
      <w:tr w:rsidR="00AE4444" w:rsidRPr="0000635F" w:rsidTr="00E20C73">
        <w:trPr>
          <w:gridAfter w:val="2"/>
          <w:wAfter w:w="3402" w:type="dxa"/>
          <w:trHeight w:val="20"/>
        </w:trPr>
        <w:tc>
          <w:tcPr>
            <w:tcW w:w="724" w:type="dxa"/>
          </w:tcPr>
          <w:p w:rsidR="00AE4444" w:rsidRPr="0000635F" w:rsidRDefault="00AE4444" w:rsidP="00AE4444">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AE4444" w:rsidRPr="0000635F" w:rsidRDefault="00AE4444" w:rsidP="00AE4444">
            <w:pPr>
              <w:widowControl w:val="0"/>
              <w:spacing w:after="0" w:line="240" w:lineRule="auto"/>
              <w:contextualSpacing/>
              <w:jc w:val="both"/>
              <w:rPr>
                <w:rFonts w:ascii="Times New Roman" w:hAnsi="Times New Roman" w:cs="Times New Roman"/>
                <w:sz w:val="20"/>
                <w:szCs w:val="20"/>
              </w:rPr>
            </w:pPr>
            <w:proofErr w:type="spellStart"/>
            <w:r w:rsidRPr="0000635F">
              <w:rPr>
                <w:rFonts w:ascii="Times New Roman" w:hAnsi="Times New Roman" w:cs="Times New Roman"/>
                <w:sz w:val="20"/>
                <w:szCs w:val="20"/>
              </w:rPr>
              <w:t>Железнодорожное</w:t>
            </w:r>
            <w:proofErr w:type="spellEnd"/>
            <w:r w:rsidRPr="0000635F">
              <w:rPr>
                <w:rFonts w:ascii="Times New Roman" w:hAnsi="Times New Roman" w:cs="Times New Roman"/>
                <w:sz w:val="20"/>
                <w:szCs w:val="20"/>
              </w:rPr>
              <w:t xml:space="preserve"> </w:t>
            </w:r>
            <w:proofErr w:type="spellStart"/>
            <w:r w:rsidRPr="0000635F">
              <w:rPr>
                <w:rFonts w:ascii="Times New Roman" w:hAnsi="Times New Roman" w:cs="Times New Roman"/>
                <w:sz w:val="20"/>
                <w:szCs w:val="20"/>
              </w:rPr>
              <w:t>машиностроение</w:t>
            </w:r>
            <w:proofErr w:type="spellEnd"/>
            <w:r w:rsidRPr="0000635F">
              <w:rPr>
                <w:rFonts w:ascii="Times New Roman" w:hAnsi="Times New Roman" w:cs="Times New Roman"/>
                <w:sz w:val="20"/>
                <w:szCs w:val="20"/>
              </w:rPr>
              <w:t xml:space="preserve"> </w:t>
            </w:r>
          </w:p>
        </w:tc>
        <w:tc>
          <w:tcPr>
            <w:tcW w:w="1134" w:type="dxa"/>
            <w:vMerge/>
          </w:tcPr>
          <w:p w:rsidR="00AE4444" w:rsidRPr="0000635F" w:rsidRDefault="00AE4444" w:rsidP="00AE4444">
            <w:pPr>
              <w:spacing w:after="0" w:line="240" w:lineRule="auto"/>
              <w:jc w:val="center"/>
              <w:rPr>
                <w:rFonts w:ascii="Times New Roman" w:eastAsia="Times New Roman" w:hAnsi="Times New Roman" w:cs="Times New Roman"/>
                <w:sz w:val="24"/>
                <w:szCs w:val="24"/>
                <w:lang w:eastAsia="ru-RU"/>
              </w:rPr>
            </w:pPr>
          </w:p>
        </w:tc>
        <w:tc>
          <w:tcPr>
            <w:tcW w:w="1134" w:type="dxa"/>
            <w:vMerge/>
            <w:shd w:val="clear" w:color="auto" w:fill="auto"/>
            <w:vAlign w:val="center"/>
          </w:tcPr>
          <w:p w:rsidR="00AE4444" w:rsidRPr="0000635F" w:rsidRDefault="00AE4444" w:rsidP="00AE4444">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AE4444" w:rsidRPr="0000635F" w:rsidRDefault="00AE4444" w:rsidP="00AE4444">
            <w:pPr>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125,8</w:t>
            </w:r>
          </w:p>
        </w:tc>
        <w:tc>
          <w:tcPr>
            <w:tcW w:w="1082" w:type="dxa"/>
            <w:shd w:val="clear" w:color="auto" w:fill="auto"/>
            <w:vAlign w:val="center"/>
          </w:tcPr>
          <w:p w:rsidR="00AE4444" w:rsidRPr="0000635F" w:rsidRDefault="00AE4444" w:rsidP="00AE4444">
            <w:pPr>
              <w:spacing w:after="0" w:line="240" w:lineRule="auto"/>
              <w:jc w:val="center"/>
              <w:rPr>
                <w:rFonts w:ascii="Times New Roman" w:eastAsia="Times New Roman" w:hAnsi="Times New Roman" w:cs="Times New Roman"/>
                <w:sz w:val="20"/>
                <w:szCs w:val="20"/>
                <w:lang w:val="kk-KZ" w:eastAsia="ru-RU"/>
              </w:rPr>
            </w:pPr>
            <w:r w:rsidRPr="0000635F">
              <w:rPr>
                <w:rFonts w:ascii="Times New Roman" w:eastAsia="Times New Roman" w:hAnsi="Times New Roman" w:cs="Times New Roman"/>
                <w:sz w:val="20"/>
                <w:szCs w:val="20"/>
                <w:lang w:val="kk-KZ" w:eastAsia="ru-RU"/>
              </w:rPr>
              <w:t>-</w:t>
            </w:r>
          </w:p>
        </w:tc>
        <w:tc>
          <w:tcPr>
            <w:tcW w:w="5014" w:type="dxa"/>
            <w:vMerge/>
            <w:shd w:val="clear" w:color="auto" w:fill="auto"/>
          </w:tcPr>
          <w:p w:rsidR="00AE4444" w:rsidRPr="0000635F" w:rsidRDefault="00AE4444" w:rsidP="00AE4444">
            <w:pPr>
              <w:ind w:firstLine="317"/>
            </w:pPr>
          </w:p>
        </w:tc>
      </w:tr>
      <w:tr w:rsidR="00AE4444" w:rsidRPr="0000635F" w:rsidTr="00E20C73">
        <w:trPr>
          <w:gridAfter w:val="2"/>
          <w:wAfter w:w="3402" w:type="dxa"/>
          <w:trHeight w:val="20"/>
        </w:trPr>
        <w:tc>
          <w:tcPr>
            <w:tcW w:w="724" w:type="dxa"/>
          </w:tcPr>
          <w:p w:rsidR="00AE4444" w:rsidRPr="0000635F" w:rsidRDefault="00AE4444" w:rsidP="00AE4444">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AE4444" w:rsidRPr="0000635F" w:rsidRDefault="00AE4444" w:rsidP="00AE4444">
            <w:pPr>
              <w:widowControl w:val="0"/>
              <w:spacing w:after="0" w:line="240" w:lineRule="auto"/>
              <w:contextualSpacing/>
              <w:jc w:val="both"/>
              <w:rPr>
                <w:rFonts w:ascii="Times New Roman" w:hAnsi="Times New Roman" w:cs="Times New Roman"/>
                <w:sz w:val="20"/>
                <w:szCs w:val="20"/>
              </w:rPr>
            </w:pPr>
            <w:proofErr w:type="spellStart"/>
            <w:r w:rsidRPr="0000635F">
              <w:rPr>
                <w:rFonts w:ascii="Times New Roman" w:hAnsi="Times New Roman" w:cs="Times New Roman"/>
                <w:sz w:val="20"/>
                <w:szCs w:val="20"/>
              </w:rPr>
              <w:t>Горнорудное</w:t>
            </w:r>
            <w:proofErr w:type="spellEnd"/>
            <w:r w:rsidRPr="0000635F">
              <w:rPr>
                <w:rFonts w:ascii="Times New Roman" w:hAnsi="Times New Roman" w:cs="Times New Roman"/>
                <w:sz w:val="20"/>
                <w:szCs w:val="20"/>
              </w:rPr>
              <w:t xml:space="preserve"> </w:t>
            </w:r>
            <w:proofErr w:type="spellStart"/>
            <w:r w:rsidRPr="0000635F">
              <w:rPr>
                <w:rFonts w:ascii="Times New Roman" w:hAnsi="Times New Roman" w:cs="Times New Roman"/>
                <w:sz w:val="20"/>
                <w:szCs w:val="20"/>
              </w:rPr>
              <w:t>машиностроение</w:t>
            </w:r>
            <w:proofErr w:type="spellEnd"/>
            <w:r w:rsidRPr="0000635F">
              <w:rPr>
                <w:rFonts w:ascii="Times New Roman" w:hAnsi="Times New Roman" w:cs="Times New Roman"/>
                <w:sz w:val="20"/>
                <w:szCs w:val="20"/>
              </w:rPr>
              <w:t xml:space="preserve"> </w:t>
            </w:r>
          </w:p>
        </w:tc>
        <w:tc>
          <w:tcPr>
            <w:tcW w:w="1134" w:type="dxa"/>
            <w:vMerge/>
          </w:tcPr>
          <w:p w:rsidR="00AE4444" w:rsidRPr="0000635F" w:rsidRDefault="00AE4444" w:rsidP="00AE4444">
            <w:pPr>
              <w:spacing w:after="0" w:line="240" w:lineRule="auto"/>
              <w:jc w:val="center"/>
              <w:rPr>
                <w:rFonts w:ascii="Times New Roman" w:eastAsia="Times New Roman" w:hAnsi="Times New Roman" w:cs="Times New Roman"/>
                <w:sz w:val="24"/>
                <w:szCs w:val="24"/>
                <w:lang w:eastAsia="ru-RU"/>
              </w:rPr>
            </w:pPr>
          </w:p>
        </w:tc>
        <w:tc>
          <w:tcPr>
            <w:tcW w:w="1134" w:type="dxa"/>
            <w:vMerge/>
            <w:shd w:val="clear" w:color="auto" w:fill="auto"/>
            <w:vAlign w:val="center"/>
          </w:tcPr>
          <w:p w:rsidR="00AE4444" w:rsidRPr="0000635F" w:rsidRDefault="00AE4444" w:rsidP="00AE4444">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AE4444" w:rsidRPr="0000635F" w:rsidRDefault="00AE4444" w:rsidP="00AE4444">
            <w:pPr>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205,2</w:t>
            </w:r>
          </w:p>
        </w:tc>
        <w:tc>
          <w:tcPr>
            <w:tcW w:w="1082" w:type="dxa"/>
            <w:shd w:val="clear" w:color="auto" w:fill="auto"/>
            <w:vAlign w:val="center"/>
          </w:tcPr>
          <w:p w:rsidR="00AE4444" w:rsidRPr="0000635F" w:rsidRDefault="00AE4444" w:rsidP="00AE4444">
            <w:pPr>
              <w:spacing w:after="0" w:line="240" w:lineRule="auto"/>
              <w:jc w:val="center"/>
              <w:rPr>
                <w:rFonts w:ascii="Times New Roman" w:eastAsia="Times New Roman" w:hAnsi="Times New Roman" w:cs="Times New Roman"/>
                <w:sz w:val="20"/>
                <w:szCs w:val="20"/>
                <w:lang w:val="kk-KZ" w:eastAsia="ru-RU"/>
              </w:rPr>
            </w:pPr>
            <w:r w:rsidRPr="0000635F">
              <w:rPr>
                <w:rFonts w:ascii="Times New Roman" w:eastAsia="Times New Roman" w:hAnsi="Times New Roman" w:cs="Times New Roman"/>
                <w:sz w:val="20"/>
                <w:szCs w:val="20"/>
                <w:lang w:val="kk-KZ" w:eastAsia="ru-RU"/>
              </w:rPr>
              <w:t>-</w:t>
            </w:r>
          </w:p>
        </w:tc>
        <w:tc>
          <w:tcPr>
            <w:tcW w:w="5014" w:type="dxa"/>
            <w:vMerge/>
            <w:shd w:val="clear" w:color="auto" w:fill="auto"/>
          </w:tcPr>
          <w:p w:rsidR="00AE4444" w:rsidRPr="0000635F" w:rsidRDefault="00AE4444" w:rsidP="00AE4444">
            <w:pPr>
              <w:ind w:firstLine="317"/>
            </w:pPr>
          </w:p>
        </w:tc>
      </w:tr>
      <w:tr w:rsidR="00AE4444" w:rsidRPr="0000635F" w:rsidTr="00E20C73">
        <w:trPr>
          <w:gridAfter w:val="2"/>
          <w:wAfter w:w="3402" w:type="dxa"/>
          <w:trHeight w:val="20"/>
        </w:trPr>
        <w:tc>
          <w:tcPr>
            <w:tcW w:w="724" w:type="dxa"/>
          </w:tcPr>
          <w:p w:rsidR="00AE4444" w:rsidRPr="0000635F" w:rsidRDefault="00AE4444" w:rsidP="00AE4444">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AE4444" w:rsidRPr="0000635F" w:rsidRDefault="00AE4444" w:rsidP="00AE4444">
            <w:pPr>
              <w:widowControl w:val="0"/>
              <w:spacing w:after="0" w:line="240" w:lineRule="auto"/>
              <w:contextualSpacing/>
              <w:jc w:val="both"/>
              <w:rPr>
                <w:rFonts w:ascii="Times New Roman" w:hAnsi="Times New Roman" w:cs="Times New Roman"/>
                <w:sz w:val="20"/>
                <w:szCs w:val="20"/>
              </w:rPr>
            </w:pPr>
            <w:proofErr w:type="spellStart"/>
            <w:r w:rsidRPr="0000635F">
              <w:rPr>
                <w:rFonts w:ascii="Times New Roman" w:hAnsi="Times New Roman" w:cs="Times New Roman"/>
                <w:sz w:val="20"/>
                <w:szCs w:val="20"/>
              </w:rPr>
              <w:t>Нефтегазовое</w:t>
            </w:r>
            <w:proofErr w:type="spellEnd"/>
            <w:r w:rsidRPr="0000635F">
              <w:rPr>
                <w:rFonts w:ascii="Times New Roman" w:hAnsi="Times New Roman" w:cs="Times New Roman"/>
                <w:sz w:val="20"/>
                <w:szCs w:val="20"/>
              </w:rPr>
              <w:t xml:space="preserve"> </w:t>
            </w:r>
            <w:proofErr w:type="spellStart"/>
            <w:r w:rsidRPr="0000635F">
              <w:rPr>
                <w:rFonts w:ascii="Times New Roman" w:hAnsi="Times New Roman" w:cs="Times New Roman"/>
                <w:sz w:val="20"/>
                <w:szCs w:val="20"/>
              </w:rPr>
              <w:t>машиностроение</w:t>
            </w:r>
            <w:proofErr w:type="spellEnd"/>
          </w:p>
        </w:tc>
        <w:tc>
          <w:tcPr>
            <w:tcW w:w="1134" w:type="dxa"/>
            <w:vMerge/>
          </w:tcPr>
          <w:p w:rsidR="00AE4444" w:rsidRPr="0000635F" w:rsidRDefault="00AE4444" w:rsidP="00AE4444">
            <w:pPr>
              <w:spacing w:after="0" w:line="240" w:lineRule="auto"/>
              <w:jc w:val="center"/>
              <w:rPr>
                <w:rFonts w:ascii="Times New Roman" w:eastAsia="Times New Roman" w:hAnsi="Times New Roman" w:cs="Times New Roman"/>
                <w:sz w:val="24"/>
                <w:szCs w:val="24"/>
                <w:lang w:eastAsia="ru-RU"/>
              </w:rPr>
            </w:pPr>
          </w:p>
        </w:tc>
        <w:tc>
          <w:tcPr>
            <w:tcW w:w="1134" w:type="dxa"/>
            <w:vMerge/>
            <w:shd w:val="clear" w:color="auto" w:fill="auto"/>
            <w:vAlign w:val="center"/>
          </w:tcPr>
          <w:p w:rsidR="00AE4444" w:rsidRPr="0000635F" w:rsidRDefault="00AE4444" w:rsidP="00AE4444">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AE4444" w:rsidRPr="0000635F" w:rsidRDefault="00AE4444" w:rsidP="00AE4444">
            <w:pPr>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144,1</w:t>
            </w:r>
          </w:p>
        </w:tc>
        <w:tc>
          <w:tcPr>
            <w:tcW w:w="1082" w:type="dxa"/>
            <w:shd w:val="clear" w:color="auto" w:fill="auto"/>
            <w:vAlign w:val="center"/>
          </w:tcPr>
          <w:p w:rsidR="00AE4444" w:rsidRPr="0000635F" w:rsidRDefault="00AE4444" w:rsidP="00AE4444">
            <w:pPr>
              <w:spacing w:after="0" w:line="240" w:lineRule="auto"/>
              <w:jc w:val="center"/>
              <w:rPr>
                <w:rFonts w:ascii="Times New Roman" w:eastAsia="Times New Roman" w:hAnsi="Times New Roman" w:cs="Times New Roman"/>
                <w:sz w:val="20"/>
                <w:szCs w:val="20"/>
                <w:lang w:val="kk-KZ" w:eastAsia="ru-RU"/>
              </w:rPr>
            </w:pPr>
            <w:r w:rsidRPr="0000635F">
              <w:rPr>
                <w:rFonts w:ascii="Times New Roman" w:eastAsia="Times New Roman" w:hAnsi="Times New Roman" w:cs="Times New Roman"/>
                <w:sz w:val="20"/>
                <w:szCs w:val="20"/>
                <w:lang w:val="kk-KZ" w:eastAsia="ru-RU"/>
              </w:rPr>
              <w:t>-</w:t>
            </w:r>
          </w:p>
        </w:tc>
        <w:tc>
          <w:tcPr>
            <w:tcW w:w="5014" w:type="dxa"/>
            <w:vMerge/>
            <w:shd w:val="clear" w:color="auto" w:fill="auto"/>
          </w:tcPr>
          <w:p w:rsidR="00AE4444" w:rsidRPr="0000635F" w:rsidRDefault="00AE4444" w:rsidP="00AE4444">
            <w:pPr>
              <w:ind w:firstLine="317"/>
            </w:pPr>
          </w:p>
        </w:tc>
      </w:tr>
      <w:tr w:rsidR="00AE4444" w:rsidRPr="0000635F" w:rsidTr="00E20C73">
        <w:trPr>
          <w:gridAfter w:val="2"/>
          <w:wAfter w:w="3402" w:type="dxa"/>
          <w:trHeight w:val="20"/>
        </w:trPr>
        <w:tc>
          <w:tcPr>
            <w:tcW w:w="724" w:type="dxa"/>
          </w:tcPr>
          <w:p w:rsidR="00AE4444" w:rsidRPr="0000635F" w:rsidRDefault="00AE4444" w:rsidP="00AE4444">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AE4444" w:rsidRPr="0000635F" w:rsidRDefault="00AE4444" w:rsidP="00AE4444">
            <w:pPr>
              <w:widowControl w:val="0"/>
              <w:spacing w:after="0" w:line="240" w:lineRule="auto"/>
              <w:contextualSpacing/>
              <w:jc w:val="both"/>
              <w:rPr>
                <w:rFonts w:ascii="Times New Roman" w:hAnsi="Times New Roman" w:cs="Times New Roman"/>
                <w:sz w:val="20"/>
                <w:szCs w:val="20"/>
              </w:rPr>
            </w:pPr>
            <w:proofErr w:type="spellStart"/>
            <w:r w:rsidRPr="0000635F">
              <w:rPr>
                <w:rFonts w:ascii="Times New Roman" w:hAnsi="Times New Roman" w:cs="Times New Roman"/>
                <w:sz w:val="20"/>
                <w:szCs w:val="20"/>
              </w:rPr>
              <w:t>Производство</w:t>
            </w:r>
            <w:proofErr w:type="spellEnd"/>
            <w:r w:rsidRPr="0000635F">
              <w:rPr>
                <w:rFonts w:ascii="Times New Roman" w:hAnsi="Times New Roman" w:cs="Times New Roman"/>
                <w:sz w:val="20"/>
                <w:szCs w:val="20"/>
              </w:rPr>
              <w:t xml:space="preserve"> </w:t>
            </w:r>
            <w:proofErr w:type="spellStart"/>
            <w:r w:rsidRPr="0000635F">
              <w:rPr>
                <w:rFonts w:ascii="Times New Roman" w:hAnsi="Times New Roman" w:cs="Times New Roman"/>
                <w:sz w:val="20"/>
                <w:szCs w:val="20"/>
              </w:rPr>
              <w:t>строительных</w:t>
            </w:r>
            <w:proofErr w:type="spellEnd"/>
            <w:r w:rsidRPr="0000635F">
              <w:rPr>
                <w:rFonts w:ascii="Times New Roman" w:hAnsi="Times New Roman" w:cs="Times New Roman"/>
                <w:sz w:val="20"/>
                <w:szCs w:val="20"/>
              </w:rPr>
              <w:t xml:space="preserve"> </w:t>
            </w:r>
            <w:proofErr w:type="spellStart"/>
            <w:r w:rsidRPr="0000635F">
              <w:rPr>
                <w:rFonts w:ascii="Times New Roman" w:hAnsi="Times New Roman" w:cs="Times New Roman"/>
                <w:sz w:val="20"/>
                <w:szCs w:val="20"/>
              </w:rPr>
              <w:t>материалов</w:t>
            </w:r>
            <w:proofErr w:type="spellEnd"/>
          </w:p>
        </w:tc>
        <w:tc>
          <w:tcPr>
            <w:tcW w:w="1134" w:type="dxa"/>
            <w:vMerge/>
          </w:tcPr>
          <w:p w:rsidR="00AE4444" w:rsidRPr="0000635F" w:rsidRDefault="00AE4444" w:rsidP="00AE4444">
            <w:pPr>
              <w:spacing w:after="0" w:line="240" w:lineRule="auto"/>
              <w:jc w:val="center"/>
              <w:rPr>
                <w:rFonts w:ascii="Times New Roman" w:eastAsia="Times New Roman" w:hAnsi="Times New Roman" w:cs="Times New Roman"/>
                <w:sz w:val="24"/>
                <w:szCs w:val="24"/>
                <w:lang w:eastAsia="ru-RU"/>
              </w:rPr>
            </w:pPr>
          </w:p>
        </w:tc>
        <w:tc>
          <w:tcPr>
            <w:tcW w:w="1134" w:type="dxa"/>
            <w:vMerge/>
            <w:shd w:val="clear" w:color="auto" w:fill="auto"/>
            <w:vAlign w:val="center"/>
          </w:tcPr>
          <w:p w:rsidR="00AE4444" w:rsidRPr="0000635F" w:rsidRDefault="00AE4444" w:rsidP="00AE4444">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AE4444" w:rsidRPr="0000635F" w:rsidRDefault="00AE4444" w:rsidP="00AE4444">
            <w:pPr>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149,6</w:t>
            </w:r>
          </w:p>
        </w:tc>
        <w:tc>
          <w:tcPr>
            <w:tcW w:w="1082" w:type="dxa"/>
            <w:shd w:val="clear" w:color="auto" w:fill="auto"/>
            <w:vAlign w:val="center"/>
          </w:tcPr>
          <w:p w:rsidR="00AE4444" w:rsidRPr="0000635F" w:rsidRDefault="00646A18" w:rsidP="00AE4444">
            <w:pPr>
              <w:spacing w:after="0" w:line="240" w:lineRule="auto"/>
              <w:jc w:val="center"/>
              <w:rPr>
                <w:rFonts w:ascii="Times New Roman" w:eastAsia="Times New Roman" w:hAnsi="Times New Roman" w:cs="Times New Roman"/>
                <w:sz w:val="20"/>
                <w:szCs w:val="20"/>
                <w:lang w:val="kk-KZ" w:eastAsia="ru-RU"/>
              </w:rPr>
            </w:pPr>
            <w:r w:rsidRPr="0000635F">
              <w:rPr>
                <w:rFonts w:ascii="Times New Roman" w:eastAsia="Times New Roman" w:hAnsi="Times New Roman" w:cs="Times New Roman"/>
                <w:sz w:val="20"/>
                <w:szCs w:val="20"/>
                <w:lang w:val="kk-KZ" w:eastAsia="ru-RU"/>
              </w:rPr>
              <w:t>-</w:t>
            </w:r>
          </w:p>
        </w:tc>
        <w:tc>
          <w:tcPr>
            <w:tcW w:w="5014" w:type="dxa"/>
            <w:vMerge/>
            <w:shd w:val="clear" w:color="auto" w:fill="auto"/>
          </w:tcPr>
          <w:p w:rsidR="00AE4444" w:rsidRPr="0000635F" w:rsidRDefault="00AE4444" w:rsidP="00AE4444">
            <w:pPr>
              <w:ind w:firstLine="317"/>
            </w:pPr>
          </w:p>
        </w:tc>
      </w:tr>
      <w:tr w:rsidR="00AE4444" w:rsidRPr="0000635F" w:rsidTr="00E20C73">
        <w:trPr>
          <w:gridAfter w:val="2"/>
          <w:wAfter w:w="3402" w:type="dxa"/>
          <w:trHeight w:val="20"/>
        </w:trPr>
        <w:tc>
          <w:tcPr>
            <w:tcW w:w="724" w:type="dxa"/>
          </w:tcPr>
          <w:p w:rsidR="00AE4444" w:rsidRPr="0000635F" w:rsidRDefault="00AE4444" w:rsidP="00AE4444">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AE4444" w:rsidRPr="001D2AF1" w:rsidRDefault="00AE4444" w:rsidP="00AE4444">
            <w:pPr>
              <w:widowControl w:val="0"/>
              <w:spacing w:after="0" w:line="240" w:lineRule="auto"/>
              <w:contextualSpacing/>
              <w:jc w:val="both"/>
              <w:rPr>
                <w:rFonts w:ascii="Times New Roman" w:eastAsia="Times New Roman" w:hAnsi="Times New Roman" w:cs="Times New Roman"/>
                <w:sz w:val="20"/>
                <w:szCs w:val="20"/>
                <w:lang w:val="ru-RU"/>
              </w:rPr>
            </w:pPr>
            <w:r w:rsidRPr="001D2AF1">
              <w:rPr>
                <w:rFonts w:ascii="Times New Roman" w:eastAsia="Times New Roman" w:hAnsi="Times New Roman" w:cs="Times New Roman"/>
                <w:sz w:val="20"/>
                <w:szCs w:val="20"/>
                <w:lang w:val="ru-RU" w:eastAsia="ru-RU"/>
              </w:rPr>
              <w:t>Объем производства продукции легкой промышленности</w:t>
            </w:r>
          </w:p>
        </w:tc>
        <w:tc>
          <w:tcPr>
            <w:tcW w:w="1134" w:type="dxa"/>
            <w:vMerge w:val="restart"/>
            <w:vAlign w:val="center"/>
          </w:tcPr>
          <w:p w:rsidR="00AE4444" w:rsidRPr="0000635F" w:rsidRDefault="00AE4444" w:rsidP="00AE4444">
            <w:pPr>
              <w:spacing w:after="0" w:line="240" w:lineRule="auto"/>
              <w:jc w:val="center"/>
            </w:pPr>
            <w:proofErr w:type="spellStart"/>
            <w:r w:rsidRPr="0000635F">
              <w:rPr>
                <w:rFonts w:ascii="Times New Roman" w:eastAsia="Times New Roman" w:hAnsi="Times New Roman" w:cs="Times New Roman"/>
                <w:sz w:val="20"/>
                <w:szCs w:val="20"/>
                <w:lang w:eastAsia="ru-RU"/>
              </w:rPr>
              <w:t>Статистические</w:t>
            </w:r>
            <w:proofErr w:type="spellEnd"/>
            <w:r w:rsidRPr="0000635F">
              <w:rPr>
                <w:rFonts w:ascii="Times New Roman" w:eastAsia="Times New Roman" w:hAnsi="Times New Roman" w:cs="Times New Roman"/>
                <w:sz w:val="20"/>
                <w:szCs w:val="20"/>
                <w:lang w:eastAsia="ru-RU"/>
              </w:rPr>
              <w:t xml:space="preserve"> </w:t>
            </w:r>
            <w:proofErr w:type="spellStart"/>
            <w:r w:rsidRPr="0000635F">
              <w:rPr>
                <w:rFonts w:ascii="Times New Roman" w:eastAsia="Times New Roman" w:hAnsi="Times New Roman" w:cs="Times New Roman"/>
                <w:sz w:val="20"/>
                <w:szCs w:val="20"/>
                <w:lang w:eastAsia="ru-RU"/>
              </w:rPr>
              <w:t>данные</w:t>
            </w:r>
            <w:proofErr w:type="spellEnd"/>
          </w:p>
        </w:tc>
        <w:tc>
          <w:tcPr>
            <w:tcW w:w="1134" w:type="dxa"/>
            <w:vMerge w:val="restart"/>
            <w:shd w:val="clear" w:color="auto" w:fill="auto"/>
            <w:vAlign w:val="center"/>
          </w:tcPr>
          <w:p w:rsidR="00AE4444" w:rsidRPr="0000635F" w:rsidRDefault="00AE4444" w:rsidP="00AE4444">
            <w:pPr>
              <w:spacing w:after="0" w:line="240" w:lineRule="auto"/>
              <w:jc w:val="center"/>
              <w:rPr>
                <w:rFonts w:ascii="Times New Roman" w:eastAsia="Times New Roman" w:hAnsi="Times New Roman" w:cs="Times New Roman"/>
                <w:sz w:val="24"/>
                <w:szCs w:val="24"/>
                <w:lang w:eastAsia="ru-RU"/>
              </w:rPr>
            </w:pPr>
            <w:r w:rsidRPr="0000635F">
              <w:rPr>
                <w:rFonts w:ascii="Times New Roman" w:eastAsia="Times New Roman" w:hAnsi="Times New Roman" w:cs="Times New Roman"/>
                <w:sz w:val="20"/>
                <w:szCs w:val="20"/>
                <w:lang w:eastAsia="ru-RU"/>
              </w:rPr>
              <w:t xml:space="preserve">% к </w:t>
            </w:r>
            <w:proofErr w:type="spellStart"/>
            <w:r w:rsidRPr="0000635F">
              <w:rPr>
                <w:rFonts w:ascii="Times New Roman" w:eastAsia="Times New Roman" w:hAnsi="Times New Roman" w:cs="Times New Roman"/>
                <w:sz w:val="20"/>
                <w:szCs w:val="20"/>
                <w:lang w:eastAsia="ru-RU"/>
              </w:rPr>
              <w:t>предыдущему</w:t>
            </w:r>
            <w:proofErr w:type="spellEnd"/>
            <w:r w:rsidRPr="0000635F">
              <w:rPr>
                <w:rFonts w:ascii="Times New Roman" w:eastAsia="Times New Roman" w:hAnsi="Times New Roman" w:cs="Times New Roman"/>
                <w:sz w:val="20"/>
                <w:szCs w:val="20"/>
                <w:lang w:eastAsia="ru-RU"/>
              </w:rPr>
              <w:t xml:space="preserve"> </w:t>
            </w:r>
            <w:proofErr w:type="spellStart"/>
            <w:r w:rsidRPr="0000635F">
              <w:rPr>
                <w:rFonts w:ascii="Times New Roman" w:eastAsia="Times New Roman" w:hAnsi="Times New Roman" w:cs="Times New Roman"/>
                <w:sz w:val="20"/>
                <w:szCs w:val="20"/>
                <w:lang w:eastAsia="ru-RU"/>
              </w:rPr>
              <w:t>году</w:t>
            </w:r>
            <w:proofErr w:type="spellEnd"/>
          </w:p>
        </w:tc>
        <w:tc>
          <w:tcPr>
            <w:tcW w:w="1134" w:type="dxa"/>
            <w:shd w:val="clear" w:color="auto" w:fill="auto"/>
            <w:vAlign w:val="center"/>
          </w:tcPr>
          <w:p w:rsidR="00AE4444" w:rsidRPr="0000635F" w:rsidRDefault="00AE4444" w:rsidP="00AE4444">
            <w:pPr>
              <w:widowControl w:val="0"/>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lang w:eastAsia="ru-RU"/>
              </w:rPr>
              <w:t>101,0</w:t>
            </w:r>
          </w:p>
        </w:tc>
        <w:tc>
          <w:tcPr>
            <w:tcW w:w="1082" w:type="dxa"/>
            <w:shd w:val="clear" w:color="auto" w:fill="auto"/>
            <w:vAlign w:val="center"/>
          </w:tcPr>
          <w:p w:rsidR="00AE4444" w:rsidRPr="0000635F" w:rsidRDefault="00AE4444" w:rsidP="00AE4444">
            <w:pPr>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107,3</w:t>
            </w:r>
          </w:p>
        </w:tc>
        <w:tc>
          <w:tcPr>
            <w:tcW w:w="5014" w:type="dxa"/>
            <w:shd w:val="clear" w:color="auto" w:fill="auto"/>
            <w:vAlign w:val="center"/>
          </w:tcPr>
          <w:p w:rsidR="00AE4444" w:rsidRPr="005E0669" w:rsidRDefault="005E0669" w:rsidP="00AE4444">
            <w:pPr>
              <w:spacing w:after="0" w:line="240" w:lineRule="auto"/>
              <w:ind w:firstLine="317"/>
              <w:rPr>
                <w:rFonts w:ascii="Times New Roman" w:eastAsia="Times New Roman" w:hAnsi="Times New Roman" w:cs="Times New Roman"/>
                <w:b/>
                <w:sz w:val="20"/>
                <w:szCs w:val="24"/>
                <w:lang w:val="ru-RU" w:eastAsia="ru-RU"/>
              </w:rPr>
            </w:pPr>
            <w:r>
              <w:rPr>
                <w:rFonts w:ascii="Times New Roman" w:eastAsia="Times New Roman" w:hAnsi="Times New Roman" w:cs="Times New Roman"/>
                <w:b/>
                <w:sz w:val="20"/>
                <w:szCs w:val="24"/>
                <w:lang w:val="ru-RU" w:eastAsia="ru-RU"/>
              </w:rPr>
              <w:t>Исполнен</w:t>
            </w:r>
          </w:p>
        </w:tc>
      </w:tr>
      <w:tr w:rsidR="00AE4444" w:rsidRPr="0000635F" w:rsidTr="00E20C73">
        <w:trPr>
          <w:gridAfter w:val="2"/>
          <w:wAfter w:w="3402" w:type="dxa"/>
          <w:trHeight w:val="20"/>
        </w:trPr>
        <w:tc>
          <w:tcPr>
            <w:tcW w:w="724" w:type="dxa"/>
          </w:tcPr>
          <w:p w:rsidR="00AE4444" w:rsidRPr="0000635F" w:rsidRDefault="00AE4444" w:rsidP="00AE4444">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AE4444" w:rsidRPr="001D2AF1" w:rsidRDefault="00AE4444" w:rsidP="00AE4444">
            <w:pPr>
              <w:widowControl w:val="0"/>
              <w:spacing w:after="0" w:line="240" w:lineRule="auto"/>
              <w:contextualSpacing/>
              <w:jc w:val="both"/>
              <w:rPr>
                <w:rFonts w:ascii="Times New Roman" w:eastAsia="Times New Roman" w:hAnsi="Times New Roman" w:cs="Times New Roman"/>
                <w:sz w:val="20"/>
                <w:szCs w:val="20"/>
                <w:lang w:val="ru-RU"/>
              </w:rPr>
            </w:pPr>
            <w:r w:rsidRPr="001D2AF1">
              <w:rPr>
                <w:rFonts w:ascii="Times New Roman" w:eastAsia="Times New Roman" w:hAnsi="Times New Roman" w:cs="Times New Roman"/>
                <w:sz w:val="20"/>
                <w:szCs w:val="20"/>
                <w:lang w:val="ru-RU" w:eastAsia="ru-RU"/>
              </w:rPr>
              <w:t>Объем производства продукции фармацевтической промышленности</w:t>
            </w:r>
          </w:p>
        </w:tc>
        <w:tc>
          <w:tcPr>
            <w:tcW w:w="1134" w:type="dxa"/>
            <w:vMerge/>
            <w:vAlign w:val="center"/>
          </w:tcPr>
          <w:p w:rsidR="00AE4444" w:rsidRPr="001D2AF1" w:rsidRDefault="00AE4444" w:rsidP="00AE4444">
            <w:pPr>
              <w:spacing w:after="0" w:line="240" w:lineRule="auto"/>
              <w:jc w:val="center"/>
              <w:rPr>
                <w:lang w:val="ru-RU"/>
              </w:rPr>
            </w:pPr>
          </w:p>
        </w:tc>
        <w:tc>
          <w:tcPr>
            <w:tcW w:w="1134" w:type="dxa"/>
            <w:vMerge/>
            <w:shd w:val="clear" w:color="auto" w:fill="auto"/>
            <w:vAlign w:val="center"/>
          </w:tcPr>
          <w:p w:rsidR="00AE4444" w:rsidRPr="001D2AF1" w:rsidRDefault="00AE4444" w:rsidP="00AE4444">
            <w:pPr>
              <w:widowControl w:val="0"/>
              <w:spacing w:after="0" w:line="240" w:lineRule="auto"/>
              <w:contextualSpacing/>
              <w:jc w:val="center"/>
              <w:rPr>
                <w:rFonts w:ascii="Times New Roman" w:hAnsi="Times New Roman" w:cs="Times New Roman"/>
                <w:sz w:val="20"/>
                <w:szCs w:val="20"/>
                <w:lang w:val="ru-RU"/>
              </w:rPr>
            </w:pPr>
          </w:p>
        </w:tc>
        <w:tc>
          <w:tcPr>
            <w:tcW w:w="1134" w:type="dxa"/>
            <w:shd w:val="clear" w:color="auto" w:fill="auto"/>
            <w:vAlign w:val="center"/>
          </w:tcPr>
          <w:p w:rsidR="00AE4444" w:rsidRPr="0000635F" w:rsidRDefault="00AE4444" w:rsidP="00AE4444">
            <w:pPr>
              <w:spacing w:after="0" w:line="240" w:lineRule="auto"/>
              <w:jc w:val="center"/>
              <w:rPr>
                <w:rFonts w:ascii="Times New Roman" w:hAnsi="Times New Roman" w:cs="Times New Roman"/>
                <w:iCs/>
                <w:sz w:val="20"/>
                <w:szCs w:val="20"/>
              </w:rPr>
            </w:pPr>
            <w:r w:rsidRPr="0000635F">
              <w:rPr>
                <w:rFonts w:ascii="Times New Roman" w:hAnsi="Times New Roman" w:cs="Times New Roman"/>
                <w:iCs/>
                <w:sz w:val="20"/>
                <w:szCs w:val="20"/>
              </w:rPr>
              <w:t>100,5</w:t>
            </w:r>
          </w:p>
        </w:tc>
        <w:tc>
          <w:tcPr>
            <w:tcW w:w="1082" w:type="dxa"/>
            <w:shd w:val="clear" w:color="auto" w:fill="auto"/>
            <w:vAlign w:val="center"/>
          </w:tcPr>
          <w:p w:rsidR="00AE4444" w:rsidRPr="0000635F" w:rsidRDefault="00AE4444" w:rsidP="00AE4444">
            <w:pPr>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141,8</w:t>
            </w:r>
          </w:p>
        </w:tc>
        <w:tc>
          <w:tcPr>
            <w:tcW w:w="5014" w:type="dxa"/>
            <w:shd w:val="clear" w:color="auto" w:fill="auto"/>
            <w:vAlign w:val="center"/>
          </w:tcPr>
          <w:p w:rsidR="00AE4444" w:rsidRPr="0000635F" w:rsidRDefault="005E0669" w:rsidP="00AE4444">
            <w:pPr>
              <w:spacing w:after="0" w:line="240" w:lineRule="auto"/>
              <w:ind w:firstLine="317"/>
              <w:rPr>
                <w:rFonts w:ascii="Times New Roman" w:eastAsia="Times New Roman" w:hAnsi="Times New Roman" w:cs="Times New Roman"/>
                <w:b/>
                <w:sz w:val="20"/>
                <w:szCs w:val="24"/>
                <w:lang w:eastAsia="ru-RU"/>
              </w:rPr>
            </w:pPr>
            <w:r w:rsidRPr="00A06A29">
              <w:rPr>
                <w:rFonts w:ascii="Times New Roman" w:eastAsia="Times New Roman" w:hAnsi="Times New Roman" w:cs="Times New Roman"/>
                <w:b/>
                <w:sz w:val="20"/>
                <w:szCs w:val="24"/>
                <w:lang w:val="ru-RU" w:eastAsia="ru-RU"/>
              </w:rPr>
              <w:t>Исполнен</w:t>
            </w:r>
          </w:p>
        </w:tc>
      </w:tr>
      <w:tr w:rsidR="00AE4444" w:rsidRPr="00073B5E" w:rsidTr="00E20C73">
        <w:trPr>
          <w:gridAfter w:val="2"/>
          <w:wAfter w:w="3402" w:type="dxa"/>
          <w:trHeight w:val="20"/>
        </w:trPr>
        <w:tc>
          <w:tcPr>
            <w:tcW w:w="724" w:type="dxa"/>
          </w:tcPr>
          <w:p w:rsidR="00AE4444" w:rsidRPr="0000635F" w:rsidRDefault="00AE4444" w:rsidP="00AE4444">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AE4444" w:rsidRPr="001D2AF1" w:rsidRDefault="00AE4444" w:rsidP="00AE4444">
            <w:pPr>
              <w:widowControl w:val="0"/>
              <w:spacing w:after="0" w:line="240" w:lineRule="auto"/>
              <w:contextualSpacing/>
              <w:jc w:val="both"/>
              <w:rPr>
                <w:rFonts w:ascii="Times New Roman" w:eastAsia="Times New Roman" w:hAnsi="Times New Roman" w:cs="Times New Roman"/>
                <w:sz w:val="20"/>
                <w:szCs w:val="20"/>
                <w:lang w:val="ru-RU" w:eastAsia="ru-RU"/>
              </w:rPr>
            </w:pPr>
            <w:r w:rsidRPr="001D2AF1">
              <w:rPr>
                <w:rFonts w:ascii="Times New Roman" w:eastAsia="Times New Roman" w:hAnsi="Times New Roman" w:cs="Times New Roman"/>
                <w:sz w:val="20"/>
                <w:szCs w:val="20"/>
                <w:lang w:val="ru-RU" w:eastAsia="ru-RU"/>
              </w:rPr>
              <w:t xml:space="preserve">Доля местного содержания в закупках </w:t>
            </w:r>
            <w:proofErr w:type="spellStart"/>
            <w:r w:rsidRPr="001D2AF1">
              <w:rPr>
                <w:rFonts w:ascii="Times New Roman" w:eastAsia="Times New Roman" w:hAnsi="Times New Roman" w:cs="Times New Roman"/>
                <w:sz w:val="20"/>
                <w:szCs w:val="20"/>
                <w:lang w:val="ru-RU" w:eastAsia="ru-RU"/>
              </w:rPr>
              <w:t>недропользователей</w:t>
            </w:r>
            <w:proofErr w:type="spellEnd"/>
            <w:r w:rsidRPr="001D2AF1">
              <w:rPr>
                <w:rFonts w:ascii="Times New Roman" w:eastAsia="Times New Roman" w:hAnsi="Times New Roman" w:cs="Times New Roman"/>
                <w:sz w:val="20"/>
                <w:szCs w:val="20"/>
                <w:lang w:val="ru-RU" w:eastAsia="ru-RU"/>
              </w:rPr>
              <w:t xml:space="preserve"> (горнорудный комплекс):</w:t>
            </w:r>
          </w:p>
          <w:p w:rsidR="00AE4444" w:rsidRPr="0000635F" w:rsidRDefault="00AE4444" w:rsidP="00AE4444">
            <w:pPr>
              <w:widowControl w:val="0"/>
              <w:spacing w:after="0" w:line="240" w:lineRule="auto"/>
              <w:contextualSpacing/>
              <w:jc w:val="both"/>
              <w:rPr>
                <w:rFonts w:ascii="Times New Roman" w:eastAsia="Times New Roman" w:hAnsi="Times New Roman" w:cs="Times New Roman"/>
                <w:sz w:val="20"/>
                <w:szCs w:val="20"/>
                <w:lang w:eastAsia="ru-RU"/>
              </w:rPr>
            </w:pPr>
            <w:r w:rsidRPr="0000635F">
              <w:rPr>
                <w:rFonts w:ascii="Times New Roman" w:eastAsia="Times New Roman" w:hAnsi="Times New Roman" w:cs="Times New Roman"/>
                <w:sz w:val="20"/>
                <w:szCs w:val="20"/>
                <w:lang w:eastAsia="ru-RU"/>
              </w:rPr>
              <w:t xml:space="preserve">- </w:t>
            </w:r>
            <w:proofErr w:type="spellStart"/>
            <w:r w:rsidRPr="0000635F">
              <w:rPr>
                <w:rFonts w:ascii="Times New Roman" w:eastAsia="Times New Roman" w:hAnsi="Times New Roman" w:cs="Times New Roman"/>
                <w:sz w:val="20"/>
                <w:szCs w:val="20"/>
                <w:lang w:eastAsia="ru-RU"/>
              </w:rPr>
              <w:t>товаров</w:t>
            </w:r>
            <w:proofErr w:type="spellEnd"/>
            <w:r w:rsidRPr="0000635F">
              <w:rPr>
                <w:rFonts w:ascii="Times New Roman" w:eastAsia="Times New Roman" w:hAnsi="Times New Roman" w:cs="Times New Roman"/>
                <w:sz w:val="20"/>
                <w:szCs w:val="20"/>
                <w:lang w:eastAsia="ru-RU"/>
              </w:rPr>
              <w:t xml:space="preserve">, </w:t>
            </w:r>
            <w:proofErr w:type="spellStart"/>
            <w:r w:rsidRPr="0000635F">
              <w:rPr>
                <w:rFonts w:ascii="Times New Roman" w:eastAsia="Times New Roman" w:hAnsi="Times New Roman" w:cs="Times New Roman"/>
                <w:sz w:val="20"/>
                <w:szCs w:val="20"/>
                <w:lang w:eastAsia="ru-RU"/>
              </w:rPr>
              <w:t>работ</w:t>
            </w:r>
            <w:proofErr w:type="spellEnd"/>
            <w:r w:rsidRPr="0000635F">
              <w:rPr>
                <w:rFonts w:ascii="Times New Roman" w:eastAsia="Times New Roman" w:hAnsi="Times New Roman" w:cs="Times New Roman"/>
                <w:sz w:val="20"/>
                <w:szCs w:val="20"/>
                <w:lang w:eastAsia="ru-RU"/>
              </w:rPr>
              <w:t xml:space="preserve"> и </w:t>
            </w:r>
            <w:proofErr w:type="spellStart"/>
            <w:r w:rsidRPr="0000635F">
              <w:rPr>
                <w:rFonts w:ascii="Times New Roman" w:eastAsia="Times New Roman" w:hAnsi="Times New Roman" w:cs="Times New Roman"/>
                <w:sz w:val="20"/>
                <w:szCs w:val="20"/>
                <w:lang w:eastAsia="ru-RU"/>
              </w:rPr>
              <w:t>услуг</w:t>
            </w:r>
            <w:proofErr w:type="spellEnd"/>
          </w:p>
        </w:tc>
        <w:tc>
          <w:tcPr>
            <w:tcW w:w="1134" w:type="dxa"/>
          </w:tcPr>
          <w:p w:rsidR="00AE4444" w:rsidRPr="0000635F" w:rsidRDefault="00AE4444" w:rsidP="00AE4444">
            <w:pPr>
              <w:spacing w:after="0" w:line="240" w:lineRule="auto"/>
              <w:jc w:val="center"/>
              <w:rPr>
                <w:rFonts w:ascii="Times New Roman" w:eastAsia="Times New Roman" w:hAnsi="Times New Roman" w:cs="Times New Roman"/>
                <w:sz w:val="24"/>
                <w:szCs w:val="24"/>
                <w:lang w:eastAsia="ru-RU"/>
              </w:rPr>
            </w:pPr>
            <w:proofErr w:type="spellStart"/>
            <w:r w:rsidRPr="0000635F">
              <w:rPr>
                <w:rFonts w:ascii="Times New Roman" w:eastAsia="Times New Roman" w:hAnsi="Times New Roman" w:cs="Times New Roman"/>
                <w:sz w:val="20"/>
                <w:szCs w:val="24"/>
                <w:lang w:eastAsia="ru-RU"/>
              </w:rPr>
              <w:t>Ведомственные</w:t>
            </w:r>
            <w:proofErr w:type="spellEnd"/>
            <w:r w:rsidRPr="0000635F">
              <w:rPr>
                <w:rFonts w:ascii="Times New Roman" w:eastAsia="Times New Roman" w:hAnsi="Times New Roman" w:cs="Times New Roman"/>
                <w:sz w:val="20"/>
                <w:szCs w:val="24"/>
                <w:lang w:eastAsia="ru-RU"/>
              </w:rPr>
              <w:t xml:space="preserve"> </w:t>
            </w:r>
            <w:proofErr w:type="spellStart"/>
            <w:r w:rsidRPr="0000635F">
              <w:rPr>
                <w:rFonts w:ascii="Times New Roman" w:eastAsia="Times New Roman" w:hAnsi="Times New Roman" w:cs="Times New Roman"/>
                <w:sz w:val="20"/>
                <w:szCs w:val="24"/>
                <w:lang w:eastAsia="ru-RU"/>
              </w:rPr>
              <w:t>данные</w:t>
            </w:r>
            <w:proofErr w:type="spellEnd"/>
          </w:p>
        </w:tc>
        <w:tc>
          <w:tcPr>
            <w:tcW w:w="1134" w:type="dxa"/>
            <w:shd w:val="clear" w:color="auto" w:fill="auto"/>
            <w:vAlign w:val="center"/>
          </w:tcPr>
          <w:p w:rsidR="00AE4444" w:rsidRPr="0000635F" w:rsidRDefault="00AE4444" w:rsidP="00AE4444">
            <w:pPr>
              <w:spacing w:after="0" w:line="240" w:lineRule="auto"/>
              <w:jc w:val="center"/>
              <w:rPr>
                <w:rFonts w:ascii="Times New Roman" w:eastAsia="Times New Roman" w:hAnsi="Times New Roman" w:cs="Times New Roman"/>
                <w:sz w:val="20"/>
                <w:szCs w:val="20"/>
                <w:lang w:eastAsia="ru-RU"/>
              </w:rPr>
            </w:pPr>
            <w:r w:rsidRPr="0000635F">
              <w:rPr>
                <w:rFonts w:ascii="Times New Roman" w:eastAsia="Times New Roman" w:hAnsi="Times New Roman" w:cs="Times New Roman"/>
                <w:sz w:val="20"/>
                <w:szCs w:val="20"/>
                <w:lang w:eastAsia="ru-RU"/>
              </w:rPr>
              <w:t>%</w:t>
            </w:r>
          </w:p>
        </w:tc>
        <w:tc>
          <w:tcPr>
            <w:tcW w:w="1134" w:type="dxa"/>
            <w:shd w:val="clear" w:color="auto" w:fill="auto"/>
            <w:vAlign w:val="center"/>
          </w:tcPr>
          <w:p w:rsidR="00AE4444" w:rsidRPr="0000635F" w:rsidRDefault="00AE4444" w:rsidP="00AE4444">
            <w:pPr>
              <w:widowControl w:val="0"/>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45</w:t>
            </w:r>
          </w:p>
        </w:tc>
        <w:tc>
          <w:tcPr>
            <w:tcW w:w="1082" w:type="dxa"/>
            <w:shd w:val="clear" w:color="auto" w:fill="auto"/>
            <w:vAlign w:val="center"/>
          </w:tcPr>
          <w:p w:rsidR="00AE4444" w:rsidRPr="0000635F" w:rsidRDefault="00AE4444" w:rsidP="00AE4444">
            <w:pPr>
              <w:spacing w:after="0" w:line="240" w:lineRule="auto"/>
              <w:jc w:val="center"/>
              <w:rPr>
                <w:rFonts w:ascii="Times New Roman" w:eastAsia="Times New Roman" w:hAnsi="Times New Roman" w:cs="Times New Roman"/>
                <w:sz w:val="20"/>
                <w:szCs w:val="20"/>
                <w:lang w:val="kk-KZ" w:eastAsia="ru-RU"/>
              </w:rPr>
            </w:pPr>
            <w:r w:rsidRPr="0000635F">
              <w:rPr>
                <w:rFonts w:ascii="Times New Roman" w:eastAsia="Times New Roman" w:hAnsi="Times New Roman" w:cs="Times New Roman"/>
                <w:sz w:val="20"/>
                <w:szCs w:val="20"/>
                <w:lang w:val="kk-KZ" w:eastAsia="ru-RU"/>
              </w:rPr>
              <w:t>-</w:t>
            </w:r>
          </w:p>
        </w:tc>
        <w:tc>
          <w:tcPr>
            <w:tcW w:w="5014" w:type="dxa"/>
            <w:shd w:val="clear" w:color="auto" w:fill="auto"/>
            <w:vAlign w:val="center"/>
          </w:tcPr>
          <w:p w:rsidR="00AE4444" w:rsidRPr="001D2AF1" w:rsidRDefault="00AE4444" w:rsidP="00AE4444">
            <w:pPr>
              <w:ind w:firstLine="317"/>
              <w:rPr>
                <w:rFonts w:ascii="Times New Roman" w:hAnsi="Times New Roman" w:cs="Times New Roman"/>
                <w:sz w:val="20"/>
                <w:szCs w:val="20"/>
                <w:lang w:val="ru-RU"/>
              </w:rPr>
            </w:pPr>
            <w:r w:rsidRPr="001D2AF1">
              <w:rPr>
                <w:rFonts w:ascii="Times New Roman" w:hAnsi="Times New Roman" w:cs="Times New Roman"/>
                <w:sz w:val="20"/>
                <w:szCs w:val="20"/>
                <w:lang w:val="ru-RU"/>
              </w:rPr>
              <w:t>Данные  по итогам 2017 года будут представлены в марте 2018 года</w:t>
            </w:r>
          </w:p>
        </w:tc>
      </w:tr>
      <w:tr w:rsidR="00AE4444" w:rsidRPr="0000635F" w:rsidTr="00E20C73">
        <w:trPr>
          <w:gridAfter w:val="2"/>
          <w:wAfter w:w="3402" w:type="dxa"/>
          <w:trHeight w:val="20"/>
        </w:trPr>
        <w:tc>
          <w:tcPr>
            <w:tcW w:w="724" w:type="dxa"/>
          </w:tcPr>
          <w:p w:rsidR="00AE4444" w:rsidRPr="001D2AF1" w:rsidRDefault="00AE4444" w:rsidP="00AE4444">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tcPr>
          <w:p w:rsidR="00AE4444" w:rsidRPr="001D2AF1" w:rsidRDefault="00AE4444" w:rsidP="00AE4444">
            <w:pPr>
              <w:widowControl w:val="0"/>
              <w:spacing w:after="0" w:line="240" w:lineRule="auto"/>
              <w:contextualSpacing/>
              <w:jc w:val="both"/>
              <w:rPr>
                <w:rFonts w:ascii="Times New Roman" w:eastAsia="Times New Roman" w:hAnsi="Times New Roman" w:cs="Times New Roman"/>
                <w:sz w:val="20"/>
                <w:szCs w:val="20"/>
                <w:lang w:val="ru-RU"/>
              </w:rPr>
            </w:pPr>
            <w:r w:rsidRPr="001D2AF1">
              <w:rPr>
                <w:rFonts w:ascii="Times New Roman" w:eastAsia="Times New Roman" w:hAnsi="Times New Roman" w:cs="Times New Roman"/>
                <w:sz w:val="20"/>
                <w:szCs w:val="20"/>
                <w:lang w:val="ru-RU" w:eastAsia="ru-RU"/>
              </w:rPr>
              <w:t xml:space="preserve">Снижение общего уровня опасности производственных объектов в отраслях промышленности </w:t>
            </w:r>
          </w:p>
        </w:tc>
        <w:tc>
          <w:tcPr>
            <w:tcW w:w="1134" w:type="dxa"/>
          </w:tcPr>
          <w:p w:rsidR="00AE4444" w:rsidRPr="0000635F" w:rsidRDefault="00AE4444" w:rsidP="00AE4444">
            <w:pPr>
              <w:spacing w:after="0" w:line="240" w:lineRule="auto"/>
              <w:jc w:val="center"/>
              <w:rPr>
                <w:rFonts w:ascii="Times New Roman" w:eastAsia="Times New Roman" w:hAnsi="Times New Roman" w:cs="Times New Roman"/>
                <w:sz w:val="24"/>
                <w:szCs w:val="24"/>
                <w:lang w:eastAsia="ru-RU"/>
              </w:rPr>
            </w:pPr>
            <w:proofErr w:type="spellStart"/>
            <w:r w:rsidRPr="0000635F">
              <w:rPr>
                <w:rFonts w:ascii="Times New Roman" w:eastAsia="Times New Roman" w:hAnsi="Times New Roman" w:cs="Times New Roman"/>
                <w:sz w:val="20"/>
                <w:szCs w:val="24"/>
                <w:lang w:eastAsia="ru-RU"/>
              </w:rPr>
              <w:t>Ведомственные</w:t>
            </w:r>
            <w:proofErr w:type="spellEnd"/>
            <w:r w:rsidRPr="0000635F">
              <w:rPr>
                <w:rFonts w:ascii="Times New Roman" w:eastAsia="Times New Roman" w:hAnsi="Times New Roman" w:cs="Times New Roman"/>
                <w:sz w:val="20"/>
                <w:szCs w:val="24"/>
                <w:lang w:eastAsia="ru-RU"/>
              </w:rPr>
              <w:t xml:space="preserve"> </w:t>
            </w:r>
            <w:proofErr w:type="spellStart"/>
            <w:r w:rsidRPr="0000635F">
              <w:rPr>
                <w:rFonts w:ascii="Times New Roman" w:eastAsia="Times New Roman" w:hAnsi="Times New Roman" w:cs="Times New Roman"/>
                <w:sz w:val="20"/>
                <w:szCs w:val="24"/>
                <w:lang w:eastAsia="ru-RU"/>
              </w:rPr>
              <w:t>данные</w:t>
            </w:r>
            <w:proofErr w:type="spellEnd"/>
          </w:p>
        </w:tc>
        <w:tc>
          <w:tcPr>
            <w:tcW w:w="1134" w:type="dxa"/>
            <w:shd w:val="clear" w:color="auto" w:fill="auto"/>
            <w:vAlign w:val="center"/>
          </w:tcPr>
          <w:p w:rsidR="00AE4444" w:rsidRPr="0000635F" w:rsidRDefault="00AE4444" w:rsidP="00AE4444">
            <w:pPr>
              <w:spacing w:after="0" w:line="240" w:lineRule="auto"/>
              <w:jc w:val="center"/>
              <w:rPr>
                <w:rFonts w:ascii="Times New Roman" w:eastAsia="Times New Roman" w:hAnsi="Times New Roman" w:cs="Times New Roman"/>
                <w:sz w:val="20"/>
                <w:szCs w:val="20"/>
                <w:lang w:eastAsia="ru-RU"/>
              </w:rPr>
            </w:pPr>
            <w:r w:rsidRPr="0000635F">
              <w:rPr>
                <w:rFonts w:ascii="Times New Roman" w:eastAsia="Times New Roman" w:hAnsi="Times New Roman" w:cs="Times New Roman"/>
                <w:sz w:val="20"/>
                <w:szCs w:val="20"/>
                <w:lang w:eastAsia="ru-RU"/>
              </w:rPr>
              <w:t>%</w:t>
            </w:r>
          </w:p>
        </w:tc>
        <w:tc>
          <w:tcPr>
            <w:tcW w:w="1134" w:type="dxa"/>
            <w:shd w:val="clear" w:color="auto" w:fill="auto"/>
            <w:vAlign w:val="center"/>
          </w:tcPr>
          <w:p w:rsidR="00AE4444" w:rsidRPr="0000635F" w:rsidRDefault="00AE4444" w:rsidP="00AE4444">
            <w:pPr>
              <w:widowControl w:val="0"/>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19</w:t>
            </w:r>
          </w:p>
        </w:tc>
        <w:tc>
          <w:tcPr>
            <w:tcW w:w="1082" w:type="dxa"/>
            <w:shd w:val="clear" w:color="auto" w:fill="auto"/>
            <w:vAlign w:val="center"/>
          </w:tcPr>
          <w:p w:rsidR="00AE4444" w:rsidRPr="0000635F" w:rsidRDefault="00AE4444" w:rsidP="00AE4444">
            <w:pPr>
              <w:widowControl w:val="0"/>
              <w:spacing w:after="0" w:line="240" w:lineRule="auto"/>
              <w:contextualSpacing/>
              <w:jc w:val="center"/>
              <w:rPr>
                <w:rFonts w:ascii="Times New Roman" w:eastAsia="Times New Roman" w:hAnsi="Times New Roman" w:cs="Times New Roman"/>
                <w:sz w:val="24"/>
                <w:szCs w:val="24"/>
                <w:lang w:eastAsia="ru-RU"/>
              </w:rPr>
            </w:pPr>
            <w:r w:rsidRPr="0000635F">
              <w:rPr>
                <w:rFonts w:ascii="Times New Roman" w:eastAsia="Times New Roman" w:hAnsi="Times New Roman" w:cs="Times New Roman"/>
                <w:sz w:val="20"/>
                <w:szCs w:val="20"/>
              </w:rPr>
              <w:t>28</w:t>
            </w:r>
          </w:p>
        </w:tc>
        <w:tc>
          <w:tcPr>
            <w:tcW w:w="5014" w:type="dxa"/>
            <w:shd w:val="clear" w:color="auto" w:fill="auto"/>
            <w:vAlign w:val="center"/>
          </w:tcPr>
          <w:p w:rsidR="00AE4444" w:rsidRPr="005E0669" w:rsidRDefault="005E0669" w:rsidP="00AE4444">
            <w:pPr>
              <w:ind w:firstLine="317"/>
              <w:rPr>
                <w:rFonts w:ascii="Times New Roman" w:hAnsi="Times New Roman" w:cs="Times New Roman"/>
                <w:b/>
                <w:sz w:val="20"/>
                <w:szCs w:val="20"/>
                <w:lang w:val="ru-RU"/>
              </w:rPr>
            </w:pPr>
            <w:r>
              <w:rPr>
                <w:rFonts w:ascii="Times New Roman" w:hAnsi="Times New Roman" w:cs="Times New Roman"/>
                <w:b/>
                <w:sz w:val="20"/>
                <w:szCs w:val="20"/>
                <w:lang w:val="ru-RU"/>
              </w:rPr>
              <w:t>Исполнен</w:t>
            </w:r>
          </w:p>
        </w:tc>
      </w:tr>
      <w:tr w:rsidR="00AE4444" w:rsidRPr="00073B5E" w:rsidTr="00E20C73">
        <w:trPr>
          <w:gridAfter w:val="2"/>
          <w:wAfter w:w="3402" w:type="dxa"/>
          <w:trHeight w:val="20"/>
        </w:trPr>
        <w:tc>
          <w:tcPr>
            <w:tcW w:w="724" w:type="dxa"/>
          </w:tcPr>
          <w:p w:rsidR="00AE4444" w:rsidRPr="0000635F" w:rsidRDefault="00AE4444" w:rsidP="00AE4444">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vAlign w:val="center"/>
          </w:tcPr>
          <w:p w:rsidR="00AE4444" w:rsidRPr="0000635F" w:rsidRDefault="00AE4444" w:rsidP="00AE4444">
            <w:pPr>
              <w:widowControl w:val="0"/>
              <w:spacing w:after="0" w:line="240" w:lineRule="auto"/>
              <w:contextualSpacing/>
              <w:rPr>
                <w:rFonts w:ascii="Times New Roman" w:eastAsia="Times New Roman" w:hAnsi="Times New Roman" w:cs="Times New Roman"/>
                <w:sz w:val="20"/>
                <w:szCs w:val="20"/>
                <w:lang w:eastAsia="ru-RU"/>
              </w:rPr>
            </w:pPr>
            <w:proofErr w:type="spellStart"/>
            <w:r w:rsidRPr="0000635F">
              <w:rPr>
                <w:rFonts w:ascii="Times New Roman" w:eastAsia="Times New Roman" w:hAnsi="Times New Roman" w:cs="Times New Roman"/>
                <w:sz w:val="20"/>
                <w:szCs w:val="20"/>
                <w:lang w:eastAsia="ru-RU"/>
              </w:rPr>
              <w:t>Энергоемкость</w:t>
            </w:r>
            <w:proofErr w:type="spellEnd"/>
            <w:r w:rsidRPr="0000635F">
              <w:rPr>
                <w:rFonts w:ascii="Times New Roman" w:eastAsia="Times New Roman" w:hAnsi="Times New Roman" w:cs="Times New Roman"/>
                <w:sz w:val="20"/>
                <w:szCs w:val="20"/>
                <w:lang w:eastAsia="ru-RU"/>
              </w:rPr>
              <w:t xml:space="preserve"> </w:t>
            </w:r>
            <w:proofErr w:type="spellStart"/>
            <w:r w:rsidRPr="0000635F">
              <w:rPr>
                <w:rFonts w:ascii="Times New Roman" w:eastAsia="Times New Roman" w:hAnsi="Times New Roman" w:cs="Times New Roman"/>
                <w:sz w:val="20"/>
                <w:szCs w:val="20"/>
                <w:lang w:eastAsia="ru-RU"/>
              </w:rPr>
              <w:t>обрабатывающей</w:t>
            </w:r>
            <w:proofErr w:type="spellEnd"/>
            <w:r w:rsidRPr="0000635F">
              <w:rPr>
                <w:rFonts w:ascii="Times New Roman" w:eastAsia="Times New Roman" w:hAnsi="Times New Roman" w:cs="Times New Roman"/>
                <w:sz w:val="20"/>
                <w:szCs w:val="20"/>
                <w:lang w:eastAsia="ru-RU"/>
              </w:rPr>
              <w:t xml:space="preserve"> </w:t>
            </w:r>
            <w:proofErr w:type="spellStart"/>
            <w:r w:rsidRPr="0000635F">
              <w:rPr>
                <w:rFonts w:ascii="Times New Roman" w:eastAsia="Times New Roman" w:hAnsi="Times New Roman" w:cs="Times New Roman"/>
                <w:sz w:val="20"/>
                <w:szCs w:val="20"/>
                <w:lang w:eastAsia="ru-RU"/>
              </w:rPr>
              <w:t>промышленности</w:t>
            </w:r>
            <w:proofErr w:type="spellEnd"/>
          </w:p>
        </w:tc>
        <w:tc>
          <w:tcPr>
            <w:tcW w:w="1134" w:type="dxa"/>
            <w:vAlign w:val="center"/>
          </w:tcPr>
          <w:p w:rsidR="00AE4444" w:rsidRPr="0000635F" w:rsidRDefault="00AE4444" w:rsidP="00AE4444">
            <w:pPr>
              <w:spacing w:after="0" w:line="240" w:lineRule="auto"/>
              <w:jc w:val="center"/>
              <w:rPr>
                <w:rFonts w:ascii="Times New Roman" w:eastAsia="Times New Roman" w:hAnsi="Times New Roman" w:cs="Times New Roman"/>
                <w:sz w:val="20"/>
                <w:szCs w:val="20"/>
                <w:lang w:eastAsia="ru-RU"/>
              </w:rPr>
            </w:pPr>
            <w:proofErr w:type="spellStart"/>
            <w:r w:rsidRPr="0000635F">
              <w:rPr>
                <w:rFonts w:ascii="Times New Roman" w:eastAsia="Times New Roman" w:hAnsi="Times New Roman" w:cs="Times New Roman"/>
                <w:sz w:val="20"/>
                <w:szCs w:val="20"/>
                <w:lang w:eastAsia="ru-RU"/>
              </w:rPr>
              <w:t>Статистические</w:t>
            </w:r>
            <w:proofErr w:type="spellEnd"/>
            <w:r w:rsidRPr="0000635F">
              <w:rPr>
                <w:rFonts w:ascii="Times New Roman" w:eastAsia="Times New Roman" w:hAnsi="Times New Roman" w:cs="Times New Roman"/>
                <w:sz w:val="20"/>
                <w:szCs w:val="20"/>
                <w:lang w:eastAsia="ru-RU"/>
              </w:rPr>
              <w:t xml:space="preserve"> </w:t>
            </w:r>
            <w:proofErr w:type="spellStart"/>
            <w:r w:rsidRPr="0000635F">
              <w:rPr>
                <w:rFonts w:ascii="Times New Roman" w:eastAsia="Times New Roman" w:hAnsi="Times New Roman" w:cs="Times New Roman"/>
                <w:sz w:val="20"/>
                <w:szCs w:val="20"/>
                <w:lang w:eastAsia="ru-RU"/>
              </w:rPr>
              <w:t>данные</w:t>
            </w:r>
            <w:proofErr w:type="spellEnd"/>
          </w:p>
        </w:tc>
        <w:tc>
          <w:tcPr>
            <w:tcW w:w="1134" w:type="dxa"/>
            <w:shd w:val="clear" w:color="auto" w:fill="auto"/>
            <w:vAlign w:val="center"/>
          </w:tcPr>
          <w:p w:rsidR="00AE4444" w:rsidRPr="0000635F" w:rsidRDefault="00AE4444" w:rsidP="00AE4444">
            <w:pPr>
              <w:widowControl w:val="0"/>
              <w:spacing w:after="0" w:line="240" w:lineRule="auto"/>
              <w:contextualSpacing/>
              <w:jc w:val="center"/>
              <w:rPr>
                <w:rFonts w:ascii="Times New Roman" w:hAnsi="Times New Roman" w:cs="Times New Roman"/>
                <w:sz w:val="20"/>
                <w:szCs w:val="20"/>
              </w:rPr>
            </w:pPr>
            <w:r w:rsidRPr="0000635F">
              <w:rPr>
                <w:rFonts w:ascii="Times New Roman" w:eastAsia="Times New Roman" w:hAnsi="Times New Roman" w:cs="Times New Roman"/>
                <w:sz w:val="20"/>
                <w:szCs w:val="20"/>
                <w:lang w:eastAsia="ru-RU"/>
              </w:rPr>
              <w:t xml:space="preserve">%, к 2014 </w:t>
            </w:r>
            <w:proofErr w:type="spellStart"/>
            <w:r w:rsidRPr="0000635F">
              <w:rPr>
                <w:rFonts w:ascii="Times New Roman" w:eastAsia="Times New Roman" w:hAnsi="Times New Roman" w:cs="Times New Roman"/>
                <w:sz w:val="20"/>
                <w:szCs w:val="20"/>
                <w:lang w:eastAsia="ru-RU"/>
              </w:rPr>
              <w:t>году</w:t>
            </w:r>
            <w:proofErr w:type="spellEnd"/>
          </w:p>
        </w:tc>
        <w:tc>
          <w:tcPr>
            <w:tcW w:w="1134" w:type="dxa"/>
            <w:shd w:val="clear" w:color="auto" w:fill="auto"/>
            <w:vAlign w:val="center"/>
          </w:tcPr>
          <w:p w:rsidR="00AE4444" w:rsidRPr="0000635F" w:rsidRDefault="00AE4444" w:rsidP="00AE4444">
            <w:pPr>
              <w:pStyle w:val="a7"/>
              <w:jc w:val="center"/>
              <w:rPr>
                <w:sz w:val="20"/>
                <w:szCs w:val="20"/>
                <w:lang w:eastAsia="en-US"/>
              </w:rPr>
            </w:pPr>
            <w:r w:rsidRPr="0000635F">
              <w:rPr>
                <w:sz w:val="20"/>
                <w:szCs w:val="20"/>
                <w:lang w:eastAsia="en-US"/>
              </w:rPr>
              <w:t>95</w:t>
            </w:r>
          </w:p>
        </w:tc>
        <w:tc>
          <w:tcPr>
            <w:tcW w:w="1082" w:type="dxa"/>
            <w:shd w:val="clear" w:color="auto" w:fill="auto"/>
            <w:vAlign w:val="center"/>
          </w:tcPr>
          <w:p w:rsidR="00AE4444" w:rsidRPr="0000635F" w:rsidRDefault="00AE4444" w:rsidP="00AE4444">
            <w:pPr>
              <w:spacing w:after="0" w:line="240" w:lineRule="auto"/>
              <w:jc w:val="center"/>
              <w:rPr>
                <w:rFonts w:ascii="Times New Roman" w:eastAsia="Times New Roman" w:hAnsi="Times New Roman" w:cs="Times New Roman"/>
                <w:sz w:val="24"/>
                <w:szCs w:val="24"/>
                <w:lang w:eastAsia="ru-RU"/>
              </w:rPr>
            </w:pPr>
            <w:r w:rsidRPr="0000635F">
              <w:rPr>
                <w:rFonts w:ascii="Times New Roman" w:eastAsia="Times New Roman" w:hAnsi="Times New Roman" w:cs="Times New Roman"/>
                <w:sz w:val="24"/>
                <w:szCs w:val="24"/>
                <w:lang w:eastAsia="ru-RU"/>
              </w:rPr>
              <w:t>-</w:t>
            </w:r>
          </w:p>
        </w:tc>
        <w:tc>
          <w:tcPr>
            <w:tcW w:w="5014" w:type="dxa"/>
            <w:shd w:val="clear" w:color="auto" w:fill="auto"/>
            <w:vAlign w:val="center"/>
          </w:tcPr>
          <w:p w:rsidR="00AE4444" w:rsidRPr="001D2AF1" w:rsidRDefault="00AE4444" w:rsidP="00AE4444">
            <w:pPr>
              <w:ind w:firstLine="317"/>
              <w:rPr>
                <w:rFonts w:ascii="Times New Roman" w:hAnsi="Times New Roman" w:cs="Times New Roman"/>
                <w:sz w:val="20"/>
                <w:szCs w:val="20"/>
                <w:lang w:val="ru-RU"/>
              </w:rPr>
            </w:pPr>
            <w:r w:rsidRPr="001D2AF1">
              <w:rPr>
                <w:rFonts w:ascii="Times New Roman" w:hAnsi="Times New Roman" w:cs="Times New Roman"/>
                <w:sz w:val="20"/>
                <w:szCs w:val="20"/>
                <w:lang w:val="ru-RU"/>
              </w:rPr>
              <w:t>Данные будут опубликованы КС МНЭ РК в ноябре  2018 г.</w:t>
            </w:r>
          </w:p>
        </w:tc>
      </w:tr>
      <w:tr w:rsidR="00AE4444" w:rsidRPr="00073B5E" w:rsidTr="00E20C73">
        <w:trPr>
          <w:gridAfter w:val="2"/>
          <w:wAfter w:w="3402" w:type="dxa"/>
          <w:trHeight w:val="20"/>
        </w:trPr>
        <w:tc>
          <w:tcPr>
            <w:tcW w:w="724" w:type="dxa"/>
          </w:tcPr>
          <w:p w:rsidR="00AE4444" w:rsidRPr="001D2AF1" w:rsidRDefault="00AE4444" w:rsidP="00AE4444">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vAlign w:val="center"/>
          </w:tcPr>
          <w:p w:rsidR="00AE4444" w:rsidRPr="001D2AF1" w:rsidRDefault="00AE4444" w:rsidP="00AE4444">
            <w:pPr>
              <w:widowControl w:val="0"/>
              <w:spacing w:after="0" w:line="240" w:lineRule="auto"/>
              <w:contextualSpacing/>
              <w:rPr>
                <w:rFonts w:ascii="Times New Roman" w:eastAsia="Times New Roman" w:hAnsi="Times New Roman" w:cs="Times New Roman"/>
                <w:sz w:val="20"/>
                <w:szCs w:val="20"/>
                <w:lang w:val="ru-RU" w:eastAsia="ru-RU"/>
              </w:rPr>
            </w:pPr>
            <w:r w:rsidRPr="001D2AF1">
              <w:rPr>
                <w:rFonts w:ascii="Times New Roman" w:eastAsia="Times New Roman" w:hAnsi="Times New Roman" w:cs="Times New Roman"/>
                <w:sz w:val="20"/>
                <w:szCs w:val="20"/>
                <w:lang w:val="ru-RU" w:eastAsia="ru-RU"/>
              </w:rPr>
              <w:t>Доля инновационной продукции в объеме ВВП</w:t>
            </w:r>
          </w:p>
        </w:tc>
        <w:tc>
          <w:tcPr>
            <w:tcW w:w="1134" w:type="dxa"/>
            <w:vAlign w:val="center"/>
          </w:tcPr>
          <w:p w:rsidR="00AE4444" w:rsidRPr="001D2AF1" w:rsidRDefault="00F7570A" w:rsidP="00AE4444">
            <w:pPr>
              <w:spacing w:after="0" w:line="240" w:lineRule="auto"/>
              <w:jc w:val="center"/>
              <w:rPr>
                <w:rFonts w:ascii="Times New Roman" w:eastAsia="Times New Roman" w:hAnsi="Times New Roman" w:cs="Times New Roman"/>
                <w:sz w:val="20"/>
                <w:szCs w:val="20"/>
                <w:lang w:val="ru-RU" w:eastAsia="ru-RU"/>
              </w:rPr>
            </w:pPr>
            <w:proofErr w:type="spellStart"/>
            <w:r w:rsidRPr="0000635F">
              <w:rPr>
                <w:rFonts w:ascii="Times New Roman" w:eastAsia="Times New Roman" w:hAnsi="Times New Roman" w:cs="Times New Roman"/>
                <w:sz w:val="20"/>
                <w:szCs w:val="20"/>
                <w:lang w:eastAsia="ru-RU"/>
              </w:rPr>
              <w:t>Статистич</w:t>
            </w:r>
            <w:r w:rsidRPr="0000635F">
              <w:rPr>
                <w:rFonts w:ascii="Times New Roman" w:eastAsia="Times New Roman" w:hAnsi="Times New Roman" w:cs="Times New Roman"/>
                <w:sz w:val="20"/>
                <w:szCs w:val="20"/>
                <w:lang w:eastAsia="ru-RU"/>
              </w:rPr>
              <w:lastRenderedPageBreak/>
              <w:t>еские</w:t>
            </w:r>
            <w:proofErr w:type="spellEnd"/>
            <w:r w:rsidRPr="0000635F">
              <w:rPr>
                <w:rFonts w:ascii="Times New Roman" w:eastAsia="Times New Roman" w:hAnsi="Times New Roman" w:cs="Times New Roman"/>
                <w:sz w:val="20"/>
                <w:szCs w:val="20"/>
                <w:lang w:eastAsia="ru-RU"/>
              </w:rPr>
              <w:t xml:space="preserve"> </w:t>
            </w:r>
            <w:proofErr w:type="spellStart"/>
            <w:r w:rsidRPr="0000635F">
              <w:rPr>
                <w:rFonts w:ascii="Times New Roman" w:eastAsia="Times New Roman" w:hAnsi="Times New Roman" w:cs="Times New Roman"/>
                <w:sz w:val="20"/>
                <w:szCs w:val="20"/>
                <w:lang w:eastAsia="ru-RU"/>
              </w:rPr>
              <w:t>данные</w:t>
            </w:r>
            <w:proofErr w:type="spellEnd"/>
          </w:p>
        </w:tc>
        <w:tc>
          <w:tcPr>
            <w:tcW w:w="1134" w:type="dxa"/>
            <w:shd w:val="clear" w:color="auto" w:fill="auto"/>
            <w:vAlign w:val="center"/>
          </w:tcPr>
          <w:p w:rsidR="00AE4444" w:rsidRPr="001D2AF1" w:rsidRDefault="00F7570A" w:rsidP="00AE4444">
            <w:pPr>
              <w:widowControl w:val="0"/>
              <w:spacing w:after="0" w:line="240" w:lineRule="auto"/>
              <w:contextualSpacing/>
              <w:jc w:val="center"/>
              <w:rPr>
                <w:rFonts w:ascii="Times New Roman" w:eastAsia="Times New Roman" w:hAnsi="Times New Roman" w:cs="Times New Roman"/>
                <w:sz w:val="20"/>
                <w:szCs w:val="20"/>
                <w:lang w:val="ru-RU" w:eastAsia="ru-RU"/>
              </w:rPr>
            </w:pPr>
            <w:r w:rsidRPr="0000635F">
              <w:rPr>
                <w:rFonts w:ascii="Times New Roman" w:eastAsia="Times New Roman" w:hAnsi="Times New Roman" w:cs="Times New Roman"/>
                <w:sz w:val="20"/>
                <w:szCs w:val="20"/>
                <w:lang w:eastAsia="ru-RU"/>
              </w:rPr>
              <w:lastRenderedPageBreak/>
              <w:t>%</w:t>
            </w:r>
          </w:p>
        </w:tc>
        <w:tc>
          <w:tcPr>
            <w:tcW w:w="1134" w:type="dxa"/>
            <w:shd w:val="clear" w:color="auto" w:fill="auto"/>
            <w:vAlign w:val="center"/>
          </w:tcPr>
          <w:p w:rsidR="00AE4444" w:rsidRPr="0000635F" w:rsidRDefault="00AE4444" w:rsidP="00AE4444">
            <w:pPr>
              <w:pStyle w:val="a7"/>
              <w:jc w:val="center"/>
              <w:rPr>
                <w:sz w:val="20"/>
                <w:szCs w:val="20"/>
                <w:lang w:eastAsia="en-US"/>
              </w:rPr>
            </w:pPr>
            <w:r w:rsidRPr="0000635F">
              <w:rPr>
                <w:sz w:val="20"/>
                <w:szCs w:val="20"/>
              </w:rPr>
              <w:t>1,0</w:t>
            </w:r>
          </w:p>
        </w:tc>
        <w:tc>
          <w:tcPr>
            <w:tcW w:w="1082" w:type="dxa"/>
            <w:shd w:val="clear" w:color="auto" w:fill="auto"/>
            <w:vAlign w:val="center"/>
          </w:tcPr>
          <w:p w:rsidR="00AE4444" w:rsidRPr="0000635F" w:rsidRDefault="00AE4444" w:rsidP="00AE4444">
            <w:pPr>
              <w:spacing w:after="0" w:line="240" w:lineRule="auto"/>
              <w:jc w:val="center"/>
              <w:rPr>
                <w:rFonts w:ascii="Times New Roman" w:eastAsia="Times New Roman" w:hAnsi="Times New Roman" w:cs="Times New Roman"/>
                <w:sz w:val="24"/>
                <w:szCs w:val="24"/>
                <w:lang w:eastAsia="ru-RU"/>
              </w:rPr>
            </w:pPr>
            <w:r w:rsidRPr="0000635F">
              <w:rPr>
                <w:rFonts w:ascii="Times New Roman" w:eastAsia="Times New Roman" w:hAnsi="Times New Roman" w:cs="Times New Roman"/>
                <w:sz w:val="24"/>
                <w:szCs w:val="24"/>
                <w:lang w:eastAsia="ru-RU"/>
              </w:rPr>
              <w:t>-</w:t>
            </w:r>
          </w:p>
        </w:tc>
        <w:tc>
          <w:tcPr>
            <w:tcW w:w="5014" w:type="dxa"/>
            <w:shd w:val="clear" w:color="auto" w:fill="auto"/>
            <w:vAlign w:val="center"/>
          </w:tcPr>
          <w:p w:rsidR="00AE4444" w:rsidRPr="001D2AF1" w:rsidRDefault="00AE4444" w:rsidP="00891FEC">
            <w:pPr>
              <w:ind w:firstLine="317"/>
              <w:rPr>
                <w:rFonts w:ascii="Times New Roman" w:hAnsi="Times New Roman" w:cs="Times New Roman"/>
                <w:sz w:val="20"/>
                <w:szCs w:val="20"/>
                <w:lang w:val="ru-RU"/>
              </w:rPr>
            </w:pPr>
            <w:r w:rsidRPr="001D2AF1">
              <w:rPr>
                <w:rFonts w:ascii="Times New Roman" w:hAnsi="Times New Roman" w:cs="Times New Roman"/>
                <w:sz w:val="20"/>
                <w:szCs w:val="20"/>
                <w:lang w:val="ru-RU"/>
              </w:rPr>
              <w:t xml:space="preserve">Данные будут опубликованы КС МНЭ РК в </w:t>
            </w:r>
            <w:r w:rsidR="00891FEC">
              <w:rPr>
                <w:rFonts w:ascii="Times New Roman" w:hAnsi="Times New Roman" w:cs="Times New Roman"/>
                <w:sz w:val="20"/>
                <w:szCs w:val="20"/>
                <w:lang w:val="ru-RU"/>
              </w:rPr>
              <w:t>августе</w:t>
            </w:r>
            <w:r w:rsidRPr="001D2AF1">
              <w:rPr>
                <w:rFonts w:ascii="Times New Roman" w:hAnsi="Times New Roman" w:cs="Times New Roman"/>
                <w:sz w:val="20"/>
                <w:szCs w:val="20"/>
                <w:lang w:val="ru-RU"/>
              </w:rPr>
              <w:t xml:space="preserve">  </w:t>
            </w:r>
            <w:r w:rsidRPr="001D2AF1">
              <w:rPr>
                <w:rFonts w:ascii="Times New Roman" w:hAnsi="Times New Roman" w:cs="Times New Roman"/>
                <w:sz w:val="20"/>
                <w:szCs w:val="20"/>
                <w:lang w:val="ru-RU"/>
              </w:rPr>
              <w:lastRenderedPageBreak/>
              <w:t>2018 г.</w:t>
            </w:r>
          </w:p>
        </w:tc>
      </w:tr>
      <w:tr w:rsidR="00AE4444" w:rsidRPr="00073B5E" w:rsidTr="00E20C73">
        <w:trPr>
          <w:gridAfter w:val="2"/>
          <w:wAfter w:w="3402" w:type="dxa"/>
          <w:trHeight w:val="20"/>
        </w:trPr>
        <w:tc>
          <w:tcPr>
            <w:tcW w:w="724" w:type="dxa"/>
          </w:tcPr>
          <w:p w:rsidR="00AE4444" w:rsidRPr="001D2AF1" w:rsidRDefault="00AE4444" w:rsidP="00AE4444">
            <w:pPr>
              <w:pStyle w:val="a5"/>
              <w:spacing w:after="0" w:line="240" w:lineRule="auto"/>
              <w:ind w:left="474"/>
              <w:rPr>
                <w:rFonts w:ascii="Times New Roman" w:eastAsia="Times New Roman" w:hAnsi="Times New Roman" w:cs="Times New Roman"/>
                <w:iCs/>
                <w:sz w:val="24"/>
                <w:szCs w:val="24"/>
                <w:lang w:val="ru-RU" w:eastAsia="ru-RU"/>
              </w:rPr>
            </w:pPr>
          </w:p>
        </w:tc>
        <w:tc>
          <w:tcPr>
            <w:tcW w:w="14459" w:type="dxa"/>
            <w:gridSpan w:val="6"/>
            <w:shd w:val="clear" w:color="auto" w:fill="auto"/>
            <w:vAlign w:val="center"/>
          </w:tcPr>
          <w:p w:rsidR="00AE4444" w:rsidRPr="001D2AF1" w:rsidRDefault="00AE4444" w:rsidP="00AE4444">
            <w:pPr>
              <w:ind w:firstLine="214"/>
              <w:rPr>
                <w:rFonts w:ascii="Times New Roman" w:hAnsi="Times New Roman" w:cs="Times New Roman"/>
                <w:sz w:val="20"/>
                <w:szCs w:val="20"/>
                <w:lang w:val="ru-RU"/>
              </w:rPr>
            </w:pPr>
            <w:r w:rsidRPr="001D2AF1">
              <w:rPr>
                <w:rFonts w:ascii="Times New Roman" w:hAnsi="Times New Roman" w:cs="Times New Roman"/>
                <w:b/>
                <w:sz w:val="24"/>
                <w:szCs w:val="24"/>
                <w:lang w:val="ru-RU" w:eastAsia="ru-RU"/>
              </w:rPr>
              <w:t>Цель 1.2 «Улучшение инвестиционного климата и привлечение инвестиции»</w:t>
            </w:r>
          </w:p>
        </w:tc>
      </w:tr>
      <w:tr w:rsidR="005E0669" w:rsidRPr="0000635F" w:rsidTr="00E20C73">
        <w:trPr>
          <w:gridAfter w:val="2"/>
          <w:wAfter w:w="3402" w:type="dxa"/>
          <w:trHeight w:val="20"/>
        </w:trPr>
        <w:tc>
          <w:tcPr>
            <w:tcW w:w="724" w:type="dxa"/>
          </w:tcPr>
          <w:p w:rsidR="005E0669" w:rsidRPr="001D2AF1" w:rsidRDefault="005E0669" w:rsidP="00AE4444">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tcPr>
          <w:p w:rsidR="005E0669" w:rsidRPr="001D2AF1" w:rsidRDefault="005E0669" w:rsidP="00AE4444">
            <w:pPr>
              <w:widowControl w:val="0"/>
              <w:spacing w:after="0" w:line="240" w:lineRule="auto"/>
              <w:contextualSpacing/>
              <w:jc w:val="both"/>
              <w:rPr>
                <w:rFonts w:ascii="Times New Roman" w:eastAsia="Times New Roman" w:hAnsi="Times New Roman" w:cs="Times New Roman"/>
                <w:sz w:val="20"/>
                <w:szCs w:val="20"/>
                <w:lang w:val="ru-RU"/>
              </w:rPr>
            </w:pPr>
            <w:r w:rsidRPr="001D2AF1">
              <w:rPr>
                <w:rFonts w:ascii="Times New Roman" w:eastAsia="Times New Roman" w:hAnsi="Times New Roman" w:cs="Times New Roman"/>
                <w:sz w:val="20"/>
                <w:szCs w:val="20"/>
                <w:lang w:val="ru-RU" w:eastAsia="ru-RU"/>
              </w:rPr>
              <w:t>Улучшение в рейтинге ГИК ВЭФ по индикатору «Передача прямых иностранных инвестиций и технологий»</w:t>
            </w:r>
          </w:p>
        </w:tc>
        <w:tc>
          <w:tcPr>
            <w:tcW w:w="1134" w:type="dxa"/>
            <w:vMerge w:val="restart"/>
            <w:vAlign w:val="center"/>
          </w:tcPr>
          <w:p w:rsidR="005E0669" w:rsidRPr="0000635F" w:rsidRDefault="005E0669" w:rsidP="00AE4444">
            <w:pPr>
              <w:widowControl w:val="0"/>
              <w:spacing w:after="0" w:line="240" w:lineRule="auto"/>
              <w:contextualSpacing/>
              <w:jc w:val="center"/>
              <w:rPr>
                <w:rFonts w:ascii="Times New Roman" w:eastAsia="Times New Roman" w:hAnsi="Times New Roman" w:cs="Times New Roman"/>
                <w:sz w:val="20"/>
                <w:szCs w:val="20"/>
              </w:rPr>
            </w:pPr>
            <w:proofErr w:type="spellStart"/>
            <w:r w:rsidRPr="0000635F">
              <w:rPr>
                <w:rFonts w:ascii="Times New Roman" w:eastAsia="Times New Roman" w:hAnsi="Times New Roman" w:cs="Times New Roman"/>
                <w:sz w:val="20"/>
                <w:szCs w:val="20"/>
                <w:lang w:eastAsia="ru-RU"/>
              </w:rPr>
              <w:t>Данные</w:t>
            </w:r>
            <w:proofErr w:type="spellEnd"/>
            <w:r w:rsidRPr="0000635F">
              <w:rPr>
                <w:rFonts w:ascii="Times New Roman" w:eastAsia="Times New Roman" w:hAnsi="Times New Roman" w:cs="Times New Roman"/>
                <w:sz w:val="20"/>
                <w:szCs w:val="20"/>
                <w:lang w:eastAsia="ru-RU"/>
              </w:rPr>
              <w:t xml:space="preserve"> </w:t>
            </w:r>
            <w:proofErr w:type="spellStart"/>
            <w:r w:rsidRPr="0000635F">
              <w:rPr>
                <w:rFonts w:ascii="Times New Roman" w:eastAsia="Times New Roman" w:hAnsi="Times New Roman" w:cs="Times New Roman"/>
                <w:sz w:val="20"/>
                <w:szCs w:val="20"/>
                <w:lang w:eastAsia="ru-RU"/>
              </w:rPr>
              <w:t>отчета</w:t>
            </w:r>
            <w:proofErr w:type="spellEnd"/>
            <w:r w:rsidRPr="0000635F">
              <w:rPr>
                <w:rFonts w:ascii="Times New Roman" w:eastAsia="Times New Roman" w:hAnsi="Times New Roman" w:cs="Times New Roman"/>
                <w:sz w:val="20"/>
                <w:szCs w:val="20"/>
                <w:lang w:eastAsia="ru-RU"/>
              </w:rPr>
              <w:t xml:space="preserve"> ГИК ВЭФ</w:t>
            </w:r>
          </w:p>
        </w:tc>
        <w:tc>
          <w:tcPr>
            <w:tcW w:w="1134" w:type="dxa"/>
            <w:vMerge w:val="restart"/>
            <w:shd w:val="clear" w:color="auto" w:fill="auto"/>
            <w:vAlign w:val="center"/>
          </w:tcPr>
          <w:p w:rsidR="005E0669" w:rsidRPr="0000635F" w:rsidRDefault="005E0669" w:rsidP="00AE4444">
            <w:pPr>
              <w:widowControl w:val="0"/>
              <w:spacing w:after="0" w:line="240" w:lineRule="auto"/>
              <w:contextualSpacing/>
              <w:jc w:val="center"/>
              <w:rPr>
                <w:rFonts w:ascii="Times New Roman" w:eastAsia="Times New Roman" w:hAnsi="Times New Roman" w:cs="Times New Roman"/>
                <w:sz w:val="20"/>
                <w:szCs w:val="20"/>
              </w:rPr>
            </w:pPr>
            <w:proofErr w:type="spellStart"/>
            <w:r w:rsidRPr="0000635F">
              <w:rPr>
                <w:rFonts w:ascii="Times New Roman" w:eastAsia="Times New Roman" w:hAnsi="Times New Roman" w:cs="Times New Roman"/>
                <w:sz w:val="20"/>
                <w:szCs w:val="20"/>
                <w:lang w:eastAsia="ru-RU"/>
              </w:rPr>
              <w:t>позиция</w:t>
            </w:r>
            <w:proofErr w:type="spellEnd"/>
          </w:p>
        </w:tc>
        <w:tc>
          <w:tcPr>
            <w:tcW w:w="1134" w:type="dxa"/>
            <w:shd w:val="clear" w:color="auto" w:fill="auto"/>
            <w:vAlign w:val="center"/>
          </w:tcPr>
          <w:p w:rsidR="005E0669" w:rsidRPr="0000635F" w:rsidRDefault="005E0669" w:rsidP="00AE4444">
            <w:pPr>
              <w:widowControl w:val="0"/>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94</w:t>
            </w:r>
          </w:p>
        </w:tc>
        <w:tc>
          <w:tcPr>
            <w:tcW w:w="1082" w:type="dxa"/>
            <w:shd w:val="clear" w:color="auto" w:fill="auto"/>
            <w:vAlign w:val="center"/>
          </w:tcPr>
          <w:p w:rsidR="005E0669" w:rsidRPr="0000635F" w:rsidRDefault="005E0669" w:rsidP="00AE4444">
            <w:pPr>
              <w:widowControl w:val="0"/>
              <w:spacing w:after="0" w:line="240" w:lineRule="auto"/>
              <w:contextualSpacing/>
              <w:jc w:val="center"/>
              <w:rPr>
                <w:rFonts w:ascii="Times New Roman" w:eastAsia="Times New Roman" w:hAnsi="Times New Roman" w:cs="Times New Roman"/>
                <w:sz w:val="20"/>
                <w:szCs w:val="20"/>
                <w:lang w:val="kk-KZ" w:eastAsia="ru-RU"/>
              </w:rPr>
            </w:pPr>
            <w:r w:rsidRPr="0000635F">
              <w:rPr>
                <w:rFonts w:ascii="Times New Roman" w:eastAsia="Times New Roman" w:hAnsi="Times New Roman" w:cs="Times New Roman"/>
                <w:sz w:val="20"/>
                <w:szCs w:val="20"/>
                <w:lang w:val="kk-KZ" w:eastAsia="ru-RU"/>
              </w:rPr>
              <w:t>93</w:t>
            </w:r>
          </w:p>
        </w:tc>
        <w:tc>
          <w:tcPr>
            <w:tcW w:w="5014" w:type="dxa"/>
            <w:shd w:val="clear" w:color="auto" w:fill="auto"/>
          </w:tcPr>
          <w:p w:rsidR="005E0669" w:rsidRDefault="005E0669" w:rsidP="005E0669">
            <w:pPr>
              <w:ind w:left="85" w:firstLine="284"/>
            </w:pPr>
            <w:r w:rsidRPr="00D4627E">
              <w:rPr>
                <w:rFonts w:ascii="Times New Roman" w:hAnsi="Times New Roman" w:cs="Times New Roman"/>
                <w:b/>
                <w:sz w:val="20"/>
                <w:szCs w:val="20"/>
                <w:lang w:val="ru-RU"/>
              </w:rPr>
              <w:t>Исполнен</w:t>
            </w:r>
          </w:p>
        </w:tc>
      </w:tr>
      <w:tr w:rsidR="005E0669" w:rsidRPr="0000635F" w:rsidTr="00E20C73">
        <w:trPr>
          <w:gridAfter w:val="2"/>
          <w:wAfter w:w="3402" w:type="dxa"/>
          <w:trHeight w:val="20"/>
        </w:trPr>
        <w:tc>
          <w:tcPr>
            <w:tcW w:w="724" w:type="dxa"/>
          </w:tcPr>
          <w:p w:rsidR="005E0669" w:rsidRPr="0000635F" w:rsidRDefault="005E0669" w:rsidP="00AE4444">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5E0669" w:rsidRPr="001D2AF1" w:rsidRDefault="005E0669" w:rsidP="00AE4444">
            <w:pPr>
              <w:widowControl w:val="0"/>
              <w:spacing w:after="0" w:line="240" w:lineRule="auto"/>
              <w:contextualSpacing/>
              <w:jc w:val="both"/>
              <w:rPr>
                <w:rFonts w:ascii="Times New Roman" w:eastAsia="Times New Roman" w:hAnsi="Times New Roman" w:cs="Times New Roman"/>
                <w:sz w:val="20"/>
                <w:szCs w:val="20"/>
                <w:lang w:val="ru-RU" w:eastAsia="ru-RU"/>
              </w:rPr>
            </w:pPr>
            <w:r w:rsidRPr="001D2AF1">
              <w:rPr>
                <w:rFonts w:ascii="Times New Roman" w:eastAsia="Times New Roman" w:hAnsi="Times New Roman" w:cs="Times New Roman"/>
                <w:sz w:val="20"/>
                <w:szCs w:val="20"/>
                <w:lang w:val="ru-RU" w:eastAsia="ru-RU"/>
              </w:rPr>
              <w:t xml:space="preserve"> Улучшение в рейтинге ГИК ВЭФ по индикатору «Регулирование прямых иностранных инвестиций: влияние на бизнес»</w:t>
            </w:r>
          </w:p>
        </w:tc>
        <w:tc>
          <w:tcPr>
            <w:tcW w:w="1134" w:type="dxa"/>
            <w:vMerge/>
          </w:tcPr>
          <w:p w:rsidR="005E0669" w:rsidRPr="001D2AF1" w:rsidRDefault="005E0669" w:rsidP="00AE4444">
            <w:pPr>
              <w:spacing w:after="0" w:line="240" w:lineRule="auto"/>
              <w:jc w:val="center"/>
              <w:rPr>
                <w:rFonts w:ascii="Times New Roman" w:eastAsia="Times New Roman" w:hAnsi="Times New Roman" w:cs="Times New Roman"/>
                <w:sz w:val="24"/>
                <w:szCs w:val="24"/>
                <w:lang w:val="ru-RU" w:eastAsia="ru-RU"/>
              </w:rPr>
            </w:pPr>
          </w:p>
        </w:tc>
        <w:tc>
          <w:tcPr>
            <w:tcW w:w="1134" w:type="dxa"/>
            <w:vMerge/>
            <w:shd w:val="clear" w:color="auto" w:fill="auto"/>
            <w:vAlign w:val="center"/>
          </w:tcPr>
          <w:p w:rsidR="005E0669" w:rsidRPr="001D2AF1" w:rsidRDefault="005E0669" w:rsidP="00AE4444">
            <w:pPr>
              <w:spacing w:after="0" w:line="240" w:lineRule="auto"/>
              <w:jc w:val="center"/>
              <w:rPr>
                <w:rFonts w:ascii="Times New Roman" w:eastAsia="Times New Roman" w:hAnsi="Times New Roman" w:cs="Times New Roman"/>
                <w:sz w:val="24"/>
                <w:szCs w:val="24"/>
                <w:lang w:val="ru-RU" w:eastAsia="ru-RU"/>
              </w:rPr>
            </w:pPr>
          </w:p>
        </w:tc>
        <w:tc>
          <w:tcPr>
            <w:tcW w:w="1134" w:type="dxa"/>
            <w:shd w:val="clear" w:color="auto" w:fill="auto"/>
            <w:vAlign w:val="center"/>
          </w:tcPr>
          <w:p w:rsidR="005E0669" w:rsidRPr="0000635F" w:rsidRDefault="005E0669" w:rsidP="00AE4444">
            <w:pPr>
              <w:widowControl w:val="0"/>
              <w:spacing w:after="0" w:line="240" w:lineRule="auto"/>
              <w:contextualSpacing/>
              <w:jc w:val="center"/>
              <w:rPr>
                <w:rFonts w:ascii="Times New Roman" w:eastAsia="Times New Roman" w:hAnsi="Times New Roman" w:cs="Times New Roman"/>
                <w:sz w:val="20"/>
                <w:szCs w:val="20"/>
                <w:lang w:eastAsia="ru-RU"/>
              </w:rPr>
            </w:pPr>
            <w:r w:rsidRPr="0000635F">
              <w:rPr>
                <w:rFonts w:ascii="Times New Roman" w:eastAsia="Times New Roman" w:hAnsi="Times New Roman" w:cs="Times New Roman"/>
                <w:sz w:val="20"/>
                <w:szCs w:val="20"/>
                <w:lang w:eastAsia="ru-RU"/>
              </w:rPr>
              <w:t>91</w:t>
            </w:r>
          </w:p>
        </w:tc>
        <w:tc>
          <w:tcPr>
            <w:tcW w:w="1082" w:type="dxa"/>
            <w:shd w:val="clear" w:color="auto" w:fill="auto"/>
            <w:vAlign w:val="center"/>
          </w:tcPr>
          <w:p w:rsidR="005E0669" w:rsidRPr="0000635F" w:rsidRDefault="005E0669" w:rsidP="00AE4444">
            <w:pPr>
              <w:widowControl w:val="0"/>
              <w:spacing w:after="0" w:line="240" w:lineRule="auto"/>
              <w:contextualSpacing/>
              <w:jc w:val="center"/>
              <w:rPr>
                <w:rFonts w:ascii="Times New Roman" w:eastAsia="Times New Roman" w:hAnsi="Times New Roman" w:cs="Times New Roman"/>
                <w:sz w:val="20"/>
                <w:szCs w:val="20"/>
                <w:lang w:val="kk-KZ" w:eastAsia="ru-RU"/>
              </w:rPr>
            </w:pPr>
            <w:r w:rsidRPr="0000635F">
              <w:rPr>
                <w:rFonts w:ascii="Times New Roman" w:eastAsia="Times New Roman" w:hAnsi="Times New Roman" w:cs="Times New Roman"/>
                <w:sz w:val="20"/>
                <w:szCs w:val="20"/>
                <w:lang w:val="kk-KZ" w:eastAsia="ru-RU"/>
              </w:rPr>
              <w:t>90</w:t>
            </w:r>
          </w:p>
        </w:tc>
        <w:tc>
          <w:tcPr>
            <w:tcW w:w="5014" w:type="dxa"/>
            <w:shd w:val="clear" w:color="auto" w:fill="auto"/>
          </w:tcPr>
          <w:p w:rsidR="005E0669" w:rsidRDefault="005E0669" w:rsidP="005E0669">
            <w:pPr>
              <w:ind w:left="85" w:firstLine="284"/>
            </w:pPr>
            <w:r w:rsidRPr="00D4627E">
              <w:rPr>
                <w:rFonts w:ascii="Times New Roman" w:hAnsi="Times New Roman" w:cs="Times New Roman"/>
                <w:b/>
                <w:sz w:val="20"/>
                <w:szCs w:val="20"/>
                <w:lang w:val="ru-RU"/>
              </w:rPr>
              <w:t>Исполнен</w:t>
            </w:r>
          </w:p>
        </w:tc>
      </w:tr>
      <w:tr w:rsidR="005E0669" w:rsidRPr="00073B5E" w:rsidTr="00E20C73">
        <w:trPr>
          <w:gridAfter w:val="2"/>
          <w:wAfter w:w="3402" w:type="dxa"/>
          <w:trHeight w:val="20"/>
        </w:trPr>
        <w:tc>
          <w:tcPr>
            <w:tcW w:w="724" w:type="dxa"/>
          </w:tcPr>
          <w:p w:rsidR="005E0669" w:rsidRPr="0000635F" w:rsidRDefault="005E0669" w:rsidP="005E0669">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5E0669" w:rsidRPr="001D2AF1" w:rsidRDefault="005E0669" w:rsidP="005E0669">
            <w:pPr>
              <w:widowControl w:val="0"/>
              <w:spacing w:after="0" w:line="240" w:lineRule="auto"/>
              <w:contextualSpacing/>
              <w:jc w:val="both"/>
              <w:rPr>
                <w:rFonts w:ascii="Times New Roman" w:eastAsia="Times New Roman" w:hAnsi="Times New Roman" w:cs="Times New Roman"/>
                <w:sz w:val="20"/>
                <w:szCs w:val="20"/>
                <w:lang w:val="ru-RU" w:eastAsia="ru-RU"/>
              </w:rPr>
            </w:pPr>
            <w:r w:rsidRPr="001D2AF1">
              <w:rPr>
                <w:rFonts w:ascii="Times New Roman" w:eastAsia="Times New Roman" w:hAnsi="Times New Roman" w:cs="Times New Roman"/>
                <w:sz w:val="20"/>
                <w:szCs w:val="20"/>
                <w:lang w:val="ru-RU" w:eastAsia="ru-RU"/>
              </w:rPr>
              <w:t>Улучшение в рейтинге ГИК ВЭФ по индикатору «Участие иностранного капитала»</w:t>
            </w:r>
          </w:p>
        </w:tc>
        <w:tc>
          <w:tcPr>
            <w:tcW w:w="1134" w:type="dxa"/>
            <w:vMerge/>
          </w:tcPr>
          <w:p w:rsidR="005E0669" w:rsidRPr="001D2AF1" w:rsidRDefault="005E0669" w:rsidP="005E0669">
            <w:pPr>
              <w:spacing w:after="0" w:line="240" w:lineRule="auto"/>
              <w:jc w:val="center"/>
              <w:rPr>
                <w:rFonts w:ascii="Times New Roman" w:eastAsia="Times New Roman" w:hAnsi="Times New Roman" w:cs="Times New Roman"/>
                <w:sz w:val="24"/>
                <w:szCs w:val="24"/>
                <w:lang w:val="ru-RU" w:eastAsia="ru-RU"/>
              </w:rPr>
            </w:pPr>
          </w:p>
        </w:tc>
        <w:tc>
          <w:tcPr>
            <w:tcW w:w="1134" w:type="dxa"/>
            <w:vMerge/>
            <w:shd w:val="clear" w:color="auto" w:fill="auto"/>
            <w:vAlign w:val="center"/>
          </w:tcPr>
          <w:p w:rsidR="005E0669" w:rsidRPr="001D2AF1" w:rsidRDefault="005E0669" w:rsidP="005E0669">
            <w:pPr>
              <w:spacing w:after="0" w:line="240" w:lineRule="auto"/>
              <w:jc w:val="center"/>
              <w:rPr>
                <w:rFonts w:ascii="Times New Roman" w:eastAsia="Times New Roman" w:hAnsi="Times New Roman" w:cs="Times New Roman"/>
                <w:sz w:val="24"/>
                <w:szCs w:val="24"/>
                <w:lang w:val="ru-RU" w:eastAsia="ru-RU"/>
              </w:rPr>
            </w:pPr>
          </w:p>
        </w:tc>
        <w:tc>
          <w:tcPr>
            <w:tcW w:w="1134" w:type="dxa"/>
            <w:shd w:val="clear" w:color="auto" w:fill="auto"/>
            <w:vAlign w:val="center"/>
          </w:tcPr>
          <w:p w:rsidR="005E0669" w:rsidRPr="0000635F" w:rsidRDefault="005E0669" w:rsidP="005E0669">
            <w:pPr>
              <w:widowControl w:val="0"/>
              <w:spacing w:after="0" w:line="240" w:lineRule="auto"/>
              <w:contextualSpacing/>
              <w:jc w:val="center"/>
              <w:rPr>
                <w:rFonts w:ascii="Times New Roman" w:eastAsia="Times New Roman" w:hAnsi="Times New Roman" w:cs="Times New Roman"/>
                <w:sz w:val="20"/>
                <w:szCs w:val="20"/>
                <w:lang w:eastAsia="ru-RU"/>
              </w:rPr>
            </w:pPr>
            <w:r w:rsidRPr="0000635F">
              <w:rPr>
                <w:rFonts w:ascii="Times New Roman" w:eastAsia="Times New Roman" w:hAnsi="Times New Roman" w:cs="Times New Roman"/>
                <w:sz w:val="20"/>
                <w:szCs w:val="20"/>
                <w:lang w:eastAsia="ru-RU"/>
              </w:rPr>
              <w:t>104</w:t>
            </w:r>
          </w:p>
        </w:tc>
        <w:tc>
          <w:tcPr>
            <w:tcW w:w="1082" w:type="dxa"/>
            <w:shd w:val="clear" w:color="auto" w:fill="auto"/>
            <w:vAlign w:val="center"/>
          </w:tcPr>
          <w:p w:rsidR="005E0669" w:rsidRPr="0000635F" w:rsidRDefault="005E0669" w:rsidP="005E0669">
            <w:pPr>
              <w:widowControl w:val="0"/>
              <w:spacing w:after="0" w:line="240" w:lineRule="auto"/>
              <w:contextualSpacing/>
              <w:jc w:val="center"/>
              <w:rPr>
                <w:rFonts w:ascii="Times New Roman" w:eastAsia="Times New Roman" w:hAnsi="Times New Roman" w:cs="Times New Roman"/>
                <w:sz w:val="20"/>
                <w:szCs w:val="20"/>
                <w:lang w:val="kk-KZ" w:eastAsia="ru-RU"/>
              </w:rPr>
            </w:pPr>
            <w:r w:rsidRPr="0000635F">
              <w:rPr>
                <w:rFonts w:ascii="Times New Roman" w:eastAsia="Times New Roman" w:hAnsi="Times New Roman" w:cs="Times New Roman"/>
                <w:sz w:val="20"/>
                <w:szCs w:val="20"/>
                <w:lang w:val="kk-KZ" w:eastAsia="ru-RU"/>
              </w:rPr>
              <w:t>110</w:t>
            </w:r>
          </w:p>
        </w:tc>
        <w:tc>
          <w:tcPr>
            <w:tcW w:w="5014" w:type="dxa"/>
            <w:shd w:val="clear" w:color="auto" w:fill="auto"/>
          </w:tcPr>
          <w:p w:rsidR="005E0669" w:rsidRDefault="005E0669" w:rsidP="00760A5C">
            <w:pPr>
              <w:widowControl w:val="0"/>
              <w:spacing w:after="0" w:line="240" w:lineRule="auto"/>
              <w:ind w:firstLine="317"/>
              <w:contextualSpacing/>
              <w:jc w:val="both"/>
              <w:rPr>
                <w:rFonts w:ascii="Times New Roman" w:eastAsia="Times New Roman" w:hAnsi="Times New Roman" w:cs="Times New Roman"/>
                <w:b/>
                <w:sz w:val="20"/>
                <w:szCs w:val="24"/>
                <w:lang w:val="ru-RU" w:eastAsia="ru-RU"/>
              </w:rPr>
            </w:pPr>
            <w:r w:rsidRPr="00AE4444">
              <w:rPr>
                <w:rFonts w:ascii="Times New Roman" w:eastAsia="Times New Roman" w:hAnsi="Times New Roman" w:cs="Times New Roman"/>
                <w:b/>
                <w:sz w:val="20"/>
                <w:szCs w:val="24"/>
                <w:lang w:val="ru-RU" w:eastAsia="ru-RU"/>
              </w:rPr>
              <w:t xml:space="preserve">Не </w:t>
            </w:r>
            <w:r>
              <w:rPr>
                <w:rFonts w:ascii="Times New Roman" w:eastAsia="Times New Roman" w:hAnsi="Times New Roman" w:cs="Times New Roman"/>
                <w:b/>
                <w:sz w:val="20"/>
                <w:szCs w:val="24"/>
                <w:lang w:val="ru-RU" w:eastAsia="ru-RU"/>
              </w:rPr>
              <w:t>исполнен</w:t>
            </w:r>
          </w:p>
          <w:p w:rsidR="005E0669" w:rsidRPr="00330A9B" w:rsidRDefault="00760A5C" w:rsidP="00760A5C">
            <w:pPr>
              <w:spacing w:after="0" w:line="240" w:lineRule="auto"/>
              <w:ind w:firstLine="318"/>
              <w:jc w:val="both"/>
              <w:rPr>
                <w:rFonts w:ascii="Times New Roman" w:eastAsia="Times New Roman" w:hAnsi="Times New Roman" w:cs="Times New Roman"/>
                <w:b/>
                <w:sz w:val="24"/>
                <w:szCs w:val="24"/>
                <w:lang w:val="ru-RU" w:eastAsia="ru-RU"/>
              </w:rPr>
            </w:pPr>
            <w:r w:rsidRPr="00760A5C">
              <w:rPr>
                <w:rFonts w:ascii="Times New Roman" w:hAnsi="Times New Roman" w:cs="Times New Roman"/>
                <w:sz w:val="20"/>
                <w:szCs w:val="20"/>
                <w:lang w:val="ru-RU"/>
              </w:rPr>
              <w:t xml:space="preserve">Проведен анализ причин </w:t>
            </w:r>
            <w:proofErr w:type="spellStart"/>
            <w:r w:rsidRPr="00760A5C">
              <w:rPr>
                <w:rFonts w:ascii="Times New Roman" w:hAnsi="Times New Roman" w:cs="Times New Roman"/>
                <w:sz w:val="20"/>
                <w:szCs w:val="20"/>
                <w:lang w:val="ru-RU"/>
              </w:rPr>
              <w:t>недостижения</w:t>
            </w:r>
            <w:proofErr w:type="spellEnd"/>
            <w:r w:rsidRPr="00760A5C">
              <w:rPr>
                <w:rFonts w:ascii="Times New Roman" w:hAnsi="Times New Roman" w:cs="Times New Roman"/>
                <w:sz w:val="20"/>
                <w:szCs w:val="20"/>
                <w:lang w:val="ru-RU"/>
              </w:rPr>
              <w:t xml:space="preserve"> плановых значений и сформирован соответствующий план мероприятий по улучшению позиции Казахстана в рейтинге ГИК ВЭФ.</w:t>
            </w:r>
          </w:p>
        </w:tc>
      </w:tr>
      <w:tr w:rsidR="00AE4444" w:rsidRPr="00073B5E" w:rsidTr="00E20C73">
        <w:trPr>
          <w:gridAfter w:val="2"/>
          <w:wAfter w:w="3402" w:type="dxa"/>
          <w:trHeight w:val="20"/>
        </w:trPr>
        <w:tc>
          <w:tcPr>
            <w:tcW w:w="724" w:type="dxa"/>
          </w:tcPr>
          <w:p w:rsidR="00AE4444" w:rsidRPr="005E0669" w:rsidRDefault="00AE4444" w:rsidP="00AE4444">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tcPr>
          <w:p w:rsidR="00AE4444" w:rsidRPr="001D2AF1" w:rsidRDefault="00AE4444" w:rsidP="00AE4444">
            <w:pPr>
              <w:widowControl w:val="0"/>
              <w:spacing w:after="0" w:line="240" w:lineRule="auto"/>
              <w:contextualSpacing/>
              <w:jc w:val="both"/>
              <w:rPr>
                <w:rFonts w:ascii="Times New Roman" w:eastAsia="Times New Roman" w:hAnsi="Times New Roman" w:cs="Times New Roman"/>
                <w:sz w:val="20"/>
                <w:szCs w:val="20"/>
                <w:lang w:val="ru-RU" w:eastAsia="ru-RU"/>
              </w:rPr>
            </w:pPr>
            <w:r w:rsidRPr="001D2AF1">
              <w:rPr>
                <w:rFonts w:ascii="Times New Roman" w:eastAsia="Times New Roman" w:hAnsi="Times New Roman" w:cs="Times New Roman"/>
                <w:sz w:val="20"/>
                <w:szCs w:val="20"/>
                <w:lang w:val="ru-RU" w:eastAsia="ru-RU"/>
              </w:rPr>
              <w:t xml:space="preserve">Объем </w:t>
            </w:r>
            <w:proofErr w:type="gramStart"/>
            <w:r w:rsidRPr="001D2AF1">
              <w:rPr>
                <w:rFonts w:ascii="Times New Roman" w:eastAsia="Times New Roman" w:hAnsi="Times New Roman" w:cs="Times New Roman"/>
                <w:sz w:val="20"/>
                <w:szCs w:val="20"/>
                <w:lang w:val="ru-RU" w:eastAsia="ru-RU"/>
              </w:rPr>
              <w:t>привлеченных</w:t>
            </w:r>
            <w:proofErr w:type="gramEnd"/>
            <w:r w:rsidRPr="001D2AF1">
              <w:rPr>
                <w:rFonts w:ascii="Times New Roman" w:eastAsia="Times New Roman" w:hAnsi="Times New Roman" w:cs="Times New Roman"/>
                <w:sz w:val="20"/>
                <w:szCs w:val="20"/>
                <w:lang w:val="ru-RU" w:eastAsia="ru-RU"/>
              </w:rPr>
              <w:t xml:space="preserve"> ПИИ  (по валовому притоку ПИИ)</w:t>
            </w:r>
          </w:p>
        </w:tc>
        <w:tc>
          <w:tcPr>
            <w:tcW w:w="1134" w:type="dxa"/>
            <w:vAlign w:val="center"/>
          </w:tcPr>
          <w:p w:rsidR="00AE4444" w:rsidRPr="0000635F" w:rsidRDefault="00AE4444" w:rsidP="00AE4444">
            <w:pPr>
              <w:widowControl w:val="0"/>
              <w:spacing w:after="0" w:line="240" w:lineRule="auto"/>
              <w:contextualSpacing/>
              <w:jc w:val="center"/>
              <w:rPr>
                <w:rFonts w:ascii="Times New Roman" w:eastAsia="Times New Roman" w:hAnsi="Times New Roman" w:cs="Times New Roman"/>
                <w:sz w:val="20"/>
                <w:szCs w:val="20"/>
              </w:rPr>
            </w:pPr>
            <w:proofErr w:type="spellStart"/>
            <w:r w:rsidRPr="0000635F">
              <w:rPr>
                <w:rFonts w:ascii="Times New Roman" w:eastAsia="Times New Roman" w:hAnsi="Times New Roman" w:cs="Times New Roman"/>
                <w:sz w:val="20"/>
                <w:szCs w:val="20"/>
                <w:lang w:eastAsia="ru-RU"/>
              </w:rPr>
              <w:t>офиц.стат.данные</w:t>
            </w:r>
            <w:proofErr w:type="spellEnd"/>
          </w:p>
        </w:tc>
        <w:tc>
          <w:tcPr>
            <w:tcW w:w="1134" w:type="dxa"/>
            <w:shd w:val="clear" w:color="auto" w:fill="auto"/>
            <w:vAlign w:val="center"/>
          </w:tcPr>
          <w:p w:rsidR="00AE4444" w:rsidRPr="0000635F" w:rsidRDefault="00AE4444" w:rsidP="00AE4444">
            <w:pPr>
              <w:widowControl w:val="0"/>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lang w:eastAsia="ru-RU"/>
              </w:rPr>
              <w:t xml:space="preserve">% к </w:t>
            </w:r>
            <w:proofErr w:type="spellStart"/>
            <w:r w:rsidRPr="0000635F">
              <w:rPr>
                <w:rFonts w:ascii="Times New Roman" w:eastAsia="Times New Roman" w:hAnsi="Times New Roman" w:cs="Times New Roman"/>
                <w:sz w:val="20"/>
                <w:szCs w:val="20"/>
                <w:lang w:eastAsia="ru-RU"/>
              </w:rPr>
              <w:t>уровню</w:t>
            </w:r>
            <w:proofErr w:type="spellEnd"/>
            <w:r w:rsidRPr="0000635F">
              <w:rPr>
                <w:rFonts w:ascii="Times New Roman" w:eastAsia="Times New Roman" w:hAnsi="Times New Roman" w:cs="Times New Roman"/>
                <w:sz w:val="20"/>
                <w:szCs w:val="20"/>
                <w:lang w:eastAsia="ru-RU"/>
              </w:rPr>
              <w:t xml:space="preserve"> 2016 </w:t>
            </w:r>
            <w:proofErr w:type="spellStart"/>
            <w:r w:rsidRPr="0000635F">
              <w:rPr>
                <w:rFonts w:ascii="Times New Roman" w:eastAsia="Times New Roman" w:hAnsi="Times New Roman" w:cs="Times New Roman"/>
                <w:sz w:val="20"/>
                <w:szCs w:val="20"/>
                <w:lang w:eastAsia="ru-RU"/>
              </w:rPr>
              <w:t>года</w:t>
            </w:r>
            <w:proofErr w:type="spellEnd"/>
          </w:p>
        </w:tc>
        <w:tc>
          <w:tcPr>
            <w:tcW w:w="1134" w:type="dxa"/>
            <w:shd w:val="clear" w:color="auto" w:fill="auto"/>
            <w:vAlign w:val="center"/>
          </w:tcPr>
          <w:p w:rsidR="00AE4444" w:rsidRPr="0000635F" w:rsidRDefault="00AE4444" w:rsidP="00AE4444">
            <w:pPr>
              <w:widowControl w:val="0"/>
              <w:shd w:val="clear" w:color="auto" w:fill="FFFFFF"/>
              <w:spacing w:after="0" w:line="240" w:lineRule="atLeast"/>
              <w:contextualSpacing/>
              <w:jc w:val="center"/>
              <w:rPr>
                <w:rFonts w:ascii="Times New Roman" w:eastAsia="Times New Roman" w:hAnsi="Times New Roman" w:cs="Times New Roman"/>
                <w:sz w:val="20"/>
                <w:szCs w:val="20"/>
                <w:lang w:eastAsia="ru-RU"/>
              </w:rPr>
            </w:pPr>
            <w:r w:rsidRPr="0000635F">
              <w:rPr>
                <w:rFonts w:ascii="Times New Roman" w:eastAsia="Times New Roman" w:hAnsi="Times New Roman" w:cs="Times New Roman"/>
                <w:sz w:val="20"/>
                <w:szCs w:val="20"/>
                <w:lang w:eastAsia="ru-RU"/>
              </w:rPr>
              <w:t>102</w:t>
            </w:r>
          </w:p>
        </w:tc>
        <w:tc>
          <w:tcPr>
            <w:tcW w:w="1082" w:type="dxa"/>
            <w:shd w:val="clear" w:color="auto" w:fill="auto"/>
            <w:vAlign w:val="center"/>
          </w:tcPr>
          <w:p w:rsidR="00AE4444" w:rsidRPr="0000635F" w:rsidRDefault="00AE4444" w:rsidP="00AE4444">
            <w:pPr>
              <w:widowControl w:val="0"/>
              <w:spacing w:after="0" w:line="240" w:lineRule="auto"/>
              <w:contextualSpacing/>
              <w:jc w:val="center"/>
              <w:rPr>
                <w:rFonts w:ascii="Times New Roman" w:eastAsia="Times New Roman" w:hAnsi="Times New Roman" w:cs="Times New Roman"/>
                <w:sz w:val="20"/>
                <w:szCs w:val="20"/>
                <w:lang w:val="kk-KZ" w:eastAsia="ru-RU"/>
              </w:rPr>
            </w:pPr>
            <w:r w:rsidRPr="0000635F">
              <w:rPr>
                <w:rFonts w:ascii="Times New Roman" w:eastAsia="Times New Roman" w:hAnsi="Times New Roman" w:cs="Times New Roman"/>
                <w:sz w:val="20"/>
                <w:szCs w:val="20"/>
                <w:lang w:val="kk-KZ" w:eastAsia="ru-RU"/>
              </w:rPr>
              <w:t>-</w:t>
            </w:r>
          </w:p>
        </w:tc>
        <w:tc>
          <w:tcPr>
            <w:tcW w:w="5014" w:type="dxa"/>
            <w:shd w:val="clear" w:color="auto" w:fill="auto"/>
            <w:vAlign w:val="center"/>
          </w:tcPr>
          <w:p w:rsidR="00AE4444" w:rsidRPr="001D2AF1" w:rsidRDefault="00AE4444" w:rsidP="00760A5C">
            <w:pPr>
              <w:spacing w:after="0" w:line="240" w:lineRule="auto"/>
              <w:ind w:firstLine="369"/>
              <w:jc w:val="both"/>
              <w:rPr>
                <w:rFonts w:ascii="Times New Roman" w:hAnsi="Times New Roman" w:cs="Times New Roman"/>
                <w:bCs/>
                <w:sz w:val="20"/>
                <w:szCs w:val="20"/>
                <w:lang w:val="ru-RU"/>
              </w:rPr>
            </w:pPr>
            <w:r w:rsidRPr="001D2AF1">
              <w:rPr>
                <w:rFonts w:ascii="Times New Roman" w:hAnsi="Times New Roman" w:cs="Times New Roman"/>
                <w:bCs/>
                <w:sz w:val="20"/>
                <w:szCs w:val="20"/>
                <w:lang w:val="ru-RU"/>
              </w:rPr>
              <w:t xml:space="preserve">Годовые данные будут опубликованы в апреле 2018 года. </w:t>
            </w:r>
            <w:r w:rsidRPr="001D2AF1">
              <w:rPr>
                <w:rFonts w:ascii="Times New Roman" w:hAnsi="Times New Roman" w:cs="Times New Roman"/>
                <w:sz w:val="20"/>
                <w:szCs w:val="20"/>
                <w:lang w:val="ru-RU" w:eastAsia="ru-RU"/>
              </w:rPr>
              <w:t>За 9 месяцев 2017 года по сравнению с аналогичным периодом 2016 года -</w:t>
            </w:r>
            <w:r w:rsidRPr="001D2AF1">
              <w:rPr>
                <w:rFonts w:ascii="Times New Roman" w:hAnsi="Times New Roman" w:cs="Times New Roman"/>
                <w:sz w:val="20"/>
                <w:szCs w:val="20"/>
                <w:lang w:val="ru-RU"/>
              </w:rPr>
              <w:t xml:space="preserve"> 105,3%.</w:t>
            </w:r>
          </w:p>
          <w:p w:rsidR="00AE4444" w:rsidRPr="001D2AF1" w:rsidRDefault="00AE4444" w:rsidP="00760A5C">
            <w:pPr>
              <w:spacing w:after="0" w:line="240" w:lineRule="auto"/>
              <w:ind w:firstLine="369"/>
              <w:jc w:val="both"/>
              <w:rPr>
                <w:rFonts w:ascii="Times New Roman" w:eastAsia="Times New Roman" w:hAnsi="Times New Roman" w:cs="Times New Roman"/>
                <w:b/>
                <w:sz w:val="20"/>
                <w:szCs w:val="24"/>
                <w:lang w:val="ru-RU" w:eastAsia="ru-RU"/>
              </w:rPr>
            </w:pPr>
          </w:p>
        </w:tc>
      </w:tr>
      <w:tr w:rsidR="00AE4444" w:rsidRPr="006A1FAD" w:rsidTr="00E20C73">
        <w:trPr>
          <w:gridAfter w:val="2"/>
          <w:wAfter w:w="3402" w:type="dxa"/>
          <w:trHeight w:val="20"/>
        </w:trPr>
        <w:tc>
          <w:tcPr>
            <w:tcW w:w="724" w:type="dxa"/>
          </w:tcPr>
          <w:p w:rsidR="00AE4444" w:rsidRPr="001D2AF1" w:rsidRDefault="00AE4444" w:rsidP="00AE4444">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tcPr>
          <w:p w:rsidR="00AE4444" w:rsidRPr="001D2AF1" w:rsidRDefault="00AE4444" w:rsidP="00AE4444">
            <w:pPr>
              <w:widowControl w:val="0"/>
              <w:spacing w:after="0" w:line="240" w:lineRule="auto"/>
              <w:contextualSpacing/>
              <w:jc w:val="both"/>
              <w:rPr>
                <w:rFonts w:ascii="Times New Roman" w:eastAsia="MS Mincho" w:hAnsi="Times New Roman"/>
                <w:sz w:val="20"/>
                <w:szCs w:val="20"/>
                <w:lang w:val="ru-RU"/>
              </w:rPr>
            </w:pPr>
            <w:r w:rsidRPr="0000635F">
              <w:rPr>
                <w:rFonts w:ascii="Times New Roman" w:eastAsia="MS Mincho" w:hAnsi="Times New Roman"/>
                <w:sz w:val="20"/>
                <w:szCs w:val="20"/>
                <w:lang w:val="kk-KZ"/>
              </w:rPr>
              <w:t>Инвестиции в основной капитал несырьевого сектора (за исключением инвестиций из государственного бюджета)</w:t>
            </w:r>
          </w:p>
        </w:tc>
        <w:tc>
          <w:tcPr>
            <w:tcW w:w="1134" w:type="dxa"/>
            <w:vAlign w:val="center"/>
          </w:tcPr>
          <w:p w:rsidR="00AE4444" w:rsidRPr="0000635F" w:rsidRDefault="00AE4444" w:rsidP="00AE4444">
            <w:pPr>
              <w:widowControl w:val="0"/>
              <w:spacing w:after="0" w:line="240" w:lineRule="auto"/>
              <w:contextualSpacing/>
              <w:jc w:val="center"/>
              <w:rPr>
                <w:rFonts w:ascii="Times New Roman" w:eastAsia="Times New Roman" w:hAnsi="Times New Roman" w:cs="Times New Roman"/>
                <w:sz w:val="20"/>
                <w:szCs w:val="20"/>
                <w:lang w:eastAsia="ru-RU"/>
              </w:rPr>
            </w:pPr>
            <w:proofErr w:type="spellStart"/>
            <w:r w:rsidRPr="0000635F">
              <w:rPr>
                <w:rFonts w:ascii="Times New Roman" w:eastAsia="Times New Roman" w:hAnsi="Times New Roman" w:cs="Times New Roman"/>
                <w:sz w:val="20"/>
                <w:szCs w:val="20"/>
                <w:lang w:eastAsia="ru-RU"/>
              </w:rPr>
              <w:t>офиц.стат.данные</w:t>
            </w:r>
            <w:proofErr w:type="spellEnd"/>
          </w:p>
        </w:tc>
        <w:tc>
          <w:tcPr>
            <w:tcW w:w="1134" w:type="dxa"/>
            <w:shd w:val="clear" w:color="auto" w:fill="auto"/>
            <w:vAlign w:val="center"/>
          </w:tcPr>
          <w:p w:rsidR="00AE4444" w:rsidRPr="0000635F" w:rsidRDefault="00AE4444" w:rsidP="00AE4444">
            <w:pPr>
              <w:widowControl w:val="0"/>
              <w:spacing w:after="0" w:line="240" w:lineRule="atLeast"/>
              <w:contextualSpacing/>
              <w:jc w:val="center"/>
              <w:rPr>
                <w:rFonts w:ascii="Times New Roman" w:eastAsia="Times New Roman" w:hAnsi="Times New Roman" w:cs="Times New Roman"/>
                <w:sz w:val="20"/>
                <w:szCs w:val="20"/>
                <w:lang w:eastAsia="ru-RU"/>
              </w:rPr>
            </w:pPr>
            <w:r w:rsidRPr="0000635F">
              <w:rPr>
                <w:rFonts w:ascii="Times New Roman" w:eastAsia="Times New Roman" w:hAnsi="Times New Roman" w:cs="Times New Roman"/>
                <w:sz w:val="20"/>
                <w:szCs w:val="20"/>
                <w:lang w:eastAsia="ru-RU"/>
              </w:rPr>
              <w:t>%,  к 2016 г.</w:t>
            </w:r>
          </w:p>
        </w:tc>
        <w:tc>
          <w:tcPr>
            <w:tcW w:w="1134" w:type="dxa"/>
            <w:shd w:val="clear" w:color="auto" w:fill="auto"/>
            <w:vAlign w:val="center"/>
          </w:tcPr>
          <w:p w:rsidR="00AE4444" w:rsidRPr="0000635F" w:rsidRDefault="00AE4444" w:rsidP="00AE4444">
            <w:pPr>
              <w:widowControl w:val="0"/>
              <w:spacing w:after="0" w:line="240" w:lineRule="atLeast"/>
              <w:contextualSpacing/>
              <w:jc w:val="center"/>
              <w:rPr>
                <w:rFonts w:ascii="Times New Roman" w:eastAsia="Times New Roman" w:hAnsi="Times New Roman" w:cs="Times New Roman"/>
                <w:sz w:val="20"/>
                <w:szCs w:val="20"/>
                <w:lang w:eastAsia="ru-RU"/>
              </w:rPr>
            </w:pPr>
            <w:r w:rsidRPr="0000635F">
              <w:rPr>
                <w:rFonts w:ascii="Times New Roman" w:eastAsia="Times New Roman" w:hAnsi="Times New Roman" w:cs="Times New Roman"/>
                <w:sz w:val="20"/>
                <w:szCs w:val="20"/>
                <w:lang w:eastAsia="ru-RU"/>
              </w:rPr>
              <w:t>103</w:t>
            </w:r>
          </w:p>
        </w:tc>
        <w:tc>
          <w:tcPr>
            <w:tcW w:w="1082" w:type="dxa"/>
            <w:shd w:val="clear" w:color="auto" w:fill="auto"/>
            <w:vAlign w:val="center"/>
          </w:tcPr>
          <w:p w:rsidR="00AE4444" w:rsidRPr="0000635F" w:rsidRDefault="00AE4444" w:rsidP="00AE4444">
            <w:pPr>
              <w:widowControl w:val="0"/>
              <w:spacing w:after="0" w:line="240" w:lineRule="auto"/>
              <w:contextualSpacing/>
              <w:jc w:val="center"/>
              <w:rPr>
                <w:rFonts w:ascii="Times New Roman" w:eastAsia="Times New Roman" w:hAnsi="Times New Roman" w:cs="Times New Roman"/>
                <w:sz w:val="20"/>
                <w:szCs w:val="20"/>
                <w:lang w:val="kk-KZ" w:eastAsia="ru-RU"/>
              </w:rPr>
            </w:pPr>
            <w:r w:rsidRPr="0000635F">
              <w:rPr>
                <w:rFonts w:ascii="Times New Roman" w:hAnsi="Times New Roman" w:cs="Times New Roman"/>
                <w:sz w:val="20"/>
                <w:szCs w:val="20"/>
              </w:rPr>
              <w:t>109</w:t>
            </w:r>
          </w:p>
        </w:tc>
        <w:tc>
          <w:tcPr>
            <w:tcW w:w="5014" w:type="dxa"/>
            <w:shd w:val="clear" w:color="auto" w:fill="auto"/>
            <w:vAlign w:val="center"/>
          </w:tcPr>
          <w:p w:rsidR="005E0669" w:rsidRDefault="005E0669" w:rsidP="00760A5C">
            <w:pPr>
              <w:spacing w:after="0" w:line="240" w:lineRule="auto"/>
              <w:ind w:firstLine="369"/>
              <w:jc w:val="both"/>
              <w:rPr>
                <w:rFonts w:ascii="Times New Roman" w:eastAsia="Times New Roman" w:hAnsi="Times New Roman" w:cs="Times New Roman"/>
                <w:sz w:val="20"/>
                <w:szCs w:val="20"/>
                <w:lang w:val="ru-RU" w:eastAsia="ru-RU"/>
              </w:rPr>
            </w:pPr>
            <w:r w:rsidRPr="00D4627E">
              <w:rPr>
                <w:rFonts w:ascii="Times New Roman" w:hAnsi="Times New Roman" w:cs="Times New Roman"/>
                <w:b/>
                <w:sz w:val="20"/>
                <w:szCs w:val="20"/>
                <w:lang w:val="ru-RU"/>
              </w:rPr>
              <w:t>Исполнен</w:t>
            </w:r>
            <w:r w:rsidRPr="001D2AF1">
              <w:rPr>
                <w:rFonts w:ascii="Times New Roman" w:eastAsia="Times New Roman" w:hAnsi="Times New Roman" w:cs="Times New Roman"/>
                <w:sz w:val="20"/>
                <w:szCs w:val="20"/>
                <w:lang w:val="ru-RU" w:eastAsia="ru-RU"/>
              </w:rPr>
              <w:t xml:space="preserve"> </w:t>
            </w:r>
          </w:p>
          <w:p w:rsidR="00AE4444" w:rsidRPr="001D2AF1" w:rsidRDefault="00AE4444" w:rsidP="00760A5C">
            <w:pPr>
              <w:spacing w:after="0" w:line="240" w:lineRule="auto"/>
              <w:ind w:firstLine="369"/>
              <w:jc w:val="both"/>
              <w:rPr>
                <w:rFonts w:ascii="Times New Roman" w:eastAsia="Times New Roman" w:hAnsi="Times New Roman" w:cs="Times New Roman"/>
                <w:b/>
                <w:sz w:val="20"/>
                <w:szCs w:val="24"/>
                <w:lang w:val="ru-RU" w:eastAsia="ru-RU"/>
              </w:rPr>
            </w:pPr>
          </w:p>
        </w:tc>
      </w:tr>
      <w:tr w:rsidR="00AE4444" w:rsidRPr="00073B5E" w:rsidTr="00E20C73">
        <w:trPr>
          <w:gridAfter w:val="2"/>
          <w:wAfter w:w="3402" w:type="dxa"/>
          <w:trHeight w:val="20"/>
        </w:trPr>
        <w:tc>
          <w:tcPr>
            <w:tcW w:w="724" w:type="dxa"/>
          </w:tcPr>
          <w:p w:rsidR="00AE4444" w:rsidRPr="001D2AF1" w:rsidRDefault="00AE4444" w:rsidP="00AE4444">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tcPr>
          <w:p w:rsidR="00AE4444" w:rsidRPr="0000635F" w:rsidRDefault="00AE4444" w:rsidP="00AE4444">
            <w:pPr>
              <w:widowControl w:val="0"/>
              <w:spacing w:after="0" w:line="240" w:lineRule="atLeast"/>
              <w:contextualSpacing/>
              <w:jc w:val="both"/>
              <w:rPr>
                <w:rFonts w:ascii="Times New Roman" w:eastAsia="MS Mincho" w:hAnsi="Times New Roman"/>
                <w:sz w:val="20"/>
                <w:szCs w:val="20"/>
                <w:lang w:val="kk-KZ"/>
              </w:rPr>
            </w:pPr>
            <w:r w:rsidRPr="0000635F">
              <w:rPr>
                <w:rFonts w:ascii="Times New Roman" w:eastAsia="MS Mincho" w:hAnsi="Times New Roman"/>
                <w:sz w:val="20"/>
                <w:szCs w:val="20"/>
                <w:lang w:val="kk-KZ"/>
              </w:rPr>
              <w:t>Рост инвестиций в основной капитал в обрабатывающую промышленность</w:t>
            </w:r>
          </w:p>
        </w:tc>
        <w:tc>
          <w:tcPr>
            <w:tcW w:w="1134" w:type="dxa"/>
          </w:tcPr>
          <w:p w:rsidR="00AE4444" w:rsidRPr="0000635F" w:rsidRDefault="00AE4444" w:rsidP="00AE4444">
            <w:pPr>
              <w:widowControl w:val="0"/>
              <w:spacing w:after="0" w:line="240" w:lineRule="auto"/>
              <w:contextualSpacing/>
              <w:jc w:val="center"/>
              <w:rPr>
                <w:rFonts w:ascii="Times New Roman" w:eastAsia="Times New Roman" w:hAnsi="Times New Roman" w:cs="Times New Roman"/>
                <w:sz w:val="20"/>
                <w:szCs w:val="20"/>
                <w:lang w:eastAsia="ru-RU"/>
              </w:rPr>
            </w:pPr>
            <w:proofErr w:type="spellStart"/>
            <w:r w:rsidRPr="0000635F">
              <w:rPr>
                <w:rFonts w:ascii="Times New Roman" w:eastAsia="Times New Roman" w:hAnsi="Times New Roman" w:cs="Times New Roman"/>
                <w:sz w:val="20"/>
                <w:szCs w:val="20"/>
                <w:lang w:eastAsia="ru-RU"/>
              </w:rPr>
              <w:t>офиц.стат.данные</w:t>
            </w:r>
            <w:proofErr w:type="spellEnd"/>
          </w:p>
        </w:tc>
        <w:tc>
          <w:tcPr>
            <w:tcW w:w="1134" w:type="dxa"/>
            <w:shd w:val="clear" w:color="auto" w:fill="auto"/>
          </w:tcPr>
          <w:p w:rsidR="00AE4444" w:rsidRPr="0000635F" w:rsidRDefault="00AE4444" w:rsidP="00AE4444">
            <w:pPr>
              <w:widowControl w:val="0"/>
              <w:spacing w:after="0" w:line="240" w:lineRule="atLeast"/>
              <w:contextualSpacing/>
              <w:jc w:val="center"/>
              <w:rPr>
                <w:rFonts w:ascii="Times New Roman" w:eastAsia="Times New Roman" w:hAnsi="Times New Roman" w:cs="Times New Roman"/>
                <w:sz w:val="20"/>
                <w:szCs w:val="20"/>
                <w:lang w:eastAsia="ru-RU"/>
              </w:rPr>
            </w:pPr>
            <w:r w:rsidRPr="0000635F">
              <w:rPr>
                <w:rFonts w:ascii="Times New Roman" w:eastAsia="Times New Roman" w:hAnsi="Times New Roman" w:cs="Times New Roman"/>
                <w:sz w:val="20"/>
                <w:szCs w:val="20"/>
                <w:lang w:eastAsia="ru-RU"/>
              </w:rPr>
              <w:t xml:space="preserve">%,  к </w:t>
            </w:r>
            <w:proofErr w:type="spellStart"/>
            <w:r w:rsidRPr="0000635F">
              <w:rPr>
                <w:rFonts w:ascii="Times New Roman" w:eastAsia="Times New Roman" w:hAnsi="Times New Roman" w:cs="Times New Roman"/>
                <w:sz w:val="20"/>
                <w:szCs w:val="20"/>
                <w:lang w:eastAsia="ru-RU"/>
              </w:rPr>
              <w:t>предыдущему</w:t>
            </w:r>
            <w:proofErr w:type="spellEnd"/>
            <w:r w:rsidRPr="0000635F">
              <w:rPr>
                <w:rFonts w:ascii="Times New Roman" w:eastAsia="Times New Roman" w:hAnsi="Times New Roman" w:cs="Times New Roman"/>
                <w:sz w:val="20"/>
                <w:szCs w:val="20"/>
                <w:lang w:eastAsia="ru-RU"/>
              </w:rPr>
              <w:t xml:space="preserve"> </w:t>
            </w:r>
            <w:proofErr w:type="spellStart"/>
            <w:r w:rsidRPr="0000635F">
              <w:rPr>
                <w:rFonts w:ascii="Times New Roman" w:eastAsia="Times New Roman" w:hAnsi="Times New Roman" w:cs="Times New Roman"/>
                <w:sz w:val="20"/>
                <w:szCs w:val="20"/>
                <w:lang w:eastAsia="ru-RU"/>
              </w:rPr>
              <w:t>году</w:t>
            </w:r>
            <w:proofErr w:type="spellEnd"/>
          </w:p>
        </w:tc>
        <w:tc>
          <w:tcPr>
            <w:tcW w:w="1134" w:type="dxa"/>
            <w:shd w:val="clear" w:color="auto" w:fill="auto"/>
          </w:tcPr>
          <w:p w:rsidR="00AE4444" w:rsidRPr="0000635F" w:rsidRDefault="00AE4444" w:rsidP="00AE4444">
            <w:pPr>
              <w:widowControl w:val="0"/>
              <w:spacing w:after="0" w:line="240" w:lineRule="atLeast"/>
              <w:contextualSpacing/>
              <w:jc w:val="center"/>
              <w:rPr>
                <w:rFonts w:ascii="Times New Roman" w:eastAsia="Times New Roman" w:hAnsi="Times New Roman" w:cs="Times New Roman"/>
                <w:sz w:val="20"/>
                <w:szCs w:val="20"/>
                <w:lang w:eastAsia="ru-RU"/>
              </w:rPr>
            </w:pPr>
            <w:r w:rsidRPr="0000635F">
              <w:rPr>
                <w:rFonts w:ascii="Times New Roman" w:eastAsia="Times New Roman" w:hAnsi="Times New Roman" w:cs="Times New Roman"/>
                <w:sz w:val="20"/>
                <w:szCs w:val="20"/>
                <w:lang w:eastAsia="ru-RU"/>
              </w:rPr>
              <w:t>105,3</w:t>
            </w:r>
          </w:p>
        </w:tc>
        <w:tc>
          <w:tcPr>
            <w:tcW w:w="1082" w:type="dxa"/>
            <w:shd w:val="clear" w:color="auto" w:fill="auto"/>
          </w:tcPr>
          <w:p w:rsidR="00AE4444" w:rsidRPr="0000635F" w:rsidRDefault="00AE4444" w:rsidP="00AE4444">
            <w:pPr>
              <w:spacing w:after="0"/>
              <w:jc w:val="center"/>
              <w:rPr>
                <w:rFonts w:ascii="Times New Roman" w:hAnsi="Times New Roman" w:cs="Times New Roman"/>
                <w:sz w:val="20"/>
                <w:szCs w:val="20"/>
              </w:rPr>
            </w:pPr>
            <w:r w:rsidRPr="0000635F">
              <w:rPr>
                <w:rFonts w:ascii="Times New Roman" w:hAnsi="Times New Roman" w:cs="Times New Roman"/>
                <w:sz w:val="20"/>
                <w:szCs w:val="20"/>
              </w:rPr>
              <w:t>104,7</w:t>
            </w:r>
          </w:p>
          <w:p w:rsidR="00AE4444" w:rsidRPr="0000635F" w:rsidRDefault="00AE4444" w:rsidP="00AE4444">
            <w:pPr>
              <w:widowControl w:val="0"/>
              <w:spacing w:after="0" w:line="240" w:lineRule="auto"/>
              <w:contextualSpacing/>
              <w:jc w:val="center"/>
              <w:rPr>
                <w:rFonts w:ascii="Times New Roman" w:eastAsia="Times New Roman" w:hAnsi="Times New Roman" w:cs="Times New Roman"/>
                <w:sz w:val="20"/>
                <w:szCs w:val="20"/>
                <w:lang w:val="kk-KZ" w:eastAsia="ru-RU"/>
              </w:rPr>
            </w:pPr>
          </w:p>
        </w:tc>
        <w:tc>
          <w:tcPr>
            <w:tcW w:w="5014" w:type="dxa"/>
            <w:shd w:val="clear" w:color="auto" w:fill="auto"/>
            <w:vAlign w:val="center"/>
          </w:tcPr>
          <w:p w:rsidR="00AE4444" w:rsidRPr="0018778D" w:rsidRDefault="00AE4444" w:rsidP="00760A5C">
            <w:pPr>
              <w:spacing w:after="0" w:line="240" w:lineRule="auto"/>
              <w:ind w:firstLine="369"/>
              <w:jc w:val="both"/>
              <w:rPr>
                <w:rFonts w:ascii="Times New Roman" w:eastAsia="Times New Roman" w:hAnsi="Times New Roman" w:cs="Times New Roman"/>
                <w:b/>
                <w:sz w:val="20"/>
                <w:szCs w:val="24"/>
                <w:lang w:val="ru-RU" w:eastAsia="ru-RU"/>
              </w:rPr>
            </w:pPr>
            <w:r w:rsidRPr="0018778D">
              <w:rPr>
                <w:rFonts w:ascii="Times New Roman" w:eastAsia="Times New Roman" w:hAnsi="Times New Roman" w:cs="Times New Roman"/>
                <w:b/>
                <w:sz w:val="20"/>
                <w:szCs w:val="24"/>
                <w:lang w:val="ru-RU" w:eastAsia="ru-RU"/>
              </w:rPr>
              <w:t xml:space="preserve">Не </w:t>
            </w:r>
            <w:r w:rsidR="005E0669" w:rsidRPr="0018778D">
              <w:rPr>
                <w:rFonts w:ascii="Times New Roman" w:eastAsia="Times New Roman" w:hAnsi="Times New Roman" w:cs="Times New Roman"/>
                <w:b/>
                <w:sz w:val="20"/>
                <w:szCs w:val="24"/>
                <w:lang w:val="ru-RU" w:eastAsia="ru-RU"/>
              </w:rPr>
              <w:t>исполнен</w:t>
            </w:r>
          </w:p>
          <w:p w:rsidR="00AE4444" w:rsidRPr="001D2AF1" w:rsidRDefault="00AE4444" w:rsidP="00760A5C">
            <w:pPr>
              <w:spacing w:after="0" w:line="240" w:lineRule="auto"/>
              <w:ind w:firstLine="369"/>
              <w:jc w:val="both"/>
              <w:rPr>
                <w:rFonts w:ascii="Times New Roman" w:hAnsi="Times New Roman" w:cs="Times New Roman"/>
                <w:bCs/>
                <w:sz w:val="20"/>
                <w:szCs w:val="20"/>
                <w:lang w:val="ru-RU"/>
              </w:rPr>
            </w:pPr>
            <w:r w:rsidRPr="0018778D">
              <w:rPr>
                <w:rFonts w:ascii="Times New Roman" w:hAnsi="Times New Roman" w:cs="Times New Roman"/>
                <w:bCs/>
                <w:sz w:val="20"/>
                <w:szCs w:val="20"/>
                <w:lang w:val="ru-RU"/>
              </w:rPr>
              <w:t>Оперативные данные</w:t>
            </w:r>
            <w:r w:rsidRPr="001D2AF1">
              <w:rPr>
                <w:rFonts w:ascii="Times New Roman" w:hAnsi="Times New Roman" w:cs="Times New Roman"/>
                <w:bCs/>
                <w:sz w:val="20"/>
                <w:szCs w:val="20"/>
                <w:lang w:val="ru-RU"/>
              </w:rPr>
              <w:t xml:space="preserve"> за 12 месяцев. Окончательные данные будут опубликованы в июле 2018 года.</w:t>
            </w:r>
          </w:p>
          <w:p w:rsidR="00153B15" w:rsidRPr="00153B15" w:rsidRDefault="00153B15" w:rsidP="00153B15">
            <w:pPr>
              <w:spacing w:after="0" w:line="240" w:lineRule="auto"/>
              <w:ind w:firstLine="369"/>
              <w:jc w:val="both"/>
              <w:rPr>
                <w:rFonts w:ascii="Times New Roman" w:hAnsi="Times New Roman" w:cs="Times New Roman"/>
                <w:sz w:val="20"/>
                <w:szCs w:val="20"/>
                <w:lang w:val="ru-RU"/>
              </w:rPr>
            </w:pPr>
            <w:r w:rsidRPr="00153B15">
              <w:rPr>
                <w:rFonts w:ascii="Times New Roman" w:hAnsi="Times New Roman" w:cs="Times New Roman"/>
                <w:sz w:val="20"/>
                <w:szCs w:val="20"/>
                <w:lang w:val="ru-RU"/>
              </w:rPr>
              <w:t>По оперативным данным Комитета по статистик</w:t>
            </w:r>
            <w:r>
              <w:rPr>
                <w:rFonts w:ascii="Times New Roman" w:hAnsi="Times New Roman" w:cs="Times New Roman"/>
                <w:sz w:val="20"/>
                <w:szCs w:val="20"/>
                <w:lang w:val="ru-RU"/>
              </w:rPr>
              <w:t>е</w:t>
            </w:r>
            <w:r w:rsidRPr="00153B15">
              <w:rPr>
                <w:rFonts w:ascii="Times New Roman" w:hAnsi="Times New Roman" w:cs="Times New Roman"/>
                <w:sz w:val="20"/>
                <w:szCs w:val="20"/>
                <w:lang w:val="ru-RU"/>
              </w:rPr>
              <w:t xml:space="preserve"> Министерства национальной экономики Республики Казахстан в 2017 году объем инвестиций в основной капитал обрабатывающей промышленности составил 981,6 млрд. тенге, что на 4,7% больше чем в 2016 году. </w:t>
            </w:r>
          </w:p>
          <w:p w:rsidR="005E0669" w:rsidRPr="005E0669" w:rsidRDefault="00153B15" w:rsidP="00153B15">
            <w:pPr>
              <w:spacing w:after="0" w:line="240" w:lineRule="auto"/>
              <w:ind w:firstLine="369"/>
              <w:jc w:val="both"/>
              <w:rPr>
                <w:rFonts w:ascii="Times New Roman" w:hAnsi="Times New Roman" w:cs="Times New Roman"/>
                <w:sz w:val="20"/>
                <w:szCs w:val="20"/>
                <w:lang w:val="ru-RU"/>
              </w:rPr>
            </w:pPr>
            <w:r w:rsidRPr="00153B15">
              <w:rPr>
                <w:rFonts w:ascii="Times New Roman" w:hAnsi="Times New Roman" w:cs="Times New Roman"/>
                <w:sz w:val="20"/>
                <w:szCs w:val="20"/>
                <w:lang w:val="ru-RU"/>
              </w:rPr>
              <w:t>Однако</w:t>
            </w:r>
            <w:proofErr w:type="gramStart"/>
            <w:r w:rsidRPr="00153B15">
              <w:rPr>
                <w:rFonts w:ascii="Times New Roman" w:hAnsi="Times New Roman" w:cs="Times New Roman"/>
                <w:sz w:val="20"/>
                <w:szCs w:val="20"/>
                <w:lang w:val="ru-RU"/>
              </w:rPr>
              <w:t>,</w:t>
            </w:r>
            <w:proofErr w:type="gramEnd"/>
            <w:r w:rsidRPr="00153B15">
              <w:rPr>
                <w:rFonts w:ascii="Times New Roman" w:hAnsi="Times New Roman" w:cs="Times New Roman"/>
                <w:sz w:val="20"/>
                <w:szCs w:val="20"/>
                <w:lang w:val="ru-RU"/>
              </w:rPr>
              <w:t xml:space="preserve"> наблюдается не достижение планового значения 2017 года.</w:t>
            </w:r>
            <w:r>
              <w:rPr>
                <w:rFonts w:ascii="Times New Roman" w:hAnsi="Times New Roman" w:cs="Times New Roman"/>
                <w:sz w:val="20"/>
                <w:szCs w:val="20"/>
                <w:lang w:val="ru-RU"/>
              </w:rPr>
              <w:t xml:space="preserve"> </w:t>
            </w:r>
            <w:proofErr w:type="gramStart"/>
            <w:r w:rsidR="005E0669" w:rsidRPr="005E0669">
              <w:rPr>
                <w:rFonts w:ascii="Times New Roman" w:hAnsi="Times New Roman" w:cs="Times New Roman"/>
                <w:sz w:val="20"/>
                <w:szCs w:val="20"/>
                <w:lang w:val="ru-RU"/>
              </w:rPr>
              <w:t xml:space="preserve">На </w:t>
            </w:r>
            <w:proofErr w:type="spellStart"/>
            <w:r w:rsidR="005E0669" w:rsidRPr="005E0669">
              <w:rPr>
                <w:rFonts w:ascii="Times New Roman" w:hAnsi="Times New Roman" w:cs="Times New Roman"/>
                <w:sz w:val="20"/>
                <w:szCs w:val="20"/>
                <w:lang w:val="ru-RU"/>
              </w:rPr>
              <w:t>недостижение</w:t>
            </w:r>
            <w:proofErr w:type="spellEnd"/>
            <w:r w:rsidR="005E0669" w:rsidRPr="005E0669">
              <w:rPr>
                <w:rFonts w:ascii="Times New Roman" w:hAnsi="Times New Roman" w:cs="Times New Roman"/>
                <w:sz w:val="20"/>
                <w:szCs w:val="20"/>
                <w:lang w:val="ru-RU"/>
              </w:rPr>
              <w:t xml:space="preserve"> планового значения (105,3%) повлиял спад </w:t>
            </w:r>
            <w:r w:rsidR="005E0669">
              <w:rPr>
                <w:rFonts w:ascii="Times New Roman" w:hAnsi="Times New Roman" w:cs="Times New Roman"/>
                <w:sz w:val="20"/>
                <w:szCs w:val="20"/>
                <w:lang w:val="ru-RU"/>
              </w:rPr>
              <w:t>инвестиций в основной капитал</w:t>
            </w:r>
            <w:r w:rsidR="005E0669" w:rsidRPr="005E0669">
              <w:rPr>
                <w:rFonts w:ascii="Times New Roman" w:hAnsi="Times New Roman" w:cs="Times New Roman"/>
                <w:sz w:val="20"/>
                <w:szCs w:val="20"/>
                <w:lang w:val="ru-RU"/>
              </w:rPr>
              <w:t xml:space="preserve"> в таких секторах обрабатывающей промышленности, как производство текстильных изделий – на 57,9%, в металлургической промышленности (44,7%), в производстве продуктов химической промышленности (34,1%), производстве машин и оборудования, не включенных в другие </w:t>
            </w:r>
            <w:r w:rsidR="005E0669" w:rsidRPr="005E0669">
              <w:rPr>
                <w:rFonts w:ascii="Times New Roman" w:hAnsi="Times New Roman" w:cs="Times New Roman"/>
                <w:sz w:val="20"/>
                <w:szCs w:val="20"/>
                <w:lang w:val="ru-RU"/>
              </w:rPr>
              <w:lastRenderedPageBreak/>
              <w:t>категории (29,0%), производстве основных фармацевтических продуктов (24,5%) и производстве резиновых и пластмассовых изделий (22,2%).</w:t>
            </w:r>
            <w:proofErr w:type="gramEnd"/>
          </w:p>
          <w:p w:rsidR="005E0669" w:rsidRPr="00EC1B1E" w:rsidRDefault="005E0669" w:rsidP="00760A5C">
            <w:pPr>
              <w:spacing w:after="0" w:line="240" w:lineRule="auto"/>
              <w:ind w:firstLine="369"/>
              <w:jc w:val="both"/>
              <w:rPr>
                <w:rFonts w:ascii="Times New Roman" w:hAnsi="Times New Roman" w:cs="Times New Roman"/>
                <w:sz w:val="24"/>
                <w:szCs w:val="24"/>
                <w:lang w:val="ru-RU"/>
              </w:rPr>
            </w:pPr>
            <w:r w:rsidRPr="005E0669">
              <w:rPr>
                <w:rFonts w:ascii="Times New Roman" w:hAnsi="Times New Roman" w:cs="Times New Roman"/>
                <w:sz w:val="20"/>
                <w:szCs w:val="20"/>
                <w:lang w:val="ru-RU"/>
              </w:rPr>
              <w:t xml:space="preserve">В региональном разрезе снижение показателя наблюдается в следующих регионах: г. Астана (в 2 раза), Актюбинской (на 46,0%), </w:t>
            </w:r>
            <w:proofErr w:type="spellStart"/>
            <w:r w:rsidRPr="005E0669">
              <w:rPr>
                <w:rFonts w:ascii="Times New Roman" w:hAnsi="Times New Roman" w:cs="Times New Roman"/>
                <w:sz w:val="20"/>
                <w:szCs w:val="20"/>
                <w:lang w:val="ru-RU"/>
              </w:rPr>
              <w:t>Мангистауской</w:t>
            </w:r>
            <w:proofErr w:type="spellEnd"/>
            <w:r w:rsidRPr="005E0669">
              <w:rPr>
                <w:rFonts w:ascii="Times New Roman" w:hAnsi="Times New Roman" w:cs="Times New Roman"/>
                <w:sz w:val="20"/>
                <w:szCs w:val="20"/>
                <w:lang w:val="ru-RU"/>
              </w:rPr>
              <w:t xml:space="preserve"> (на 41,9%), Западно-Казахстанской (на 31,9%), Павлодарской (на 21,9%) и </w:t>
            </w:r>
            <w:proofErr w:type="spellStart"/>
            <w:r w:rsidRPr="005E0669">
              <w:rPr>
                <w:rFonts w:ascii="Times New Roman" w:hAnsi="Times New Roman" w:cs="Times New Roman"/>
                <w:sz w:val="20"/>
                <w:szCs w:val="20"/>
                <w:lang w:val="ru-RU"/>
              </w:rPr>
              <w:t>Жамбылской</w:t>
            </w:r>
            <w:proofErr w:type="spellEnd"/>
            <w:r w:rsidRPr="005E0669">
              <w:rPr>
                <w:rFonts w:ascii="Times New Roman" w:hAnsi="Times New Roman" w:cs="Times New Roman"/>
                <w:sz w:val="20"/>
                <w:szCs w:val="20"/>
                <w:lang w:val="ru-RU"/>
              </w:rPr>
              <w:t xml:space="preserve"> (на 7,8%) областях.</w:t>
            </w:r>
          </w:p>
          <w:p w:rsidR="00AE4444" w:rsidRPr="001D2AF1" w:rsidRDefault="00AE4444" w:rsidP="00760A5C">
            <w:pPr>
              <w:spacing w:after="0" w:line="240" w:lineRule="auto"/>
              <w:ind w:firstLine="369"/>
              <w:jc w:val="both"/>
              <w:rPr>
                <w:rFonts w:ascii="Times New Roman" w:eastAsia="Times New Roman" w:hAnsi="Times New Roman" w:cs="Times New Roman"/>
                <w:b/>
                <w:sz w:val="20"/>
                <w:szCs w:val="24"/>
                <w:lang w:val="ru-RU" w:eastAsia="ru-RU"/>
              </w:rPr>
            </w:pPr>
          </w:p>
        </w:tc>
      </w:tr>
      <w:tr w:rsidR="00AE4444" w:rsidRPr="0000635F" w:rsidTr="00E20C73">
        <w:trPr>
          <w:gridAfter w:val="2"/>
          <w:wAfter w:w="3402" w:type="dxa"/>
          <w:trHeight w:val="20"/>
        </w:trPr>
        <w:tc>
          <w:tcPr>
            <w:tcW w:w="724" w:type="dxa"/>
          </w:tcPr>
          <w:p w:rsidR="00AE4444" w:rsidRPr="001D2AF1" w:rsidRDefault="00AE4444" w:rsidP="00AE4444">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tcPr>
          <w:p w:rsidR="00AE4444" w:rsidRPr="001D2AF1" w:rsidRDefault="00AE4444" w:rsidP="00AE4444">
            <w:pPr>
              <w:widowControl w:val="0"/>
              <w:spacing w:after="0" w:line="240" w:lineRule="atLeast"/>
              <w:contextualSpacing/>
              <w:jc w:val="both"/>
              <w:rPr>
                <w:rFonts w:ascii="Times New Roman" w:eastAsia="Times New Roman" w:hAnsi="Times New Roman" w:cs="Times New Roman"/>
                <w:sz w:val="20"/>
                <w:szCs w:val="20"/>
                <w:lang w:val="ru-RU" w:eastAsia="ru-RU"/>
              </w:rPr>
            </w:pPr>
            <w:r w:rsidRPr="001D2AF1">
              <w:rPr>
                <w:rFonts w:ascii="Times New Roman" w:eastAsia="Times New Roman" w:hAnsi="Times New Roman" w:cs="Times New Roman"/>
                <w:sz w:val="20"/>
                <w:szCs w:val="20"/>
                <w:lang w:val="ru-RU" w:eastAsia="ru-RU"/>
              </w:rPr>
              <w:t xml:space="preserve">Количество привлеченных крупных инвесторов, в </w:t>
            </w:r>
            <w:proofErr w:type="spellStart"/>
            <w:r w:rsidRPr="001D2AF1">
              <w:rPr>
                <w:rFonts w:ascii="Times New Roman" w:eastAsia="Times New Roman" w:hAnsi="Times New Roman" w:cs="Times New Roman"/>
                <w:sz w:val="20"/>
                <w:szCs w:val="20"/>
                <w:lang w:val="ru-RU" w:eastAsia="ru-RU"/>
              </w:rPr>
              <w:t>т.ч</w:t>
            </w:r>
            <w:proofErr w:type="spellEnd"/>
            <w:r w:rsidRPr="001D2AF1">
              <w:rPr>
                <w:rFonts w:ascii="Times New Roman" w:eastAsia="Times New Roman" w:hAnsi="Times New Roman" w:cs="Times New Roman"/>
                <w:sz w:val="20"/>
                <w:szCs w:val="20"/>
                <w:lang w:val="ru-RU" w:eastAsia="ru-RU"/>
              </w:rPr>
              <w:t>. ТНК в перерабатывающий сектор</w:t>
            </w:r>
          </w:p>
          <w:p w:rsidR="00AE4444" w:rsidRPr="001D2AF1" w:rsidRDefault="00AE4444" w:rsidP="00AE4444">
            <w:pPr>
              <w:widowControl w:val="0"/>
              <w:spacing w:after="0" w:line="240" w:lineRule="atLeast"/>
              <w:contextualSpacing/>
              <w:jc w:val="both"/>
              <w:rPr>
                <w:rFonts w:ascii="Times New Roman" w:eastAsia="Times New Roman" w:hAnsi="Times New Roman" w:cs="Times New Roman"/>
                <w:sz w:val="20"/>
                <w:szCs w:val="20"/>
                <w:lang w:val="ru-RU" w:eastAsia="ru-RU"/>
              </w:rPr>
            </w:pPr>
          </w:p>
        </w:tc>
        <w:tc>
          <w:tcPr>
            <w:tcW w:w="1134" w:type="dxa"/>
            <w:vAlign w:val="center"/>
          </w:tcPr>
          <w:p w:rsidR="00AE4444" w:rsidRPr="001D2AF1" w:rsidRDefault="00AE4444" w:rsidP="00AE4444">
            <w:pPr>
              <w:widowControl w:val="0"/>
              <w:spacing w:after="0" w:line="240" w:lineRule="atLeast"/>
              <w:contextualSpacing/>
              <w:jc w:val="center"/>
              <w:rPr>
                <w:rFonts w:ascii="Times New Roman" w:eastAsia="Times New Roman" w:hAnsi="Times New Roman" w:cs="Times New Roman"/>
                <w:sz w:val="20"/>
                <w:szCs w:val="20"/>
                <w:lang w:val="ru-RU" w:eastAsia="ru-RU"/>
              </w:rPr>
            </w:pPr>
            <w:r w:rsidRPr="0000635F">
              <w:rPr>
                <w:rFonts w:ascii="Times New Roman" w:hAnsi="Times New Roman" w:cs="Times New Roman"/>
                <w:bCs/>
                <w:sz w:val="20"/>
                <w:szCs w:val="20"/>
                <w:lang w:val="kk-KZ"/>
              </w:rPr>
              <w:t>ведомств.данные МИР</w:t>
            </w:r>
            <w:r w:rsidRPr="001D2AF1">
              <w:rPr>
                <w:rFonts w:ascii="Times New Roman" w:eastAsia="Times New Roman" w:hAnsi="Times New Roman" w:cs="Times New Roman"/>
                <w:sz w:val="20"/>
                <w:szCs w:val="20"/>
                <w:lang w:val="ru-RU" w:eastAsia="ru-RU"/>
              </w:rPr>
              <w:t xml:space="preserve">, </w:t>
            </w:r>
          </w:p>
          <w:p w:rsidR="00AE4444" w:rsidRPr="001D2AF1" w:rsidRDefault="00AE4444" w:rsidP="00AE4444">
            <w:pPr>
              <w:widowControl w:val="0"/>
              <w:spacing w:after="0" w:line="240" w:lineRule="atLeast"/>
              <w:contextualSpacing/>
              <w:jc w:val="center"/>
              <w:rPr>
                <w:rFonts w:ascii="Times New Roman" w:eastAsia="Times New Roman" w:hAnsi="Times New Roman" w:cs="Times New Roman"/>
                <w:sz w:val="20"/>
                <w:szCs w:val="20"/>
                <w:lang w:val="ru-RU" w:eastAsia="ru-RU"/>
              </w:rPr>
            </w:pPr>
            <w:r w:rsidRPr="001D2AF1">
              <w:rPr>
                <w:rFonts w:ascii="Times New Roman" w:eastAsia="Times New Roman" w:hAnsi="Times New Roman" w:cs="Times New Roman"/>
                <w:sz w:val="20"/>
                <w:szCs w:val="20"/>
                <w:lang w:val="ru-RU" w:eastAsia="ru-RU"/>
              </w:rPr>
              <w:t>АО «НК «</w:t>
            </w:r>
            <w:proofErr w:type="spellStart"/>
            <w:r w:rsidRPr="0000635F">
              <w:rPr>
                <w:rFonts w:ascii="Times New Roman" w:eastAsia="Times New Roman" w:hAnsi="Times New Roman" w:cs="Times New Roman"/>
                <w:sz w:val="20"/>
                <w:szCs w:val="20"/>
                <w:lang w:eastAsia="ru-RU"/>
              </w:rPr>
              <w:t>KazakhInvest</w:t>
            </w:r>
            <w:proofErr w:type="spellEnd"/>
            <w:r w:rsidRPr="001D2AF1">
              <w:rPr>
                <w:rFonts w:ascii="Times New Roman" w:eastAsia="Times New Roman" w:hAnsi="Times New Roman" w:cs="Times New Roman"/>
                <w:sz w:val="20"/>
                <w:szCs w:val="20"/>
                <w:lang w:val="ru-RU" w:eastAsia="ru-RU"/>
              </w:rPr>
              <w:t>»</w:t>
            </w:r>
          </w:p>
        </w:tc>
        <w:tc>
          <w:tcPr>
            <w:tcW w:w="1134" w:type="dxa"/>
            <w:shd w:val="clear" w:color="auto" w:fill="auto"/>
            <w:vAlign w:val="center"/>
          </w:tcPr>
          <w:p w:rsidR="00AE4444" w:rsidRPr="0000635F" w:rsidRDefault="00AE4444" w:rsidP="00AE4444">
            <w:pPr>
              <w:widowControl w:val="0"/>
              <w:spacing w:after="0" w:line="240" w:lineRule="atLeast"/>
              <w:contextualSpacing/>
              <w:jc w:val="center"/>
              <w:rPr>
                <w:rFonts w:ascii="Times New Roman" w:eastAsia="Times New Roman" w:hAnsi="Times New Roman" w:cs="Times New Roman"/>
                <w:sz w:val="20"/>
                <w:szCs w:val="20"/>
                <w:lang w:eastAsia="ru-RU"/>
              </w:rPr>
            </w:pPr>
            <w:proofErr w:type="spellStart"/>
            <w:proofErr w:type="gramStart"/>
            <w:r w:rsidRPr="0000635F">
              <w:rPr>
                <w:rFonts w:ascii="Times New Roman" w:eastAsia="Times New Roman" w:hAnsi="Times New Roman" w:cs="Times New Roman"/>
                <w:sz w:val="20"/>
                <w:szCs w:val="20"/>
                <w:lang w:eastAsia="ru-RU"/>
              </w:rPr>
              <w:t>ед</w:t>
            </w:r>
            <w:proofErr w:type="spellEnd"/>
            <w:proofErr w:type="gramEnd"/>
            <w:r w:rsidRPr="0000635F">
              <w:rPr>
                <w:rFonts w:ascii="Times New Roman" w:eastAsia="Times New Roman" w:hAnsi="Times New Roman" w:cs="Times New Roman"/>
                <w:sz w:val="20"/>
                <w:szCs w:val="20"/>
                <w:lang w:eastAsia="ru-RU"/>
              </w:rPr>
              <w:t>.</w:t>
            </w:r>
          </w:p>
        </w:tc>
        <w:tc>
          <w:tcPr>
            <w:tcW w:w="1134" w:type="dxa"/>
            <w:shd w:val="clear" w:color="auto" w:fill="auto"/>
            <w:vAlign w:val="center"/>
          </w:tcPr>
          <w:p w:rsidR="00AE4444" w:rsidRPr="0000635F" w:rsidRDefault="00AE4444" w:rsidP="00AE4444">
            <w:pPr>
              <w:widowControl w:val="0"/>
              <w:spacing w:after="0" w:line="240" w:lineRule="atLeast"/>
              <w:contextualSpacing/>
              <w:jc w:val="center"/>
              <w:rPr>
                <w:rFonts w:ascii="Times New Roman" w:eastAsia="Times New Roman" w:hAnsi="Times New Roman" w:cs="Times New Roman"/>
                <w:sz w:val="20"/>
                <w:szCs w:val="20"/>
                <w:lang w:val="kk-KZ" w:eastAsia="ru-RU"/>
              </w:rPr>
            </w:pPr>
            <w:r w:rsidRPr="0000635F">
              <w:rPr>
                <w:rFonts w:ascii="Times New Roman" w:eastAsia="Times New Roman" w:hAnsi="Times New Roman" w:cs="Times New Roman"/>
                <w:sz w:val="20"/>
                <w:szCs w:val="20"/>
                <w:lang w:val="kk-KZ" w:eastAsia="ru-RU"/>
              </w:rPr>
              <w:t>7</w:t>
            </w:r>
          </w:p>
        </w:tc>
        <w:tc>
          <w:tcPr>
            <w:tcW w:w="1082" w:type="dxa"/>
            <w:shd w:val="clear" w:color="auto" w:fill="auto"/>
            <w:vAlign w:val="center"/>
          </w:tcPr>
          <w:p w:rsidR="00AE4444" w:rsidRPr="0000635F" w:rsidRDefault="00AE4444" w:rsidP="00AE4444">
            <w:pPr>
              <w:widowControl w:val="0"/>
              <w:spacing w:after="0" w:line="240" w:lineRule="auto"/>
              <w:contextualSpacing/>
              <w:jc w:val="center"/>
              <w:rPr>
                <w:rFonts w:ascii="Times New Roman" w:eastAsia="Times New Roman" w:hAnsi="Times New Roman" w:cs="Times New Roman"/>
                <w:sz w:val="20"/>
                <w:szCs w:val="20"/>
                <w:lang w:val="kk-KZ" w:eastAsia="ru-RU"/>
              </w:rPr>
            </w:pPr>
            <w:r w:rsidRPr="0000635F">
              <w:rPr>
                <w:rFonts w:ascii="Times New Roman" w:eastAsia="Times New Roman" w:hAnsi="Times New Roman" w:cs="Times New Roman"/>
                <w:sz w:val="20"/>
                <w:szCs w:val="20"/>
                <w:lang w:val="kk-KZ" w:eastAsia="ru-RU"/>
              </w:rPr>
              <w:t>7</w:t>
            </w:r>
          </w:p>
        </w:tc>
        <w:tc>
          <w:tcPr>
            <w:tcW w:w="5014" w:type="dxa"/>
            <w:shd w:val="clear" w:color="auto" w:fill="auto"/>
            <w:vAlign w:val="center"/>
          </w:tcPr>
          <w:p w:rsidR="00AE4444" w:rsidRPr="005E0669" w:rsidRDefault="005E0669" w:rsidP="00AE4444">
            <w:pPr>
              <w:spacing w:after="0" w:line="240" w:lineRule="auto"/>
              <w:ind w:firstLine="369"/>
              <w:rPr>
                <w:rFonts w:ascii="Times New Roman" w:eastAsia="Times New Roman" w:hAnsi="Times New Roman" w:cs="Times New Roman"/>
                <w:sz w:val="20"/>
                <w:szCs w:val="20"/>
                <w:lang w:val="ru-RU" w:eastAsia="ru-RU"/>
              </w:rPr>
            </w:pPr>
            <w:r>
              <w:rPr>
                <w:rFonts w:ascii="Times New Roman" w:eastAsia="Times New Roman" w:hAnsi="Times New Roman" w:cs="Times New Roman"/>
                <w:b/>
                <w:sz w:val="20"/>
                <w:szCs w:val="24"/>
                <w:lang w:val="ru-RU" w:eastAsia="ru-RU"/>
              </w:rPr>
              <w:t>Исполнен</w:t>
            </w:r>
          </w:p>
          <w:p w:rsidR="00AE4444" w:rsidRPr="0000635F" w:rsidRDefault="00AE4444" w:rsidP="00AE4444">
            <w:pPr>
              <w:spacing w:after="0" w:line="240" w:lineRule="auto"/>
              <w:ind w:firstLine="369"/>
              <w:rPr>
                <w:rFonts w:ascii="Times New Roman" w:eastAsia="Times New Roman" w:hAnsi="Times New Roman" w:cs="Times New Roman"/>
                <w:b/>
                <w:sz w:val="20"/>
                <w:szCs w:val="24"/>
                <w:lang w:eastAsia="ru-RU"/>
              </w:rPr>
            </w:pPr>
          </w:p>
        </w:tc>
      </w:tr>
      <w:tr w:rsidR="00AE4444" w:rsidRPr="00073B5E" w:rsidTr="00E20C73">
        <w:trPr>
          <w:gridAfter w:val="2"/>
          <w:wAfter w:w="3402" w:type="dxa"/>
          <w:trHeight w:val="20"/>
        </w:trPr>
        <w:tc>
          <w:tcPr>
            <w:tcW w:w="724" w:type="dxa"/>
          </w:tcPr>
          <w:p w:rsidR="00AE4444" w:rsidRPr="0000635F" w:rsidRDefault="00AE4444" w:rsidP="00AE4444">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AE4444" w:rsidRPr="001D2AF1" w:rsidRDefault="00AE4444" w:rsidP="00AE4444">
            <w:pPr>
              <w:widowControl w:val="0"/>
              <w:spacing w:after="0" w:line="240" w:lineRule="auto"/>
              <w:contextualSpacing/>
              <w:jc w:val="both"/>
              <w:rPr>
                <w:rFonts w:ascii="Times New Roman" w:eastAsia="Times New Roman" w:hAnsi="Times New Roman" w:cs="Times New Roman"/>
                <w:sz w:val="20"/>
                <w:szCs w:val="20"/>
                <w:lang w:val="ru-RU"/>
              </w:rPr>
            </w:pPr>
            <w:r w:rsidRPr="001D2AF1">
              <w:rPr>
                <w:rFonts w:ascii="Times New Roman" w:eastAsia="Times New Roman" w:hAnsi="Times New Roman" w:cs="Times New Roman"/>
                <w:sz w:val="20"/>
                <w:szCs w:val="20"/>
                <w:lang w:val="ru-RU" w:eastAsia="ru-RU"/>
              </w:rPr>
              <w:t>Рост объема инвестиций в основной капитал предприятий на территориях СЭЗ (без учета СЭЗ «НИНТ», «</w:t>
            </w:r>
            <w:proofErr w:type="spellStart"/>
            <w:r w:rsidRPr="001D2AF1">
              <w:rPr>
                <w:rFonts w:ascii="Times New Roman" w:eastAsia="Times New Roman" w:hAnsi="Times New Roman" w:cs="Times New Roman"/>
                <w:sz w:val="20"/>
                <w:szCs w:val="20"/>
                <w:lang w:val="ru-RU" w:eastAsia="ru-RU"/>
              </w:rPr>
              <w:t>Химпарк</w:t>
            </w:r>
            <w:proofErr w:type="spellEnd"/>
            <w:r w:rsidRPr="001D2AF1">
              <w:rPr>
                <w:rFonts w:ascii="Times New Roman" w:eastAsia="Times New Roman" w:hAnsi="Times New Roman" w:cs="Times New Roman"/>
                <w:sz w:val="20"/>
                <w:szCs w:val="20"/>
                <w:lang w:val="ru-RU" w:eastAsia="ru-RU"/>
              </w:rPr>
              <w:t xml:space="preserve"> </w:t>
            </w:r>
            <w:proofErr w:type="spellStart"/>
            <w:r w:rsidRPr="001D2AF1">
              <w:rPr>
                <w:rFonts w:ascii="Times New Roman" w:eastAsia="Times New Roman" w:hAnsi="Times New Roman" w:cs="Times New Roman"/>
                <w:sz w:val="20"/>
                <w:szCs w:val="20"/>
                <w:lang w:val="ru-RU" w:eastAsia="ru-RU"/>
              </w:rPr>
              <w:t>Тараз</w:t>
            </w:r>
            <w:proofErr w:type="spellEnd"/>
            <w:r w:rsidRPr="001D2AF1">
              <w:rPr>
                <w:rFonts w:ascii="Times New Roman" w:eastAsia="Times New Roman" w:hAnsi="Times New Roman" w:cs="Times New Roman"/>
                <w:sz w:val="20"/>
                <w:szCs w:val="20"/>
                <w:lang w:val="ru-RU" w:eastAsia="ru-RU"/>
              </w:rPr>
              <w:t>», «</w:t>
            </w:r>
            <w:proofErr w:type="gramStart"/>
            <w:r w:rsidRPr="001D2AF1">
              <w:rPr>
                <w:rFonts w:ascii="Times New Roman" w:eastAsia="Times New Roman" w:hAnsi="Times New Roman" w:cs="Times New Roman"/>
                <w:sz w:val="20"/>
                <w:szCs w:val="20"/>
                <w:lang w:val="ru-RU" w:eastAsia="ru-RU"/>
              </w:rPr>
              <w:t>Хоргос-Восточные</w:t>
            </w:r>
            <w:proofErr w:type="gramEnd"/>
            <w:r w:rsidRPr="001D2AF1">
              <w:rPr>
                <w:rFonts w:ascii="Times New Roman" w:eastAsia="Times New Roman" w:hAnsi="Times New Roman" w:cs="Times New Roman"/>
                <w:sz w:val="20"/>
                <w:szCs w:val="20"/>
                <w:lang w:val="ru-RU" w:eastAsia="ru-RU"/>
              </w:rPr>
              <w:t xml:space="preserve"> ворота»)</w:t>
            </w:r>
          </w:p>
        </w:tc>
        <w:tc>
          <w:tcPr>
            <w:tcW w:w="1134" w:type="dxa"/>
            <w:vAlign w:val="center"/>
          </w:tcPr>
          <w:p w:rsidR="00AE4444" w:rsidRPr="001D2AF1" w:rsidRDefault="00AE4444" w:rsidP="00AE4444">
            <w:pPr>
              <w:widowControl w:val="0"/>
              <w:spacing w:after="0" w:line="240" w:lineRule="atLeast"/>
              <w:contextualSpacing/>
              <w:jc w:val="center"/>
              <w:rPr>
                <w:rFonts w:ascii="Times New Roman" w:eastAsia="Times New Roman" w:hAnsi="Times New Roman" w:cs="Times New Roman"/>
                <w:sz w:val="20"/>
                <w:szCs w:val="20"/>
                <w:lang w:val="ru-RU" w:eastAsia="ru-RU"/>
              </w:rPr>
            </w:pPr>
            <w:r w:rsidRPr="0000635F">
              <w:rPr>
                <w:rFonts w:ascii="Times New Roman" w:hAnsi="Times New Roman" w:cs="Times New Roman"/>
                <w:bCs/>
                <w:sz w:val="20"/>
                <w:szCs w:val="20"/>
                <w:lang w:val="kk-KZ"/>
              </w:rPr>
              <w:t>ведомств.данные МИР</w:t>
            </w:r>
            <w:r w:rsidRPr="001D2AF1">
              <w:rPr>
                <w:rFonts w:ascii="Times New Roman" w:eastAsia="Times New Roman" w:hAnsi="Times New Roman" w:cs="Times New Roman"/>
                <w:sz w:val="20"/>
                <w:szCs w:val="20"/>
                <w:lang w:val="ru-RU" w:eastAsia="ru-RU"/>
              </w:rPr>
              <w:t xml:space="preserve">, </w:t>
            </w:r>
          </w:p>
          <w:p w:rsidR="00AE4444" w:rsidRPr="001D2AF1" w:rsidRDefault="00AE4444" w:rsidP="00AE4444">
            <w:pPr>
              <w:widowControl w:val="0"/>
              <w:spacing w:after="0" w:line="240" w:lineRule="atLeast"/>
              <w:contextualSpacing/>
              <w:jc w:val="center"/>
              <w:rPr>
                <w:rFonts w:ascii="Times New Roman" w:eastAsia="Times New Roman" w:hAnsi="Times New Roman" w:cs="Times New Roman"/>
                <w:sz w:val="20"/>
                <w:szCs w:val="20"/>
                <w:lang w:val="ru-RU" w:eastAsia="ru-RU"/>
              </w:rPr>
            </w:pPr>
            <w:r w:rsidRPr="001D2AF1">
              <w:rPr>
                <w:rFonts w:ascii="Times New Roman" w:eastAsia="Times New Roman" w:hAnsi="Times New Roman" w:cs="Times New Roman"/>
                <w:sz w:val="20"/>
                <w:szCs w:val="20"/>
                <w:lang w:val="ru-RU" w:eastAsia="ru-RU"/>
              </w:rPr>
              <w:t>АО «НК «</w:t>
            </w:r>
            <w:proofErr w:type="spellStart"/>
            <w:r w:rsidRPr="0000635F">
              <w:rPr>
                <w:rFonts w:ascii="Times New Roman" w:eastAsia="Times New Roman" w:hAnsi="Times New Roman" w:cs="Times New Roman"/>
                <w:sz w:val="20"/>
                <w:szCs w:val="20"/>
                <w:lang w:eastAsia="ru-RU"/>
              </w:rPr>
              <w:t>KazakhInvest</w:t>
            </w:r>
            <w:proofErr w:type="spellEnd"/>
            <w:r w:rsidRPr="001D2AF1">
              <w:rPr>
                <w:rFonts w:ascii="Times New Roman" w:eastAsia="Times New Roman" w:hAnsi="Times New Roman" w:cs="Times New Roman"/>
                <w:sz w:val="20"/>
                <w:szCs w:val="20"/>
                <w:lang w:val="ru-RU" w:eastAsia="ru-RU"/>
              </w:rPr>
              <w:t>»</w:t>
            </w:r>
          </w:p>
        </w:tc>
        <w:tc>
          <w:tcPr>
            <w:tcW w:w="1134" w:type="dxa"/>
            <w:shd w:val="clear" w:color="auto" w:fill="auto"/>
            <w:vAlign w:val="center"/>
          </w:tcPr>
          <w:p w:rsidR="00AE4444" w:rsidRPr="0000635F" w:rsidRDefault="00AE4444" w:rsidP="00AE4444">
            <w:pPr>
              <w:widowControl w:val="0"/>
              <w:spacing w:after="0" w:line="240" w:lineRule="auto"/>
              <w:contextualSpacing/>
              <w:jc w:val="center"/>
              <w:rPr>
                <w:rFonts w:ascii="Times New Roman" w:hAnsi="Times New Roman" w:cs="Times New Roman"/>
                <w:sz w:val="20"/>
                <w:szCs w:val="20"/>
              </w:rPr>
            </w:pPr>
            <w:r w:rsidRPr="0000635F">
              <w:rPr>
                <w:rFonts w:ascii="Times New Roman" w:eastAsia="Times New Roman" w:hAnsi="Times New Roman" w:cs="Times New Roman"/>
                <w:sz w:val="20"/>
                <w:szCs w:val="20"/>
                <w:lang w:eastAsia="ru-RU"/>
              </w:rPr>
              <w:t xml:space="preserve">%, к 2014 г. </w:t>
            </w:r>
          </w:p>
        </w:tc>
        <w:tc>
          <w:tcPr>
            <w:tcW w:w="1134" w:type="dxa"/>
            <w:shd w:val="clear" w:color="auto" w:fill="auto"/>
            <w:vAlign w:val="center"/>
          </w:tcPr>
          <w:p w:rsidR="00AE4444" w:rsidRPr="0000635F" w:rsidRDefault="00AE4444" w:rsidP="00AE4444">
            <w:pPr>
              <w:widowControl w:val="0"/>
              <w:spacing w:after="0" w:line="240" w:lineRule="auto"/>
              <w:contextualSpacing/>
              <w:jc w:val="center"/>
              <w:rPr>
                <w:rFonts w:ascii="Times New Roman" w:hAnsi="Times New Roman" w:cs="Times New Roman"/>
                <w:sz w:val="20"/>
                <w:szCs w:val="20"/>
              </w:rPr>
            </w:pPr>
            <w:r w:rsidRPr="0000635F">
              <w:rPr>
                <w:rFonts w:ascii="Times New Roman" w:eastAsia="Times New Roman" w:hAnsi="Times New Roman" w:cs="Times New Roman"/>
                <w:sz w:val="20"/>
                <w:szCs w:val="20"/>
                <w:lang w:eastAsia="ru-RU"/>
              </w:rPr>
              <w:t>130,0</w:t>
            </w:r>
          </w:p>
        </w:tc>
        <w:tc>
          <w:tcPr>
            <w:tcW w:w="1082" w:type="dxa"/>
            <w:shd w:val="clear" w:color="auto" w:fill="auto"/>
            <w:vAlign w:val="center"/>
          </w:tcPr>
          <w:p w:rsidR="00AE4444" w:rsidRPr="0000635F" w:rsidRDefault="006F1FA1" w:rsidP="00AE4444">
            <w:pPr>
              <w:widowControl w:val="0"/>
              <w:spacing w:after="0" w:line="240" w:lineRule="auto"/>
              <w:contextualSpacing/>
              <w:jc w:val="center"/>
              <w:rPr>
                <w:rFonts w:ascii="Times New Roman" w:eastAsia="Times New Roman" w:hAnsi="Times New Roman" w:cs="Times New Roman"/>
                <w:sz w:val="20"/>
                <w:szCs w:val="20"/>
                <w:lang w:val="kk-KZ" w:eastAsia="ru-RU"/>
              </w:rPr>
            </w:pPr>
            <w:r w:rsidRPr="00A455F8">
              <w:rPr>
                <w:rFonts w:ascii="Times New Roman" w:eastAsia="Times New Roman" w:hAnsi="Times New Roman" w:cs="Times New Roman"/>
                <w:sz w:val="20"/>
                <w:szCs w:val="20"/>
                <w:lang w:val="kk-KZ" w:eastAsia="ru-RU"/>
              </w:rPr>
              <w:t>102,3</w:t>
            </w:r>
          </w:p>
        </w:tc>
        <w:tc>
          <w:tcPr>
            <w:tcW w:w="5014" w:type="dxa"/>
            <w:shd w:val="clear" w:color="auto" w:fill="auto"/>
          </w:tcPr>
          <w:p w:rsidR="00AE4444" w:rsidRPr="0018778D" w:rsidRDefault="00C409FD" w:rsidP="00AE4444">
            <w:pPr>
              <w:spacing w:after="0" w:line="240" w:lineRule="auto"/>
              <w:ind w:firstLine="369"/>
              <w:jc w:val="both"/>
              <w:rPr>
                <w:rFonts w:ascii="Times New Roman" w:eastAsia="Times New Roman" w:hAnsi="Times New Roman" w:cs="Times New Roman"/>
                <w:b/>
                <w:sz w:val="20"/>
                <w:szCs w:val="20"/>
                <w:lang w:val="ru-RU" w:eastAsia="ru-RU"/>
              </w:rPr>
            </w:pPr>
            <w:r w:rsidRPr="0018778D">
              <w:rPr>
                <w:rFonts w:ascii="Times New Roman" w:eastAsia="Times New Roman" w:hAnsi="Times New Roman" w:cs="Times New Roman"/>
                <w:b/>
                <w:sz w:val="20"/>
                <w:szCs w:val="20"/>
                <w:lang w:val="ru-RU" w:eastAsia="ru-RU"/>
              </w:rPr>
              <w:t>Не исполнен</w:t>
            </w:r>
          </w:p>
          <w:p w:rsidR="00760A5C" w:rsidRPr="00C409FD" w:rsidRDefault="007C1AE9" w:rsidP="00DA59C8">
            <w:pPr>
              <w:spacing w:after="0" w:line="240" w:lineRule="auto"/>
              <w:ind w:firstLine="369"/>
              <w:jc w:val="both"/>
              <w:rPr>
                <w:rFonts w:ascii="Times New Roman" w:eastAsia="Times New Roman" w:hAnsi="Times New Roman" w:cs="Times New Roman"/>
                <w:b/>
                <w:sz w:val="20"/>
                <w:szCs w:val="24"/>
                <w:lang w:val="ru-RU" w:eastAsia="ru-RU"/>
              </w:rPr>
            </w:pPr>
            <w:r>
              <w:rPr>
                <w:rFonts w:ascii="Times New Roman" w:hAnsi="Times New Roman" w:cs="Times New Roman"/>
                <w:sz w:val="20"/>
                <w:szCs w:val="20"/>
                <w:lang w:val="ru-RU"/>
              </w:rPr>
              <w:t>Н</w:t>
            </w:r>
            <w:r w:rsidR="00760A5C" w:rsidRPr="0018778D">
              <w:rPr>
                <w:rFonts w:ascii="Times New Roman" w:hAnsi="Times New Roman" w:cs="Times New Roman"/>
                <w:sz w:val="20"/>
                <w:szCs w:val="20"/>
                <w:lang w:val="ru-RU"/>
              </w:rPr>
              <w:t xml:space="preserve">еспособность </w:t>
            </w:r>
            <w:proofErr w:type="spellStart"/>
            <w:r w:rsidR="00760A5C" w:rsidRPr="0018778D">
              <w:rPr>
                <w:rFonts w:ascii="Times New Roman" w:hAnsi="Times New Roman" w:cs="Times New Roman"/>
                <w:sz w:val="20"/>
                <w:szCs w:val="20"/>
                <w:lang w:val="ru-RU"/>
              </w:rPr>
              <w:t>акиматов</w:t>
            </w:r>
            <w:proofErr w:type="spellEnd"/>
            <w:r w:rsidR="00760A5C" w:rsidRPr="0018778D">
              <w:rPr>
                <w:rFonts w:ascii="Times New Roman" w:hAnsi="Times New Roman" w:cs="Times New Roman"/>
                <w:sz w:val="20"/>
                <w:szCs w:val="20"/>
                <w:lang w:val="ru-RU"/>
              </w:rPr>
              <w:t xml:space="preserve"> предоставить необходимый пакет документов для подачи </w:t>
            </w:r>
            <w:r w:rsidR="00DA59C8">
              <w:rPr>
                <w:rFonts w:ascii="Times New Roman" w:hAnsi="Times New Roman" w:cs="Times New Roman"/>
                <w:sz w:val="20"/>
                <w:szCs w:val="20"/>
                <w:lang w:val="ru-RU"/>
              </w:rPr>
              <w:t>бюджетных заявок</w:t>
            </w:r>
            <w:r w:rsidR="00760A5C" w:rsidRPr="0018778D">
              <w:rPr>
                <w:rFonts w:ascii="Times New Roman" w:hAnsi="Times New Roman" w:cs="Times New Roman"/>
                <w:sz w:val="20"/>
                <w:szCs w:val="20"/>
                <w:lang w:val="ru-RU"/>
              </w:rPr>
              <w:t xml:space="preserve"> на предоставление финансирования для строительства инфраструктурных объектов. В связи с чем, действующие и потенциальные участники СЭЗ не имеют возможности инвестировать в реализацию проектов не обеспеченных</w:t>
            </w:r>
            <w:r w:rsidR="00760A5C" w:rsidRPr="00760A5C">
              <w:rPr>
                <w:rFonts w:ascii="Times New Roman" w:hAnsi="Times New Roman" w:cs="Times New Roman"/>
                <w:sz w:val="20"/>
                <w:szCs w:val="20"/>
                <w:lang w:val="ru-RU"/>
              </w:rPr>
              <w:t xml:space="preserve"> инфраструктурой.</w:t>
            </w:r>
          </w:p>
        </w:tc>
      </w:tr>
      <w:tr w:rsidR="00AE4444" w:rsidRPr="001D2AF1" w:rsidTr="00E20C73">
        <w:trPr>
          <w:gridAfter w:val="2"/>
          <w:wAfter w:w="3402" w:type="dxa"/>
          <w:trHeight w:val="20"/>
        </w:trPr>
        <w:tc>
          <w:tcPr>
            <w:tcW w:w="724" w:type="dxa"/>
          </w:tcPr>
          <w:p w:rsidR="00AE4444" w:rsidRPr="001D2AF1" w:rsidRDefault="00AE4444" w:rsidP="00AE4444">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tcPr>
          <w:p w:rsidR="00AE4444" w:rsidRPr="001D2AF1" w:rsidRDefault="00AE4444" w:rsidP="00AE4444">
            <w:pPr>
              <w:widowControl w:val="0"/>
              <w:spacing w:after="0" w:line="240" w:lineRule="auto"/>
              <w:contextualSpacing/>
              <w:jc w:val="both"/>
              <w:rPr>
                <w:rFonts w:ascii="Times New Roman" w:eastAsia="Times New Roman" w:hAnsi="Times New Roman" w:cs="Times New Roman"/>
                <w:sz w:val="20"/>
                <w:szCs w:val="20"/>
                <w:lang w:val="ru-RU" w:eastAsia="ru-RU"/>
              </w:rPr>
            </w:pPr>
            <w:r w:rsidRPr="001D2AF1">
              <w:rPr>
                <w:rFonts w:ascii="Times New Roman" w:eastAsia="Times New Roman" w:hAnsi="Times New Roman" w:cs="Times New Roman"/>
                <w:sz w:val="20"/>
                <w:szCs w:val="20"/>
                <w:lang w:val="ru-RU" w:eastAsia="ru-RU"/>
              </w:rPr>
              <w:t>Рост объема производства товаров и услуг (работ) на территориях СЭЗ (без учета СЭЗ «НИНТ», «</w:t>
            </w:r>
            <w:proofErr w:type="spellStart"/>
            <w:r w:rsidRPr="001D2AF1">
              <w:rPr>
                <w:rFonts w:ascii="Times New Roman" w:eastAsia="Times New Roman" w:hAnsi="Times New Roman" w:cs="Times New Roman"/>
                <w:sz w:val="20"/>
                <w:szCs w:val="20"/>
                <w:lang w:val="ru-RU" w:eastAsia="ru-RU"/>
              </w:rPr>
              <w:t>Химпарк</w:t>
            </w:r>
            <w:proofErr w:type="spellEnd"/>
            <w:r w:rsidRPr="001D2AF1">
              <w:rPr>
                <w:rFonts w:ascii="Times New Roman" w:eastAsia="Times New Roman" w:hAnsi="Times New Roman" w:cs="Times New Roman"/>
                <w:sz w:val="20"/>
                <w:szCs w:val="20"/>
                <w:lang w:val="ru-RU" w:eastAsia="ru-RU"/>
              </w:rPr>
              <w:t xml:space="preserve"> </w:t>
            </w:r>
            <w:proofErr w:type="spellStart"/>
            <w:r w:rsidRPr="001D2AF1">
              <w:rPr>
                <w:rFonts w:ascii="Times New Roman" w:eastAsia="Times New Roman" w:hAnsi="Times New Roman" w:cs="Times New Roman"/>
                <w:sz w:val="20"/>
                <w:szCs w:val="20"/>
                <w:lang w:val="ru-RU" w:eastAsia="ru-RU"/>
              </w:rPr>
              <w:t>Тараз</w:t>
            </w:r>
            <w:proofErr w:type="spellEnd"/>
            <w:r w:rsidRPr="001D2AF1">
              <w:rPr>
                <w:rFonts w:ascii="Times New Roman" w:eastAsia="Times New Roman" w:hAnsi="Times New Roman" w:cs="Times New Roman"/>
                <w:sz w:val="20"/>
                <w:szCs w:val="20"/>
                <w:lang w:val="ru-RU" w:eastAsia="ru-RU"/>
              </w:rPr>
              <w:t>», «</w:t>
            </w:r>
            <w:proofErr w:type="gramStart"/>
            <w:r w:rsidRPr="001D2AF1">
              <w:rPr>
                <w:rFonts w:ascii="Times New Roman" w:eastAsia="Times New Roman" w:hAnsi="Times New Roman" w:cs="Times New Roman"/>
                <w:sz w:val="20"/>
                <w:szCs w:val="20"/>
                <w:lang w:val="ru-RU" w:eastAsia="ru-RU"/>
              </w:rPr>
              <w:t>Хоргос-Восточные</w:t>
            </w:r>
            <w:proofErr w:type="gramEnd"/>
            <w:r w:rsidRPr="001D2AF1">
              <w:rPr>
                <w:rFonts w:ascii="Times New Roman" w:eastAsia="Times New Roman" w:hAnsi="Times New Roman" w:cs="Times New Roman"/>
                <w:sz w:val="20"/>
                <w:szCs w:val="20"/>
                <w:lang w:val="ru-RU" w:eastAsia="ru-RU"/>
              </w:rPr>
              <w:t xml:space="preserve"> ворота»)</w:t>
            </w:r>
          </w:p>
        </w:tc>
        <w:tc>
          <w:tcPr>
            <w:tcW w:w="1134" w:type="dxa"/>
            <w:vAlign w:val="center"/>
          </w:tcPr>
          <w:p w:rsidR="00AE4444" w:rsidRPr="001D2AF1" w:rsidRDefault="00AE4444" w:rsidP="00AE4444">
            <w:pPr>
              <w:widowControl w:val="0"/>
              <w:spacing w:after="0" w:line="240" w:lineRule="atLeast"/>
              <w:contextualSpacing/>
              <w:jc w:val="center"/>
              <w:rPr>
                <w:rFonts w:ascii="Times New Roman" w:eastAsia="Times New Roman" w:hAnsi="Times New Roman" w:cs="Times New Roman"/>
                <w:sz w:val="20"/>
                <w:szCs w:val="20"/>
                <w:lang w:val="ru-RU" w:eastAsia="ru-RU"/>
              </w:rPr>
            </w:pPr>
            <w:r w:rsidRPr="0000635F">
              <w:rPr>
                <w:rFonts w:ascii="Times New Roman" w:hAnsi="Times New Roman" w:cs="Times New Roman"/>
                <w:bCs/>
                <w:sz w:val="20"/>
                <w:szCs w:val="20"/>
                <w:lang w:val="kk-KZ"/>
              </w:rPr>
              <w:t>ведомств.данные МИР</w:t>
            </w:r>
            <w:r w:rsidRPr="001D2AF1">
              <w:rPr>
                <w:rFonts w:ascii="Times New Roman" w:eastAsia="Times New Roman" w:hAnsi="Times New Roman" w:cs="Times New Roman"/>
                <w:sz w:val="20"/>
                <w:szCs w:val="20"/>
                <w:lang w:val="ru-RU" w:eastAsia="ru-RU"/>
              </w:rPr>
              <w:t xml:space="preserve">, </w:t>
            </w:r>
          </w:p>
          <w:p w:rsidR="00AE4444" w:rsidRPr="001D2AF1" w:rsidRDefault="00AE4444" w:rsidP="00AE4444">
            <w:pPr>
              <w:widowControl w:val="0"/>
              <w:spacing w:after="0" w:line="240" w:lineRule="atLeast"/>
              <w:contextualSpacing/>
              <w:jc w:val="center"/>
              <w:rPr>
                <w:rFonts w:ascii="Times New Roman" w:eastAsia="Times New Roman" w:hAnsi="Times New Roman" w:cs="Times New Roman"/>
                <w:sz w:val="20"/>
                <w:szCs w:val="20"/>
                <w:lang w:val="ru-RU" w:eastAsia="ru-RU"/>
              </w:rPr>
            </w:pPr>
            <w:r w:rsidRPr="001D2AF1">
              <w:rPr>
                <w:rFonts w:ascii="Times New Roman" w:eastAsia="Times New Roman" w:hAnsi="Times New Roman" w:cs="Times New Roman"/>
                <w:sz w:val="20"/>
                <w:szCs w:val="20"/>
                <w:lang w:val="ru-RU" w:eastAsia="ru-RU"/>
              </w:rPr>
              <w:t>АО «НК «</w:t>
            </w:r>
            <w:proofErr w:type="spellStart"/>
            <w:r w:rsidRPr="0000635F">
              <w:rPr>
                <w:rFonts w:ascii="Times New Roman" w:eastAsia="Times New Roman" w:hAnsi="Times New Roman" w:cs="Times New Roman"/>
                <w:sz w:val="20"/>
                <w:szCs w:val="20"/>
                <w:lang w:eastAsia="ru-RU"/>
              </w:rPr>
              <w:t>KazakhInvest</w:t>
            </w:r>
            <w:proofErr w:type="spellEnd"/>
            <w:r w:rsidRPr="001D2AF1">
              <w:rPr>
                <w:rFonts w:ascii="Times New Roman" w:eastAsia="Times New Roman" w:hAnsi="Times New Roman" w:cs="Times New Roman"/>
                <w:sz w:val="20"/>
                <w:szCs w:val="20"/>
                <w:lang w:val="ru-RU" w:eastAsia="ru-RU"/>
              </w:rPr>
              <w:t>»</w:t>
            </w:r>
          </w:p>
        </w:tc>
        <w:tc>
          <w:tcPr>
            <w:tcW w:w="1134" w:type="dxa"/>
            <w:shd w:val="clear" w:color="auto" w:fill="auto"/>
            <w:vAlign w:val="center"/>
          </w:tcPr>
          <w:p w:rsidR="00AE4444" w:rsidRPr="0000635F" w:rsidRDefault="00AE4444" w:rsidP="00AE4444">
            <w:pPr>
              <w:widowControl w:val="0"/>
              <w:spacing w:after="0" w:line="240" w:lineRule="auto"/>
              <w:contextualSpacing/>
              <w:jc w:val="center"/>
              <w:rPr>
                <w:rFonts w:ascii="Times New Roman" w:eastAsia="Times New Roman" w:hAnsi="Times New Roman" w:cs="Times New Roman"/>
                <w:sz w:val="20"/>
                <w:szCs w:val="20"/>
                <w:lang w:eastAsia="ru-RU"/>
              </w:rPr>
            </w:pPr>
            <w:r w:rsidRPr="0000635F">
              <w:rPr>
                <w:rFonts w:ascii="Times New Roman" w:eastAsia="Times New Roman" w:hAnsi="Times New Roman" w:cs="Times New Roman"/>
                <w:sz w:val="20"/>
                <w:szCs w:val="20"/>
                <w:lang w:eastAsia="ru-RU"/>
              </w:rPr>
              <w:t>%, к 2014 г.</w:t>
            </w:r>
          </w:p>
        </w:tc>
        <w:tc>
          <w:tcPr>
            <w:tcW w:w="1134" w:type="dxa"/>
            <w:shd w:val="clear" w:color="auto" w:fill="auto"/>
            <w:vAlign w:val="center"/>
          </w:tcPr>
          <w:p w:rsidR="00AE4444" w:rsidRPr="0000635F" w:rsidRDefault="00AE4444" w:rsidP="00AE4444">
            <w:pPr>
              <w:widowControl w:val="0"/>
              <w:spacing w:after="0" w:line="240" w:lineRule="auto"/>
              <w:contextualSpacing/>
              <w:jc w:val="center"/>
              <w:rPr>
                <w:rFonts w:ascii="Times New Roman" w:hAnsi="Times New Roman" w:cs="Times New Roman"/>
                <w:sz w:val="20"/>
                <w:szCs w:val="20"/>
              </w:rPr>
            </w:pPr>
            <w:r w:rsidRPr="0000635F">
              <w:rPr>
                <w:rFonts w:ascii="Times New Roman" w:eastAsia="Times New Roman" w:hAnsi="Times New Roman" w:cs="Times New Roman"/>
                <w:sz w:val="20"/>
                <w:szCs w:val="20"/>
                <w:lang w:eastAsia="ru-RU"/>
              </w:rPr>
              <w:t>155,0</w:t>
            </w:r>
          </w:p>
        </w:tc>
        <w:tc>
          <w:tcPr>
            <w:tcW w:w="1082" w:type="dxa"/>
            <w:shd w:val="clear" w:color="auto" w:fill="auto"/>
            <w:vAlign w:val="center"/>
          </w:tcPr>
          <w:p w:rsidR="00AE4444" w:rsidRPr="0000635F" w:rsidRDefault="00C409FD" w:rsidP="00AE4444">
            <w:pPr>
              <w:widowControl w:val="0"/>
              <w:spacing w:after="0" w:line="240" w:lineRule="auto"/>
              <w:contextualSpacing/>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207</w:t>
            </w:r>
            <w:r w:rsidR="006F1FA1">
              <w:rPr>
                <w:rFonts w:ascii="Times New Roman" w:eastAsia="Times New Roman" w:hAnsi="Times New Roman" w:cs="Times New Roman"/>
                <w:sz w:val="20"/>
                <w:szCs w:val="20"/>
                <w:lang w:val="kk-KZ" w:eastAsia="ru-RU"/>
              </w:rPr>
              <w:t>,9</w:t>
            </w:r>
          </w:p>
        </w:tc>
        <w:tc>
          <w:tcPr>
            <w:tcW w:w="5014" w:type="dxa"/>
            <w:shd w:val="clear" w:color="auto" w:fill="auto"/>
            <w:vAlign w:val="center"/>
          </w:tcPr>
          <w:p w:rsidR="00C409FD" w:rsidRPr="005E0669" w:rsidRDefault="00C409FD" w:rsidP="00C409FD">
            <w:pPr>
              <w:spacing w:after="0" w:line="240" w:lineRule="auto"/>
              <w:ind w:firstLine="369"/>
              <w:rPr>
                <w:rFonts w:ascii="Times New Roman" w:eastAsia="Times New Roman" w:hAnsi="Times New Roman" w:cs="Times New Roman"/>
                <w:sz w:val="20"/>
                <w:szCs w:val="20"/>
                <w:lang w:val="ru-RU" w:eastAsia="ru-RU"/>
              </w:rPr>
            </w:pPr>
            <w:r>
              <w:rPr>
                <w:rFonts w:ascii="Times New Roman" w:eastAsia="Times New Roman" w:hAnsi="Times New Roman" w:cs="Times New Roman"/>
                <w:b/>
                <w:sz w:val="20"/>
                <w:szCs w:val="24"/>
                <w:lang w:val="ru-RU" w:eastAsia="ru-RU"/>
              </w:rPr>
              <w:t>Исполнен</w:t>
            </w:r>
          </w:p>
          <w:p w:rsidR="00AE4444" w:rsidRPr="001D2AF1" w:rsidRDefault="00AE4444" w:rsidP="00C409FD">
            <w:pPr>
              <w:spacing w:after="0" w:line="240" w:lineRule="auto"/>
              <w:ind w:firstLine="369"/>
              <w:rPr>
                <w:rFonts w:ascii="Times New Roman" w:eastAsia="Times New Roman" w:hAnsi="Times New Roman" w:cs="Times New Roman"/>
                <w:b/>
                <w:sz w:val="20"/>
                <w:szCs w:val="24"/>
                <w:lang w:val="ru-RU" w:eastAsia="ru-RU"/>
              </w:rPr>
            </w:pPr>
          </w:p>
        </w:tc>
      </w:tr>
      <w:tr w:rsidR="00C409FD" w:rsidRPr="0000635F" w:rsidTr="00E20C73">
        <w:trPr>
          <w:gridAfter w:val="2"/>
          <w:wAfter w:w="3402" w:type="dxa"/>
          <w:trHeight w:val="20"/>
        </w:trPr>
        <w:tc>
          <w:tcPr>
            <w:tcW w:w="724" w:type="dxa"/>
          </w:tcPr>
          <w:p w:rsidR="00C409FD" w:rsidRPr="001D2AF1" w:rsidRDefault="00C409FD" w:rsidP="00C409FD">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tcPr>
          <w:p w:rsidR="00C409FD" w:rsidRPr="001D2AF1" w:rsidRDefault="00C409FD" w:rsidP="00C409FD">
            <w:pPr>
              <w:widowControl w:val="0"/>
              <w:spacing w:after="0" w:line="240" w:lineRule="auto"/>
              <w:contextualSpacing/>
              <w:jc w:val="both"/>
              <w:rPr>
                <w:rFonts w:ascii="Times New Roman" w:eastAsia="Times New Roman" w:hAnsi="Times New Roman" w:cs="Times New Roman"/>
                <w:sz w:val="20"/>
                <w:szCs w:val="20"/>
                <w:lang w:val="ru-RU" w:eastAsia="ru-RU"/>
              </w:rPr>
            </w:pPr>
            <w:r w:rsidRPr="001D2AF1">
              <w:rPr>
                <w:rFonts w:ascii="Times New Roman" w:eastAsia="Times New Roman" w:hAnsi="Times New Roman" w:cs="Times New Roman"/>
                <w:sz w:val="20"/>
                <w:szCs w:val="20"/>
                <w:lang w:val="ru-RU" w:eastAsia="ru-RU"/>
              </w:rPr>
              <w:t>Вступление Казахстана в Комитет по инвестициям ОЭСР</w:t>
            </w:r>
          </w:p>
        </w:tc>
        <w:tc>
          <w:tcPr>
            <w:tcW w:w="1134" w:type="dxa"/>
            <w:vAlign w:val="center"/>
          </w:tcPr>
          <w:p w:rsidR="00C409FD" w:rsidRPr="0000635F" w:rsidRDefault="00C409FD" w:rsidP="00C409FD">
            <w:pPr>
              <w:widowControl w:val="0"/>
              <w:spacing w:after="0" w:line="240" w:lineRule="auto"/>
              <w:contextualSpacing/>
              <w:jc w:val="center"/>
              <w:rPr>
                <w:rFonts w:ascii="Times New Roman" w:eastAsia="Times New Roman" w:hAnsi="Times New Roman" w:cs="Times New Roman"/>
                <w:sz w:val="20"/>
                <w:szCs w:val="20"/>
                <w:lang w:eastAsia="ru-RU"/>
              </w:rPr>
            </w:pPr>
            <w:proofErr w:type="spellStart"/>
            <w:r w:rsidRPr="0000635F">
              <w:rPr>
                <w:rFonts w:ascii="Times New Roman" w:eastAsia="Times New Roman" w:hAnsi="Times New Roman" w:cs="Times New Roman"/>
                <w:sz w:val="20"/>
                <w:szCs w:val="20"/>
                <w:lang w:eastAsia="ru-RU"/>
              </w:rPr>
              <w:t>данные</w:t>
            </w:r>
            <w:proofErr w:type="spellEnd"/>
            <w:r w:rsidRPr="0000635F">
              <w:rPr>
                <w:rFonts w:ascii="Times New Roman" w:eastAsia="Times New Roman" w:hAnsi="Times New Roman" w:cs="Times New Roman"/>
                <w:sz w:val="20"/>
                <w:szCs w:val="20"/>
                <w:lang w:eastAsia="ru-RU"/>
              </w:rPr>
              <w:t xml:space="preserve"> </w:t>
            </w:r>
          </w:p>
          <w:p w:rsidR="00C409FD" w:rsidRPr="0000635F" w:rsidRDefault="00C409FD" w:rsidP="00C409FD">
            <w:pPr>
              <w:widowControl w:val="0"/>
              <w:spacing w:after="0" w:line="240" w:lineRule="auto"/>
              <w:contextualSpacing/>
              <w:jc w:val="center"/>
              <w:rPr>
                <w:rFonts w:ascii="Times New Roman" w:eastAsia="Times New Roman" w:hAnsi="Times New Roman" w:cs="Times New Roman"/>
                <w:sz w:val="20"/>
                <w:szCs w:val="20"/>
                <w:lang w:eastAsia="ru-RU"/>
              </w:rPr>
            </w:pPr>
            <w:r w:rsidRPr="0000635F">
              <w:rPr>
                <w:rFonts w:ascii="Times New Roman" w:eastAsia="Times New Roman" w:hAnsi="Times New Roman" w:cs="Times New Roman"/>
                <w:sz w:val="20"/>
                <w:szCs w:val="20"/>
                <w:lang w:eastAsia="ru-RU"/>
              </w:rPr>
              <w:t>ОЭСР</w:t>
            </w:r>
          </w:p>
        </w:tc>
        <w:tc>
          <w:tcPr>
            <w:tcW w:w="1134" w:type="dxa"/>
            <w:shd w:val="clear" w:color="auto" w:fill="auto"/>
            <w:vAlign w:val="center"/>
          </w:tcPr>
          <w:p w:rsidR="00C409FD" w:rsidRPr="0000635F" w:rsidRDefault="00C409FD" w:rsidP="00C409FD">
            <w:pPr>
              <w:widowControl w:val="0"/>
              <w:spacing w:after="0" w:line="240" w:lineRule="auto"/>
              <w:contextualSpacing/>
              <w:jc w:val="center"/>
              <w:rPr>
                <w:rFonts w:ascii="Times New Roman" w:eastAsia="Times New Roman" w:hAnsi="Times New Roman" w:cs="Times New Roman"/>
                <w:sz w:val="20"/>
                <w:szCs w:val="20"/>
                <w:lang w:eastAsia="ru-RU"/>
              </w:rPr>
            </w:pPr>
            <w:proofErr w:type="spellStart"/>
            <w:proofErr w:type="gramStart"/>
            <w:r w:rsidRPr="0000635F">
              <w:rPr>
                <w:rFonts w:ascii="Times New Roman" w:eastAsia="Times New Roman" w:hAnsi="Times New Roman" w:cs="Times New Roman"/>
                <w:sz w:val="20"/>
                <w:szCs w:val="20"/>
                <w:lang w:eastAsia="ru-RU"/>
              </w:rPr>
              <w:t>ед</w:t>
            </w:r>
            <w:proofErr w:type="spellEnd"/>
            <w:proofErr w:type="gramEnd"/>
            <w:r w:rsidRPr="0000635F">
              <w:rPr>
                <w:rFonts w:ascii="Times New Roman" w:eastAsia="Times New Roman" w:hAnsi="Times New Roman" w:cs="Times New Roman"/>
                <w:sz w:val="20"/>
                <w:szCs w:val="20"/>
                <w:lang w:eastAsia="ru-RU"/>
              </w:rPr>
              <w:t>.</w:t>
            </w:r>
          </w:p>
        </w:tc>
        <w:tc>
          <w:tcPr>
            <w:tcW w:w="1134" w:type="dxa"/>
            <w:shd w:val="clear" w:color="auto" w:fill="auto"/>
            <w:vAlign w:val="center"/>
          </w:tcPr>
          <w:p w:rsidR="00C409FD" w:rsidRPr="0000635F" w:rsidRDefault="00C409FD" w:rsidP="00C409FD">
            <w:pPr>
              <w:widowControl w:val="0"/>
              <w:spacing w:after="0" w:line="240" w:lineRule="auto"/>
              <w:contextualSpacing/>
              <w:jc w:val="center"/>
              <w:rPr>
                <w:rFonts w:ascii="Times New Roman" w:eastAsia="Times New Roman" w:hAnsi="Times New Roman" w:cs="Times New Roman"/>
                <w:sz w:val="20"/>
                <w:szCs w:val="20"/>
                <w:lang w:eastAsia="ru-RU"/>
              </w:rPr>
            </w:pPr>
            <w:r w:rsidRPr="0000635F">
              <w:rPr>
                <w:rFonts w:ascii="Times New Roman" w:eastAsia="Times New Roman" w:hAnsi="Times New Roman" w:cs="Times New Roman"/>
                <w:sz w:val="20"/>
                <w:szCs w:val="20"/>
                <w:lang w:eastAsia="ru-RU"/>
              </w:rPr>
              <w:t>1</w:t>
            </w:r>
          </w:p>
        </w:tc>
        <w:tc>
          <w:tcPr>
            <w:tcW w:w="1082" w:type="dxa"/>
            <w:shd w:val="clear" w:color="auto" w:fill="auto"/>
            <w:vAlign w:val="center"/>
          </w:tcPr>
          <w:p w:rsidR="00C409FD" w:rsidRPr="0000635F" w:rsidRDefault="00C409FD" w:rsidP="00C409FD">
            <w:pPr>
              <w:widowControl w:val="0"/>
              <w:spacing w:after="0" w:line="240" w:lineRule="auto"/>
              <w:contextualSpacing/>
              <w:jc w:val="center"/>
              <w:rPr>
                <w:rFonts w:ascii="Times New Roman" w:eastAsia="Times New Roman" w:hAnsi="Times New Roman" w:cs="Times New Roman"/>
                <w:sz w:val="20"/>
                <w:szCs w:val="20"/>
                <w:lang w:val="kk-KZ" w:eastAsia="ru-RU"/>
              </w:rPr>
            </w:pPr>
            <w:r w:rsidRPr="0000635F">
              <w:rPr>
                <w:rFonts w:ascii="Times New Roman" w:eastAsia="Times New Roman" w:hAnsi="Times New Roman" w:cs="Times New Roman"/>
                <w:sz w:val="20"/>
                <w:szCs w:val="20"/>
                <w:lang w:val="kk-KZ" w:eastAsia="ru-RU"/>
              </w:rPr>
              <w:t>1</w:t>
            </w:r>
          </w:p>
        </w:tc>
        <w:tc>
          <w:tcPr>
            <w:tcW w:w="5014" w:type="dxa"/>
            <w:shd w:val="clear" w:color="auto" w:fill="auto"/>
            <w:vAlign w:val="center"/>
          </w:tcPr>
          <w:p w:rsidR="00C409FD" w:rsidRPr="005E0669" w:rsidRDefault="00C409FD" w:rsidP="00C409FD">
            <w:pPr>
              <w:spacing w:after="0" w:line="240" w:lineRule="auto"/>
              <w:ind w:firstLine="369"/>
              <w:rPr>
                <w:rFonts w:ascii="Times New Roman" w:eastAsia="Times New Roman" w:hAnsi="Times New Roman" w:cs="Times New Roman"/>
                <w:sz w:val="20"/>
                <w:szCs w:val="20"/>
                <w:lang w:val="ru-RU" w:eastAsia="ru-RU"/>
              </w:rPr>
            </w:pPr>
            <w:r>
              <w:rPr>
                <w:rFonts w:ascii="Times New Roman" w:eastAsia="Times New Roman" w:hAnsi="Times New Roman" w:cs="Times New Roman"/>
                <w:b/>
                <w:sz w:val="20"/>
                <w:szCs w:val="24"/>
                <w:lang w:val="ru-RU" w:eastAsia="ru-RU"/>
              </w:rPr>
              <w:t>Исполнен</w:t>
            </w:r>
          </w:p>
          <w:p w:rsidR="00C409FD" w:rsidRPr="001D2AF1" w:rsidRDefault="00C409FD" w:rsidP="00C409FD">
            <w:pPr>
              <w:spacing w:after="0" w:line="240" w:lineRule="auto"/>
              <w:ind w:firstLine="369"/>
              <w:rPr>
                <w:rFonts w:ascii="Times New Roman" w:eastAsia="Times New Roman" w:hAnsi="Times New Roman" w:cs="Times New Roman"/>
                <w:b/>
                <w:sz w:val="20"/>
                <w:szCs w:val="24"/>
                <w:lang w:val="ru-RU" w:eastAsia="ru-RU"/>
              </w:rPr>
            </w:pPr>
          </w:p>
        </w:tc>
      </w:tr>
      <w:tr w:rsidR="00AE4444" w:rsidRPr="00073B5E" w:rsidTr="00E20C73">
        <w:trPr>
          <w:gridAfter w:val="2"/>
          <w:wAfter w:w="3402" w:type="dxa"/>
          <w:trHeight w:val="20"/>
        </w:trPr>
        <w:tc>
          <w:tcPr>
            <w:tcW w:w="724" w:type="dxa"/>
          </w:tcPr>
          <w:p w:rsidR="00AE4444" w:rsidRPr="0000635F" w:rsidRDefault="00AE4444" w:rsidP="00AE4444">
            <w:pPr>
              <w:pStyle w:val="a5"/>
              <w:spacing w:after="0" w:line="240" w:lineRule="auto"/>
              <w:ind w:left="474"/>
              <w:rPr>
                <w:rFonts w:ascii="Times New Roman" w:eastAsia="Times New Roman" w:hAnsi="Times New Roman" w:cs="Times New Roman"/>
                <w:iCs/>
                <w:sz w:val="24"/>
                <w:szCs w:val="24"/>
                <w:lang w:eastAsia="ru-RU"/>
              </w:rPr>
            </w:pPr>
          </w:p>
        </w:tc>
        <w:tc>
          <w:tcPr>
            <w:tcW w:w="14459" w:type="dxa"/>
            <w:gridSpan w:val="6"/>
            <w:shd w:val="clear" w:color="auto" w:fill="auto"/>
            <w:vAlign w:val="center"/>
          </w:tcPr>
          <w:p w:rsidR="00AE4444" w:rsidRPr="001D2AF1" w:rsidRDefault="00AE4444" w:rsidP="00AE4444">
            <w:pPr>
              <w:spacing w:after="0" w:line="240" w:lineRule="auto"/>
              <w:rPr>
                <w:rFonts w:ascii="Times New Roman" w:eastAsia="Times New Roman" w:hAnsi="Times New Roman" w:cs="Times New Roman"/>
                <w:sz w:val="24"/>
                <w:szCs w:val="24"/>
                <w:lang w:val="ru-RU" w:eastAsia="ru-RU"/>
              </w:rPr>
            </w:pPr>
            <w:r w:rsidRPr="001D2AF1">
              <w:rPr>
                <w:rFonts w:ascii="Times New Roman" w:hAnsi="Times New Roman" w:cs="Times New Roman"/>
                <w:b/>
                <w:sz w:val="24"/>
                <w:szCs w:val="24"/>
                <w:lang w:val="ru-RU" w:eastAsia="ru-RU"/>
              </w:rPr>
              <w:t>Цель 1.3 «</w:t>
            </w:r>
            <w:r w:rsidRPr="001D2AF1">
              <w:rPr>
                <w:rFonts w:ascii="Times New Roman" w:hAnsi="Times New Roman" w:cs="Times New Roman"/>
                <w:b/>
                <w:bCs/>
                <w:sz w:val="24"/>
                <w:szCs w:val="24"/>
                <w:lang w:val="ru-RU" w:eastAsia="ru-RU"/>
              </w:rPr>
              <w:t>Повышение уровня соответствия национальной системы технического регулирования и метрологии с международной системой</w:t>
            </w:r>
            <w:r w:rsidRPr="001D2AF1">
              <w:rPr>
                <w:rFonts w:ascii="Times New Roman" w:hAnsi="Times New Roman" w:cs="Times New Roman"/>
                <w:b/>
                <w:sz w:val="24"/>
                <w:szCs w:val="24"/>
                <w:lang w:val="ru-RU" w:eastAsia="ru-RU"/>
              </w:rPr>
              <w:t>»</w:t>
            </w:r>
          </w:p>
        </w:tc>
      </w:tr>
      <w:tr w:rsidR="00AE4444" w:rsidRPr="00073B5E" w:rsidTr="00E20C73">
        <w:trPr>
          <w:gridAfter w:val="2"/>
          <w:wAfter w:w="3402" w:type="dxa"/>
          <w:trHeight w:val="20"/>
        </w:trPr>
        <w:tc>
          <w:tcPr>
            <w:tcW w:w="724" w:type="dxa"/>
          </w:tcPr>
          <w:p w:rsidR="00AE4444" w:rsidRPr="001D2AF1" w:rsidRDefault="00AE4444" w:rsidP="00AE4444">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tcPr>
          <w:p w:rsidR="00AE4444" w:rsidRPr="001D2AF1" w:rsidRDefault="00AE4444" w:rsidP="00AE4444">
            <w:pPr>
              <w:spacing w:after="0" w:line="240" w:lineRule="auto"/>
              <w:jc w:val="both"/>
              <w:rPr>
                <w:rFonts w:ascii="Times New Roman" w:hAnsi="Times New Roman" w:cs="Times New Roman"/>
                <w:sz w:val="20"/>
                <w:szCs w:val="20"/>
                <w:lang w:val="ru-RU"/>
              </w:rPr>
            </w:pPr>
            <w:r w:rsidRPr="001D2AF1">
              <w:rPr>
                <w:rFonts w:ascii="Times New Roman" w:hAnsi="Times New Roman" w:cs="Times New Roman"/>
                <w:sz w:val="20"/>
                <w:szCs w:val="20"/>
                <w:lang w:val="ru-RU"/>
              </w:rPr>
              <w:t>Улучшение в рейтинге ГИК ВЭФ по индикатору «Качество поставщиков на внутреннем рынке»</w:t>
            </w:r>
          </w:p>
        </w:tc>
        <w:tc>
          <w:tcPr>
            <w:tcW w:w="1134" w:type="dxa"/>
          </w:tcPr>
          <w:p w:rsidR="00AE4444" w:rsidRPr="0000635F" w:rsidRDefault="00AE4444" w:rsidP="00AE4444">
            <w:pPr>
              <w:widowControl w:val="0"/>
              <w:spacing w:after="0" w:line="240" w:lineRule="auto"/>
              <w:contextualSpacing/>
              <w:jc w:val="center"/>
              <w:rPr>
                <w:rFonts w:ascii="Times New Roman" w:eastAsia="Times New Roman" w:hAnsi="Times New Roman" w:cs="Times New Roman"/>
                <w:sz w:val="20"/>
                <w:szCs w:val="20"/>
              </w:rPr>
            </w:pPr>
            <w:proofErr w:type="spellStart"/>
            <w:r w:rsidRPr="0000635F">
              <w:rPr>
                <w:rFonts w:ascii="Times New Roman" w:eastAsia="Times New Roman" w:hAnsi="Times New Roman" w:cs="Times New Roman"/>
                <w:sz w:val="20"/>
                <w:szCs w:val="20"/>
                <w:lang w:eastAsia="ru-RU"/>
              </w:rPr>
              <w:t>Данные</w:t>
            </w:r>
            <w:proofErr w:type="spellEnd"/>
            <w:r w:rsidRPr="0000635F">
              <w:rPr>
                <w:rFonts w:ascii="Times New Roman" w:eastAsia="Times New Roman" w:hAnsi="Times New Roman" w:cs="Times New Roman"/>
                <w:sz w:val="20"/>
                <w:szCs w:val="20"/>
                <w:lang w:eastAsia="ru-RU"/>
              </w:rPr>
              <w:t xml:space="preserve"> </w:t>
            </w:r>
            <w:proofErr w:type="spellStart"/>
            <w:r w:rsidRPr="0000635F">
              <w:rPr>
                <w:rFonts w:ascii="Times New Roman" w:eastAsia="Times New Roman" w:hAnsi="Times New Roman" w:cs="Times New Roman"/>
                <w:sz w:val="20"/>
                <w:szCs w:val="20"/>
                <w:lang w:eastAsia="ru-RU"/>
              </w:rPr>
              <w:t>отчета</w:t>
            </w:r>
            <w:proofErr w:type="spellEnd"/>
            <w:r w:rsidRPr="0000635F">
              <w:rPr>
                <w:rFonts w:ascii="Times New Roman" w:eastAsia="Times New Roman" w:hAnsi="Times New Roman" w:cs="Times New Roman"/>
                <w:sz w:val="20"/>
                <w:szCs w:val="20"/>
                <w:lang w:eastAsia="ru-RU"/>
              </w:rPr>
              <w:t xml:space="preserve"> ГИК ВЭФ</w:t>
            </w:r>
          </w:p>
        </w:tc>
        <w:tc>
          <w:tcPr>
            <w:tcW w:w="1134" w:type="dxa"/>
            <w:shd w:val="clear" w:color="auto" w:fill="auto"/>
          </w:tcPr>
          <w:p w:rsidR="00AE4444" w:rsidRPr="0000635F" w:rsidRDefault="00AE4444" w:rsidP="00AE4444">
            <w:pPr>
              <w:widowControl w:val="0"/>
              <w:spacing w:after="0" w:line="240" w:lineRule="auto"/>
              <w:contextualSpacing/>
              <w:jc w:val="center"/>
              <w:rPr>
                <w:rFonts w:ascii="Times New Roman" w:eastAsia="Times New Roman" w:hAnsi="Times New Roman" w:cs="Times New Roman"/>
                <w:sz w:val="20"/>
                <w:szCs w:val="20"/>
              </w:rPr>
            </w:pPr>
            <w:proofErr w:type="spellStart"/>
            <w:r w:rsidRPr="0000635F">
              <w:rPr>
                <w:rFonts w:ascii="Times New Roman" w:eastAsia="Times New Roman" w:hAnsi="Times New Roman" w:cs="Times New Roman"/>
                <w:sz w:val="20"/>
                <w:szCs w:val="20"/>
                <w:lang w:eastAsia="ru-RU"/>
              </w:rPr>
              <w:t>позиция</w:t>
            </w:r>
            <w:proofErr w:type="spellEnd"/>
          </w:p>
        </w:tc>
        <w:tc>
          <w:tcPr>
            <w:tcW w:w="1134" w:type="dxa"/>
            <w:shd w:val="clear" w:color="auto" w:fill="auto"/>
          </w:tcPr>
          <w:p w:rsidR="00AE4444" w:rsidRPr="0000635F" w:rsidRDefault="00AE4444" w:rsidP="00AE4444">
            <w:pPr>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86</w:t>
            </w:r>
          </w:p>
        </w:tc>
        <w:tc>
          <w:tcPr>
            <w:tcW w:w="1082" w:type="dxa"/>
            <w:shd w:val="clear" w:color="auto" w:fill="auto"/>
          </w:tcPr>
          <w:p w:rsidR="00AE4444" w:rsidRPr="0000635F" w:rsidRDefault="00AE4444" w:rsidP="00AE4444">
            <w:pPr>
              <w:spacing w:after="0" w:line="240" w:lineRule="auto"/>
              <w:jc w:val="center"/>
              <w:rPr>
                <w:rFonts w:ascii="Times New Roman" w:eastAsia="Times New Roman" w:hAnsi="Times New Roman" w:cs="Times New Roman"/>
                <w:sz w:val="20"/>
                <w:szCs w:val="20"/>
                <w:lang w:val="kk-KZ" w:eastAsia="ru-RU"/>
              </w:rPr>
            </w:pPr>
            <w:r w:rsidRPr="0000635F">
              <w:rPr>
                <w:rFonts w:ascii="Times New Roman" w:eastAsia="Times New Roman" w:hAnsi="Times New Roman" w:cs="Times New Roman"/>
                <w:sz w:val="20"/>
                <w:szCs w:val="20"/>
                <w:lang w:val="kk-KZ" w:eastAsia="ru-RU"/>
              </w:rPr>
              <w:t>102</w:t>
            </w:r>
          </w:p>
        </w:tc>
        <w:tc>
          <w:tcPr>
            <w:tcW w:w="5014" w:type="dxa"/>
            <w:shd w:val="clear" w:color="auto" w:fill="auto"/>
          </w:tcPr>
          <w:p w:rsidR="008D6E30" w:rsidRDefault="008D6E30" w:rsidP="008D6E30">
            <w:pPr>
              <w:widowControl w:val="0"/>
              <w:spacing w:after="0" w:line="240" w:lineRule="auto"/>
              <w:ind w:firstLine="317"/>
              <w:contextualSpacing/>
              <w:jc w:val="both"/>
              <w:rPr>
                <w:rFonts w:ascii="Times New Roman" w:eastAsia="Times New Roman" w:hAnsi="Times New Roman" w:cs="Times New Roman"/>
                <w:b/>
                <w:sz w:val="20"/>
                <w:szCs w:val="24"/>
                <w:lang w:val="ru-RU" w:eastAsia="ru-RU"/>
              </w:rPr>
            </w:pPr>
            <w:r w:rsidRPr="00AE4444">
              <w:rPr>
                <w:rFonts w:ascii="Times New Roman" w:eastAsia="Times New Roman" w:hAnsi="Times New Roman" w:cs="Times New Roman"/>
                <w:b/>
                <w:sz w:val="20"/>
                <w:szCs w:val="24"/>
                <w:lang w:val="ru-RU" w:eastAsia="ru-RU"/>
              </w:rPr>
              <w:t xml:space="preserve">Не </w:t>
            </w:r>
            <w:r>
              <w:rPr>
                <w:rFonts w:ascii="Times New Roman" w:eastAsia="Times New Roman" w:hAnsi="Times New Roman" w:cs="Times New Roman"/>
                <w:b/>
                <w:sz w:val="20"/>
                <w:szCs w:val="24"/>
                <w:lang w:val="ru-RU" w:eastAsia="ru-RU"/>
              </w:rPr>
              <w:t>исполнен</w:t>
            </w:r>
          </w:p>
          <w:p w:rsidR="00AE4444" w:rsidRPr="0000635F" w:rsidRDefault="00A455F8" w:rsidP="008D6E30">
            <w:pPr>
              <w:tabs>
                <w:tab w:val="left" w:pos="0"/>
                <w:tab w:val="left" w:pos="317"/>
              </w:tabs>
              <w:spacing w:after="0" w:line="240" w:lineRule="auto"/>
              <w:ind w:firstLine="317"/>
              <w:jc w:val="both"/>
              <w:rPr>
                <w:rFonts w:ascii="Times New Roman" w:eastAsia="Times New Roman" w:hAnsi="Times New Roman" w:cs="Times New Roman"/>
                <w:bCs/>
                <w:sz w:val="20"/>
                <w:szCs w:val="20"/>
                <w:lang w:val="kk-KZ" w:eastAsia="zh-CN"/>
              </w:rPr>
            </w:pPr>
            <w:r w:rsidRPr="00760A5C">
              <w:rPr>
                <w:rFonts w:ascii="Times New Roman" w:hAnsi="Times New Roman" w:cs="Times New Roman"/>
                <w:sz w:val="20"/>
                <w:szCs w:val="20"/>
                <w:lang w:val="ru-RU"/>
              </w:rPr>
              <w:t xml:space="preserve">Проведен анализ причин </w:t>
            </w:r>
            <w:proofErr w:type="spellStart"/>
            <w:r w:rsidRPr="00760A5C">
              <w:rPr>
                <w:rFonts w:ascii="Times New Roman" w:hAnsi="Times New Roman" w:cs="Times New Roman"/>
                <w:sz w:val="20"/>
                <w:szCs w:val="20"/>
                <w:lang w:val="ru-RU"/>
              </w:rPr>
              <w:t>недостижения</w:t>
            </w:r>
            <w:proofErr w:type="spellEnd"/>
            <w:r w:rsidRPr="00760A5C">
              <w:rPr>
                <w:rFonts w:ascii="Times New Roman" w:hAnsi="Times New Roman" w:cs="Times New Roman"/>
                <w:sz w:val="20"/>
                <w:szCs w:val="20"/>
                <w:lang w:val="ru-RU"/>
              </w:rPr>
              <w:t xml:space="preserve"> плановых значений и сформирован соответствующий план мероприятий по улучшению позиции Казахстана в </w:t>
            </w:r>
            <w:r w:rsidRPr="00760A5C">
              <w:rPr>
                <w:rFonts w:ascii="Times New Roman" w:hAnsi="Times New Roman" w:cs="Times New Roman"/>
                <w:sz w:val="20"/>
                <w:szCs w:val="20"/>
                <w:lang w:val="ru-RU"/>
              </w:rPr>
              <w:lastRenderedPageBreak/>
              <w:t>рейтинге ГИК ВЭФ.</w:t>
            </w:r>
          </w:p>
        </w:tc>
      </w:tr>
      <w:tr w:rsidR="00AE4444" w:rsidRPr="0000635F" w:rsidTr="00E20C73">
        <w:trPr>
          <w:gridAfter w:val="2"/>
          <w:wAfter w:w="3402" w:type="dxa"/>
          <w:trHeight w:val="20"/>
        </w:trPr>
        <w:tc>
          <w:tcPr>
            <w:tcW w:w="724" w:type="dxa"/>
          </w:tcPr>
          <w:p w:rsidR="00AE4444" w:rsidRPr="008D6E30" w:rsidRDefault="00AE4444" w:rsidP="00AE4444">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tcPr>
          <w:p w:rsidR="00AE4444" w:rsidRPr="001D2AF1" w:rsidRDefault="00AE4444" w:rsidP="00AE4444">
            <w:pPr>
              <w:spacing w:after="0" w:line="240" w:lineRule="auto"/>
              <w:jc w:val="both"/>
              <w:rPr>
                <w:rFonts w:ascii="Times New Roman" w:hAnsi="Times New Roman" w:cs="Times New Roman"/>
                <w:sz w:val="20"/>
                <w:szCs w:val="20"/>
                <w:lang w:val="ru-RU"/>
              </w:rPr>
            </w:pPr>
            <w:r w:rsidRPr="001D2AF1">
              <w:rPr>
                <w:rFonts w:ascii="Times New Roman" w:hAnsi="Times New Roman" w:cs="Times New Roman"/>
                <w:sz w:val="20"/>
                <w:szCs w:val="20"/>
                <w:lang w:val="ru-RU"/>
              </w:rPr>
              <w:t>Уровень гармонизации стандартов с требованиями международных, региональных стандартов и национальных стандартов иностранных государств</w:t>
            </w:r>
          </w:p>
        </w:tc>
        <w:tc>
          <w:tcPr>
            <w:tcW w:w="1134" w:type="dxa"/>
          </w:tcPr>
          <w:p w:rsidR="00AE4444" w:rsidRPr="0000635F" w:rsidRDefault="00AE4444" w:rsidP="00AE4444">
            <w:pPr>
              <w:jc w:val="center"/>
            </w:pPr>
            <w:proofErr w:type="spellStart"/>
            <w:r w:rsidRPr="0000635F">
              <w:rPr>
                <w:rFonts w:ascii="Times New Roman" w:eastAsia="Times New Roman" w:hAnsi="Times New Roman" w:cs="Times New Roman"/>
                <w:sz w:val="20"/>
                <w:szCs w:val="20"/>
                <w:lang w:eastAsia="ru-RU"/>
              </w:rPr>
              <w:t>Ведомственные</w:t>
            </w:r>
            <w:proofErr w:type="spellEnd"/>
            <w:r w:rsidRPr="0000635F">
              <w:rPr>
                <w:rFonts w:ascii="Times New Roman" w:eastAsia="Times New Roman" w:hAnsi="Times New Roman" w:cs="Times New Roman"/>
                <w:sz w:val="20"/>
                <w:szCs w:val="20"/>
                <w:lang w:eastAsia="ru-RU"/>
              </w:rPr>
              <w:t xml:space="preserve"> </w:t>
            </w:r>
            <w:proofErr w:type="spellStart"/>
            <w:r w:rsidRPr="0000635F">
              <w:rPr>
                <w:rFonts w:ascii="Times New Roman" w:eastAsia="Times New Roman" w:hAnsi="Times New Roman" w:cs="Times New Roman"/>
                <w:sz w:val="20"/>
                <w:szCs w:val="20"/>
                <w:lang w:eastAsia="ru-RU"/>
              </w:rPr>
              <w:t>данные</w:t>
            </w:r>
            <w:proofErr w:type="spellEnd"/>
            <w:r w:rsidRPr="0000635F">
              <w:rPr>
                <w:rFonts w:ascii="Times New Roman" w:eastAsia="Times New Roman" w:hAnsi="Times New Roman" w:cs="Times New Roman"/>
                <w:sz w:val="20"/>
                <w:szCs w:val="20"/>
                <w:lang w:eastAsia="ru-RU"/>
              </w:rPr>
              <w:t xml:space="preserve"> МИР РК</w:t>
            </w:r>
          </w:p>
        </w:tc>
        <w:tc>
          <w:tcPr>
            <w:tcW w:w="1134" w:type="dxa"/>
            <w:shd w:val="clear" w:color="auto" w:fill="auto"/>
          </w:tcPr>
          <w:p w:rsidR="00AE4444" w:rsidRPr="0000635F" w:rsidRDefault="00AE4444" w:rsidP="00AE4444">
            <w:pPr>
              <w:spacing w:after="0" w:line="240" w:lineRule="auto"/>
              <w:jc w:val="center"/>
              <w:rPr>
                <w:rFonts w:ascii="Times New Roman" w:hAnsi="Times New Roman" w:cs="Times New Roman"/>
                <w:sz w:val="20"/>
                <w:szCs w:val="20"/>
              </w:rPr>
            </w:pPr>
            <w:r w:rsidRPr="0000635F">
              <w:rPr>
                <w:rFonts w:ascii="Times New Roman" w:hAnsi="Times New Roman" w:cs="Times New Roman"/>
                <w:sz w:val="20"/>
                <w:szCs w:val="20"/>
              </w:rPr>
              <w:t>%</w:t>
            </w:r>
          </w:p>
        </w:tc>
        <w:tc>
          <w:tcPr>
            <w:tcW w:w="1134" w:type="dxa"/>
            <w:shd w:val="clear" w:color="auto" w:fill="auto"/>
          </w:tcPr>
          <w:p w:rsidR="00AE4444" w:rsidRPr="0000635F" w:rsidRDefault="00AE4444" w:rsidP="00AE4444">
            <w:pPr>
              <w:pStyle w:val="a7"/>
              <w:spacing w:before="0" w:beforeAutospacing="0" w:after="0" w:afterAutospacing="0"/>
              <w:jc w:val="center"/>
              <w:rPr>
                <w:sz w:val="20"/>
                <w:szCs w:val="20"/>
              </w:rPr>
            </w:pPr>
            <w:r w:rsidRPr="0000635F">
              <w:rPr>
                <w:kern w:val="24"/>
                <w:sz w:val="20"/>
                <w:szCs w:val="20"/>
              </w:rPr>
              <w:t>35</w:t>
            </w:r>
          </w:p>
        </w:tc>
        <w:tc>
          <w:tcPr>
            <w:tcW w:w="1082" w:type="dxa"/>
            <w:shd w:val="clear" w:color="auto" w:fill="auto"/>
          </w:tcPr>
          <w:p w:rsidR="00AE4444" w:rsidRPr="0000635F" w:rsidRDefault="00AE4444" w:rsidP="00AE4444">
            <w:pPr>
              <w:pStyle w:val="a7"/>
              <w:spacing w:before="0" w:beforeAutospacing="0" w:after="0" w:afterAutospacing="0"/>
              <w:jc w:val="center"/>
              <w:rPr>
                <w:kern w:val="24"/>
                <w:sz w:val="20"/>
                <w:szCs w:val="20"/>
              </w:rPr>
            </w:pPr>
            <w:r w:rsidRPr="0000635F">
              <w:rPr>
                <w:kern w:val="24"/>
                <w:sz w:val="20"/>
                <w:szCs w:val="20"/>
              </w:rPr>
              <w:t>35</w:t>
            </w:r>
          </w:p>
        </w:tc>
        <w:tc>
          <w:tcPr>
            <w:tcW w:w="5014" w:type="dxa"/>
            <w:shd w:val="clear" w:color="auto" w:fill="auto"/>
          </w:tcPr>
          <w:p w:rsidR="00AE4444" w:rsidRPr="008D6E30" w:rsidRDefault="008D6E30" w:rsidP="00AE4444">
            <w:pPr>
              <w:spacing w:after="0" w:line="240" w:lineRule="auto"/>
              <w:ind w:firstLine="317"/>
              <w:rPr>
                <w:rFonts w:ascii="Times New Roman" w:hAnsi="Times New Roman" w:cs="Times New Roman"/>
                <w:b/>
                <w:sz w:val="20"/>
                <w:szCs w:val="20"/>
                <w:lang w:val="ru-RU"/>
              </w:rPr>
            </w:pPr>
            <w:r>
              <w:rPr>
                <w:rFonts w:ascii="Times New Roman" w:hAnsi="Times New Roman" w:cs="Times New Roman"/>
                <w:b/>
                <w:sz w:val="20"/>
                <w:szCs w:val="20"/>
                <w:lang w:val="ru-RU"/>
              </w:rPr>
              <w:t>Исполнен</w:t>
            </w:r>
          </w:p>
          <w:p w:rsidR="00AE4444" w:rsidRPr="0000635F" w:rsidRDefault="00AE4444" w:rsidP="00AE4444">
            <w:pPr>
              <w:widowControl w:val="0"/>
              <w:spacing w:after="0" w:line="240" w:lineRule="auto"/>
              <w:ind w:firstLine="317"/>
              <w:outlineLvl w:val="2"/>
              <w:rPr>
                <w:rFonts w:ascii="Times New Roman" w:hAnsi="Times New Roman" w:cs="Times New Roman"/>
                <w:b/>
                <w:sz w:val="20"/>
                <w:szCs w:val="20"/>
              </w:rPr>
            </w:pPr>
          </w:p>
        </w:tc>
      </w:tr>
      <w:tr w:rsidR="00AE4444" w:rsidRPr="0000635F" w:rsidTr="00E20C73">
        <w:trPr>
          <w:gridAfter w:val="2"/>
          <w:wAfter w:w="3402" w:type="dxa"/>
          <w:trHeight w:val="20"/>
        </w:trPr>
        <w:tc>
          <w:tcPr>
            <w:tcW w:w="724" w:type="dxa"/>
          </w:tcPr>
          <w:p w:rsidR="00AE4444" w:rsidRPr="0000635F" w:rsidRDefault="00AE4444" w:rsidP="00AE4444">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AE4444" w:rsidRPr="0000635F" w:rsidRDefault="00AE4444" w:rsidP="00AE4444">
            <w:pPr>
              <w:spacing w:after="0" w:line="240" w:lineRule="auto"/>
              <w:jc w:val="both"/>
              <w:rPr>
                <w:rFonts w:ascii="Times New Roman" w:hAnsi="Times New Roman" w:cs="Times New Roman"/>
                <w:sz w:val="20"/>
                <w:szCs w:val="20"/>
              </w:rPr>
            </w:pPr>
            <w:proofErr w:type="spellStart"/>
            <w:r w:rsidRPr="0000635F">
              <w:rPr>
                <w:rFonts w:ascii="Times New Roman" w:hAnsi="Times New Roman" w:cs="Times New Roman"/>
                <w:sz w:val="20"/>
                <w:szCs w:val="20"/>
              </w:rPr>
              <w:t>Уровень</w:t>
            </w:r>
            <w:proofErr w:type="spellEnd"/>
            <w:r w:rsidRPr="0000635F">
              <w:rPr>
                <w:rFonts w:ascii="Times New Roman" w:hAnsi="Times New Roman" w:cs="Times New Roman"/>
                <w:sz w:val="20"/>
                <w:szCs w:val="20"/>
              </w:rPr>
              <w:t xml:space="preserve"> </w:t>
            </w:r>
            <w:proofErr w:type="spellStart"/>
            <w:r w:rsidRPr="0000635F">
              <w:rPr>
                <w:rFonts w:ascii="Times New Roman" w:hAnsi="Times New Roman" w:cs="Times New Roman"/>
                <w:sz w:val="20"/>
                <w:szCs w:val="20"/>
              </w:rPr>
              <w:t>эквивалентности</w:t>
            </w:r>
            <w:proofErr w:type="spellEnd"/>
            <w:r w:rsidRPr="0000635F">
              <w:rPr>
                <w:rFonts w:ascii="Times New Roman" w:hAnsi="Times New Roman" w:cs="Times New Roman"/>
                <w:sz w:val="20"/>
                <w:szCs w:val="20"/>
              </w:rPr>
              <w:t xml:space="preserve"> </w:t>
            </w:r>
            <w:proofErr w:type="spellStart"/>
            <w:r w:rsidRPr="0000635F">
              <w:rPr>
                <w:rFonts w:ascii="Times New Roman" w:hAnsi="Times New Roman" w:cs="Times New Roman"/>
                <w:sz w:val="20"/>
                <w:szCs w:val="20"/>
              </w:rPr>
              <w:t>государственных</w:t>
            </w:r>
            <w:proofErr w:type="spellEnd"/>
            <w:r w:rsidRPr="0000635F">
              <w:rPr>
                <w:rFonts w:ascii="Times New Roman" w:hAnsi="Times New Roman" w:cs="Times New Roman"/>
                <w:sz w:val="20"/>
                <w:szCs w:val="20"/>
              </w:rPr>
              <w:t xml:space="preserve"> </w:t>
            </w:r>
            <w:proofErr w:type="spellStart"/>
            <w:r w:rsidRPr="0000635F">
              <w:rPr>
                <w:rFonts w:ascii="Times New Roman" w:hAnsi="Times New Roman" w:cs="Times New Roman"/>
                <w:sz w:val="20"/>
                <w:szCs w:val="20"/>
              </w:rPr>
              <w:t>эталонов</w:t>
            </w:r>
            <w:proofErr w:type="spellEnd"/>
          </w:p>
        </w:tc>
        <w:tc>
          <w:tcPr>
            <w:tcW w:w="1134" w:type="dxa"/>
          </w:tcPr>
          <w:p w:rsidR="00AE4444" w:rsidRPr="0000635F" w:rsidRDefault="00AE4444" w:rsidP="00AE4444">
            <w:pPr>
              <w:jc w:val="center"/>
            </w:pPr>
            <w:proofErr w:type="spellStart"/>
            <w:r w:rsidRPr="0000635F">
              <w:rPr>
                <w:rFonts w:ascii="Times New Roman" w:eastAsia="Times New Roman" w:hAnsi="Times New Roman" w:cs="Times New Roman"/>
                <w:sz w:val="20"/>
                <w:szCs w:val="20"/>
                <w:lang w:eastAsia="ru-RU"/>
              </w:rPr>
              <w:t>Ведомственные</w:t>
            </w:r>
            <w:proofErr w:type="spellEnd"/>
            <w:r w:rsidRPr="0000635F">
              <w:rPr>
                <w:rFonts w:ascii="Times New Roman" w:eastAsia="Times New Roman" w:hAnsi="Times New Roman" w:cs="Times New Roman"/>
                <w:sz w:val="20"/>
                <w:szCs w:val="20"/>
                <w:lang w:eastAsia="ru-RU"/>
              </w:rPr>
              <w:t xml:space="preserve"> </w:t>
            </w:r>
            <w:proofErr w:type="spellStart"/>
            <w:r w:rsidRPr="0000635F">
              <w:rPr>
                <w:rFonts w:ascii="Times New Roman" w:eastAsia="Times New Roman" w:hAnsi="Times New Roman" w:cs="Times New Roman"/>
                <w:sz w:val="20"/>
                <w:szCs w:val="20"/>
                <w:lang w:eastAsia="ru-RU"/>
              </w:rPr>
              <w:t>данные</w:t>
            </w:r>
            <w:proofErr w:type="spellEnd"/>
            <w:r w:rsidRPr="0000635F">
              <w:rPr>
                <w:rFonts w:ascii="Times New Roman" w:eastAsia="Times New Roman" w:hAnsi="Times New Roman" w:cs="Times New Roman"/>
                <w:sz w:val="20"/>
                <w:szCs w:val="20"/>
                <w:lang w:eastAsia="ru-RU"/>
              </w:rPr>
              <w:t xml:space="preserve"> МИР РК</w:t>
            </w:r>
          </w:p>
        </w:tc>
        <w:tc>
          <w:tcPr>
            <w:tcW w:w="1134" w:type="dxa"/>
            <w:shd w:val="clear" w:color="auto" w:fill="auto"/>
          </w:tcPr>
          <w:p w:rsidR="00AE4444" w:rsidRPr="0000635F" w:rsidRDefault="00AE4444" w:rsidP="00AE4444">
            <w:pPr>
              <w:spacing w:after="0" w:line="240" w:lineRule="auto"/>
              <w:jc w:val="center"/>
              <w:rPr>
                <w:rFonts w:ascii="Times New Roman" w:hAnsi="Times New Roman" w:cs="Times New Roman"/>
                <w:sz w:val="20"/>
                <w:szCs w:val="20"/>
              </w:rPr>
            </w:pPr>
            <w:r w:rsidRPr="0000635F">
              <w:rPr>
                <w:rFonts w:ascii="Times New Roman" w:hAnsi="Times New Roman" w:cs="Times New Roman"/>
                <w:sz w:val="20"/>
                <w:szCs w:val="20"/>
              </w:rPr>
              <w:t>%</w:t>
            </w:r>
          </w:p>
        </w:tc>
        <w:tc>
          <w:tcPr>
            <w:tcW w:w="1134" w:type="dxa"/>
            <w:shd w:val="clear" w:color="auto" w:fill="auto"/>
          </w:tcPr>
          <w:p w:rsidR="00AE4444" w:rsidRPr="0000635F" w:rsidRDefault="00AE4444" w:rsidP="00AE4444">
            <w:pPr>
              <w:spacing w:after="0" w:line="240" w:lineRule="auto"/>
              <w:jc w:val="center"/>
              <w:rPr>
                <w:rFonts w:ascii="Times New Roman" w:hAnsi="Times New Roman" w:cs="Times New Roman"/>
                <w:sz w:val="20"/>
                <w:szCs w:val="20"/>
              </w:rPr>
            </w:pPr>
            <w:r w:rsidRPr="0000635F">
              <w:rPr>
                <w:rFonts w:ascii="Times New Roman" w:hAnsi="Times New Roman" w:cs="Times New Roman"/>
                <w:sz w:val="20"/>
                <w:szCs w:val="20"/>
              </w:rPr>
              <w:t>75</w:t>
            </w:r>
          </w:p>
        </w:tc>
        <w:tc>
          <w:tcPr>
            <w:tcW w:w="1082" w:type="dxa"/>
            <w:shd w:val="clear" w:color="auto" w:fill="auto"/>
          </w:tcPr>
          <w:p w:rsidR="00AE4444" w:rsidRPr="0000635F" w:rsidRDefault="00AE4444" w:rsidP="00AE4444">
            <w:pPr>
              <w:spacing w:after="0" w:line="240" w:lineRule="auto"/>
              <w:jc w:val="center"/>
              <w:rPr>
                <w:rFonts w:ascii="Times New Roman" w:hAnsi="Times New Roman" w:cs="Times New Roman"/>
                <w:sz w:val="20"/>
                <w:szCs w:val="20"/>
              </w:rPr>
            </w:pPr>
            <w:r w:rsidRPr="0000635F">
              <w:rPr>
                <w:rFonts w:ascii="Times New Roman" w:hAnsi="Times New Roman" w:cs="Times New Roman"/>
                <w:sz w:val="20"/>
                <w:szCs w:val="20"/>
              </w:rPr>
              <w:t>75</w:t>
            </w:r>
          </w:p>
        </w:tc>
        <w:tc>
          <w:tcPr>
            <w:tcW w:w="5014" w:type="dxa"/>
            <w:shd w:val="clear" w:color="auto" w:fill="auto"/>
          </w:tcPr>
          <w:p w:rsidR="00AE4444" w:rsidRPr="008D6E30" w:rsidRDefault="008D6E30" w:rsidP="00AE4444">
            <w:pPr>
              <w:spacing w:after="0" w:line="240" w:lineRule="auto"/>
              <w:ind w:firstLine="317"/>
              <w:rPr>
                <w:rFonts w:ascii="Times New Roman" w:hAnsi="Times New Roman" w:cs="Times New Roman"/>
                <w:b/>
                <w:sz w:val="20"/>
                <w:szCs w:val="20"/>
                <w:lang w:val="ru-RU"/>
              </w:rPr>
            </w:pPr>
            <w:r>
              <w:rPr>
                <w:rFonts w:ascii="Times New Roman" w:hAnsi="Times New Roman" w:cs="Times New Roman"/>
                <w:b/>
                <w:sz w:val="20"/>
                <w:szCs w:val="20"/>
                <w:lang w:val="ru-RU"/>
              </w:rPr>
              <w:t>Исполнен</w:t>
            </w:r>
          </w:p>
          <w:p w:rsidR="00AE4444" w:rsidRPr="0000635F" w:rsidRDefault="00AE4444" w:rsidP="00AE4444">
            <w:pPr>
              <w:spacing w:after="0" w:line="240" w:lineRule="auto"/>
              <w:ind w:firstLine="317"/>
              <w:rPr>
                <w:rFonts w:ascii="Times New Roman" w:eastAsia="Times New Roman" w:hAnsi="Times New Roman" w:cs="Times New Roman"/>
                <w:sz w:val="24"/>
                <w:szCs w:val="24"/>
                <w:lang w:eastAsia="ru-RU"/>
              </w:rPr>
            </w:pPr>
          </w:p>
        </w:tc>
      </w:tr>
      <w:tr w:rsidR="00AE4444" w:rsidRPr="00073B5E" w:rsidTr="00E20C73">
        <w:trPr>
          <w:gridAfter w:val="2"/>
          <w:wAfter w:w="3402" w:type="dxa"/>
          <w:trHeight w:val="20"/>
        </w:trPr>
        <w:tc>
          <w:tcPr>
            <w:tcW w:w="724" w:type="dxa"/>
          </w:tcPr>
          <w:p w:rsidR="00AE4444" w:rsidRPr="0000635F" w:rsidRDefault="00AE4444" w:rsidP="00AE4444">
            <w:pPr>
              <w:spacing w:after="0" w:line="240" w:lineRule="auto"/>
              <w:ind w:left="360"/>
              <w:rPr>
                <w:rFonts w:ascii="Times New Roman" w:eastAsia="Times New Roman" w:hAnsi="Times New Roman" w:cs="Times New Roman"/>
                <w:iCs/>
                <w:sz w:val="24"/>
                <w:szCs w:val="24"/>
                <w:lang w:eastAsia="ru-RU"/>
              </w:rPr>
            </w:pPr>
          </w:p>
        </w:tc>
        <w:tc>
          <w:tcPr>
            <w:tcW w:w="14459" w:type="dxa"/>
            <w:gridSpan w:val="6"/>
            <w:shd w:val="clear" w:color="auto" w:fill="auto"/>
            <w:vAlign w:val="center"/>
          </w:tcPr>
          <w:p w:rsidR="00AE4444" w:rsidRPr="001D2AF1" w:rsidRDefault="00AE4444" w:rsidP="00AE4444">
            <w:pPr>
              <w:spacing w:after="0" w:line="240" w:lineRule="auto"/>
              <w:rPr>
                <w:rFonts w:ascii="Times New Roman" w:eastAsia="Times New Roman" w:hAnsi="Times New Roman" w:cs="Times New Roman"/>
                <w:sz w:val="24"/>
                <w:szCs w:val="24"/>
                <w:lang w:val="ru-RU" w:eastAsia="ru-RU"/>
              </w:rPr>
            </w:pPr>
            <w:r w:rsidRPr="001D2AF1">
              <w:rPr>
                <w:rFonts w:ascii="Times New Roman" w:hAnsi="Times New Roman" w:cs="Times New Roman"/>
                <w:b/>
                <w:sz w:val="24"/>
                <w:szCs w:val="24"/>
                <w:lang w:val="ru-RU" w:eastAsia="ru-RU"/>
              </w:rPr>
              <w:t>Цель 1.4 «</w:t>
            </w:r>
            <w:r w:rsidRPr="001D2AF1">
              <w:rPr>
                <w:rFonts w:ascii="Times New Roman" w:hAnsi="Times New Roman" w:cs="Times New Roman"/>
                <w:b/>
                <w:bCs/>
                <w:sz w:val="24"/>
                <w:szCs w:val="24"/>
                <w:lang w:val="ru-RU" w:eastAsia="ru-RU"/>
              </w:rPr>
              <w:t>Повышение геологической изученности территории Республики Казахстан</w:t>
            </w:r>
            <w:r w:rsidRPr="001D2AF1">
              <w:rPr>
                <w:rFonts w:ascii="Times New Roman" w:hAnsi="Times New Roman" w:cs="Times New Roman"/>
                <w:b/>
                <w:sz w:val="24"/>
                <w:szCs w:val="24"/>
                <w:lang w:val="ru-RU" w:eastAsia="ru-RU"/>
              </w:rPr>
              <w:t>»</w:t>
            </w:r>
          </w:p>
        </w:tc>
      </w:tr>
      <w:tr w:rsidR="008D6E30" w:rsidRPr="0000635F" w:rsidTr="00E20C73">
        <w:trPr>
          <w:gridAfter w:val="2"/>
          <w:wAfter w:w="3402" w:type="dxa"/>
          <w:trHeight w:val="20"/>
        </w:trPr>
        <w:tc>
          <w:tcPr>
            <w:tcW w:w="724" w:type="dxa"/>
          </w:tcPr>
          <w:p w:rsidR="008D6E30" w:rsidRPr="001D2AF1" w:rsidRDefault="008D6E30" w:rsidP="00AE4444">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vAlign w:val="bottom"/>
          </w:tcPr>
          <w:p w:rsidR="008D6E30" w:rsidRPr="001D2AF1" w:rsidRDefault="008D6E30" w:rsidP="00AE4444">
            <w:pPr>
              <w:widowControl w:val="0"/>
              <w:spacing w:after="0" w:line="240" w:lineRule="auto"/>
              <w:contextualSpacing/>
              <w:jc w:val="both"/>
              <w:rPr>
                <w:rFonts w:ascii="Times New Roman" w:eastAsia="Times New Roman" w:hAnsi="Times New Roman" w:cs="Times New Roman"/>
                <w:sz w:val="20"/>
                <w:szCs w:val="20"/>
                <w:lang w:val="ru-RU" w:eastAsia="ru-RU"/>
              </w:rPr>
            </w:pPr>
            <w:r w:rsidRPr="001D2AF1">
              <w:rPr>
                <w:rFonts w:ascii="Times New Roman" w:eastAsia="Times New Roman" w:hAnsi="Times New Roman" w:cs="Times New Roman"/>
                <w:sz w:val="20"/>
                <w:szCs w:val="20"/>
                <w:lang w:val="ru-RU" w:eastAsia="ru-RU"/>
              </w:rPr>
              <w:t>Объем прогнозных ресурсов приоритетных видов твердых полезных ископаемых (золото)</w:t>
            </w:r>
          </w:p>
        </w:tc>
        <w:tc>
          <w:tcPr>
            <w:tcW w:w="1134" w:type="dxa"/>
            <w:vMerge w:val="restart"/>
          </w:tcPr>
          <w:p w:rsidR="008D6E30" w:rsidRPr="0000635F" w:rsidRDefault="008D6E30" w:rsidP="00AE4444">
            <w:pPr>
              <w:spacing w:after="0" w:line="240" w:lineRule="auto"/>
              <w:jc w:val="center"/>
              <w:rPr>
                <w:rFonts w:ascii="Times New Roman" w:eastAsia="Times New Roman" w:hAnsi="Times New Roman" w:cs="Times New Roman"/>
                <w:sz w:val="24"/>
                <w:szCs w:val="24"/>
                <w:lang w:eastAsia="ru-RU"/>
              </w:rPr>
            </w:pPr>
            <w:proofErr w:type="spellStart"/>
            <w:r w:rsidRPr="0000635F">
              <w:rPr>
                <w:rFonts w:ascii="Times New Roman" w:eastAsia="Times New Roman" w:hAnsi="Times New Roman" w:cs="Times New Roman"/>
                <w:sz w:val="20"/>
                <w:szCs w:val="24"/>
                <w:lang w:eastAsia="ru-RU"/>
              </w:rPr>
              <w:t>Ведомственные</w:t>
            </w:r>
            <w:proofErr w:type="spellEnd"/>
            <w:r w:rsidRPr="0000635F">
              <w:rPr>
                <w:rFonts w:ascii="Times New Roman" w:eastAsia="Times New Roman" w:hAnsi="Times New Roman" w:cs="Times New Roman"/>
                <w:sz w:val="20"/>
                <w:szCs w:val="24"/>
                <w:lang w:eastAsia="ru-RU"/>
              </w:rPr>
              <w:t xml:space="preserve"> </w:t>
            </w:r>
            <w:proofErr w:type="spellStart"/>
            <w:r w:rsidRPr="0000635F">
              <w:rPr>
                <w:rFonts w:ascii="Times New Roman" w:eastAsia="Times New Roman" w:hAnsi="Times New Roman" w:cs="Times New Roman"/>
                <w:sz w:val="20"/>
                <w:szCs w:val="24"/>
                <w:lang w:eastAsia="ru-RU"/>
              </w:rPr>
              <w:t>данные</w:t>
            </w:r>
            <w:proofErr w:type="spellEnd"/>
            <w:r w:rsidRPr="0000635F">
              <w:rPr>
                <w:rFonts w:ascii="Times New Roman" w:eastAsia="Times New Roman" w:hAnsi="Times New Roman" w:cs="Times New Roman"/>
                <w:sz w:val="20"/>
                <w:szCs w:val="24"/>
                <w:lang w:eastAsia="ru-RU"/>
              </w:rPr>
              <w:t xml:space="preserve"> МИР РК</w:t>
            </w:r>
          </w:p>
        </w:tc>
        <w:tc>
          <w:tcPr>
            <w:tcW w:w="1134" w:type="dxa"/>
            <w:shd w:val="clear" w:color="auto" w:fill="auto"/>
            <w:vAlign w:val="center"/>
          </w:tcPr>
          <w:p w:rsidR="008D6E30" w:rsidRPr="0000635F" w:rsidRDefault="008D6E30" w:rsidP="00AE4444">
            <w:pPr>
              <w:spacing w:after="0" w:line="240" w:lineRule="auto"/>
              <w:jc w:val="center"/>
              <w:rPr>
                <w:rFonts w:ascii="Times New Roman" w:eastAsia="Times New Roman" w:hAnsi="Times New Roman" w:cs="Times New Roman"/>
                <w:sz w:val="24"/>
                <w:szCs w:val="24"/>
                <w:lang w:eastAsia="ru-RU"/>
              </w:rPr>
            </w:pPr>
            <w:proofErr w:type="spellStart"/>
            <w:r w:rsidRPr="0000635F">
              <w:rPr>
                <w:rFonts w:ascii="Times New Roman" w:eastAsia="Times New Roman" w:hAnsi="Times New Roman" w:cs="Times New Roman"/>
                <w:sz w:val="20"/>
                <w:szCs w:val="20"/>
                <w:lang w:eastAsia="ru-RU"/>
              </w:rPr>
              <w:t>тонн</w:t>
            </w:r>
            <w:proofErr w:type="spellEnd"/>
          </w:p>
        </w:tc>
        <w:tc>
          <w:tcPr>
            <w:tcW w:w="1134" w:type="dxa"/>
            <w:shd w:val="clear" w:color="auto" w:fill="auto"/>
            <w:vAlign w:val="center"/>
          </w:tcPr>
          <w:p w:rsidR="008D6E30" w:rsidRPr="0000635F" w:rsidRDefault="008D6E30" w:rsidP="00AE4444">
            <w:pPr>
              <w:widowControl w:val="0"/>
              <w:spacing w:after="0" w:line="240" w:lineRule="auto"/>
              <w:contextualSpacing/>
              <w:jc w:val="center"/>
              <w:rPr>
                <w:rFonts w:ascii="Times New Roman" w:eastAsia="Times New Roman" w:hAnsi="Times New Roman" w:cs="Times New Roman"/>
                <w:sz w:val="20"/>
                <w:szCs w:val="20"/>
                <w:lang w:eastAsia="ru-RU"/>
              </w:rPr>
            </w:pPr>
            <w:r w:rsidRPr="0000635F">
              <w:rPr>
                <w:rFonts w:ascii="Times New Roman" w:eastAsia="Times New Roman" w:hAnsi="Times New Roman" w:cs="Times New Roman"/>
                <w:sz w:val="20"/>
                <w:szCs w:val="20"/>
                <w:lang w:eastAsia="ru-RU"/>
              </w:rPr>
              <w:t>150</w:t>
            </w:r>
          </w:p>
        </w:tc>
        <w:tc>
          <w:tcPr>
            <w:tcW w:w="1082" w:type="dxa"/>
            <w:shd w:val="clear" w:color="auto" w:fill="auto"/>
            <w:vAlign w:val="center"/>
          </w:tcPr>
          <w:p w:rsidR="008D6E30" w:rsidRPr="0000635F" w:rsidRDefault="008D6E30" w:rsidP="00AE4444">
            <w:pPr>
              <w:widowControl w:val="0"/>
              <w:spacing w:after="0" w:line="240" w:lineRule="auto"/>
              <w:contextualSpacing/>
              <w:jc w:val="center"/>
              <w:rPr>
                <w:rFonts w:ascii="Times New Roman" w:eastAsia="Times New Roman" w:hAnsi="Times New Roman" w:cs="Times New Roman"/>
                <w:sz w:val="20"/>
                <w:szCs w:val="20"/>
                <w:lang w:eastAsia="ru-RU"/>
              </w:rPr>
            </w:pPr>
            <w:r w:rsidRPr="0000635F">
              <w:rPr>
                <w:rFonts w:ascii="Times New Roman" w:eastAsia="Times New Roman" w:hAnsi="Times New Roman" w:cs="Times New Roman"/>
                <w:sz w:val="20"/>
                <w:szCs w:val="20"/>
                <w:lang w:eastAsia="ru-RU"/>
              </w:rPr>
              <w:t>1500</w:t>
            </w:r>
          </w:p>
        </w:tc>
        <w:tc>
          <w:tcPr>
            <w:tcW w:w="5014" w:type="dxa"/>
            <w:shd w:val="clear" w:color="auto" w:fill="auto"/>
          </w:tcPr>
          <w:p w:rsidR="008D6E30" w:rsidRPr="001D2AF1" w:rsidRDefault="008D6E30" w:rsidP="00AE4444">
            <w:pPr>
              <w:spacing w:after="0" w:line="240" w:lineRule="auto"/>
              <w:ind w:firstLine="317"/>
              <w:rPr>
                <w:rFonts w:ascii="Times New Roman" w:hAnsi="Times New Roman" w:cs="Times New Roman"/>
                <w:b/>
                <w:sz w:val="20"/>
                <w:szCs w:val="20"/>
                <w:lang w:val="ru-RU"/>
              </w:rPr>
            </w:pPr>
            <w:r>
              <w:rPr>
                <w:rFonts w:ascii="Times New Roman" w:hAnsi="Times New Roman" w:cs="Times New Roman"/>
                <w:b/>
                <w:sz w:val="20"/>
                <w:szCs w:val="20"/>
                <w:lang w:val="ru-RU"/>
              </w:rPr>
              <w:t>Исполнен</w:t>
            </w:r>
          </w:p>
          <w:p w:rsidR="008D6E30" w:rsidRPr="0000635F" w:rsidRDefault="008D6E30" w:rsidP="008D6E30">
            <w:pPr>
              <w:widowControl w:val="0"/>
              <w:spacing w:after="0" w:line="240" w:lineRule="auto"/>
              <w:ind w:firstLine="317"/>
              <w:contextualSpacing/>
              <w:jc w:val="both"/>
              <w:rPr>
                <w:rFonts w:ascii="Times New Roman" w:eastAsia="Times New Roman" w:hAnsi="Times New Roman" w:cs="Times New Roman"/>
                <w:sz w:val="20"/>
                <w:szCs w:val="20"/>
                <w:lang w:eastAsia="ru-RU"/>
              </w:rPr>
            </w:pPr>
          </w:p>
        </w:tc>
      </w:tr>
      <w:tr w:rsidR="008D6E30" w:rsidRPr="0000635F" w:rsidTr="00E20C73">
        <w:trPr>
          <w:gridAfter w:val="2"/>
          <w:wAfter w:w="3402" w:type="dxa"/>
          <w:trHeight w:val="20"/>
        </w:trPr>
        <w:tc>
          <w:tcPr>
            <w:tcW w:w="724" w:type="dxa"/>
          </w:tcPr>
          <w:p w:rsidR="008D6E30" w:rsidRPr="0000635F" w:rsidRDefault="008D6E30" w:rsidP="008D6E30">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vAlign w:val="bottom"/>
          </w:tcPr>
          <w:p w:rsidR="008D6E30" w:rsidRPr="001D2AF1" w:rsidRDefault="008D6E30" w:rsidP="008D6E30">
            <w:pPr>
              <w:widowControl w:val="0"/>
              <w:spacing w:after="0" w:line="240" w:lineRule="auto"/>
              <w:contextualSpacing/>
              <w:jc w:val="both"/>
              <w:rPr>
                <w:rFonts w:ascii="Times New Roman" w:eastAsia="Times New Roman" w:hAnsi="Times New Roman" w:cs="Times New Roman"/>
                <w:sz w:val="20"/>
                <w:szCs w:val="20"/>
                <w:lang w:val="ru-RU" w:eastAsia="ru-RU"/>
              </w:rPr>
            </w:pPr>
            <w:r w:rsidRPr="001D2AF1">
              <w:rPr>
                <w:rFonts w:ascii="Times New Roman" w:eastAsia="Times New Roman" w:hAnsi="Times New Roman" w:cs="Times New Roman"/>
                <w:sz w:val="20"/>
                <w:szCs w:val="20"/>
                <w:lang w:val="ru-RU" w:eastAsia="ru-RU"/>
              </w:rPr>
              <w:t>Объем прогнозных ресурсов приоритетных видов твердых полезных ископаемых (медь)</w:t>
            </w:r>
          </w:p>
        </w:tc>
        <w:tc>
          <w:tcPr>
            <w:tcW w:w="1134" w:type="dxa"/>
            <w:vMerge/>
          </w:tcPr>
          <w:p w:rsidR="008D6E30" w:rsidRPr="001D2AF1" w:rsidRDefault="008D6E30" w:rsidP="008D6E30">
            <w:pPr>
              <w:spacing w:after="0" w:line="240" w:lineRule="auto"/>
              <w:jc w:val="center"/>
              <w:rPr>
                <w:rFonts w:ascii="Times New Roman" w:eastAsia="Times New Roman" w:hAnsi="Times New Roman" w:cs="Times New Roman"/>
                <w:sz w:val="24"/>
                <w:szCs w:val="24"/>
                <w:lang w:val="ru-RU" w:eastAsia="ru-RU"/>
              </w:rPr>
            </w:pPr>
          </w:p>
        </w:tc>
        <w:tc>
          <w:tcPr>
            <w:tcW w:w="1134" w:type="dxa"/>
            <w:shd w:val="clear" w:color="auto" w:fill="auto"/>
            <w:vAlign w:val="center"/>
          </w:tcPr>
          <w:p w:rsidR="008D6E30" w:rsidRPr="0000635F" w:rsidRDefault="008D6E30" w:rsidP="008D6E30">
            <w:pPr>
              <w:widowControl w:val="0"/>
              <w:spacing w:after="0" w:line="240" w:lineRule="auto"/>
              <w:contextualSpacing/>
              <w:jc w:val="center"/>
              <w:rPr>
                <w:rFonts w:ascii="Times New Roman" w:eastAsia="Times New Roman" w:hAnsi="Times New Roman" w:cs="Times New Roman"/>
                <w:sz w:val="20"/>
                <w:szCs w:val="20"/>
                <w:lang w:eastAsia="ru-RU"/>
              </w:rPr>
            </w:pPr>
            <w:proofErr w:type="spellStart"/>
            <w:proofErr w:type="gramStart"/>
            <w:r w:rsidRPr="0000635F">
              <w:rPr>
                <w:rFonts w:ascii="Times New Roman" w:eastAsia="Times New Roman" w:hAnsi="Times New Roman" w:cs="Times New Roman"/>
                <w:sz w:val="20"/>
                <w:szCs w:val="20"/>
                <w:lang w:eastAsia="ru-RU"/>
              </w:rPr>
              <w:t>млн</w:t>
            </w:r>
            <w:proofErr w:type="spellEnd"/>
            <w:proofErr w:type="gramEnd"/>
            <w:r w:rsidRPr="0000635F">
              <w:rPr>
                <w:rFonts w:ascii="Times New Roman" w:eastAsia="Times New Roman" w:hAnsi="Times New Roman" w:cs="Times New Roman"/>
                <w:sz w:val="20"/>
                <w:szCs w:val="20"/>
                <w:lang w:eastAsia="ru-RU"/>
              </w:rPr>
              <w:t xml:space="preserve">. </w:t>
            </w:r>
            <w:proofErr w:type="spellStart"/>
            <w:r w:rsidRPr="0000635F">
              <w:rPr>
                <w:rFonts w:ascii="Times New Roman" w:eastAsia="Times New Roman" w:hAnsi="Times New Roman" w:cs="Times New Roman"/>
                <w:sz w:val="20"/>
                <w:szCs w:val="20"/>
                <w:lang w:eastAsia="ru-RU"/>
              </w:rPr>
              <w:t>тонн</w:t>
            </w:r>
            <w:proofErr w:type="spellEnd"/>
          </w:p>
        </w:tc>
        <w:tc>
          <w:tcPr>
            <w:tcW w:w="1134" w:type="dxa"/>
            <w:shd w:val="clear" w:color="auto" w:fill="auto"/>
            <w:vAlign w:val="center"/>
          </w:tcPr>
          <w:p w:rsidR="008D6E30" w:rsidRPr="00E802A7" w:rsidRDefault="00E802A7" w:rsidP="008D6E30">
            <w:pPr>
              <w:widowControl w:val="0"/>
              <w:spacing w:after="0" w:line="240" w:lineRule="auto"/>
              <w:contextualSpacing/>
              <w:jc w:val="center"/>
              <w:rPr>
                <w:rFonts w:ascii="Times New Roman" w:eastAsia="Times New Roman" w:hAnsi="Times New Roman" w:cs="Times New Roman"/>
                <w:sz w:val="20"/>
                <w:szCs w:val="20"/>
                <w:lang w:val="ru-RU" w:eastAsia="ru-RU"/>
              </w:rPr>
            </w:pPr>
            <w:r w:rsidRPr="00A75E6C">
              <w:rPr>
                <w:rFonts w:ascii="Times New Roman" w:eastAsia="Times New Roman" w:hAnsi="Times New Roman" w:cs="Times New Roman"/>
                <w:sz w:val="20"/>
                <w:szCs w:val="20"/>
                <w:lang w:val="ru-RU" w:eastAsia="ru-RU"/>
              </w:rPr>
              <w:t>10</w:t>
            </w:r>
          </w:p>
        </w:tc>
        <w:tc>
          <w:tcPr>
            <w:tcW w:w="1082" w:type="dxa"/>
            <w:shd w:val="clear" w:color="auto" w:fill="auto"/>
            <w:vAlign w:val="center"/>
          </w:tcPr>
          <w:p w:rsidR="008D6E30" w:rsidRPr="0000635F" w:rsidRDefault="008D6E30" w:rsidP="008D6E30">
            <w:pPr>
              <w:widowControl w:val="0"/>
              <w:spacing w:after="0" w:line="240" w:lineRule="auto"/>
              <w:contextualSpacing/>
              <w:jc w:val="center"/>
              <w:rPr>
                <w:rFonts w:ascii="Times New Roman" w:eastAsia="Times New Roman" w:hAnsi="Times New Roman" w:cs="Times New Roman"/>
                <w:sz w:val="20"/>
                <w:szCs w:val="20"/>
                <w:lang w:eastAsia="ru-RU"/>
              </w:rPr>
            </w:pPr>
            <w:r w:rsidRPr="0000635F">
              <w:rPr>
                <w:rFonts w:ascii="Times New Roman" w:eastAsia="Times New Roman" w:hAnsi="Times New Roman" w:cs="Times New Roman"/>
                <w:sz w:val="20"/>
                <w:szCs w:val="20"/>
                <w:lang w:eastAsia="ru-RU"/>
              </w:rPr>
              <w:t>28,2</w:t>
            </w:r>
          </w:p>
        </w:tc>
        <w:tc>
          <w:tcPr>
            <w:tcW w:w="5014" w:type="dxa"/>
            <w:shd w:val="clear" w:color="auto" w:fill="auto"/>
          </w:tcPr>
          <w:p w:rsidR="008D6E30" w:rsidRPr="008D6E30" w:rsidRDefault="008D6E30" w:rsidP="008D6E30">
            <w:pPr>
              <w:spacing w:after="0" w:line="240" w:lineRule="auto"/>
              <w:ind w:firstLine="317"/>
              <w:rPr>
                <w:rFonts w:ascii="Times New Roman" w:hAnsi="Times New Roman" w:cs="Times New Roman"/>
                <w:b/>
                <w:sz w:val="20"/>
                <w:szCs w:val="20"/>
                <w:lang w:val="ru-RU"/>
              </w:rPr>
            </w:pPr>
            <w:r w:rsidRPr="008944A3">
              <w:rPr>
                <w:rFonts w:ascii="Times New Roman" w:hAnsi="Times New Roman" w:cs="Times New Roman"/>
                <w:b/>
                <w:sz w:val="20"/>
                <w:szCs w:val="20"/>
                <w:lang w:val="ru-RU"/>
              </w:rPr>
              <w:t>Исполнен</w:t>
            </w:r>
          </w:p>
        </w:tc>
      </w:tr>
      <w:tr w:rsidR="008D6E30" w:rsidRPr="0000635F" w:rsidTr="00E20C73">
        <w:trPr>
          <w:gridAfter w:val="2"/>
          <w:wAfter w:w="3402" w:type="dxa"/>
          <w:trHeight w:val="20"/>
        </w:trPr>
        <w:tc>
          <w:tcPr>
            <w:tcW w:w="724" w:type="dxa"/>
          </w:tcPr>
          <w:p w:rsidR="008D6E30" w:rsidRPr="0000635F" w:rsidRDefault="008D6E30" w:rsidP="008D6E30">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vAlign w:val="center"/>
          </w:tcPr>
          <w:p w:rsidR="008D6E30" w:rsidRPr="001D2AF1" w:rsidRDefault="008D6E30" w:rsidP="008D6E30">
            <w:pPr>
              <w:widowControl w:val="0"/>
              <w:spacing w:after="0" w:line="240" w:lineRule="auto"/>
              <w:contextualSpacing/>
              <w:rPr>
                <w:rFonts w:ascii="Times New Roman" w:eastAsia="Times New Roman" w:hAnsi="Times New Roman" w:cs="Times New Roman"/>
                <w:sz w:val="20"/>
                <w:szCs w:val="20"/>
                <w:lang w:val="ru-RU" w:eastAsia="ru-RU"/>
              </w:rPr>
            </w:pPr>
            <w:r w:rsidRPr="001D2AF1">
              <w:rPr>
                <w:rFonts w:ascii="Times New Roman" w:eastAsia="Times New Roman" w:hAnsi="Times New Roman" w:cs="Times New Roman"/>
                <w:sz w:val="20"/>
                <w:szCs w:val="20"/>
                <w:lang w:val="ru-RU" w:eastAsia="ru-RU"/>
              </w:rPr>
              <w:t>Объем прогнозных ресурсов приоритетных видов твердых полезных ископаемых (полиметаллы)</w:t>
            </w:r>
          </w:p>
        </w:tc>
        <w:tc>
          <w:tcPr>
            <w:tcW w:w="1134" w:type="dxa"/>
            <w:vMerge/>
          </w:tcPr>
          <w:p w:rsidR="008D6E30" w:rsidRPr="001D2AF1" w:rsidRDefault="008D6E30" w:rsidP="008D6E30">
            <w:pPr>
              <w:spacing w:after="0" w:line="240" w:lineRule="auto"/>
              <w:jc w:val="center"/>
              <w:rPr>
                <w:rFonts w:ascii="Times New Roman" w:eastAsia="Times New Roman" w:hAnsi="Times New Roman" w:cs="Times New Roman"/>
                <w:sz w:val="24"/>
                <w:szCs w:val="24"/>
                <w:lang w:val="ru-RU" w:eastAsia="ru-RU"/>
              </w:rPr>
            </w:pPr>
          </w:p>
        </w:tc>
        <w:tc>
          <w:tcPr>
            <w:tcW w:w="1134" w:type="dxa"/>
            <w:shd w:val="clear" w:color="auto" w:fill="auto"/>
            <w:vAlign w:val="center"/>
          </w:tcPr>
          <w:p w:rsidR="008D6E30" w:rsidRPr="0000635F" w:rsidRDefault="008D6E30" w:rsidP="008D6E30">
            <w:pPr>
              <w:widowControl w:val="0"/>
              <w:spacing w:after="0" w:line="240" w:lineRule="auto"/>
              <w:contextualSpacing/>
              <w:jc w:val="center"/>
              <w:rPr>
                <w:rFonts w:ascii="Times New Roman" w:eastAsia="Times New Roman" w:hAnsi="Times New Roman" w:cs="Times New Roman"/>
                <w:sz w:val="20"/>
                <w:szCs w:val="20"/>
                <w:lang w:eastAsia="ru-RU"/>
              </w:rPr>
            </w:pPr>
            <w:proofErr w:type="spellStart"/>
            <w:proofErr w:type="gramStart"/>
            <w:r w:rsidRPr="0000635F">
              <w:rPr>
                <w:rFonts w:ascii="Times New Roman" w:eastAsia="Times New Roman" w:hAnsi="Times New Roman" w:cs="Times New Roman"/>
                <w:sz w:val="20"/>
                <w:szCs w:val="20"/>
                <w:lang w:eastAsia="ru-RU"/>
              </w:rPr>
              <w:t>млн</w:t>
            </w:r>
            <w:proofErr w:type="spellEnd"/>
            <w:proofErr w:type="gramEnd"/>
            <w:r w:rsidRPr="0000635F">
              <w:rPr>
                <w:rFonts w:ascii="Times New Roman" w:eastAsia="Times New Roman" w:hAnsi="Times New Roman" w:cs="Times New Roman"/>
                <w:sz w:val="20"/>
                <w:szCs w:val="20"/>
                <w:lang w:eastAsia="ru-RU"/>
              </w:rPr>
              <w:t xml:space="preserve">. </w:t>
            </w:r>
            <w:proofErr w:type="spellStart"/>
            <w:r w:rsidRPr="0000635F">
              <w:rPr>
                <w:rFonts w:ascii="Times New Roman" w:eastAsia="Times New Roman" w:hAnsi="Times New Roman" w:cs="Times New Roman"/>
                <w:sz w:val="20"/>
                <w:szCs w:val="20"/>
                <w:lang w:eastAsia="ru-RU"/>
              </w:rPr>
              <w:t>тонн</w:t>
            </w:r>
            <w:proofErr w:type="spellEnd"/>
          </w:p>
        </w:tc>
        <w:tc>
          <w:tcPr>
            <w:tcW w:w="1134" w:type="dxa"/>
            <w:shd w:val="clear" w:color="auto" w:fill="auto"/>
            <w:vAlign w:val="center"/>
          </w:tcPr>
          <w:p w:rsidR="008D6E30" w:rsidRPr="0000635F" w:rsidRDefault="008D6E30" w:rsidP="008D6E30">
            <w:pPr>
              <w:widowControl w:val="0"/>
              <w:spacing w:after="0" w:line="240" w:lineRule="auto"/>
              <w:contextualSpacing/>
              <w:jc w:val="center"/>
              <w:rPr>
                <w:rFonts w:ascii="Times New Roman" w:eastAsia="Times New Roman" w:hAnsi="Times New Roman" w:cs="Times New Roman"/>
                <w:sz w:val="20"/>
                <w:szCs w:val="20"/>
                <w:lang w:eastAsia="ru-RU"/>
              </w:rPr>
            </w:pPr>
            <w:r w:rsidRPr="0000635F">
              <w:rPr>
                <w:rFonts w:ascii="Times New Roman" w:eastAsia="Times New Roman" w:hAnsi="Times New Roman" w:cs="Times New Roman"/>
                <w:sz w:val="20"/>
                <w:szCs w:val="20"/>
                <w:lang w:eastAsia="ru-RU"/>
              </w:rPr>
              <w:t>3,5</w:t>
            </w:r>
          </w:p>
        </w:tc>
        <w:tc>
          <w:tcPr>
            <w:tcW w:w="1082" w:type="dxa"/>
            <w:shd w:val="clear" w:color="auto" w:fill="auto"/>
            <w:vAlign w:val="center"/>
          </w:tcPr>
          <w:p w:rsidR="008D6E30" w:rsidRPr="0000635F" w:rsidRDefault="008D6E30" w:rsidP="008D6E30">
            <w:pPr>
              <w:widowControl w:val="0"/>
              <w:spacing w:after="0" w:line="240" w:lineRule="auto"/>
              <w:contextualSpacing/>
              <w:jc w:val="center"/>
              <w:rPr>
                <w:rFonts w:ascii="Times New Roman" w:eastAsia="Times New Roman" w:hAnsi="Times New Roman" w:cs="Times New Roman"/>
                <w:sz w:val="20"/>
                <w:szCs w:val="20"/>
                <w:lang w:eastAsia="ru-RU"/>
              </w:rPr>
            </w:pPr>
            <w:r w:rsidRPr="0000635F">
              <w:rPr>
                <w:rFonts w:ascii="Times New Roman" w:eastAsia="Times New Roman" w:hAnsi="Times New Roman" w:cs="Times New Roman"/>
                <w:sz w:val="20"/>
                <w:szCs w:val="20"/>
                <w:lang w:eastAsia="ru-RU"/>
              </w:rPr>
              <w:t>22,6</w:t>
            </w:r>
          </w:p>
        </w:tc>
        <w:tc>
          <w:tcPr>
            <w:tcW w:w="5014" w:type="dxa"/>
            <w:shd w:val="clear" w:color="auto" w:fill="auto"/>
          </w:tcPr>
          <w:p w:rsidR="008D6E30" w:rsidRPr="008D6E30" w:rsidRDefault="008D6E30" w:rsidP="008D6E30">
            <w:pPr>
              <w:spacing w:after="0" w:line="240" w:lineRule="auto"/>
              <w:ind w:firstLine="317"/>
              <w:rPr>
                <w:rFonts w:ascii="Times New Roman" w:hAnsi="Times New Roman" w:cs="Times New Roman"/>
                <w:b/>
                <w:sz w:val="20"/>
                <w:szCs w:val="20"/>
                <w:lang w:val="ru-RU"/>
              </w:rPr>
            </w:pPr>
            <w:r w:rsidRPr="008944A3">
              <w:rPr>
                <w:rFonts w:ascii="Times New Roman" w:hAnsi="Times New Roman" w:cs="Times New Roman"/>
                <w:b/>
                <w:sz w:val="20"/>
                <w:szCs w:val="20"/>
                <w:lang w:val="ru-RU"/>
              </w:rPr>
              <w:t>Исполнен</w:t>
            </w:r>
          </w:p>
        </w:tc>
      </w:tr>
      <w:tr w:rsidR="00AE4444" w:rsidRPr="00073B5E" w:rsidTr="00E20C73">
        <w:trPr>
          <w:gridAfter w:val="2"/>
          <w:wAfter w:w="3402" w:type="dxa"/>
          <w:trHeight w:val="20"/>
        </w:trPr>
        <w:tc>
          <w:tcPr>
            <w:tcW w:w="724" w:type="dxa"/>
          </w:tcPr>
          <w:p w:rsidR="00AE4444" w:rsidRPr="0000635F" w:rsidRDefault="00AE4444" w:rsidP="00AE4444">
            <w:pPr>
              <w:pStyle w:val="a5"/>
              <w:spacing w:after="0" w:line="240" w:lineRule="auto"/>
              <w:ind w:left="474"/>
              <w:rPr>
                <w:rFonts w:ascii="Times New Roman" w:eastAsia="Times New Roman" w:hAnsi="Times New Roman" w:cs="Times New Roman"/>
                <w:iCs/>
                <w:sz w:val="24"/>
                <w:szCs w:val="24"/>
                <w:lang w:eastAsia="ru-RU"/>
              </w:rPr>
            </w:pPr>
          </w:p>
        </w:tc>
        <w:tc>
          <w:tcPr>
            <w:tcW w:w="14459" w:type="dxa"/>
            <w:gridSpan w:val="6"/>
            <w:shd w:val="clear" w:color="auto" w:fill="auto"/>
            <w:vAlign w:val="center"/>
          </w:tcPr>
          <w:p w:rsidR="00AE4444" w:rsidRPr="001D2AF1" w:rsidRDefault="00AE4444" w:rsidP="00AE4444">
            <w:pPr>
              <w:spacing w:after="0" w:line="240" w:lineRule="auto"/>
              <w:jc w:val="center"/>
              <w:rPr>
                <w:rFonts w:ascii="Times New Roman" w:eastAsia="Times New Roman" w:hAnsi="Times New Roman" w:cs="Times New Roman"/>
                <w:sz w:val="24"/>
                <w:szCs w:val="24"/>
                <w:lang w:val="ru-RU" w:eastAsia="ru-RU"/>
              </w:rPr>
            </w:pPr>
            <w:r w:rsidRPr="001D2AF1">
              <w:rPr>
                <w:rFonts w:ascii="Times New Roman" w:hAnsi="Times New Roman" w:cs="Times New Roman"/>
                <w:b/>
                <w:sz w:val="24"/>
                <w:szCs w:val="24"/>
                <w:lang w:val="ru-RU"/>
              </w:rPr>
              <w:t>Стратегическое направление 2 «Развитие транспортной инфраструктуры для обеспечения потребности экономики и реализации транзитного потенциала»</w:t>
            </w:r>
          </w:p>
        </w:tc>
      </w:tr>
      <w:tr w:rsidR="00AE4444" w:rsidRPr="0000635F" w:rsidTr="00E20C73">
        <w:trPr>
          <w:gridAfter w:val="2"/>
          <w:wAfter w:w="3402" w:type="dxa"/>
          <w:trHeight w:val="20"/>
        </w:trPr>
        <w:tc>
          <w:tcPr>
            <w:tcW w:w="724" w:type="dxa"/>
          </w:tcPr>
          <w:p w:rsidR="00AE4444" w:rsidRPr="001D2AF1" w:rsidRDefault="00AE4444" w:rsidP="00AE4444">
            <w:pPr>
              <w:pStyle w:val="a5"/>
              <w:spacing w:after="0" w:line="240" w:lineRule="auto"/>
              <w:ind w:left="474"/>
              <w:rPr>
                <w:rFonts w:ascii="Times New Roman" w:eastAsia="Times New Roman" w:hAnsi="Times New Roman" w:cs="Times New Roman"/>
                <w:iCs/>
                <w:sz w:val="24"/>
                <w:szCs w:val="24"/>
                <w:lang w:val="ru-RU" w:eastAsia="ru-RU"/>
              </w:rPr>
            </w:pPr>
          </w:p>
        </w:tc>
        <w:tc>
          <w:tcPr>
            <w:tcW w:w="14459" w:type="dxa"/>
            <w:gridSpan w:val="6"/>
            <w:shd w:val="clear" w:color="auto" w:fill="auto"/>
            <w:vAlign w:val="center"/>
          </w:tcPr>
          <w:p w:rsidR="00AE4444" w:rsidRPr="0000635F" w:rsidRDefault="00AE4444" w:rsidP="00AE4444">
            <w:pPr>
              <w:spacing w:after="0" w:line="240" w:lineRule="auto"/>
              <w:rPr>
                <w:rFonts w:ascii="Times New Roman" w:eastAsia="Times New Roman" w:hAnsi="Times New Roman" w:cs="Times New Roman"/>
                <w:sz w:val="24"/>
                <w:szCs w:val="24"/>
                <w:lang w:eastAsia="ru-RU"/>
              </w:rPr>
            </w:pPr>
            <w:proofErr w:type="spellStart"/>
            <w:r w:rsidRPr="0000635F">
              <w:rPr>
                <w:rFonts w:ascii="Times New Roman" w:hAnsi="Times New Roman" w:cs="Times New Roman"/>
                <w:b/>
                <w:sz w:val="24"/>
                <w:szCs w:val="24"/>
                <w:lang w:eastAsia="ru-RU"/>
              </w:rPr>
              <w:t>Цель</w:t>
            </w:r>
            <w:proofErr w:type="spellEnd"/>
            <w:r w:rsidRPr="0000635F">
              <w:rPr>
                <w:rFonts w:ascii="Times New Roman" w:hAnsi="Times New Roman" w:cs="Times New Roman"/>
                <w:b/>
                <w:sz w:val="24"/>
                <w:szCs w:val="24"/>
                <w:lang w:eastAsia="ru-RU"/>
              </w:rPr>
              <w:t xml:space="preserve"> 2.1 </w:t>
            </w:r>
            <w:r w:rsidRPr="0000635F">
              <w:rPr>
                <w:rFonts w:ascii="Times New Roman" w:hAnsi="Times New Roman" w:cs="Times New Roman"/>
                <w:lang w:eastAsia="ru-RU"/>
              </w:rPr>
              <w:t xml:space="preserve"> </w:t>
            </w:r>
            <w:r w:rsidRPr="0000635F">
              <w:rPr>
                <w:rFonts w:ascii="Times New Roman" w:hAnsi="Times New Roman" w:cs="Times New Roman"/>
                <w:b/>
                <w:sz w:val="24"/>
                <w:szCs w:val="24"/>
                <w:lang w:eastAsia="ru-RU"/>
              </w:rPr>
              <w:t xml:space="preserve">« </w:t>
            </w:r>
            <w:proofErr w:type="spellStart"/>
            <w:r w:rsidRPr="0000635F">
              <w:rPr>
                <w:rFonts w:ascii="Times New Roman" w:hAnsi="Times New Roman" w:cs="Times New Roman"/>
                <w:b/>
                <w:sz w:val="24"/>
                <w:szCs w:val="24"/>
                <w:lang w:eastAsia="ru-RU"/>
              </w:rPr>
              <w:t>Развитие</w:t>
            </w:r>
            <w:proofErr w:type="spellEnd"/>
            <w:r w:rsidRPr="0000635F">
              <w:rPr>
                <w:rFonts w:ascii="Times New Roman" w:hAnsi="Times New Roman" w:cs="Times New Roman"/>
                <w:b/>
                <w:sz w:val="24"/>
                <w:szCs w:val="24"/>
                <w:lang w:eastAsia="ru-RU"/>
              </w:rPr>
              <w:t xml:space="preserve"> </w:t>
            </w:r>
            <w:proofErr w:type="spellStart"/>
            <w:r w:rsidRPr="0000635F">
              <w:rPr>
                <w:rFonts w:ascii="Times New Roman" w:hAnsi="Times New Roman" w:cs="Times New Roman"/>
                <w:b/>
                <w:sz w:val="24"/>
                <w:szCs w:val="24"/>
                <w:lang w:eastAsia="ru-RU"/>
              </w:rPr>
              <w:t>транспортной</w:t>
            </w:r>
            <w:proofErr w:type="spellEnd"/>
            <w:r w:rsidRPr="0000635F">
              <w:rPr>
                <w:rFonts w:ascii="Times New Roman" w:hAnsi="Times New Roman" w:cs="Times New Roman"/>
                <w:b/>
                <w:sz w:val="24"/>
                <w:szCs w:val="24"/>
                <w:lang w:eastAsia="ru-RU"/>
              </w:rPr>
              <w:t xml:space="preserve"> </w:t>
            </w:r>
            <w:proofErr w:type="spellStart"/>
            <w:r w:rsidRPr="0000635F">
              <w:rPr>
                <w:rFonts w:ascii="Times New Roman" w:hAnsi="Times New Roman" w:cs="Times New Roman"/>
                <w:b/>
                <w:sz w:val="24"/>
                <w:szCs w:val="24"/>
                <w:lang w:eastAsia="ru-RU"/>
              </w:rPr>
              <w:t>инфраструктуры</w:t>
            </w:r>
            <w:proofErr w:type="spellEnd"/>
            <w:r w:rsidRPr="0000635F">
              <w:rPr>
                <w:rFonts w:ascii="Times New Roman" w:hAnsi="Times New Roman" w:cs="Times New Roman"/>
                <w:b/>
                <w:sz w:val="24"/>
                <w:szCs w:val="24"/>
                <w:lang w:eastAsia="ru-RU"/>
              </w:rPr>
              <w:t xml:space="preserve"> »</w:t>
            </w:r>
          </w:p>
        </w:tc>
      </w:tr>
      <w:tr w:rsidR="00596CC6" w:rsidRPr="00073B5E" w:rsidTr="00E20C73">
        <w:trPr>
          <w:gridAfter w:val="2"/>
          <w:wAfter w:w="3402" w:type="dxa"/>
          <w:trHeight w:val="20"/>
        </w:trPr>
        <w:tc>
          <w:tcPr>
            <w:tcW w:w="724" w:type="dxa"/>
          </w:tcPr>
          <w:p w:rsidR="00596CC6" w:rsidRPr="0000635F" w:rsidRDefault="00596CC6" w:rsidP="008D6E30">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596CC6" w:rsidRPr="001D2AF1" w:rsidRDefault="00596CC6" w:rsidP="008D6E30">
            <w:pPr>
              <w:widowControl w:val="0"/>
              <w:spacing w:after="0" w:line="240" w:lineRule="auto"/>
              <w:contextualSpacing/>
              <w:jc w:val="both"/>
              <w:rPr>
                <w:rFonts w:ascii="Times New Roman" w:eastAsia="Times New Roman" w:hAnsi="Times New Roman" w:cs="Times New Roman"/>
                <w:sz w:val="20"/>
                <w:szCs w:val="20"/>
                <w:lang w:val="ru-RU"/>
              </w:rPr>
            </w:pPr>
            <w:r w:rsidRPr="001D2AF1">
              <w:rPr>
                <w:rFonts w:ascii="Times New Roman" w:eastAsia="Times New Roman" w:hAnsi="Times New Roman" w:cs="Times New Roman"/>
                <w:sz w:val="20"/>
                <w:szCs w:val="20"/>
                <w:lang w:val="ru-RU" w:eastAsia="ru-RU"/>
              </w:rPr>
              <w:t>Улучшение в рейтинге ГИК ВЭФ по индикатору «Качество инфраструктуры в целом»</w:t>
            </w:r>
          </w:p>
        </w:tc>
        <w:tc>
          <w:tcPr>
            <w:tcW w:w="1134" w:type="dxa"/>
          </w:tcPr>
          <w:p w:rsidR="00596CC6" w:rsidRPr="0000635F" w:rsidRDefault="00596CC6" w:rsidP="008D6E30">
            <w:pPr>
              <w:widowControl w:val="0"/>
              <w:spacing w:after="0" w:line="240" w:lineRule="auto"/>
              <w:contextualSpacing/>
              <w:jc w:val="center"/>
              <w:rPr>
                <w:rFonts w:ascii="Times New Roman" w:eastAsia="Times New Roman" w:hAnsi="Times New Roman" w:cs="Times New Roman"/>
                <w:sz w:val="20"/>
                <w:szCs w:val="20"/>
              </w:rPr>
            </w:pPr>
            <w:proofErr w:type="spellStart"/>
            <w:r w:rsidRPr="0000635F">
              <w:rPr>
                <w:rFonts w:ascii="Times New Roman" w:eastAsia="Times New Roman" w:hAnsi="Times New Roman" w:cs="Times New Roman"/>
                <w:sz w:val="20"/>
                <w:szCs w:val="20"/>
                <w:lang w:eastAsia="ru-RU"/>
              </w:rPr>
              <w:t>Данные</w:t>
            </w:r>
            <w:proofErr w:type="spellEnd"/>
            <w:r w:rsidRPr="0000635F">
              <w:rPr>
                <w:rFonts w:ascii="Times New Roman" w:eastAsia="Times New Roman" w:hAnsi="Times New Roman" w:cs="Times New Roman"/>
                <w:sz w:val="20"/>
                <w:szCs w:val="20"/>
                <w:lang w:eastAsia="ru-RU"/>
              </w:rPr>
              <w:t xml:space="preserve"> </w:t>
            </w:r>
            <w:proofErr w:type="spellStart"/>
            <w:r w:rsidRPr="0000635F">
              <w:rPr>
                <w:rFonts w:ascii="Times New Roman" w:eastAsia="Times New Roman" w:hAnsi="Times New Roman" w:cs="Times New Roman"/>
                <w:sz w:val="20"/>
                <w:szCs w:val="20"/>
                <w:lang w:eastAsia="ru-RU"/>
              </w:rPr>
              <w:t>отчета</w:t>
            </w:r>
            <w:proofErr w:type="spellEnd"/>
            <w:r w:rsidRPr="0000635F">
              <w:rPr>
                <w:rFonts w:ascii="Times New Roman" w:eastAsia="Times New Roman" w:hAnsi="Times New Roman" w:cs="Times New Roman"/>
                <w:sz w:val="20"/>
                <w:szCs w:val="20"/>
                <w:lang w:eastAsia="ru-RU"/>
              </w:rPr>
              <w:t xml:space="preserve"> ГИК ВЭФ</w:t>
            </w:r>
          </w:p>
        </w:tc>
        <w:tc>
          <w:tcPr>
            <w:tcW w:w="1134" w:type="dxa"/>
            <w:shd w:val="clear" w:color="auto" w:fill="auto"/>
          </w:tcPr>
          <w:p w:rsidR="00596CC6" w:rsidRPr="0000635F" w:rsidRDefault="00596CC6" w:rsidP="008D6E30">
            <w:pPr>
              <w:widowControl w:val="0"/>
              <w:spacing w:after="0" w:line="240" w:lineRule="auto"/>
              <w:contextualSpacing/>
              <w:jc w:val="center"/>
              <w:rPr>
                <w:rFonts w:ascii="Times New Roman" w:eastAsia="Times New Roman" w:hAnsi="Times New Roman" w:cs="Times New Roman"/>
                <w:sz w:val="20"/>
                <w:szCs w:val="20"/>
              </w:rPr>
            </w:pPr>
            <w:proofErr w:type="spellStart"/>
            <w:r w:rsidRPr="0000635F">
              <w:rPr>
                <w:rFonts w:ascii="Times New Roman" w:eastAsia="Times New Roman" w:hAnsi="Times New Roman" w:cs="Times New Roman"/>
                <w:sz w:val="20"/>
                <w:szCs w:val="20"/>
                <w:lang w:eastAsia="ru-RU"/>
              </w:rPr>
              <w:t>позиция</w:t>
            </w:r>
            <w:proofErr w:type="spellEnd"/>
          </w:p>
        </w:tc>
        <w:tc>
          <w:tcPr>
            <w:tcW w:w="1134" w:type="dxa"/>
            <w:shd w:val="clear" w:color="auto" w:fill="auto"/>
          </w:tcPr>
          <w:p w:rsidR="00596CC6" w:rsidRPr="0000635F" w:rsidRDefault="00596CC6" w:rsidP="008D6E30">
            <w:pPr>
              <w:widowControl w:val="0"/>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60</w:t>
            </w:r>
          </w:p>
        </w:tc>
        <w:tc>
          <w:tcPr>
            <w:tcW w:w="1082" w:type="dxa"/>
            <w:shd w:val="clear" w:color="auto" w:fill="auto"/>
          </w:tcPr>
          <w:p w:rsidR="00596CC6" w:rsidRPr="0000635F" w:rsidRDefault="00596CC6" w:rsidP="008D6E30">
            <w:pPr>
              <w:spacing w:after="0" w:line="240" w:lineRule="auto"/>
              <w:jc w:val="center"/>
              <w:rPr>
                <w:rFonts w:ascii="Times New Roman" w:eastAsia="Times New Roman" w:hAnsi="Times New Roman" w:cs="Times New Roman"/>
                <w:sz w:val="24"/>
                <w:szCs w:val="24"/>
                <w:lang w:val="kk-KZ" w:eastAsia="ru-RU"/>
              </w:rPr>
            </w:pPr>
            <w:r w:rsidRPr="0000635F">
              <w:rPr>
                <w:rFonts w:ascii="Times New Roman" w:eastAsia="Times New Roman" w:hAnsi="Times New Roman" w:cs="Times New Roman"/>
                <w:sz w:val="20"/>
                <w:szCs w:val="24"/>
                <w:lang w:val="kk-KZ" w:eastAsia="ru-RU"/>
              </w:rPr>
              <w:t>77</w:t>
            </w:r>
          </w:p>
        </w:tc>
        <w:tc>
          <w:tcPr>
            <w:tcW w:w="5014" w:type="dxa"/>
            <w:vMerge w:val="restart"/>
            <w:shd w:val="clear" w:color="auto" w:fill="auto"/>
          </w:tcPr>
          <w:p w:rsidR="00596CC6" w:rsidRDefault="00596CC6" w:rsidP="008D6E30">
            <w:pPr>
              <w:widowControl w:val="0"/>
              <w:spacing w:after="0" w:line="240" w:lineRule="auto"/>
              <w:ind w:firstLine="317"/>
              <w:contextualSpacing/>
              <w:jc w:val="both"/>
              <w:rPr>
                <w:rFonts w:ascii="Times New Roman" w:eastAsia="Times New Roman" w:hAnsi="Times New Roman" w:cs="Times New Roman"/>
                <w:b/>
                <w:sz w:val="20"/>
                <w:szCs w:val="24"/>
                <w:lang w:val="ru-RU" w:eastAsia="ru-RU"/>
              </w:rPr>
            </w:pPr>
            <w:r w:rsidRPr="00AE4444">
              <w:rPr>
                <w:rFonts w:ascii="Times New Roman" w:eastAsia="Times New Roman" w:hAnsi="Times New Roman" w:cs="Times New Roman"/>
                <w:b/>
                <w:sz w:val="20"/>
                <w:szCs w:val="24"/>
                <w:lang w:val="ru-RU" w:eastAsia="ru-RU"/>
              </w:rPr>
              <w:t xml:space="preserve">Не </w:t>
            </w:r>
            <w:r>
              <w:rPr>
                <w:rFonts w:ascii="Times New Roman" w:eastAsia="Times New Roman" w:hAnsi="Times New Roman" w:cs="Times New Roman"/>
                <w:b/>
                <w:sz w:val="20"/>
                <w:szCs w:val="24"/>
                <w:lang w:val="ru-RU" w:eastAsia="ru-RU"/>
              </w:rPr>
              <w:t>исполнен</w:t>
            </w:r>
          </w:p>
          <w:p w:rsidR="00596CC6" w:rsidRPr="0000635F" w:rsidRDefault="00A455F8" w:rsidP="008D6E30">
            <w:pPr>
              <w:tabs>
                <w:tab w:val="left" w:pos="0"/>
                <w:tab w:val="left" w:pos="317"/>
              </w:tabs>
              <w:spacing w:after="0" w:line="240" w:lineRule="auto"/>
              <w:ind w:firstLine="317"/>
              <w:jc w:val="both"/>
              <w:rPr>
                <w:rFonts w:ascii="Times New Roman" w:eastAsia="Times New Roman" w:hAnsi="Times New Roman" w:cs="Times New Roman"/>
                <w:bCs/>
                <w:sz w:val="20"/>
                <w:szCs w:val="20"/>
                <w:lang w:val="kk-KZ" w:eastAsia="zh-CN"/>
              </w:rPr>
            </w:pPr>
            <w:r w:rsidRPr="00760A5C">
              <w:rPr>
                <w:rFonts w:ascii="Times New Roman" w:hAnsi="Times New Roman" w:cs="Times New Roman"/>
                <w:sz w:val="20"/>
                <w:szCs w:val="20"/>
                <w:lang w:val="ru-RU"/>
              </w:rPr>
              <w:t xml:space="preserve">Проведен анализ причин </w:t>
            </w:r>
            <w:proofErr w:type="spellStart"/>
            <w:r w:rsidRPr="00760A5C">
              <w:rPr>
                <w:rFonts w:ascii="Times New Roman" w:hAnsi="Times New Roman" w:cs="Times New Roman"/>
                <w:sz w:val="20"/>
                <w:szCs w:val="20"/>
                <w:lang w:val="ru-RU"/>
              </w:rPr>
              <w:t>недостижения</w:t>
            </w:r>
            <w:proofErr w:type="spellEnd"/>
            <w:r w:rsidRPr="00760A5C">
              <w:rPr>
                <w:rFonts w:ascii="Times New Roman" w:hAnsi="Times New Roman" w:cs="Times New Roman"/>
                <w:sz w:val="20"/>
                <w:szCs w:val="20"/>
                <w:lang w:val="ru-RU"/>
              </w:rPr>
              <w:t xml:space="preserve"> плановых значений и сформирован соответствующий план мероприятий по улучшению позиции Казахстана в рейтинге ГИК ВЭФ.</w:t>
            </w:r>
          </w:p>
        </w:tc>
      </w:tr>
      <w:tr w:rsidR="00596CC6" w:rsidRPr="008D6E30" w:rsidTr="00E20C73">
        <w:trPr>
          <w:gridAfter w:val="2"/>
          <w:wAfter w:w="3402" w:type="dxa"/>
          <w:trHeight w:val="20"/>
        </w:trPr>
        <w:tc>
          <w:tcPr>
            <w:tcW w:w="724" w:type="dxa"/>
          </w:tcPr>
          <w:p w:rsidR="00596CC6" w:rsidRPr="008D6E30" w:rsidRDefault="00596CC6" w:rsidP="008D6E30">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tcPr>
          <w:p w:rsidR="00596CC6" w:rsidRPr="001D2AF1" w:rsidRDefault="00596CC6" w:rsidP="008D6E30">
            <w:pPr>
              <w:widowControl w:val="0"/>
              <w:spacing w:after="0" w:line="240" w:lineRule="auto"/>
              <w:contextualSpacing/>
              <w:jc w:val="both"/>
              <w:rPr>
                <w:rFonts w:ascii="Times New Roman" w:eastAsia="Times New Roman" w:hAnsi="Times New Roman" w:cs="Times New Roman"/>
                <w:sz w:val="20"/>
                <w:szCs w:val="20"/>
                <w:lang w:val="ru-RU"/>
              </w:rPr>
            </w:pPr>
            <w:r w:rsidRPr="001D2AF1">
              <w:rPr>
                <w:rFonts w:ascii="Times New Roman" w:eastAsia="Times New Roman" w:hAnsi="Times New Roman" w:cs="Times New Roman"/>
                <w:sz w:val="20"/>
                <w:szCs w:val="20"/>
                <w:lang w:val="ru-RU" w:eastAsia="ru-RU"/>
              </w:rPr>
              <w:t>Улучшение в рейтинге ГИК ВЭФ по индикатору «Качество дорог»</w:t>
            </w:r>
          </w:p>
        </w:tc>
        <w:tc>
          <w:tcPr>
            <w:tcW w:w="1134" w:type="dxa"/>
          </w:tcPr>
          <w:p w:rsidR="00596CC6" w:rsidRPr="0000635F" w:rsidRDefault="00596CC6" w:rsidP="008D6E30">
            <w:pPr>
              <w:widowControl w:val="0"/>
              <w:spacing w:after="0" w:line="240" w:lineRule="auto"/>
              <w:contextualSpacing/>
              <w:jc w:val="center"/>
              <w:rPr>
                <w:rFonts w:ascii="Times New Roman" w:eastAsia="Times New Roman" w:hAnsi="Times New Roman" w:cs="Times New Roman"/>
                <w:sz w:val="20"/>
                <w:szCs w:val="20"/>
              </w:rPr>
            </w:pPr>
            <w:proofErr w:type="spellStart"/>
            <w:r w:rsidRPr="0000635F">
              <w:rPr>
                <w:rFonts w:ascii="Times New Roman" w:eastAsia="Times New Roman" w:hAnsi="Times New Roman" w:cs="Times New Roman"/>
                <w:sz w:val="20"/>
                <w:szCs w:val="20"/>
                <w:lang w:eastAsia="ru-RU"/>
              </w:rPr>
              <w:t>Данные</w:t>
            </w:r>
            <w:proofErr w:type="spellEnd"/>
            <w:r w:rsidRPr="0000635F">
              <w:rPr>
                <w:rFonts w:ascii="Times New Roman" w:eastAsia="Times New Roman" w:hAnsi="Times New Roman" w:cs="Times New Roman"/>
                <w:sz w:val="20"/>
                <w:szCs w:val="20"/>
                <w:lang w:eastAsia="ru-RU"/>
              </w:rPr>
              <w:t xml:space="preserve"> </w:t>
            </w:r>
            <w:proofErr w:type="spellStart"/>
            <w:r w:rsidRPr="0000635F">
              <w:rPr>
                <w:rFonts w:ascii="Times New Roman" w:eastAsia="Times New Roman" w:hAnsi="Times New Roman" w:cs="Times New Roman"/>
                <w:sz w:val="20"/>
                <w:szCs w:val="20"/>
                <w:lang w:eastAsia="ru-RU"/>
              </w:rPr>
              <w:t>отчета</w:t>
            </w:r>
            <w:proofErr w:type="spellEnd"/>
            <w:r w:rsidRPr="0000635F">
              <w:rPr>
                <w:rFonts w:ascii="Times New Roman" w:eastAsia="Times New Roman" w:hAnsi="Times New Roman" w:cs="Times New Roman"/>
                <w:sz w:val="20"/>
                <w:szCs w:val="20"/>
                <w:lang w:eastAsia="ru-RU"/>
              </w:rPr>
              <w:t xml:space="preserve"> ГИК ВЭФ</w:t>
            </w:r>
          </w:p>
        </w:tc>
        <w:tc>
          <w:tcPr>
            <w:tcW w:w="1134" w:type="dxa"/>
            <w:shd w:val="clear" w:color="auto" w:fill="auto"/>
          </w:tcPr>
          <w:p w:rsidR="00596CC6" w:rsidRPr="0000635F" w:rsidRDefault="00596CC6" w:rsidP="008D6E30">
            <w:pPr>
              <w:widowControl w:val="0"/>
              <w:spacing w:after="0" w:line="240" w:lineRule="auto"/>
              <w:contextualSpacing/>
              <w:jc w:val="center"/>
              <w:rPr>
                <w:rFonts w:ascii="Times New Roman" w:eastAsia="Times New Roman" w:hAnsi="Times New Roman" w:cs="Times New Roman"/>
                <w:sz w:val="20"/>
                <w:szCs w:val="20"/>
              </w:rPr>
            </w:pPr>
            <w:proofErr w:type="spellStart"/>
            <w:r w:rsidRPr="0000635F">
              <w:rPr>
                <w:rFonts w:ascii="Times New Roman" w:eastAsia="Times New Roman" w:hAnsi="Times New Roman" w:cs="Times New Roman"/>
                <w:sz w:val="20"/>
                <w:szCs w:val="20"/>
                <w:lang w:eastAsia="ru-RU"/>
              </w:rPr>
              <w:t>позиция</w:t>
            </w:r>
            <w:proofErr w:type="spellEnd"/>
          </w:p>
        </w:tc>
        <w:tc>
          <w:tcPr>
            <w:tcW w:w="1134" w:type="dxa"/>
            <w:shd w:val="clear" w:color="auto" w:fill="auto"/>
          </w:tcPr>
          <w:p w:rsidR="00596CC6" w:rsidRPr="0000635F" w:rsidRDefault="00596CC6" w:rsidP="008D6E30">
            <w:pPr>
              <w:widowControl w:val="0"/>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104</w:t>
            </w:r>
          </w:p>
        </w:tc>
        <w:tc>
          <w:tcPr>
            <w:tcW w:w="1082" w:type="dxa"/>
            <w:shd w:val="clear" w:color="auto" w:fill="auto"/>
          </w:tcPr>
          <w:p w:rsidR="00596CC6" w:rsidRPr="0000635F" w:rsidRDefault="00596CC6" w:rsidP="008D6E30">
            <w:pPr>
              <w:spacing w:after="0" w:line="240" w:lineRule="auto"/>
              <w:jc w:val="center"/>
              <w:rPr>
                <w:rFonts w:ascii="Times New Roman" w:eastAsia="Times New Roman" w:hAnsi="Times New Roman" w:cs="Times New Roman"/>
                <w:sz w:val="20"/>
                <w:szCs w:val="20"/>
                <w:lang w:val="kk-KZ"/>
              </w:rPr>
            </w:pPr>
            <w:r w:rsidRPr="0000635F">
              <w:rPr>
                <w:rFonts w:ascii="Times New Roman" w:eastAsia="Times New Roman" w:hAnsi="Times New Roman" w:cs="Times New Roman"/>
                <w:sz w:val="20"/>
                <w:szCs w:val="20"/>
                <w:lang w:val="kk-KZ"/>
              </w:rPr>
              <w:t>115</w:t>
            </w:r>
          </w:p>
        </w:tc>
        <w:tc>
          <w:tcPr>
            <w:tcW w:w="5014" w:type="dxa"/>
            <w:vMerge/>
            <w:shd w:val="clear" w:color="auto" w:fill="auto"/>
          </w:tcPr>
          <w:p w:rsidR="00596CC6" w:rsidRPr="0000635F" w:rsidRDefault="00596CC6" w:rsidP="008D6E30">
            <w:pPr>
              <w:tabs>
                <w:tab w:val="left" w:pos="0"/>
                <w:tab w:val="left" w:pos="317"/>
              </w:tabs>
              <w:spacing w:after="0" w:line="240" w:lineRule="auto"/>
              <w:ind w:firstLine="317"/>
              <w:jc w:val="both"/>
              <w:rPr>
                <w:rFonts w:ascii="Times New Roman" w:eastAsia="Times New Roman" w:hAnsi="Times New Roman" w:cs="Times New Roman"/>
                <w:bCs/>
                <w:sz w:val="20"/>
                <w:szCs w:val="20"/>
                <w:lang w:val="kk-KZ" w:eastAsia="zh-CN"/>
              </w:rPr>
            </w:pPr>
          </w:p>
        </w:tc>
      </w:tr>
      <w:tr w:rsidR="00596CC6" w:rsidRPr="008D6E30" w:rsidTr="00E20C73">
        <w:trPr>
          <w:gridAfter w:val="2"/>
          <w:wAfter w:w="3402" w:type="dxa"/>
          <w:trHeight w:val="20"/>
        </w:trPr>
        <w:tc>
          <w:tcPr>
            <w:tcW w:w="724" w:type="dxa"/>
          </w:tcPr>
          <w:p w:rsidR="00596CC6" w:rsidRPr="008D6E30" w:rsidRDefault="00596CC6" w:rsidP="008D6E30">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tcPr>
          <w:p w:rsidR="00596CC6" w:rsidRPr="001D2AF1" w:rsidRDefault="00596CC6" w:rsidP="008D6E30">
            <w:pPr>
              <w:widowControl w:val="0"/>
              <w:spacing w:after="0" w:line="240" w:lineRule="auto"/>
              <w:contextualSpacing/>
              <w:jc w:val="both"/>
              <w:rPr>
                <w:rFonts w:ascii="Times New Roman" w:eastAsia="Times New Roman" w:hAnsi="Times New Roman" w:cs="Times New Roman"/>
                <w:sz w:val="20"/>
                <w:szCs w:val="20"/>
                <w:lang w:val="ru-RU" w:eastAsia="ru-RU"/>
              </w:rPr>
            </w:pPr>
            <w:r w:rsidRPr="001D2AF1">
              <w:rPr>
                <w:rFonts w:ascii="Times New Roman" w:eastAsia="Times New Roman" w:hAnsi="Times New Roman" w:cs="Times New Roman"/>
                <w:sz w:val="20"/>
                <w:szCs w:val="20"/>
                <w:lang w:val="ru-RU" w:eastAsia="ru-RU"/>
              </w:rPr>
              <w:t>Улучшение в рейтинге ГИК ВЭФ по индикатору «Качество инфраструктуры воздушного транспорта»</w:t>
            </w:r>
          </w:p>
        </w:tc>
        <w:tc>
          <w:tcPr>
            <w:tcW w:w="1134" w:type="dxa"/>
          </w:tcPr>
          <w:p w:rsidR="00596CC6" w:rsidRPr="0000635F" w:rsidRDefault="00596CC6" w:rsidP="008D6E30">
            <w:pPr>
              <w:widowControl w:val="0"/>
              <w:spacing w:after="0" w:line="240" w:lineRule="auto"/>
              <w:contextualSpacing/>
              <w:jc w:val="center"/>
              <w:rPr>
                <w:rFonts w:ascii="Times New Roman" w:eastAsia="Times New Roman" w:hAnsi="Times New Roman" w:cs="Times New Roman"/>
                <w:sz w:val="20"/>
                <w:szCs w:val="20"/>
              </w:rPr>
            </w:pPr>
            <w:proofErr w:type="spellStart"/>
            <w:r w:rsidRPr="0000635F">
              <w:rPr>
                <w:rFonts w:ascii="Times New Roman" w:eastAsia="Times New Roman" w:hAnsi="Times New Roman" w:cs="Times New Roman"/>
                <w:sz w:val="20"/>
                <w:szCs w:val="20"/>
                <w:lang w:eastAsia="ru-RU"/>
              </w:rPr>
              <w:t>Данные</w:t>
            </w:r>
            <w:proofErr w:type="spellEnd"/>
            <w:r w:rsidRPr="0000635F">
              <w:rPr>
                <w:rFonts w:ascii="Times New Roman" w:eastAsia="Times New Roman" w:hAnsi="Times New Roman" w:cs="Times New Roman"/>
                <w:sz w:val="20"/>
                <w:szCs w:val="20"/>
                <w:lang w:eastAsia="ru-RU"/>
              </w:rPr>
              <w:t xml:space="preserve"> </w:t>
            </w:r>
            <w:proofErr w:type="spellStart"/>
            <w:r w:rsidRPr="0000635F">
              <w:rPr>
                <w:rFonts w:ascii="Times New Roman" w:eastAsia="Times New Roman" w:hAnsi="Times New Roman" w:cs="Times New Roman"/>
                <w:sz w:val="20"/>
                <w:szCs w:val="20"/>
                <w:lang w:eastAsia="ru-RU"/>
              </w:rPr>
              <w:t>отчета</w:t>
            </w:r>
            <w:proofErr w:type="spellEnd"/>
            <w:r w:rsidRPr="0000635F">
              <w:rPr>
                <w:rFonts w:ascii="Times New Roman" w:eastAsia="Times New Roman" w:hAnsi="Times New Roman" w:cs="Times New Roman"/>
                <w:sz w:val="20"/>
                <w:szCs w:val="20"/>
                <w:lang w:eastAsia="ru-RU"/>
              </w:rPr>
              <w:t xml:space="preserve"> ГИК ВЭФ</w:t>
            </w:r>
          </w:p>
        </w:tc>
        <w:tc>
          <w:tcPr>
            <w:tcW w:w="1134" w:type="dxa"/>
            <w:shd w:val="clear" w:color="auto" w:fill="auto"/>
          </w:tcPr>
          <w:p w:rsidR="00596CC6" w:rsidRPr="0000635F" w:rsidRDefault="00596CC6" w:rsidP="008D6E30">
            <w:pPr>
              <w:widowControl w:val="0"/>
              <w:spacing w:after="0" w:line="240" w:lineRule="auto"/>
              <w:contextualSpacing/>
              <w:jc w:val="center"/>
              <w:rPr>
                <w:rFonts w:ascii="Times New Roman" w:eastAsia="Times New Roman" w:hAnsi="Times New Roman" w:cs="Times New Roman"/>
                <w:sz w:val="20"/>
                <w:szCs w:val="20"/>
              </w:rPr>
            </w:pPr>
            <w:proofErr w:type="spellStart"/>
            <w:r w:rsidRPr="0000635F">
              <w:rPr>
                <w:rFonts w:ascii="Times New Roman" w:eastAsia="Times New Roman" w:hAnsi="Times New Roman" w:cs="Times New Roman"/>
                <w:sz w:val="20"/>
                <w:szCs w:val="20"/>
                <w:lang w:eastAsia="ru-RU"/>
              </w:rPr>
              <w:t>позиция</w:t>
            </w:r>
            <w:proofErr w:type="spellEnd"/>
          </w:p>
        </w:tc>
        <w:tc>
          <w:tcPr>
            <w:tcW w:w="1134" w:type="dxa"/>
            <w:shd w:val="clear" w:color="auto" w:fill="auto"/>
          </w:tcPr>
          <w:p w:rsidR="00596CC6" w:rsidRPr="0000635F" w:rsidRDefault="00596CC6" w:rsidP="008D6E30">
            <w:pPr>
              <w:widowControl w:val="0"/>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83</w:t>
            </w:r>
          </w:p>
        </w:tc>
        <w:tc>
          <w:tcPr>
            <w:tcW w:w="1082" w:type="dxa"/>
            <w:shd w:val="clear" w:color="auto" w:fill="auto"/>
          </w:tcPr>
          <w:p w:rsidR="00596CC6" w:rsidRPr="0000635F" w:rsidRDefault="00596CC6" w:rsidP="008D6E30">
            <w:pPr>
              <w:spacing w:after="0" w:line="240" w:lineRule="auto"/>
              <w:jc w:val="center"/>
              <w:rPr>
                <w:rFonts w:ascii="Times New Roman" w:eastAsia="Times New Roman" w:hAnsi="Times New Roman" w:cs="Times New Roman"/>
                <w:sz w:val="20"/>
                <w:szCs w:val="24"/>
                <w:lang w:val="kk-KZ" w:eastAsia="ru-RU"/>
              </w:rPr>
            </w:pPr>
            <w:r w:rsidRPr="0000635F">
              <w:rPr>
                <w:rFonts w:ascii="Times New Roman" w:eastAsia="Times New Roman" w:hAnsi="Times New Roman" w:cs="Times New Roman"/>
                <w:sz w:val="20"/>
                <w:szCs w:val="24"/>
                <w:lang w:val="kk-KZ" w:eastAsia="ru-RU"/>
              </w:rPr>
              <w:t>90</w:t>
            </w:r>
          </w:p>
        </w:tc>
        <w:tc>
          <w:tcPr>
            <w:tcW w:w="5014" w:type="dxa"/>
            <w:vMerge/>
            <w:shd w:val="clear" w:color="auto" w:fill="auto"/>
          </w:tcPr>
          <w:p w:rsidR="00596CC6" w:rsidRPr="0000635F" w:rsidRDefault="00596CC6" w:rsidP="008D6E30">
            <w:pPr>
              <w:tabs>
                <w:tab w:val="left" w:pos="0"/>
                <w:tab w:val="left" w:pos="317"/>
              </w:tabs>
              <w:spacing w:after="0" w:line="240" w:lineRule="auto"/>
              <w:ind w:firstLine="317"/>
              <w:jc w:val="both"/>
              <w:rPr>
                <w:rFonts w:ascii="Times New Roman" w:eastAsia="Times New Roman" w:hAnsi="Times New Roman" w:cs="Times New Roman"/>
                <w:bCs/>
                <w:sz w:val="20"/>
                <w:szCs w:val="20"/>
                <w:lang w:val="kk-KZ" w:eastAsia="zh-CN"/>
              </w:rPr>
            </w:pPr>
          </w:p>
        </w:tc>
      </w:tr>
      <w:tr w:rsidR="00AE4444" w:rsidRPr="0000635F" w:rsidTr="00E20C73">
        <w:trPr>
          <w:gridAfter w:val="2"/>
          <w:wAfter w:w="3402" w:type="dxa"/>
          <w:trHeight w:val="20"/>
        </w:trPr>
        <w:tc>
          <w:tcPr>
            <w:tcW w:w="724" w:type="dxa"/>
          </w:tcPr>
          <w:p w:rsidR="00AE4444" w:rsidRPr="008D6E30" w:rsidRDefault="00AE4444" w:rsidP="00AE4444">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tcPr>
          <w:p w:rsidR="00AE4444" w:rsidRPr="001D2AF1" w:rsidRDefault="00AE4444" w:rsidP="00AE4444">
            <w:pPr>
              <w:widowControl w:val="0"/>
              <w:spacing w:after="0" w:line="240" w:lineRule="auto"/>
              <w:contextualSpacing/>
              <w:jc w:val="both"/>
              <w:rPr>
                <w:rFonts w:ascii="Times New Roman" w:eastAsia="Times New Roman" w:hAnsi="Times New Roman" w:cs="Times New Roman"/>
                <w:sz w:val="20"/>
                <w:szCs w:val="20"/>
                <w:lang w:val="ru-RU" w:eastAsia="ru-RU"/>
              </w:rPr>
            </w:pPr>
            <w:r w:rsidRPr="001D2AF1">
              <w:rPr>
                <w:rFonts w:ascii="Times New Roman" w:eastAsia="Times New Roman" w:hAnsi="Times New Roman" w:cs="Times New Roman"/>
                <w:sz w:val="20"/>
                <w:szCs w:val="20"/>
                <w:lang w:val="ru-RU" w:eastAsia="ru-RU"/>
              </w:rPr>
              <w:t>Улучшение в рейтинге ГИК ВЭФ по индикатору «Качество инфраструктуры портов»</w:t>
            </w:r>
          </w:p>
        </w:tc>
        <w:tc>
          <w:tcPr>
            <w:tcW w:w="1134" w:type="dxa"/>
          </w:tcPr>
          <w:p w:rsidR="00AE4444" w:rsidRPr="0000635F" w:rsidRDefault="00AE4444" w:rsidP="00AE4444">
            <w:pPr>
              <w:widowControl w:val="0"/>
              <w:spacing w:after="0" w:line="240" w:lineRule="auto"/>
              <w:contextualSpacing/>
              <w:jc w:val="center"/>
              <w:rPr>
                <w:rFonts w:ascii="Times New Roman" w:eastAsia="Times New Roman" w:hAnsi="Times New Roman" w:cs="Times New Roman"/>
                <w:sz w:val="20"/>
                <w:szCs w:val="20"/>
              </w:rPr>
            </w:pPr>
            <w:proofErr w:type="spellStart"/>
            <w:r w:rsidRPr="0000635F">
              <w:rPr>
                <w:rFonts w:ascii="Times New Roman" w:eastAsia="Times New Roman" w:hAnsi="Times New Roman" w:cs="Times New Roman"/>
                <w:sz w:val="20"/>
                <w:szCs w:val="20"/>
                <w:lang w:eastAsia="ru-RU"/>
              </w:rPr>
              <w:t>Данные</w:t>
            </w:r>
            <w:proofErr w:type="spellEnd"/>
            <w:r w:rsidRPr="0000635F">
              <w:rPr>
                <w:rFonts w:ascii="Times New Roman" w:eastAsia="Times New Roman" w:hAnsi="Times New Roman" w:cs="Times New Roman"/>
                <w:sz w:val="20"/>
                <w:szCs w:val="20"/>
                <w:lang w:eastAsia="ru-RU"/>
              </w:rPr>
              <w:t xml:space="preserve"> </w:t>
            </w:r>
            <w:proofErr w:type="spellStart"/>
            <w:r w:rsidRPr="0000635F">
              <w:rPr>
                <w:rFonts w:ascii="Times New Roman" w:eastAsia="Times New Roman" w:hAnsi="Times New Roman" w:cs="Times New Roman"/>
                <w:sz w:val="20"/>
                <w:szCs w:val="20"/>
                <w:lang w:eastAsia="ru-RU"/>
              </w:rPr>
              <w:t>отчета</w:t>
            </w:r>
            <w:proofErr w:type="spellEnd"/>
            <w:r w:rsidRPr="0000635F">
              <w:rPr>
                <w:rFonts w:ascii="Times New Roman" w:eastAsia="Times New Roman" w:hAnsi="Times New Roman" w:cs="Times New Roman"/>
                <w:sz w:val="20"/>
                <w:szCs w:val="20"/>
                <w:lang w:eastAsia="ru-RU"/>
              </w:rPr>
              <w:t xml:space="preserve"> ГИК ВЭФ</w:t>
            </w:r>
          </w:p>
        </w:tc>
        <w:tc>
          <w:tcPr>
            <w:tcW w:w="1134" w:type="dxa"/>
            <w:shd w:val="clear" w:color="auto" w:fill="auto"/>
          </w:tcPr>
          <w:p w:rsidR="00AE4444" w:rsidRPr="0000635F" w:rsidRDefault="00AE4444" w:rsidP="00AE4444">
            <w:pPr>
              <w:widowControl w:val="0"/>
              <w:spacing w:after="0" w:line="240" w:lineRule="auto"/>
              <w:contextualSpacing/>
              <w:jc w:val="center"/>
              <w:rPr>
                <w:rFonts w:ascii="Times New Roman" w:eastAsia="Times New Roman" w:hAnsi="Times New Roman" w:cs="Times New Roman"/>
                <w:sz w:val="20"/>
                <w:szCs w:val="20"/>
              </w:rPr>
            </w:pPr>
            <w:proofErr w:type="spellStart"/>
            <w:r w:rsidRPr="0000635F">
              <w:rPr>
                <w:rFonts w:ascii="Times New Roman" w:eastAsia="Times New Roman" w:hAnsi="Times New Roman" w:cs="Times New Roman"/>
                <w:sz w:val="20"/>
                <w:szCs w:val="20"/>
                <w:lang w:eastAsia="ru-RU"/>
              </w:rPr>
              <w:t>позиция</w:t>
            </w:r>
            <w:proofErr w:type="spellEnd"/>
          </w:p>
        </w:tc>
        <w:tc>
          <w:tcPr>
            <w:tcW w:w="1134" w:type="dxa"/>
            <w:shd w:val="clear" w:color="auto" w:fill="auto"/>
          </w:tcPr>
          <w:p w:rsidR="00AE4444" w:rsidRPr="0000635F" w:rsidRDefault="00AE4444" w:rsidP="00AE4444">
            <w:pPr>
              <w:widowControl w:val="0"/>
              <w:spacing w:after="0" w:line="240" w:lineRule="auto"/>
              <w:contextualSpacing/>
              <w:jc w:val="center"/>
              <w:rPr>
                <w:rFonts w:ascii="Times New Roman" w:eastAsia="Times New Roman" w:hAnsi="Times New Roman" w:cs="Times New Roman"/>
                <w:sz w:val="20"/>
                <w:szCs w:val="20"/>
                <w:lang w:eastAsia="ru-RU"/>
              </w:rPr>
            </w:pPr>
            <w:r w:rsidRPr="0000635F">
              <w:rPr>
                <w:rFonts w:ascii="Times New Roman" w:eastAsia="Times New Roman" w:hAnsi="Times New Roman" w:cs="Times New Roman"/>
                <w:sz w:val="20"/>
                <w:szCs w:val="20"/>
                <w:lang w:eastAsia="ru-RU"/>
              </w:rPr>
              <w:t>106</w:t>
            </w:r>
          </w:p>
        </w:tc>
        <w:tc>
          <w:tcPr>
            <w:tcW w:w="1082" w:type="dxa"/>
            <w:shd w:val="clear" w:color="auto" w:fill="auto"/>
          </w:tcPr>
          <w:p w:rsidR="00AE4444" w:rsidRPr="0000635F" w:rsidRDefault="00AE4444" w:rsidP="00AE4444">
            <w:pPr>
              <w:spacing w:after="0" w:line="240" w:lineRule="auto"/>
              <w:jc w:val="center"/>
              <w:rPr>
                <w:rFonts w:ascii="Times New Roman" w:eastAsia="Times New Roman" w:hAnsi="Times New Roman" w:cs="Times New Roman"/>
                <w:sz w:val="20"/>
                <w:szCs w:val="24"/>
                <w:lang w:val="kk-KZ" w:eastAsia="ru-RU"/>
              </w:rPr>
            </w:pPr>
            <w:r w:rsidRPr="0000635F">
              <w:rPr>
                <w:rFonts w:ascii="Times New Roman" w:eastAsia="Times New Roman" w:hAnsi="Times New Roman" w:cs="Times New Roman"/>
                <w:sz w:val="20"/>
                <w:szCs w:val="24"/>
                <w:lang w:val="kk-KZ" w:eastAsia="ru-RU"/>
              </w:rPr>
              <w:t>105</w:t>
            </w:r>
          </w:p>
        </w:tc>
        <w:tc>
          <w:tcPr>
            <w:tcW w:w="5014" w:type="dxa"/>
            <w:shd w:val="clear" w:color="auto" w:fill="auto"/>
          </w:tcPr>
          <w:p w:rsidR="00AE4444" w:rsidRPr="0000635F" w:rsidRDefault="008D6E30" w:rsidP="00AE4444">
            <w:pPr>
              <w:spacing w:after="0" w:line="240" w:lineRule="auto"/>
              <w:ind w:firstLine="317"/>
              <w:rPr>
                <w:rFonts w:ascii="Times New Roman" w:hAnsi="Times New Roman"/>
                <w:b/>
                <w:sz w:val="20"/>
                <w:szCs w:val="20"/>
                <w:lang w:val="kk-KZ"/>
              </w:rPr>
            </w:pPr>
            <w:r>
              <w:rPr>
                <w:rFonts w:ascii="Times New Roman" w:hAnsi="Times New Roman"/>
                <w:b/>
                <w:sz w:val="20"/>
                <w:szCs w:val="20"/>
                <w:lang w:val="kk-KZ"/>
              </w:rPr>
              <w:t>Исполнен</w:t>
            </w:r>
          </w:p>
        </w:tc>
      </w:tr>
      <w:tr w:rsidR="008D6E30" w:rsidRPr="00073B5E" w:rsidTr="00E20C73">
        <w:trPr>
          <w:gridAfter w:val="2"/>
          <w:wAfter w:w="3402" w:type="dxa"/>
          <w:trHeight w:val="20"/>
        </w:trPr>
        <w:tc>
          <w:tcPr>
            <w:tcW w:w="724" w:type="dxa"/>
          </w:tcPr>
          <w:p w:rsidR="008D6E30" w:rsidRPr="0000635F" w:rsidRDefault="008D6E30" w:rsidP="008D6E30">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8D6E30" w:rsidRPr="001D2AF1" w:rsidRDefault="008D6E30" w:rsidP="008D6E30">
            <w:pPr>
              <w:widowControl w:val="0"/>
              <w:spacing w:after="0" w:line="240" w:lineRule="auto"/>
              <w:contextualSpacing/>
              <w:jc w:val="both"/>
              <w:rPr>
                <w:rFonts w:ascii="Times New Roman" w:eastAsia="Times New Roman" w:hAnsi="Times New Roman" w:cs="Times New Roman"/>
                <w:sz w:val="20"/>
                <w:szCs w:val="20"/>
                <w:lang w:val="ru-RU" w:eastAsia="ru-RU"/>
              </w:rPr>
            </w:pPr>
            <w:r w:rsidRPr="001D2AF1">
              <w:rPr>
                <w:rFonts w:ascii="Times New Roman" w:eastAsia="Times New Roman" w:hAnsi="Times New Roman" w:cs="Times New Roman"/>
                <w:sz w:val="20"/>
                <w:szCs w:val="20"/>
                <w:lang w:val="ru-RU" w:eastAsia="ru-RU"/>
              </w:rPr>
              <w:t>Улучшение в рейтинге ГИК ВЭФ по индикатору «Качество железнодорожной инфраструктуры»</w:t>
            </w:r>
          </w:p>
        </w:tc>
        <w:tc>
          <w:tcPr>
            <w:tcW w:w="1134" w:type="dxa"/>
          </w:tcPr>
          <w:p w:rsidR="008D6E30" w:rsidRPr="0000635F" w:rsidRDefault="008D6E30" w:rsidP="008D6E30">
            <w:pPr>
              <w:widowControl w:val="0"/>
              <w:spacing w:after="0" w:line="240" w:lineRule="auto"/>
              <w:contextualSpacing/>
              <w:jc w:val="center"/>
              <w:rPr>
                <w:rFonts w:ascii="Times New Roman" w:eastAsia="Times New Roman" w:hAnsi="Times New Roman" w:cs="Times New Roman"/>
                <w:sz w:val="20"/>
                <w:szCs w:val="20"/>
              </w:rPr>
            </w:pPr>
            <w:proofErr w:type="spellStart"/>
            <w:r w:rsidRPr="0000635F">
              <w:rPr>
                <w:rFonts w:ascii="Times New Roman" w:eastAsia="Times New Roman" w:hAnsi="Times New Roman" w:cs="Times New Roman"/>
                <w:sz w:val="20"/>
                <w:szCs w:val="20"/>
                <w:lang w:eastAsia="ru-RU"/>
              </w:rPr>
              <w:t>Данные</w:t>
            </w:r>
            <w:proofErr w:type="spellEnd"/>
            <w:r w:rsidRPr="0000635F">
              <w:rPr>
                <w:rFonts w:ascii="Times New Roman" w:eastAsia="Times New Roman" w:hAnsi="Times New Roman" w:cs="Times New Roman"/>
                <w:sz w:val="20"/>
                <w:szCs w:val="20"/>
                <w:lang w:eastAsia="ru-RU"/>
              </w:rPr>
              <w:t xml:space="preserve"> </w:t>
            </w:r>
            <w:proofErr w:type="spellStart"/>
            <w:r w:rsidRPr="0000635F">
              <w:rPr>
                <w:rFonts w:ascii="Times New Roman" w:eastAsia="Times New Roman" w:hAnsi="Times New Roman" w:cs="Times New Roman"/>
                <w:sz w:val="20"/>
                <w:szCs w:val="20"/>
                <w:lang w:eastAsia="ru-RU"/>
              </w:rPr>
              <w:t>отчета</w:t>
            </w:r>
            <w:proofErr w:type="spellEnd"/>
            <w:r w:rsidRPr="0000635F">
              <w:rPr>
                <w:rFonts w:ascii="Times New Roman" w:eastAsia="Times New Roman" w:hAnsi="Times New Roman" w:cs="Times New Roman"/>
                <w:sz w:val="20"/>
                <w:szCs w:val="20"/>
                <w:lang w:eastAsia="ru-RU"/>
              </w:rPr>
              <w:t xml:space="preserve"> ГИК ВЭФ</w:t>
            </w:r>
          </w:p>
        </w:tc>
        <w:tc>
          <w:tcPr>
            <w:tcW w:w="1134" w:type="dxa"/>
            <w:shd w:val="clear" w:color="auto" w:fill="auto"/>
          </w:tcPr>
          <w:p w:rsidR="008D6E30" w:rsidRPr="0000635F" w:rsidRDefault="008D6E30" w:rsidP="008D6E30">
            <w:pPr>
              <w:widowControl w:val="0"/>
              <w:spacing w:after="0" w:line="240" w:lineRule="auto"/>
              <w:contextualSpacing/>
              <w:jc w:val="center"/>
              <w:rPr>
                <w:rFonts w:ascii="Times New Roman" w:eastAsia="Times New Roman" w:hAnsi="Times New Roman" w:cs="Times New Roman"/>
                <w:sz w:val="20"/>
                <w:szCs w:val="20"/>
              </w:rPr>
            </w:pPr>
            <w:proofErr w:type="spellStart"/>
            <w:r w:rsidRPr="0000635F">
              <w:rPr>
                <w:rFonts w:ascii="Times New Roman" w:eastAsia="Times New Roman" w:hAnsi="Times New Roman" w:cs="Times New Roman"/>
                <w:sz w:val="20"/>
                <w:szCs w:val="20"/>
                <w:lang w:eastAsia="ru-RU"/>
              </w:rPr>
              <w:t>позиция</w:t>
            </w:r>
            <w:proofErr w:type="spellEnd"/>
          </w:p>
        </w:tc>
        <w:tc>
          <w:tcPr>
            <w:tcW w:w="1134" w:type="dxa"/>
            <w:shd w:val="clear" w:color="auto" w:fill="auto"/>
          </w:tcPr>
          <w:p w:rsidR="008D6E30" w:rsidRPr="0000635F" w:rsidRDefault="008D6E30" w:rsidP="008D6E30">
            <w:pPr>
              <w:widowControl w:val="0"/>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26</w:t>
            </w:r>
          </w:p>
        </w:tc>
        <w:tc>
          <w:tcPr>
            <w:tcW w:w="1082" w:type="dxa"/>
            <w:shd w:val="clear" w:color="auto" w:fill="auto"/>
          </w:tcPr>
          <w:p w:rsidR="008D6E30" w:rsidRPr="0000635F" w:rsidRDefault="008D6E30" w:rsidP="008D6E30">
            <w:pPr>
              <w:spacing w:after="0" w:line="240" w:lineRule="auto"/>
              <w:jc w:val="center"/>
              <w:rPr>
                <w:rFonts w:ascii="Times New Roman" w:eastAsia="Times New Roman" w:hAnsi="Times New Roman" w:cs="Times New Roman"/>
                <w:sz w:val="20"/>
                <w:szCs w:val="24"/>
                <w:lang w:val="kk-KZ" w:eastAsia="ru-RU"/>
              </w:rPr>
            </w:pPr>
            <w:r w:rsidRPr="0000635F">
              <w:rPr>
                <w:rFonts w:ascii="Times New Roman" w:eastAsia="Times New Roman" w:hAnsi="Times New Roman" w:cs="Times New Roman"/>
                <w:sz w:val="20"/>
                <w:szCs w:val="24"/>
                <w:lang w:val="kk-KZ" w:eastAsia="ru-RU"/>
              </w:rPr>
              <w:t>32</w:t>
            </w:r>
          </w:p>
        </w:tc>
        <w:tc>
          <w:tcPr>
            <w:tcW w:w="5014" w:type="dxa"/>
            <w:shd w:val="clear" w:color="auto" w:fill="auto"/>
          </w:tcPr>
          <w:p w:rsidR="008D6E30" w:rsidRDefault="008D6E30" w:rsidP="008D6E30">
            <w:pPr>
              <w:widowControl w:val="0"/>
              <w:spacing w:after="0" w:line="240" w:lineRule="auto"/>
              <w:ind w:firstLine="317"/>
              <w:contextualSpacing/>
              <w:jc w:val="both"/>
              <w:rPr>
                <w:rFonts w:ascii="Times New Roman" w:eastAsia="Times New Roman" w:hAnsi="Times New Roman" w:cs="Times New Roman"/>
                <w:b/>
                <w:sz w:val="20"/>
                <w:szCs w:val="24"/>
                <w:lang w:val="ru-RU" w:eastAsia="ru-RU"/>
              </w:rPr>
            </w:pPr>
            <w:r w:rsidRPr="00AE4444">
              <w:rPr>
                <w:rFonts w:ascii="Times New Roman" w:eastAsia="Times New Roman" w:hAnsi="Times New Roman" w:cs="Times New Roman"/>
                <w:b/>
                <w:sz w:val="20"/>
                <w:szCs w:val="24"/>
                <w:lang w:val="ru-RU" w:eastAsia="ru-RU"/>
              </w:rPr>
              <w:t xml:space="preserve">Не </w:t>
            </w:r>
            <w:r>
              <w:rPr>
                <w:rFonts w:ascii="Times New Roman" w:eastAsia="Times New Roman" w:hAnsi="Times New Roman" w:cs="Times New Roman"/>
                <w:b/>
                <w:sz w:val="20"/>
                <w:szCs w:val="24"/>
                <w:lang w:val="ru-RU" w:eastAsia="ru-RU"/>
              </w:rPr>
              <w:t>исполнен</w:t>
            </w:r>
          </w:p>
          <w:p w:rsidR="008D6E30" w:rsidRPr="0000635F" w:rsidRDefault="00A455F8" w:rsidP="008D6E30">
            <w:pPr>
              <w:tabs>
                <w:tab w:val="left" w:pos="0"/>
                <w:tab w:val="left" w:pos="317"/>
              </w:tabs>
              <w:spacing w:after="0" w:line="240" w:lineRule="auto"/>
              <w:ind w:firstLine="317"/>
              <w:jc w:val="both"/>
              <w:rPr>
                <w:rFonts w:ascii="Times New Roman" w:eastAsia="Times New Roman" w:hAnsi="Times New Roman" w:cs="Times New Roman"/>
                <w:bCs/>
                <w:sz w:val="20"/>
                <w:szCs w:val="20"/>
                <w:lang w:val="kk-KZ" w:eastAsia="zh-CN"/>
              </w:rPr>
            </w:pPr>
            <w:r w:rsidRPr="00760A5C">
              <w:rPr>
                <w:rFonts w:ascii="Times New Roman" w:hAnsi="Times New Roman" w:cs="Times New Roman"/>
                <w:sz w:val="20"/>
                <w:szCs w:val="20"/>
                <w:lang w:val="ru-RU"/>
              </w:rPr>
              <w:t xml:space="preserve">Проведен анализ причин </w:t>
            </w:r>
            <w:proofErr w:type="spellStart"/>
            <w:r w:rsidRPr="00760A5C">
              <w:rPr>
                <w:rFonts w:ascii="Times New Roman" w:hAnsi="Times New Roman" w:cs="Times New Roman"/>
                <w:sz w:val="20"/>
                <w:szCs w:val="20"/>
                <w:lang w:val="ru-RU"/>
              </w:rPr>
              <w:t>недостижения</w:t>
            </w:r>
            <w:proofErr w:type="spellEnd"/>
            <w:r w:rsidRPr="00760A5C">
              <w:rPr>
                <w:rFonts w:ascii="Times New Roman" w:hAnsi="Times New Roman" w:cs="Times New Roman"/>
                <w:sz w:val="20"/>
                <w:szCs w:val="20"/>
                <w:lang w:val="ru-RU"/>
              </w:rPr>
              <w:t xml:space="preserve"> плановых значений и сформирован соответствующий план мероприятий по улучшению позиции Казахстана в рейтинге ГИК ВЭФ.</w:t>
            </w:r>
          </w:p>
        </w:tc>
      </w:tr>
      <w:tr w:rsidR="008D6E30" w:rsidRPr="0000635F" w:rsidTr="00E20C73">
        <w:trPr>
          <w:gridAfter w:val="2"/>
          <w:wAfter w:w="3402" w:type="dxa"/>
          <w:trHeight w:val="20"/>
        </w:trPr>
        <w:tc>
          <w:tcPr>
            <w:tcW w:w="724" w:type="dxa"/>
          </w:tcPr>
          <w:p w:rsidR="008D6E30" w:rsidRPr="008D6E30" w:rsidRDefault="008D6E30" w:rsidP="008D6E30">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tcPr>
          <w:p w:rsidR="008D6E30" w:rsidRPr="001D2AF1" w:rsidRDefault="008D6E30" w:rsidP="008D6E30">
            <w:pPr>
              <w:widowControl w:val="0"/>
              <w:spacing w:after="0" w:line="240" w:lineRule="auto"/>
              <w:contextualSpacing/>
              <w:jc w:val="both"/>
              <w:rPr>
                <w:rFonts w:ascii="Times New Roman" w:eastAsia="Times New Roman" w:hAnsi="Times New Roman" w:cs="Times New Roman"/>
                <w:sz w:val="20"/>
                <w:szCs w:val="20"/>
                <w:lang w:val="ru-RU" w:eastAsia="ru-RU"/>
              </w:rPr>
            </w:pPr>
            <w:r w:rsidRPr="001D2AF1">
              <w:rPr>
                <w:rFonts w:ascii="Times New Roman" w:eastAsia="Times New Roman" w:hAnsi="Times New Roman" w:cs="Times New Roman"/>
                <w:sz w:val="20"/>
                <w:szCs w:val="20"/>
                <w:lang w:val="ru-RU" w:eastAsia="ru-RU"/>
              </w:rPr>
              <w:t>Доля аэропортов соответствующих требованиям ИКАО</w:t>
            </w:r>
          </w:p>
        </w:tc>
        <w:tc>
          <w:tcPr>
            <w:tcW w:w="1134" w:type="dxa"/>
          </w:tcPr>
          <w:p w:rsidR="008D6E30" w:rsidRPr="0000635F" w:rsidRDefault="008D6E30" w:rsidP="008D6E30">
            <w:pPr>
              <w:widowControl w:val="0"/>
              <w:spacing w:after="0" w:line="240" w:lineRule="auto"/>
              <w:contextualSpacing/>
              <w:jc w:val="center"/>
              <w:rPr>
                <w:rFonts w:ascii="Times New Roman" w:eastAsia="Times New Roman" w:hAnsi="Times New Roman" w:cs="Times New Roman"/>
                <w:sz w:val="20"/>
                <w:szCs w:val="20"/>
              </w:rPr>
            </w:pPr>
            <w:proofErr w:type="spellStart"/>
            <w:r w:rsidRPr="0000635F">
              <w:rPr>
                <w:rFonts w:ascii="Times New Roman" w:eastAsia="Times New Roman" w:hAnsi="Times New Roman" w:cs="Times New Roman"/>
                <w:sz w:val="20"/>
                <w:szCs w:val="24"/>
                <w:lang w:eastAsia="ru-RU"/>
              </w:rPr>
              <w:t>Ведомственные</w:t>
            </w:r>
            <w:proofErr w:type="spellEnd"/>
            <w:r w:rsidRPr="0000635F">
              <w:rPr>
                <w:rFonts w:ascii="Times New Roman" w:eastAsia="Times New Roman" w:hAnsi="Times New Roman" w:cs="Times New Roman"/>
                <w:sz w:val="20"/>
                <w:szCs w:val="24"/>
                <w:lang w:eastAsia="ru-RU"/>
              </w:rPr>
              <w:t xml:space="preserve"> </w:t>
            </w:r>
            <w:proofErr w:type="spellStart"/>
            <w:r w:rsidRPr="0000635F">
              <w:rPr>
                <w:rFonts w:ascii="Times New Roman" w:eastAsia="Times New Roman" w:hAnsi="Times New Roman" w:cs="Times New Roman"/>
                <w:sz w:val="20"/>
                <w:szCs w:val="24"/>
                <w:lang w:eastAsia="ru-RU"/>
              </w:rPr>
              <w:t>данные</w:t>
            </w:r>
            <w:proofErr w:type="spellEnd"/>
            <w:r w:rsidRPr="0000635F">
              <w:rPr>
                <w:rFonts w:ascii="Times New Roman" w:eastAsia="Times New Roman" w:hAnsi="Times New Roman" w:cs="Times New Roman"/>
                <w:sz w:val="20"/>
                <w:szCs w:val="24"/>
                <w:lang w:eastAsia="ru-RU"/>
              </w:rPr>
              <w:t xml:space="preserve"> МИР</w:t>
            </w:r>
          </w:p>
        </w:tc>
        <w:tc>
          <w:tcPr>
            <w:tcW w:w="1134" w:type="dxa"/>
            <w:shd w:val="clear" w:color="auto" w:fill="auto"/>
          </w:tcPr>
          <w:p w:rsidR="008D6E30" w:rsidRPr="0000635F" w:rsidRDefault="008D6E30" w:rsidP="008D6E30">
            <w:pPr>
              <w:pStyle w:val="j19"/>
              <w:spacing w:before="0" w:beforeAutospacing="0" w:after="0" w:afterAutospacing="0"/>
              <w:jc w:val="center"/>
              <w:rPr>
                <w:sz w:val="20"/>
                <w:szCs w:val="20"/>
              </w:rPr>
            </w:pPr>
            <w:r w:rsidRPr="0000635F">
              <w:rPr>
                <w:sz w:val="20"/>
                <w:szCs w:val="20"/>
              </w:rPr>
              <w:t>%</w:t>
            </w:r>
          </w:p>
        </w:tc>
        <w:tc>
          <w:tcPr>
            <w:tcW w:w="1134" w:type="dxa"/>
            <w:shd w:val="clear" w:color="auto" w:fill="auto"/>
          </w:tcPr>
          <w:p w:rsidR="008D6E30" w:rsidRPr="0000635F" w:rsidRDefault="008D6E30" w:rsidP="008D6E30">
            <w:pPr>
              <w:pStyle w:val="j19"/>
              <w:spacing w:before="0" w:beforeAutospacing="0" w:after="0" w:afterAutospacing="0"/>
              <w:jc w:val="center"/>
              <w:rPr>
                <w:sz w:val="20"/>
                <w:szCs w:val="20"/>
              </w:rPr>
            </w:pPr>
            <w:r w:rsidRPr="0000635F">
              <w:rPr>
                <w:sz w:val="20"/>
                <w:szCs w:val="20"/>
              </w:rPr>
              <w:t>78</w:t>
            </w:r>
          </w:p>
        </w:tc>
        <w:tc>
          <w:tcPr>
            <w:tcW w:w="1082" w:type="dxa"/>
            <w:shd w:val="clear" w:color="auto" w:fill="auto"/>
          </w:tcPr>
          <w:p w:rsidR="008D6E30" w:rsidRPr="0000635F" w:rsidRDefault="008D6E30" w:rsidP="008D6E30">
            <w:pPr>
              <w:spacing w:after="0" w:line="240" w:lineRule="auto"/>
              <w:ind w:firstLine="289"/>
              <w:jc w:val="both"/>
              <w:rPr>
                <w:rFonts w:ascii="Times New Roman" w:hAnsi="Times New Roman"/>
                <w:sz w:val="20"/>
                <w:szCs w:val="20"/>
              </w:rPr>
            </w:pPr>
            <w:r w:rsidRPr="0000635F">
              <w:rPr>
                <w:rFonts w:ascii="Times New Roman" w:hAnsi="Times New Roman"/>
                <w:sz w:val="20"/>
                <w:szCs w:val="20"/>
              </w:rPr>
              <w:t>83</w:t>
            </w:r>
          </w:p>
          <w:p w:rsidR="008D6E30" w:rsidRPr="0000635F" w:rsidRDefault="008D6E30" w:rsidP="008D6E30">
            <w:pPr>
              <w:spacing w:after="0" w:line="240" w:lineRule="auto"/>
              <w:ind w:firstLine="289"/>
              <w:jc w:val="both"/>
              <w:rPr>
                <w:rFonts w:ascii="Times New Roman" w:hAnsi="Times New Roman"/>
                <w:sz w:val="20"/>
                <w:szCs w:val="20"/>
              </w:rPr>
            </w:pPr>
          </w:p>
        </w:tc>
        <w:tc>
          <w:tcPr>
            <w:tcW w:w="5014" w:type="dxa"/>
            <w:shd w:val="clear" w:color="auto" w:fill="auto"/>
          </w:tcPr>
          <w:p w:rsidR="008D6E30" w:rsidRPr="0000635F" w:rsidRDefault="008D6E30" w:rsidP="008D6E30">
            <w:pPr>
              <w:spacing w:after="0" w:line="240" w:lineRule="auto"/>
              <w:ind w:firstLine="317"/>
              <w:jc w:val="both"/>
              <w:rPr>
                <w:rFonts w:ascii="Times New Roman" w:hAnsi="Times New Roman"/>
                <w:sz w:val="20"/>
                <w:szCs w:val="20"/>
              </w:rPr>
            </w:pPr>
            <w:r>
              <w:rPr>
                <w:rFonts w:ascii="Times New Roman" w:hAnsi="Times New Roman"/>
                <w:b/>
                <w:sz w:val="20"/>
                <w:szCs w:val="20"/>
                <w:lang w:val="kk-KZ"/>
              </w:rPr>
              <w:t>Исполнен</w:t>
            </w:r>
            <w:r w:rsidRPr="0000635F">
              <w:rPr>
                <w:rFonts w:ascii="Times New Roman" w:hAnsi="Times New Roman"/>
                <w:sz w:val="20"/>
                <w:szCs w:val="20"/>
              </w:rPr>
              <w:t xml:space="preserve"> </w:t>
            </w:r>
          </w:p>
        </w:tc>
      </w:tr>
      <w:tr w:rsidR="008D6E30" w:rsidRPr="0000635F" w:rsidTr="00E20C73">
        <w:trPr>
          <w:gridAfter w:val="2"/>
          <w:wAfter w:w="3402" w:type="dxa"/>
          <w:trHeight w:val="20"/>
        </w:trPr>
        <w:tc>
          <w:tcPr>
            <w:tcW w:w="724" w:type="dxa"/>
          </w:tcPr>
          <w:p w:rsidR="008D6E30" w:rsidRPr="0000635F" w:rsidRDefault="008D6E30" w:rsidP="008D6E30">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8D6E30" w:rsidRPr="001D2AF1" w:rsidRDefault="008D6E30" w:rsidP="008D6E30">
            <w:pPr>
              <w:widowControl w:val="0"/>
              <w:spacing w:after="0" w:line="240" w:lineRule="auto"/>
              <w:contextualSpacing/>
              <w:jc w:val="both"/>
              <w:rPr>
                <w:rFonts w:ascii="Times New Roman" w:eastAsia="Times New Roman" w:hAnsi="Times New Roman" w:cs="Times New Roman"/>
                <w:sz w:val="20"/>
                <w:szCs w:val="20"/>
                <w:lang w:val="ru-RU" w:eastAsia="ru-RU"/>
              </w:rPr>
            </w:pPr>
            <w:r w:rsidRPr="001D2AF1">
              <w:rPr>
                <w:rFonts w:ascii="Times New Roman" w:eastAsia="Times New Roman" w:hAnsi="Times New Roman" w:cs="Times New Roman"/>
                <w:sz w:val="20"/>
                <w:szCs w:val="20"/>
                <w:lang w:val="ru-RU" w:eastAsia="ru-RU"/>
              </w:rPr>
              <w:t>Автомобильные дороги республиканского значения</w:t>
            </w:r>
            <w:r w:rsidRPr="001D2AF1">
              <w:rPr>
                <w:rFonts w:ascii="Times New Roman" w:hAnsi="Times New Roman" w:cs="Times New Roman"/>
                <w:sz w:val="28"/>
                <w:szCs w:val="28"/>
                <w:lang w:val="ru-RU"/>
              </w:rPr>
              <w:t xml:space="preserve"> </w:t>
            </w:r>
            <w:r w:rsidRPr="001D2AF1">
              <w:rPr>
                <w:rFonts w:ascii="Times New Roman" w:eastAsia="Times New Roman" w:hAnsi="Times New Roman" w:cs="Times New Roman"/>
                <w:sz w:val="20"/>
                <w:szCs w:val="20"/>
                <w:lang w:val="ru-RU" w:eastAsia="ru-RU"/>
              </w:rPr>
              <w:t>находящиеся в хорошем и удовлетворительном состоянии</w:t>
            </w:r>
          </w:p>
        </w:tc>
        <w:tc>
          <w:tcPr>
            <w:tcW w:w="1134" w:type="dxa"/>
          </w:tcPr>
          <w:p w:rsidR="008D6E30" w:rsidRPr="0000635F" w:rsidRDefault="008D6E30" w:rsidP="008D6E30">
            <w:pPr>
              <w:widowControl w:val="0"/>
              <w:spacing w:after="0" w:line="240" w:lineRule="auto"/>
              <w:contextualSpacing/>
              <w:jc w:val="center"/>
              <w:rPr>
                <w:rFonts w:ascii="Times New Roman" w:eastAsia="Times New Roman" w:hAnsi="Times New Roman" w:cs="Times New Roman"/>
                <w:sz w:val="20"/>
                <w:szCs w:val="20"/>
              </w:rPr>
            </w:pPr>
            <w:proofErr w:type="spellStart"/>
            <w:r w:rsidRPr="0000635F">
              <w:rPr>
                <w:rFonts w:ascii="Times New Roman" w:eastAsia="Times New Roman" w:hAnsi="Times New Roman" w:cs="Times New Roman"/>
                <w:sz w:val="20"/>
                <w:szCs w:val="24"/>
                <w:lang w:eastAsia="ru-RU"/>
              </w:rPr>
              <w:t>Ведомственные</w:t>
            </w:r>
            <w:proofErr w:type="spellEnd"/>
            <w:r w:rsidRPr="0000635F">
              <w:rPr>
                <w:rFonts w:ascii="Times New Roman" w:eastAsia="Times New Roman" w:hAnsi="Times New Roman" w:cs="Times New Roman"/>
                <w:sz w:val="20"/>
                <w:szCs w:val="24"/>
                <w:lang w:eastAsia="ru-RU"/>
              </w:rPr>
              <w:t xml:space="preserve"> </w:t>
            </w:r>
            <w:proofErr w:type="spellStart"/>
            <w:r w:rsidRPr="0000635F">
              <w:rPr>
                <w:rFonts w:ascii="Times New Roman" w:eastAsia="Times New Roman" w:hAnsi="Times New Roman" w:cs="Times New Roman"/>
                <w:sz w:val="20"/>
                <w:szCs w:val="24"/>
                <w:lang w:eastAsia="ru-RU"/>
              </w:rPr>
              <w:t>данные</w:t>
            </w:r>
            <w:proofErr w:type="spellEnd"/>
            <w:r w:rsidRPr="0000635F">
              <w:rPr>
                <w:rFonts w:ascii="Times New Roman" w:eastAsia="Times New Roman" w:hAnsi="Times New Roman" w:cs="Times New Roman"/>
                <w:sz w:val="20"/>
                <w:szCs w:val="24"/>
                <w:lang w:eastAsia="ru-RU"/>
              </w:rPr>
              <w:t xml:space="preserve"> МИР</w:t>
            </w:r>
          </w:p>
        </w:tc>
        <w:tc>
          <w:tcPr>
            <w:tcW w:w="1134" w:type="dxa"/>
            <w:shd w:val="clear" w:color="auto" w:fill="auto"/>
          </w:tcPr>
          <w:p w:rsidR="008D6E30" w:rsidRPr="0000635F" w:rsidRDefault="008D6E30" w:rsidP="008D6E30">
            <w:pPr>
              <w:pStyle w:val="j19"/>
              <w:spacing w:before="0" w:beforeAutospacing="0" w:after="0" w:afterAutospacing="0"/>
              <w:jc w:val="center"/>
              <w:rPr>
                <w:sz w:val="20"/>
                <w:szCs w:val="20"/>
              </w:rPr>
            </w:pPr>
            <w:r w:rsidRPr="0000635F">
              <w:rPr>
                <w:sz w:val="20"/>
                <w:szCs w:val="20"/>
              </w:rPr>
              <w:t>%</w:t>
            </w:r>
          </w:p>
        </w:tc>
        <w:tc>
          <w:tcPr>
            <w:tcW w:w="1134" w:type="dxa"/>
            <w:shd w:val="clear" w:color="auto" w:fill="auto"/>
            <w:vAlign w:val="center"/>
          </w:tcPr>
          <w:p w:rsidR="008D6E30" w:rsidRPr="0000635F" w:rsidRDefault="008D6E30" w:rsidP="008D6E30">
            <w:pPr>
              <w:widowControl w:val="0"/>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86</w:t>
            </w:r>
          </w:p>
        </w:tc>
        <w:tc>
          <w:tcPr>
            <w:tcW w:w="1082" w:type="dxa"/>
            <w:shd w:val="clear" w:color="auto" w:fill="auto"/>
            <w:vAlign w:val="center"/>
          </w:tcPr>
          <w:p w:rsidR="008D6E30" w:rsidRPr="0000635F" w:rsidRDefault="008D6E30" w:rsidP="008D6E30">
            <w:pPr>
              <w:widowControl w:val="0"/>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86</w:t>
            </w:r>
          </w:p>
        </w:tc>
        <w:tc>
          <w:tcPr>
            <w:tcW w:w="5014" w:type="dxa"/>
            <w:shd w:val="clear" w:color="auto" w:fill="auto"/>
          </w:tcPr>
          <w:p w:rsidR="008D6E30" w:rsidRPr="0000635F" w:rsidRDefault="008D6E30" w:rsidP="008D6E30">
            <w:pPr>
              <w:spacing w:after="0" w:line="240" w:lineRule="auto"/>
              <w:ind w:firstLine="317"/>
              <w:jc w:val="both"/>
              <w:rPr>
                <w:rFonts w:ascii="Times New Roman" w:hAnsi="Times New Roman"/>
                <w:sz w:val="20"/>
                <w:szCs w:val="20"/>
              </w:rPr>
            </w:pPr>
            <w:r>
              <w:rPr>
                <w:rFonts w:ascii="Times New Roman" w:hAnsi="Times New Roman"/>
                <w:b/>
                <w:sz w:val="20"/>
                <w:szCs w:val="20"/>
                <w:lang w:val="kk-KZ"/>
              </w:rPr>
              <w:t>Исполнен</w:t>
            </w:r>
            <w:r w:rsidRPr="0000635F">
              <w:rPr>
                <w:rFonts w:ascii="Times New Roman" w:hAnsi="Times New Roman"/>
                <w:sz w:val="20"/>
                <w:szCs w:val="20"/>
              </w:rPr>
              <w:t xml:space="preserve"> </w:t>
            </w:r>
          </w:p>
        </w:tc>
      </w:tr>
      <w:tr w:rsidR="008D6E30" w:rsidRPr="0000635F" w:rsidTr="00E20C73">
        <w:trPr>
          <w:gridAfter w:val="2"/>
          <w:wAfter w:w="3402" w:type="dxa"/>
          <w:trHeight w:val="20"/>
        </w:trPr>
        <w:tc>
          <w:tcPr>
            <w:tcW w:w="724" w:type="dxa"/>
          </w:tcPr>
          <w:p w:rsidR="008D6E30" w:rsidRPr="0000635F" w:rsidRDefault="008D6E30" w:rsidP="008D6E30">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8D6E30" w:rsidRPr="001D2AF1" w:rsidRDefault="008D6E30" w:rsidP="008D6E30">
            <w:pPr>
              <w:widowControl w:val="0"/>
              <w:spacing w:after="0" w:line="240" w:lineRule="auto"/>
              <w:contextualSpacing/>
              <w:jc w:val="both"/>
              <w:rPr>
                <w:rFonts w:ascii="Times New Roman" w:hAnsi="Times New Roman" w:cs="Times New Roman"/>
                <w:sz w:val="20"/>
                <w:szCs w:val="24"/>
                <w:lang w:val="ru-RU" w:eastAsia="ru-RU"/>
              </w:rPr>
            </w:pPr>
            <w:r w:rsidRPr="001D2AF1">
              <w:rPr>
                <w:rFonts w:ascii="Times New Roman" w:eastAsia="Times New Roman" w:hAnsi="Times New Roman" w:cs="Times New Roman"/>
                <w:sz w:val="20"/>
                <w:szCs w:val="20"/>
                <w:lang w:val="ru-RU" w:eastAsia="ru-RU"/>
              </w:rPr>
              <w:t xml:space="preserve">Увеличение доли автодорог республиканского значения, переведенных в </w:t>
            </w:r>
            <w:r w:rsidRPr="0000635F">
              <w:rPr>
                <w:rFonts w:ascii="Times New Roman" w:eastAsia="Times New Roman" w:hAnsi="Times New Roman" w:cs="Times New Roman"/>
                <w:sz w:val="20"/>
                <w:szCs w:val="20"/>
                <w:lang w:eastAsia="ru-RU"/>
              </w:rPr>
              <w:t>I</w:t>
            </w:r>
            <w:r w:rsidRPr="001D2AF1">
              <w:rPr>
                <w:rFonts w:ascii="Times New Roman" w:eastAsia="Times New Roman" w:hAnsi="Times New Roman" w:cs="Times New Roman"/>
                <w:sz w:val="20"/>
                <w:szCs w:val="20"/>
                <w:lang w:val="ru-RU" w:eastAsia="ru-RU"/>
              </w:rPr>
              <w:t xml:space="preserve"> и </w:t>
            </w:r>
            <w:r w:rsidRPr="0000635F">
              <w:rPr>
                <w:rFonts w:ascii="Times New Roman" w:eastAsia="Times New Roman" w:hAnsi="Times New Roman" w:cs="Times New Roman"/>
                <w:sz w:val="20"/>
                <w:szCs w:val="20"/>
                <w:lang w:eastAsia="ru-RU"/>
              </w:rPr>
              <w:t>II</w:t>
            </w:r>
            <w:r w:rsidRPr="001D2AF1">
              <w:rPr>
                <w:rFonts w:ascii="Times New Roman" w:eastAsia="Times New Roman" w:hAnsi="Times New Roman" w:cs="Times New Roman"/>
                <w:sz w:val="20"/>
                <w:szCs w:val="20"/>
                <w:lang w:val="ru-RU" w:eastAsia="ru-RU"/>
              </w:rPr>
              <w:t xml:space="preserve"> технические категории</w:t>
            </w:r>
          </w:p>
        </w:tc>
        <w:tc>
          <w:tcPr>
            <w:tcW w:w="1134" w:type="dxa"/>
          </w:tcPr>
          <w:p w:rsidR="008D6E30" w:rsidRPr="0000635F" w:rsidRDefault="008D6E30" w:rsidP="008D6E30">
            <w:pPr>
              <w:widowControl w:val="0"/>
              <w:spacing w:after="0" w:line="240" w:lineRule="auto"/>
              <w:contextualSpacing/>
              <w:jc w:val="center"/>
              <w:rPr>
                <w:rFonts w:ascii="Times New Roman" w:eastAsia="Times New Roman" w:hAnsi="Times New Roman" w:cs="Times New Roman"/>
                <w:sz w:val="20"/>
                <w:szCs w:val="20"/>
              </w:rPr>
            </w:pPr>
            <w:proofErr w:type="spellStart"/>
            <w:r w:rsidRPr="0000635F">
              <w:rPr>
                <w:rFonts w:ascii="Times New Roman" w:eastAsia="Times New Roman" w:hAnsi="Times New Roman" w:cs="Times New Roman"/>
                <w:sz w:val="20"/>
                <w:szCs w:val="24"/>
                <w:lang w:eastAsia="ru-RU"/>
              </w:rPr>
              <w:t>Ведомственные</w:t>
            </w:r>
            <w:proofErr w:type="spellEnd"/>
            <w:r w:rsidRPr="0000635F">
              <w:rPr>
                <w:rFonts w:ascii="Times New Roman" w:eastAsia="Times New Roman" w:hAnsi="Times New Roman" w:cs="Times New Roman"/>
                <w:sz w:val="20"/>
                <w:szCs w:val="24"/>
                <w:lang w:eastAsia="ru-RU"/>
              </w:rPr>
              <w:t xml:space="preserve"> </w:t>
            </w:r>
            <w:proofErr w:type="spellStart"/>
            <w:r w:rsidRPr="0000635F">
              <w:rPr>
                <w:rFonts w:ascii="Times New Roman" w:eastAsia="Times New Roman" w:hAnsi="Times New Roman" w:cs="Times New Roman"/>
                <w:sz w:val="20"/>
                <w:szCs w:val="24"/>
                <w:lang w:eastAsia="ru-RU"/>
              </w:rPr>
              <w:t>данные</w:t>
            </w:r>
            <w:proofErr w:type="spellEnd"/>
            <w:r w:rsidRPr="0000635F">
              <w:rPr>
                <w:rFonts w:ascii="Times New Roman" w:eastAsia="Times New Roman" w:hAnsi="Times New Roman" w:cs="Times New Roman"/>
                <w:sz w:val="20"/>
                <w:szCs w:val="24"/>
                <w:lang w:eastAsia="ru-RU"/>
              </w:rPr>
              <w:t xml:space="preserve"> МИР</w:t>
            </w:r>
          </w:p>
        </w:tc>
        <w:tc>
          <w:tcPr>
            <w:tcW w:w="1134" w:type="dxa"/>
            <w:shd w:val="clear" w:color="auto" w:fill="auto"/>
          </w:tcPr>
          <w:p w:rsidR="008D6E30" w:rsidRPr="0000635F" w:rsidRDefault="008D6E30" w:rsidP="008D6E30">
            <w:pPr>
              <w:pStyle w:val="j19"/>
              <w:spacing w:before="0" w:beforeAutospacing="0" w:after="0" w:afterAutospacing="0"/>
              <w:jc w:val="center"/>
              <w:rPr>
                <w:sz w:val="20"/>
                <w:szCs w:val="20"/>
              </w:rPr>
            </w:pPr>
            <w:r w:rsidRPr="0000635F">
              <w:rPr>
                <w:sz w:val="20"/>
                <w:szCs w:val="20"/>
              </w:rPr>
              <w:t>%</w:t>
            </w:r>
          </w:p>
        </w:tc>
        <w:tc>
          <w:tcPr>
            <w:tcW w:w="1134" w:type="dxa"/>
            <w:shd w:val="clear" w:color="auto" w:fill="auto"/>
            <w:vAlign w:val="center"/>
          </w:tcPr>
          <w:p w:rsidR="008D6E30" w:rsidRPr="0000635F" w:rsidRDefault="008D6E30" w:rsidP="008D6E30">
            <w:pPr>
              <w:widowControl w:val="0"/>
              <w:spacing w:after="0" w:line="240" w:lineRule="auto"/>
              <w:contextualSpacing/>
              <w:jc w:val="center"/>
              <w:rPr>
                <w:rFonts w:ascii="Times New Roman" w:hAnsi="Times New Roman" w:cs="Times New Roman"/>
                <w:sz w:val="20"/>
                <w:szCs w:val="20"/>
              </w:rPr>
            </w:pPr>
            <w:r w:rsidRPr="0000635F">
              <w:rPr>
                <w:rFonts w:ascii="Times New Roman" w:hAnsi="Times New Roman" w:cs="Times New Roman"/>
                <w:sz w:val="20"/>
                <w:szCs w:val="20"/>
              </w:rPr>
              <w:t>32</w:t>
            </w:r>
          </w:p>
        </w:tc>
        <w:tc>
          <w:tcPr>
            <w:tcW w:w="1082" w:type="dxa"/>
            <w:shd w:val="clear" w:color="auto" w:fill="auto"/>
            <w:vAlign w:val="center"/>
          </w:tcPr>
          <w:p w:rsidR="008D6E30" w:rsidRPr="0000635F" w:rsidRDefault="008D6E30" w:rsidP="008D6E30">
            <w:pPr>
              <w:widowControl w:val="0"/>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32</w:t>
            </w:r>
          </w:p>
        </w:tc>
        <w:tc>
          <w:tcPr>
            <w:tcW w:w="5014" w:type="dxa"/>
            <w:shd w:val="clear" w:color="auto" w:fill="auto"/>
          </w:tcPr>
          <w:p w:rsidR="008D6E30" w:rsidRPr="0000635F" w:rsidRDefault="008D6E30" w:rsidP="008D6E30">
            <w:pPr>
              <w:spacing w:after="0" w:line="240" w:lineRule="auto"/>
              <w:ind w:firstLine="317"/>
              <w:jc w:val="both"/>
              <w:rPr>
                <w:rFonts w:ascii="Times New Roman" w:hAnsi="Times New Roman"/>
                <w:sz w:val="20"/>
                <w:szCs w:val="20"/>
              </w:rPr>
            </w:pPr>
            <w:r>
              <w:rPr>
                <w:rFonts w:ascii="Times New Roman" w:hAnsi="Times New Roman"/>
                <w:b/>
                <w:sz w:val="20"/>
                <w:szCs w:val="20"/>
                <w:lang w:val="kk-KZ"/>
              </w:rPr>
              <w:t>Исполнен</w:t>
            </w:r>
            <w:r w:rsidRPr="0000635F">
              <w:rPr>
                <w:rFonts w:ascii="Times New Roman" w:hAnsi="Times New Roman"/>
                <w:sz w:val="20"/>
                <w:szCs w:val="20"/>
              </w:rPr>
              <w:t xml:space="preserve"> </w:t>
            </w:r>
          </w:p>
        </w:tc>
      </w:tr>
      <w:tr w:rsidR="008D6E30" w:rsidRPr="0000635F" w:rsidTr="00E20C73">
        <w:trPr>
          <w:gridAfter w:val="2"/>
          <w:wAfter w:w="3402" w:type="dxa"/>
          <w:trHeight w:val="20"/>
        </w:trPr>
        <w:tc>
          <w:tcPr>
            <w:tcW w:w="724" w:type="dxa"/>
          </w:tcPr>
          <w:p w:rsidR="008D6E30" w:rsidRPr="0000635F" w:rsidRDefault="008D6E30" w:rsidP="008D6E30">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vAlign w:val="center"/>
          </w:tcPr>
          <w:p w:rsidR="008D6E30" w:rsidRPr="001D2AF1" w:rsidRDefault="008D6E30" w:rsidP="008D6E30">
            <w:pPr>
              <w:widowControl w:val="0"/>
              <w:spacing w:after="0" w:line="240" w:lineRule="auto"/>
              <w:jc w:val="both"/>
              <w:rPr>
                <w:rFonts w:ascii="Times New Roman" w:hAnsi="Times New Roman" w:cs="Times New Roman"/>
                <w:sz w:val="20"/>
                <w:szCs w:val="20"/>
                <w:lang w:val="ru-RU"/>
              </w:rPr>
            </w:pPr>
            <w:r w:rsidRPr="001D2AF1">
              <w:rPr>
                <w:rFonts w:ascii="Times New Roman" w:eastAsia="Times New Roman" w:hAnsi="Times New Roman" w:cs="Times New Roman"/>
                <w:sz w:val="20"/>
                <w:szCs w:val="20"/>
                <w:lang w:val="ru-RU" w:eastAsia="ru-RU"/>
              </w:rPr>
              <w:t>Автомобильные дороги областного и районного значения</w:t>
            </w:r>
            <w:r w:rsidRPr="001D2AF1">
              <w:rPr>
                <w:rFonts w:ascii="Times New Roman" w:hAnsi="Times New Roman" w:cs="Times New Roman"/>
                <w:sz w:val="28"/>
                <w:szCs w:val="28"/>
                <w:lang w:val="ru-RU"/>
              </w:rPr>
              <w:t xml:space="preserve"> </w:t>
            </w:r>
            <w:r w:rsidRPr="001D2AF1">
              <w:rPr>
                <w:rFonts w:ascii="Times New Roman" w:eastAsia="Times New Roman" w:hAnsi="Times New Roman" w:cs="Times New Roman"/>
                <w:sz w:val="20"/>
                <w:szCs w:val="20"/>
                <w:lang w:val="ru-RU" w:eastAsia="ru-RU"/>
              </w:rPr>
              <w:t>находящиеся в хорошем и удовлетворительном состоянии</w:t>
            </w:r>
          </w:p>
        </w:tc>
        <w:tc>
          <w:tcPr>
            <w:tcW w:w="1134" w:type="dxa"/>
            <w:vAlign w:val="center"/>
          </w:tcPr>
          <w:p w:rsidR="008D6E30" w:rsidRPr="0000635F" w:rsidRDefault="008D6E30" w:rsidP="008D6E30">
            <w:pPr>
              <w:widowControl w:val="0"/>
              <w:spacing w:after="0" w:line="240" w:lineRule="auto"/>
              <w:contextualSpacing/>
              <w:jc w:val="center"/>
              <w:rPr>
                <w:rFonts w:ascii="Times New Roman" w:eastAsia="Times New Roman" w:hAnsi="Times New Roman" w:cs="Times New Roman"/>
                <w:sz w:val="20"/>
                <w:szCs w:val="20"/>
                <w:lang w:eastAsia="ru-RU"/>
              </w:rPr>
            </w:pPr>
            <w:proofErr w:type="spellStart"/>
            <w:r w:rsidRPr="0000635F">
              <w:rPr>
                <w:rFonts w:ascii="Times New Roman" w:hAnsi="Times New Roman" w:cs="Times New Roman"/>
                <w:bCs/>
                <w:sz w:val="20"/>
                <w:szCs w:val="20"/>
              </w:rPr>
              <w:t>Данные</w:t>
            </w:r>
            <w:proofErr w:type="spellEnd"/>
            <w:r w:rsidRPr="0000635F">
              <w:rPr>
                <w:rFonts w:ascii="Times New Roman" w:hAnsi="Times New Roman" w:cs="Times New Roman"/>
                <w:bCs/>
                <w:sz w:val="20"/>
                <w:szCs w:val="20"/>
              </w:rPr>
              <w:t xml:space="preserve"> </w:t>
            </w:r>
            <w:proofErr w:type="spellStart"/>
            <w:r w:rsidRPr="0000635F">
              <w:rPr>
                <w:rFonts w:ascii="Times New Roman" w:hAnsi="Times New Roman" w:cs="Times New Roman"/>
                <w:bCs/>
                <w:sz w:val="20"/>
                <w:szCs w:val="20"/>
              </w:rPr>
              <w:t>акиматов</w:t>
            </w:r>
            <w:proofErr w:type="spellEnd"/>
            <w:r w:rsidRPr="0000635F">
              <w:rPr>
                <w:rFonts w:ascii="Times New Roman" w:hAnsi="Times New Roman" w:cs="Times New Roman"/>
                <w:bCs/>
                <w:sz w:val="20"/>
                <w:szCs w:val="20"/>
              </w:rPr>
              <w:t xml:space="preserve"> </w:t>
            </w:r>
            <w:proofErr w:type="spellStart"/>
            <w:r w:rsidRPr="0000635F">
              <w:rPr>
                <w:rFonts w:ascii="Times New Roman" w:hAnsi="Times New Roman" w:cs="Times New Roman"/>
                <w:bCs/>
                <w:sz w:val="20"/>
                <w:szCs w:val="20"/>
              </w:rPr>
              <w:t>областей</w:t>
            </w:r>
            <w:proofErr w:type="spellEnd"/>
          </w:p>
        </w:tc>
        <w:tc>
          <w:tcPr>
            <w:tcW w:w="1134" w:type="dxa"/>
            <w:shd w:val="clear" w:color="auto" w:fill="auto"/>
            <w:vAlign w:val="center"/>
          </w:tcPr>
          <w:p w:rsidR="008D6E30" w:rsidRPr="0000635F" w:rsidRDefault="008D6E30" w:rsidP="008D6E30">
            <w:pPr>
              <w:widowControl w:val="0"/>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w:t>
            </w:r>
          </w:p>
        </w:tc>
        <w:tc>
          <w:tcPr>
            <w:tcW w:w="1134" w:type="dxa"/>
            <w:shd w:val="clear" w:color="auto" w:fill="auto"/>
            <w:vAlign w:val="center"/>
          </w:tcPr>
          <w:p w:rsidR="008D6E30" w:rsidRPr="0000635F" w:rsidRDefault="008D6E30" w:rsidP="008D6E30">
            <w:pPr>
              <w:widowControl w:val="0"/>
              <w:spacing w:after="0" w:line="240" w:lineRule="auto"/>
              <w:contextualSpacing/>
              <w:jc w:val="center"/>
              <w:rPr>
                <w:rFonts w:ascii="Times New Roman" w:eastAsia="Times New Roman" w:hAnsi="Times New Roman" w:cs="Times New Roman"/>
                <w:sz w:val="20"/>
                <w:szCs w:val="24"/>
                <w:lang w:eastAsia="ru-RU"/>
              </w:rPr>
            </w:pPr>
            <w:r w:rsidRPr="0000635F">
              <w:rPr>
                <w:rFonts w:ascii="Times New Roman" w:eastAsia="Times New Roman" w:hAnsi="Times New Roman" w:cs="Times New Roman"/>
                <w:sz w:val="20"/>
                <w:szCs w:val="24"/>
                <w:lang w:eastAsia="ru-RU"/>
              </w:rPr>
              <w:t>66</w:t>
            </w:r>
          </w:p>
        </w:tc>
        <w:tc>
          <w:tcPr>
            <w:tcW w:w="1082" w:type="dxa"/>
            <w:shd w:val="clear" w:color="auto" w:fill="auto"/>
            <w:vAlign w:val="center"/>
          </w:tcPr>
          <w:p w:rsidR="008D6E30" w:rsidRPr="0000635F" w:rsidRDefault="008D6E30" w:rsidP="008D6E30">
            <w:pPr>
              <w:widowControl w:val="0"/>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66</w:t>
            </w:r>
          </w:p>
        </w:tc>
        <w:tc>
          <w:tcPr>
            <w:tcW w:w="5014" w:type="dxa"/>
            <w:shd w:val="clear" w:color="auto" w:fill="auto"/>
          </w:tcPr>
          <w:p w:rsidR="008D6E30" w:rsidRPr="0000635F" w:rsidRDefault="008D6E30" w:rsidP="008D6E30">
            <w:pPr>
              <w:spacing w:after="0" w:line="240" w:lineRule="auto"/>
              <w:ind w:firstLine="317"/>
              <w:jc w:val="both"/>
              <w:rPr>
                <w:rFonts w:ascii="Times New Roman" w:hAnsi="Times New Roman"/>
                <w:sz w:val="20"/>
                <w:szCs w:val="20"/>
              </w:rPr>
            </w:pPr>
            <w:r>
              <w:rPr>
                <w:rFonts w:ascii="Times New Roman" w:hAnsi="Times New Roman"/>
                <w:b/>
                <w:sz w:val="20"/>
                <w:szCs w:val="20"/>
                <w:lang w:val="kk-KZ"/>
              </w:rPr>
              <w:t>Исполнен</w:t>
            </w:r>
            <w:r w:rsidRPr="0000635F">
              <w:rPr>
                <w:rFonts w:ascii="Times New Roman" w:hAnsi="Times New Roman"/>
                <w:sz w:val="20"/>
                <w:szCs w:val="20"/>
              </w:rPr>
              <w:t xml:space="preserve"> </w:t>
            </w:r>
          </w:p>
        </w:tc>
      </w:tr>
      <w:tr w:rsidR="008D6E30" w:rsidRPr="0000635F" w:rsidTr="00E20C73">
        <w:trPr>
          <w:gridAfter w:val="2"/>
          <w:wAfter w:w="3402" w:type="dxa"/>
          <w:trHeight w:val="20"/>
        </w:trPr>
        <w:tc>
          <w:tcPr>
            <w:tcW w:w="724" w:type="dxa"/>
          </w:tcPr>
          <w:p w:rsidR="008D6E30" w:rsidRPr="0000635F" w:rsidRDefault="008D6E30" w:rsidP="008D6E30">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vAlign w:val="center"/>
          </w:tcPr>
          <w:p w:rsidR="008D6E30" w:rsidRPr="001D2AF1" w:rsidRDefault="008D6E30" w:rsidP="008D6E30">
            <w:pPr>
              <w:widowControl w:val="0"/>
              <w:spacing w:after="0" w:line="240" w:lineRule="auto"/>
              <w:jc w:val="both"/>
              <w:rPr>
                <w:rFonts w:ascii="Times New Roman" w:eastAsia="Times New Roman" w:hAnsi="Times New Roman"/>
                <w:sz w:val="20"/>
                <w:szCs w:val="20"/>
                <w:lang w:val="ru-RU" w:eastAsia="ru-RU"/>
              </w:rPr>
            </w:pPr>
            <w:r w:rsidRPr="001D2AF1">
              <w:rPr>
                <w:rFonts w:ascii="Times New Roman" w:eastAsia="Times New Roman" w:hAnsi="Times New Roman"/>
                <w:sz w:val="20"/>
                <w:szCs w:val="20"/>
                <w:lang w:val="ru-RU" w:eastAsia="ru-RU"/>
              </w:rPr>
              <w:t xml:space="preserve">Объем пассажирских перевозок метрополитеном </w:t>
            </w:r>
            <w:proofErr w:type="spellStart"/>
            <w:r w:rsidRPr="001D2AF1">
              <w:rPr>
                <w:rFonts w:ascii="Times New Roman" w:eastAsia="Times New Roman" w:hAnsi="Times New Roman"/>
                <w:sz w:val="20"/>
                <w:szCs w:val="20"/>
                <w:lang w:val="ru-RU" w:eastAsia="ru-RU"/>
              </w:rPr>
              <w:t>г</w:t>
            </w:r>
            <w:proofErr w:type="gramStart"/>
            <w:r w:rsidRPr="001D2AF1">
              <w:rPr>
                <w:rFonts w:ascii="Times New Roman" w:eastAsia="Times New Roman" w:hAnsi="Times New Roman"/>
                <w:sz w:val="20"/>
                <w:szCs w:val="20"/>
                <w:lang w:val="ru-RU" w:eastAsia="ru-RU"/>
              </w:rPr>
              <w:t>.А</w:t>
            </w:r>
            <w:proofErr w:type="gramEnd"/>
            <w:r w:rsidRPr="001D2AF1">
              <w:rPr>
                <w:rFonts w:ascii="Times New Roman" w:eastAsia="Times New Roman" w:hAnsi="Times New Roman"/>
                <w:sz w:val="20"/>
                <w:szCs w:val="20"/>
                <w:lang w:val="ru-RU" w:eastAsia="ru-RU"/>
              </w:rPr>
              <w:t>лматы</w:t>
            </w:r>
            <w:proofErr w:type="spellEnd"/>
          </w:p>
        </w:tc>
        <w:tc>
          <w:tcPr>
            <w:tcW w:w="1134" w:type="dxa"/>
            <w:vAlign w:val="center"/>
          </w:tcPr>
          <w:p w:rsidR="008D6E30" w:rsidRPr="0000635F" w:rsidRDefault="008D6E30" w:rsidP="008D6E30">
            <w:pPr>
              <w:widowControl w:val="0"/>
              <w:spacing w:after="0" w:line="240" w:lineRule="auto"/>
              <w:contextualSpacing/>
              <w:jc w:val="center"/>
              <w:rPr>
                <w:rFonts w:ascii="Times New Roman" w:eastAsia="Times New Roman" w:hAnsi="Times New Roman" w:cs="Times New Roman"/>
                <w:sz w:val="20"/>
                <w:szCs w:val="24"/>
                <w:lang w:eastAsia="ru-RU"/>
              </w:rPr>
            </w:pPr>
            <w:proofErr w:type="spellStart"/>
            <w:r w:rsidRPr="0000635F">
              <w:rPr>
                <w:rFonts w:ascii="Times New Roman" w:eastAsia="Times New Roman" w:hAnsi="Times New Roman" w:cs="Times New Roman"/>
                <w:sz w:val="20"/>
                <w:szCs w:val="24"/>
                <w:lang w:eastAsia="ru-RU"/>
              </w:rPr>
              <w:t>данные</w:t>
            </w:r>
            <w:proofErr w:type="spellEnd"/>
            <w:r w:rsidRPr="0000635F">
              <w:rPr>
                <w:rFonts w:ascii="Times New Roman" w:eastAsia="Times New Roman" w:hAnsi="Times New Roman" w:cs="Times New Roman"/>
                <w:sz w:val="20"/>
                <w:szCs w:val="24"/>
                <w:lang w:eastAsia="ru-RU"/>
              </w:rPr>
              <w:t xml:space="preserve"> </w:t>
            </w:r>
            <w:proofErr w:type="spellStart"/>
            <w:r w:rsidRPr="0000635F">
              <w:rPr>
                <w:rFonts w:ascii="Times New Roman" w:eastAsia="Times New Roman" w:hAnsi="Times New Roman" w:cs="Times New Roman"/>
                <w:sz w:val="20"/>
                <w:szCs w:val="24"/>
                <w:lang w:eastAsia="ru-RU"/>
              </w:rPr>
              <w:t>Акимата</w:t>
            </w:r>
            <w:proofErr w:type="spellEnd"/>
            <w:r w:rsidRPr="0000635F">
              <w:rPr>
                <w:rFonts w:ascii="Times New Roman" w:eastAsia="Times New Roman" w:hAnsi="Times New Roman" w:cs="Times New Roman"/>
                <w:sz w:val="20"/>
                <w:szCs w:val="24"/>
                <w:lang w:eastAsia="ru-RU"/>
              </w:rPr>
              <w:t xml:space="preserve"> г. </w:t>
            </w:r>
            <w:proofErr w:type="spellStart"/>
            <w:r w:rsidRPr="0000635F">
              <w:rPr>
                <w:rFonts w:ascii="Times New Roman" w:eastAsia="Times New Roman" w:hAnsi="Times New Roman" w:cs="Times New Roman"/>
                <w:sz w:val="20"/>
                <w:szCs w:val="24"/>
                <w:lang w:eastAsia="ru-RU"/>
              </w:rPr>
              <w:t>Алматы</w:t>
            </w:r>
            <w:proofErr w:type="spellEnd"/>
          </w:p>
        </w:tc>
        <w:tc>
          <w:tcPr>
            <w:tcW w:w="1134" w:type="dxa"/>
            <w:shd w:val="clear" w:color="auto" w:fill="auto"/>
            <w:vAlign w:val="center"/>
          </w:tcPr>
          <w:p w:rsidR="008D6E30" w:rsidRPr="0000635F" w:rsidRDefault="008D6E30" w:rsidP="008D6E30">
            <w:pPr>
              <w:widowControl w:val="0"/>
              <w:spacing w:after="0" w:line="240" w:lineRule="auto"/>
              <w:contextualSpacing/>
              <w:jc w:val="center"/>
              <w:rPr>
                <w:rFonts w:ascii="Times New Roman" w:eastAsia="Times New Roman" w:hAnsi="Times New Roman" w:cs="Times New Roman"/>
                <w:sz w:val="20"/>
                <w:szCs w:val="24"/>
                <w:lang w:eastAsia="ru-RU"/>
              </w:rPr>
            </w:pPr>
            <w:proofErr w:type="spellStart"/>
            <w:proofErr w:type="gramStart"/>
            <w:r w:rsidRPr="0000635F">
              <w:rPr>
                <w:rFonts w:ascii="Times New Roman" w:eastAsia="Times New Roman" w:hAnsi="Times New Roman" w:cs="Times New Roman"/>
                <w:sz w:val="20"/>
                <w:szCs w:val="24"/>
                <w:lang w:eastAsia="ru-RU"/>
              </w:rPr>
              <w:t>млн</w:t>
            </w:r>
            <w:proofErr w:type="spellEnd"/>
            <w:proofErr w:type="gramEnd"/>
            <w:r w:rsidRPr="0000635F">
              <w:rPr>
                <w:rFonts w:ascii="Times New Roman" w:eastAsia="Times New Roman" w:hAnsi="Times New Roman" w:cs="Times New Roman"/>
                <w:sz w:val="20"/>
                <w:szCs w:val="24"/>
                <w:lang w:eastAsia="ru-RU"/>
              </w:rPr>
              <w:t xml:space="preserve">. </w:t>
            </w:r>
            <w:proofErr w:type="spellStart"/>
            <w:r w:rsidRPr="0000635F">
              <w:rPr>
                <w:rFonts w:ascii="Times New Roman" w:eastAsia="Times New Roman" w:hAnsi="Times New Roman" w:cs="Times New Roman"/>
                <w:sz w:val="20"/>
                <w:szCs w:val="24"/>
                <w:lang w:eastAsia="ru-RU"/>
              </w:rPr>
              <w:t>человек</w:t>
            </w:r>
            <w:proofErr w:type="spellEnd"/>
          </w:p>
        </w:tc>
        <w:tc>
          <w:tcPr>
            <w:tcW w:w="1134" w:type="dxa"/>
            <w:shd w:val="clear" w:color="auto" w:fill="auto"/>
            <w:vAlign w:val="center"/>
          </w:tcPr>
          <w:p w:rsidR="008D6E30" w:rsidRPr="0000635F" w:rsidRDefault="008D6E30" w:rsidP="008D6E30">
            <w:pPr>
              <w:widowControl w:val="0"/>
              <w:spacing w:after="0" w:line="240" w:lineRule="auto"/>
              <w:contextualSpacing/>
              <w:jc w:val="center"/>
              <w:rPr>
                <w:rFonts w:ascii="Times New Roman" w:eastAsia="Times New Roman" w:hAnsi="Times New Roman" w:cs="Times New Roman"/>
                <w:sz w:val="20"/>
                <w:szCs w:val="24"/>
                <w:lang w:eastAsia="ru-RU"/>
              </w:rPr>
            </w:pPr>
            <w:r w:rsidRPr="0000635F">
              <w:rPr>
                <w:rFonts w:ascii="Times New Roman" w:eastAsia="Times New Roman" w:hAnsi="Times New Roman" w:cs="Times New Roman"/>
                <w:sz w:val="20"/>
                <w:szCs w:val="24"/>
                <w:lang w:eastAsia="ru-RU"/>
              </w:rPr>
              <w:t>12,9</w:t>
            </w:r>
          </w:p>
        </w:tc>
        <w:tc>
          <w:tcPr>
            <w:tcW w:w="1082" w:type="dxa"/>
            <w:shd w:val="clear" w:color="auto" w:fill="auto"/>
            <w:vAlign w:val="center"/>
          </w:tcPr>
          <w:p w:rsidR="008D6E30" w:rsidRPr="0000635F" w:rsidRDefault="008D6E30" w:rsidP="008D6E30">
            <w:pPr>
              <w:widowControl w:val="0"/>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13,8</w:t>
            </w:r>
          </w:p>
        </w:tc>
        <w:tc>
          <w:tcPr>
            <w:tcW w:w="5014" w:type="dxa"/>
            <w:shd w:val="clear" w:color="auto" w:fill="auto"/>
          </w:tcPr>
          <w:p w:rsidR="008D6E30" w:rsidRPr="0000635F" w:rsidRDefault="008D6E30" w:rsidP="008D6E30">
            <w:pPr>
              <w:spacing w:after="0" w:line="240" w:lineRule="auto"/>
              <w:ind w:firstLine="317"/>
              <w:jc w:val="both"/>
              <w:rPr>
                <w:rFonts w:ascii="Times New Roman" w:hAnsi="Times New Roman"/>
                <w:sz w:val="20"/>
                <w:szCs w:val="20"/>
              </w:rPr>
            </w:pPr>
            <w:r>
              <w:rPr>
                <w:rFonts w:ascii="Times New Roman" w:hAnsi="Times New Roman"/>
                <w:b/>
                <w:sz w:val="20"/>
                <w:szCs w:val="20"/>
                <w:lang w:val="kk-KZ"/>
              </w:rPr>
              <w:t>Исполнен</w:t>
            </w:r>
            <w:r w:rsidRPr="0000635F">
              <w:rPr>
                <w:rFonts w:ascii="Times New Roman" w:hAnsi="Times New Roman"/>
                <w:sz w:val="20"/>
                <w:szCs w:val="20"/>
              </w:rPr>
              <w:t xml:space="preserve"> </w:t>
            </w:r>
          </w:p>
        </w:tc>
      </w:tr>
      <w:tr w:rsidR="008D6E30" w:rsidRPr="0000635F" w:rsidTr="00E20C73">
        <w:trPr>
          <w:trHeight w:val="20"/>
        </w:trPr>
        <w:tc>
          <w:tcPr>
            <w:tcW w:w="724" w:type="dxa"/>
          </w:tcPr>
          <w:p w:rsidR="008D6E30" w:rsidRPr="0000635F" w:rsidRDefault="008D6E30" w:rsidP="008D6E30">
            <w:pPr>
              <w:pStyle w:val="a5"/>
              <w:spacing w:after="0" w:line="240" w:lineRule="auto"/>
              <w:ind w:left="474"/>
              <w:rPr>
                <w:rFonts w:ascii="Times New Roman" w:eastAsia="Times New Roman" w:hAnsi="Times New Roman" w:cs="Times New Roman"/>
                <w:iCs/>
                <w:sz w:val="24"/>
                <w:szCs w:val="24"/>
                <w:lang w:eastAsia="ru-RU"/>
              </w:rPr>
            </w:pPr>
          </w:p>
        </w:tc>
        <w:tc>
          <w:tcPr>
            <w:tcW w:w="14459" w:type="dxa"/>
            <w:gridSpan w:val="6"/>
            <w:shd w:val="clear" w:color="auto" w:fill="auto"/>
            <w:vAlign w:val="center"/>
          </w:tcPr>
          <w:p w:rsidR="008D6E30" w:rsidRPr="0000635F" w:rsidRDefault="008D6E30" w:rsidP="008D6E30">
            <w:pPr>
              <w:spacing w:after="0" w:line="240" w:lineRule="auto"/>
              <w:rPr>
                <w:rFonts w:ascii="Times New Roman" w:eastAsia="Times New Roman" w:hAnsi="Times New Roman" w:cs="Times New Roman"/>
                <w:sz w:val="24"/>
                <w:szCs w:val="24"/>
                <w:lang w:eastAsia="ru-RU"/>
              </w:rPr>
            </w:pPr>
            <w:proofErr w:type="spellStart"/>
            <w:r w:rsidRPr="0000635F">
              <w:rPr>
                <w:rFonts w:ascii="Times New Roman" w:hAnsi="Times New Roman" w:cs="Times New Roman"/>
                <w:b/>
                <w:sz w:val="24"/>
                <w:szCs w:val="24"/>
                <w:lang w:eastAsia="ru-RU"/>
              </w:rPr>
              <w:t>Цель</w:t>
            </w:r>
            <w:proofErr w:type="spellEnd"/>
            <w:r w:rsidRPr="0000635F">
              <w:rPr>
                <w:rFonts w:ascii="Times New Roman" w:hAnsi="Times New Roman" w:cs="Times New Roman"/>
                <w:b/>
                <w:sz w:val="24"/>
                <w:szCs w:val="24"/>
                <w:lang w:eastAsia="ru-RU"/>
              </w:rPr>
              <w:t xml:space="preserve"> 2.2 </w:t>
            </w:r>
            <w:r w:rsidRPr="0000635F">
              <w:rPr>
                <w:rFonts w:ascii="Times New Roman" w:hAnsi="Times New Roman" w:cs="Times New Roman"/>
                <w:sz w:val="24"/>
                <w:szCs w:val="24"/>
                <w:lang w:eastAsia="ru-RU"/>
              </w:rPr>
              <w:t xml:space="preserve"> </w:t>
            </w:r>
            <w:r w:rsidRPr="0000635F">
              <w:rPr>
                <w:rFonts w:ascii="Times New Roman" w:hAnsi="Times New Roman" w:cs="Times New Roman"/>
                <w:b/>
                <w:sz w:val="24"/>
                <w:szCs w:val="24"/>
                <w:lang w:eastAsia="ru-RU"/>
              </w:rPr>
              <w:t xml:space="preserve">« </w:t>
            </w:r>
            <w:proofErr w:type="spellStart"/>
            <w:r w:rsidRPr="0000635F">
              <w:rPr>
                <w:rFonts w:ascii="Times New Roman" w:hAnsi="Times New Roman" w:cs="Times New Roman"/>
                <w:b/>
                <w:sz w:val="24"/>
                <w:szCs w:val="24"/>
                <w:lang w:eastAsia="ru-RU"/>
              </w:rPr>
              <w:t>Развитие</w:t>
            </w:r>
            <w:proofErr w:type="spellEnd"/>
            <w:r w:rsidRPr="0000635F">
              <w:rPr>
                <w:rFonts w:ascii="Times New Roman" w:hAnsi="Times New Roman" w:cs="Times New Roman"/>
                <w:b/>
                <w:sz w:val="24"/>
                <w:szCs w:val="24"/>
                <w:lang w:eastAsia="ru-RU"/>
              </w:rPr>
              <w:t xml:space="preserve"> </w:t>
            </w:r>
            <w:proofErr w:type="spellStart"/>
            <w:r w:rsidRPr="0000635F">
              <w:rPr>
                <w:rFonts w:ascii="Times New Roman" w:hAnsi="Times New Roman" w:cs="Times New Roman"/>
                <w:b/>
                <w:sz w:val="24"/>
                <w:szCs w:val="24"/>
                <w:lang w:eastAsia="ru-RU"/>
              </w:rPr>
              <w:t>транзитного</w:t>
            </w:r>
            <w:proofErr w:type="spellEnd"/>
            <w:r w:rsidRPr="0000635F">
              <w:rPr>
                <w:rFonts w:ascii="Times New Roman" w:hAnsi="Times New Roman" w:cs="Times New Roman"/>
                <w:b/>
                <w:sz w:val="24"/>
                <w:szCs w:val="24"/>
                <w:lang w:eastAsia="ru-RU"/>
              </w:rPr>
              <w:t xml:space="preserve"> </w:t>
            </w:r>
            <w:proofErr w:type="spellStart"/>
            <w:r w:rsidRPr="0000635F">
              <w:rPr>
                <w:rFonts w:ascii="Times New Roman" w:hAnsi="Times New Roman" w:cs="Times New Roman"/>
                <w:b/>
                <w:sz w:val="24"/>
                <w:szCs w:val="24"/>
                <w:lang w:eastAsia="ru-RU"/>
              </w:rPr>
              <w:t>потенциала</w:t>
            </w:r>
            <w:proofErr w:type="spellEnd"/>
            <w:r w:rsidRPr="0000635F">
              <w:rPr>
                <w:rFonts w:ascii="Times New Roman" w:hAnsi="Times New Roman" w:cs="Times New Roman"/>
                <w:b/>
                <w:sz w:val="24"/>
                <w:szCs w:val="24"/>
                <w:lang w:eastAsia="ru-RU"/>
              </w:rPr>
              <w:t>»</w:t>
            </w:r>
          </w:p>
        </w:tc>
        <w:tc>
          <w:tcPr>
            <w:tcW w:w="1701" w:type="dxa"/>
            <w:vAlign w:val="center"/>
          </w:tcPr>
          <w:p w:rsidR="008D6E30" w:rsidRPr="0000635F" w:rsidRDefault="008D6E30" w:rsidP="008D6E30">
            <w:pPr>
              <w:widowControl w:val="0"/>
              <w:spacing w:after="0" w:line="240" w:lineRule="auto"/>
              <w:contextualSpacing/>
              <w:jc w:val="center"/>
              <w:rPr>
                <w:rFonts w:ascii="Times New Roman" w:eastAsia="Times New Roman" w:hAnsi="Times New Roman" w:cs="Times New Roman"/>
                <w:sz w:val="20"/>
                <w:szCs w:val="20"/>
              </w:rPr>
            </w:pPr>
          </w:p>
        </w:tc>
        <w:tc>
          <w:tcPr>
            <w:tcW w:w="1701" w:type="dxa"/>
            <w:vAlign w:val="center"/>
          </w:tcPr>
          <w:p w:rsidR="008D6E30" w:rsidRPr="0000635F" w:rsidRDefault="008D6E30" w:rsidP="008D6E30">
            <w:pPr>
              <w:widowControl w:val="0"/>
              <w:spacing w:after="0" w:line="240" w:lineRule="auto"/>
              <w:contextualSpacing/>
              <w:jc w:val="center"/>
              <w:rPr>
                <w:rFonts w:ascii="Times New Roman" w:eastAsia="Times New Roman" w:hAnsi="Times New Roman" w:cs="Times New Roman"/>
                <w:sz w:val="20"/>
                <w:szCs w:val="20"/>
              </w:rPr>
            </w:pPr>
          </w:p>
        </w:tc>
      </w:tr>
      <w:tr w:rsidR="008D6E30" w:rsidRPr="00073B5E" w:rsidTr="00E20C73">
        <w:trPr>
          <w:gridAfter w:val="2"/>
          <w:wAfter w:w="3402" w:type="dxa"/>
          <w:trHeight w:val="20"/>
        </w:trPr>
        <w:tc>
          <w:tcPr>
            <w:tcW w:w="724" w:type="dxa"/>
          </w:tcPr>
          <w:p w:rsidR="008D6E30" w:rsidRPr="0000635F" w:rsidRDefault="008D6E30" w:rsidP="008D6E30">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8D6E30" w:rsidRPr="001D2AF1" w:rsidRDefault="008D6E30" w:rsidP="008D6E30">
            <w:pPr>
              <w:widowControl w:val="0"/>
              <w:spacing w:after="0" w:line="240" w:lineRule="auto"/>
              <w:contextualSpacing/>
              <w:jc w:val="both"/>
              <w:rPr>
                <w:rFonts w:ascii="Times New Roman" w:eastAsia="Times New Roman" w:hAnsi="Times New Roman" w:cs="Times New Roman"/>
                <w:sz w:val="20"/>
                <w:szCs w:val="20"/>
                <w:lang w:val="ru-RU"/>
              </w:rPr>
            </w:pPr>
            <w:r w:rsidRPr="001D2AF1">
              <w:rPr>
                <w:rFonts w:ascii="Times New Roman" w:hAnsi="Times New Roman" w:cs="Times New Roman"/>
                <w:sz w:val="20"/>
                <w:szCs w:val="20"/>
                <w:lang w:val="ru-RU"/>
              </w:rPr>
              <w:t xml:space="preserve">Улучшение в рейтинге ГИК ВЭФ по индикатору </w:t>
            </w:r>
            <w:r w:rsidRPr="001D2AF1">
              <w:rPr>
                <w:rFonts w:ascii="Times New Roman" w:hAnsi="Times New Roman"/>
                <w:sz w:val="20"/>
                <w:szCs w:val="20"/>
                <w:lang w:val="ru-RU"/>
              </w:rPr>
              <w:t xml:space="preserve">«Доступность </w:t>
            </w:r>
            <w:proofErr w:type="spellStart"/>
            <w:r w:rsidRPr="001D2AF1">
              <w:rPr>
                <w:rFonts w:ascii="Times New Roman" w:hAnsi="Times New Roman"/>
                <w:sz w:val="20"/>
                <w:szCs w:val="20"/>
                <w:lang w:val="ru-RU"/>
              </w:rPr>
              <w:t>авиамест</w:t>
            </w:r>
            <w:proofErr w:type="spellEnd"/>
            <w:r w:rsidRPr="001D2AF1">
              <w:rPr>
                <w:rFonts w:ascii="Times New Roman" w:hAnsi="Times New Roman"/>
                <w:sz w:val="20"/>
                <w:szCs w:val="20"/>
                <w:lang w:val="ru-RU"/>
              </w:rPr>
              <w:t xml:space="preserve"> на км/</w:t>
            </w:r>
            <w:proofErr w:type="spellStart"/>
            <w:r w:rsidRPr="001D2AF1">
              <w:rPr>
                <w:rFonts w:ascii="Times New Roman" w:hAnsi="Times New Roman"/>
                <w:sz w:val="20"/>
                <w:szCs w:val="20"/>
                <w:lang w:val="ru-RU"/>
              </w:rPr>
              <w:t>нед</w:t>
            </w:r>
            <w:proofErr w:type="spellEnd"/>
            <w:r w:rsidRPr="001D2AF1">
              <w:rPr>
                <w:rFonts w:ascii="Times New Roman" w:hAnsi="Times New Roman"/>
                <w:sz w:val="20"/>
                <w:szCs w:val="20"/>
                <w:lang w:val="ru-RU"/>
              </w:rPr>
              <w:t xml:space="preserve">, </w:t>
            </w:r>
            <w:proofErr w:type="gramStart"/>
            <w:r w:rsidRPr="001D2AF1">
              <w:rPr>
                <w:rFonts w:ascii="Times New Roman" w:hAnsi="Times New Roman"/>
                <w:sz w:val="20"/>
                <w:szCs w:val="20"/>
                <w:lang w:val="ru-RU"/>
              </w:rPr>
              <w:t>млн</w:t>
            </w:r>
            <w:proofErr w:type="gramEnd"/>
            <w:r w:rsidRPr="001D2AF1">
              <w:rPr>
                <w:rFonts w:ascii="Times New Roman" w:hAnsi="Times New Roman"/>
                <w:sz w:val="20"/>
                <w:szCs w:val="20"/>
                <w:lang w:val="ru-RU"/>
              </w:rPr>
              <w:t>»</w:t>
            </w:r>
          </w:p>
        </w:tc>
        <w:tc>
          <w:tcPr>
            <w:tcW w:w="1134" w:type="dxa"/>
          </w:tcPr>
          <w:p w:rsidR="008D6E30" w:rsidRPr="0000635F" w:rsidRDefault="008D6E30" w:rsidP="008D6E30">
            <w:pPr>
              <w:widowControl w:val="0"/>
              <w:spacing w:after="0" w:line="240" w:lineRule="auto"/>
              <w:contextualSpacing/>
              <w:jc w:val="center"/>
              <w:rPr>
                <w:rFonts w:ascii="Times New Roman" w:eastAsia="Times New Roman" w:hAnsi="Times New Roman" w:cs="Times New Roman"/>
                <w:sz w:val="20"/>
                <w:szCs w:val="20"/>
              </w:rPr>
            </w:pPr>
            <w:proofErr w:type="spellStart"/>
            <w:r w:rsidRPr="0000635F">
              <w:rPr>
                <w:rFonts w:ascii="Times New Roman" w:eastAsia="Times New Roman" w:hAnsi="Times New Roman" w:cs="Times New Roman"/>
                <w:sz w:val="20"/>
                <w:szCs w:val="20"/>
                <w:lang w:eastAsia="ru-RU"/>
              </w:rPr>
              <w:t>Данные</w:t>
            </w:r>
            <w:proofErr w:type="spellEnd"/>
            <w:r w:rsidRPr="0000635F">
              <w:rPr>
                <w:rFonts w:ascii="Times New Roman" w:eastAsia="Times New Roman" w:hAnsi="Times New Roman" w:cs="Times New Roman"/>
                <w:sz w:val="20"/>
                <w:szCs w:val="20"/>
                <w:lang w:eastAsia="ru-RU"/>
              </w:rPr>
              <w:t xml:space="preserve"> </w:t>
            </w:r>
            <w:proofErr w:type="spellStart"/>
            <w:r w:rsidRPr="0000635F">
              <w:rPr>
                <w:rFonts w:ascii="Times New Roman" w:eastAsia="Times New Roman" w:hAnsi="Times New Roman" w:cs="Times New Roman"/>
                <w:sz w:val="20"/>
                <w:szCs w:val="20"/>
                <w:lang w:eastAsia="ru-RU"/>
              </w:rPr>
              <w:t>отчета</w:t>
            </w:r>
            <w:proofErr w:type="spellEnd"/>
            <w:r w:rsidRPr="0000635F">
              <w:rPr>
                <w:rFonts w:ascii="Times New Roman" w:eastAsia="Times New Roman" w:hAnsi="Times New Roman" w:cs="Times New Roman"/>
                <w:sz w:val="20"/>
                <w:szCs w:val="20"/>
                <w:lang w:eastAsia="ru-RU"/>
              </w:rPr>
              <w:t xml:space="preserve"> ГИК ВЭФ</w:t>
            </w:r>
          </w:p>
        </w:tc>
        <w:tc>
          <w:tcPr>
            <w:tcW w:w="1134" w:type="dxa"/>
            <w:shd w:val="clear" w:color="auto" w:fill="auto"/>
          </w:tcPr>
          <w:p w:rsidR="008D6E30" w:rsidRPr="0000635F" w:rsidRDefault="008D6E30" w:rsidP="008D6E30">
            <w:pPr>
              <w:widowControl w:val="0"/>
              <w:spacing w:after="0" w:line="240" w:lineRule="auto"/>
              <w:contextualSpacing/>
              <w:jc w:val="center"/>
              <w:rPr>
                <w:rFonts w:ascii="Times New Roman" w:eastAsia="Times New Roman" w:hAnsi="Times New Roman" w:cs="Times New Roman"/>
                <w:sz w:val="20"/>
                <w:szCs w:val="20"/>
              </w:rPr>
            </w:pPr>
            <w:proofErr w:type="spellStart"/>
            <w:r w:rsidRPr="0000635F">
              <w:rPr>
                <w:rFonts w:ascii="Times New Roman" w:eastAsia="Times New Roman" w:hAnsi="Times New Roman" w:cs="Times New Roman"/>
                <w:sz w:val="20"/>
                <w:szCs w:val="20"/>
                <w:lang w:eastAsia="ru-RU"/>
              </w:rPr>
              <w:t>позиция</w:t>
            </w:r>
            <w:proofErr w:type="spellEnd"/>
          </w:p>
        </w:tc>
        <w:tc>
          <w:tcPr>
            <w:tcW w:w="1134" w:type="dxa"/>
            <w:shd w:val="clear" w:color="auto" w:fill="auto"/>
          </w:tcPr>
          <w:p w:rsidR="008D6E30" w:rsidRPr="0000635F" w:rsidRDefault="008D6E30" w:rsidP="008D6E30">
            <w:pPr>
              <w:widowControl w:val="0"/>
              <w:spacing w:after="0" w:line="240" w:lineRule="auto"/>
              <w:jc w:val="center"/>
              <w:rPr>
                <w:rFonts w:ascii="Times New Roman" w:eastAsia="Times New Roman" w:hAnsi="Times New Roman" w:cs="Times New Roman"/>
                <w:sz w:val="20"/>
                <w:szCs w:val="20"/>
              </w:rPr>
            </w:pPr>
            <w:r w:rsidRPr="0000635F">
              <w:rPr>
                <w:rFonts w:ascii="Times New Roman" w:hAnsi="Times New Roman" w:cs="Times New Roman"/>
                <w:sz w:val="20"/>
                <w:szCs w:val="20"/>
              </w:rPr>
              <w:t>55</w:t>
            </w:r>
          </w:p>
        </w:tc>
        <w:tc>
          <w:tcPr>
            <w:tcW w:w="1082" w:type="dxa"/>
            <w:shd w:val="clear" w:color="auto" w:fill="auto"/>
          </w:tcPr>
          <w:p w:rsidR="008D6E30" w:rsidRPr="0000635F" w:rsidRDefault="008D6E30" w:rsidP="008D6E30">
            <w:pPr>
              <w:spacing w:after="0" w:line="240" w:lineRule="auto"/>
              <w:ind w:firstLine="289"/>
              <w:jc w:val="both"/>
              <w:rPr>
                <w:rFonts w:ascii="Times New Roman" w:hAnsi="Times New Roman"/>
                <w:sz w:val="20"/>
                <w:szCs w:val="20"/>
              </w:rPr>
            </w:pPr>
            <w:r w:rsidRPr="0000635F">
              <w:rPr>
                <w:rFonts w:ascii="Times New Roman" w:hAnsi="Times New Roman"/>
                <w:sz w:val="20"/>
                <w:szCs w:val="20"/>
              </w:rPr>
              <w:t>60</w:t>
            </w:r>
          </w:p>
        </w:tc>
        <w:tc>
          <w:tcPr>
            <w:tcW w:w="5014" w:type="dxa"/>
            <w:shd w:val="clear" w:color="auto" w:fill="auto"/>
            <w:vAlign w:val="center"/>
          </w:tcPr>
          <w:p w:rsidR="008D6E30" w:rsidRPr="00F92580" w:rsidRDefault="008D6E30" w:rsidP="008D6E30">
            <w:pPr>
              <w:widowControl w:val="0"/>
              <w:spacing w:after="0" w:line="240" w:lineRule="auto"/>
              <w:ind w:firstLine="317"/>
              <w:contextualSpacing/>
              <w:jc w:val="both"/>
              <w:rPr>
                <w:rFonts w:ascii="Times New Roman" w:eastAsia="Times New Roman" w:hAnsi="Times New Roman" w:cs="Times New Roman"/>
                <w:b/>
                <w:sz w:val="20"/>
                <w:szCs w:val="24"/>
                <w:lang w:val="ru-RU" w:eastAsia="ru-RU"/>
              </w:rPr>
            </w:pPr>
            <w:r w:rsidRPr="00F92580">
              <w:rPr>
                <w:rFonts w:ascii="Times New Roman" w:eastAsia="Times New Roman" w:hAnsi="Times New Roman" w:cs="Times New Roman"/>
                <w:b/>
                <w:sz w:val="20"/>
                <w:szCs w:val="24"/>
                <w:lang w:val="ru-RU" w:eastAsia="ru-RU"/>
              </w:rPr>
              <w:t>Не исполнен</w:t>
            </w:r>
          </w:p>
          <w:p w:rsidR="008D6E30" w:rsidRPr="008D6E30" w:rsidRDefault="00A455F8" w:rsidP="008D6E30">
            <w:pPr>
              <w:pBdr>
                <w:bottom w:val="single" w:sz="4" w:space="31" w:color="FFFFFF"/>
              </w:pBdr>
              <w:spacing w:after="0" w:line="240" w:lineRule="auto"/>
              <w:ind w:firstLine="289"/>
              <w:jc w:val="both"/>
              <w:rPr>
                <w:rFonts w:ascii="Times New Roman" w:hAnsi="Times New Roman"/>
                <w:sz w:val="20"/>
                <w:szCs w:val="20"/>
                <w:lang w:val="ru-RU"/>
              </w:rPr>
            </w:pPr>
            <w:r w:rsidRPr="00760A5C">
              <w:rPr>
                <w:rFonts w:ascii="Times New Roman" w:hAnsi="Times New Roman" w:cs="Times New Roman"/>
                <w:sz w:val="20"/>
                <w:szCs w:val="20"/>
                <w:lang w:val="ru-RU"/>
              </w:rPr>
              <w:t xml:space="preserve">Проведен анализ причин </w:t>
            </w:r>
            <w:proofErr w:type="spellStart"/>
            <w:r w:rsidRPr="00760A5C">
              <w:rPr>
                <w:rFonts w:ascii="Times New Roman" w:hAnsi="Times New Roman" w:cs="Times New Roman"/>
                <w:sz w:val="20"/>
                <w:szCs w:val="20"/>
                <w:lang w:val="ru-RU"/>
              </w:rPr>
              <w:t>недостижения</w:t>
            </w:r>
            <w:proofErr w:type="spellEnd"/>
            <w:r w:rsidRPr="00760A5C">
              <w:rPr>
                <w:rFonts w:ascii="Times New Roman" w:hAnsi="Times New Roman" w:cs="Times New Roman"/>
                <w:sz w:val="20"/>
                <w:szCs w:val="20"/>
                <w:lang w:val="ru-RU"/>
              </w:rPr>
              <w:t xml:space="preserve"> плановых значений и сформирован соответствующий план мероприятий по улучшению позиции Казахстана в рейтинге ГИК ВЭФ.</w:t>
            </w:r>
          </w:p>
        </w:tc>
      </w:tr>
      <w:tr w:rsidR="008D6E30" w:rsidRPr="0000635F" w:rsidTr="00E20C73">
        <w:trPr>
          <w:gridAfter w:val="2"/>
          <w:wAfter w:w="3402" w:type="dxa"/>
          <w:trHeight w:val="20"/>
        </w:trPr>
        <w:tc>
          <w:tcPr>
            <w:tcW w:w="724" w:type="dxa"/>
          </w:tcPr>
          <w:p w:rsidR="008D6E30" w:rsidRPr="008D6E30" w:rsidRDefault="008D6E30" w:rsidP="008D6E30">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tcPr>
          <w:p w:rsidR="008D6E30" w:rsidRPr="0000635F" w:rsidRDefault="008D6E30" w:rsidP="008D6E30">
            <w:pPr>
              <w:pStyle w:val="a7"/>
              <w:spacing w:before="0" w:beforeAutospacing="0" w:after="0" w:afterAutospacing="0"/>
              <w:jc w:val="both"/>
              <w:rPr>
                <w:sz w:val="20"/>
              </w:rPr>
            </w:pPr>
            <w:r w:rsidRPr="0000635F">
              <w:rPr>
                <w:sz w:val="20"/>
                <w:szCs w:val="20"/>
              </w:rPr>
              <w:t>Увеличение авиационной подвижности населения</w:t>
            </w:r>
          </w:p>
        </w:tc>
        <w:tc>
          <w:tcPr>
            <w:tcW w:w="1134" w:type="dxa"/>
          </w:tcPr>
          <w:p w:rsidR="008D6E30" w:rsidRPr="0000635F" w:rsidRDefault="008D6E30" w:rsidP="008D6E30">
            <w:pPr>
              <w:widowControl w:val="0"/>
              <w:spacing w:after="0" w:line="240" w:lineRule="auto"/>
              <w:contextualSpacing/>
              <w:jc w:val="center"/>
              <w:rPr>
                <w:rFonts w:ascii="Times New Roman" w:eastAsia="Times New Roman" w:hAnsi="Times New Roman" w:cs="Times New Roman"/>
                <w:sz w:val="20"/>
                <w:szCs w:val="20"/>
                <w:lang w:eastAsia="ru-RU"/>
              </w:rPr>
            </w:pPr>
            <w:proofErr w:type="spellStart"/>
            <w:r w:rsidRPr="0000635F">
              <w:rPr>
                <w:rFonts w:ascii="Times New Roman" w:eastAsia="Times New Roman" w:hAnsi="Times New Roman" w:cs="Times New Roman"/>
                <w:sz w:val="20"/>
                <w:szCs w:val="20"/>
                <w:lang w:eastAsia="ru-RU"/>
              </w:rPr>
              <w:t>Ведомственные</w:t>
            </w:r>
            <w:proofErr w:type="spellEnd"/>
            <w:r w:rsidRPr="0000635F">
              <w:rPr>
                <w:rFonts w:ascii="Times New Roman" w:eastAsia="Times New Roman" w:hAnsi="Times New Roman" w:cs="Times New Roman"/>
                <w:sz w:val="20"/>
                <w:szCs w:val="20"/>
                <w:lang w:eastAsia="ru-RU"/>
              </w:rPr>
              <w:t xml:space="preserve"> </w:t>
            </w:r>
            <w:proofErr w:type="spellStart"/>
            <w:r w:rsidRPr="0000635F">
              <w:rPr>
                <w:rFonts w:ascii="Times New Roman" w:eastAsia="Times New Roman" w:hAnsi="Times New Roman" w:cs="Times New Roman"/>
                <w:sz w:val="20"/>
                <w:szCs w:val="20"/>
                <w:lang w:eastAsia="ru-RU"/>
              </w:rPr>
              <w:t>данные</w:t>
            </w:r>
            <w:proofErr w:type="spellEnd"/>
            <w:r w:rsidRPr="0000635F">
              <w:rPr>
                <w:rFonts w:ascii="Times New Roman" w:eastAsia="Times New Roman" w:hAnsi="Times New Roman" w:cs="Times New Roman"/>
                <w:sz w:val="20"/>
                <w:szCs w:val="20"/>
                <w:lang w:eastAsia="ru-RU"/>
              </w:rPr>
              <w:t xml:space="preserve"> МИР РК</w:t>
            </w:r>
          </w:p>
        </w:tc>
        <w:tc>
          <w:tcPr>
            <w:tcW w:w="1134" w:type="dxa"/>
            <w:shd w:val="clear" w:color="auto" w:fill="auto"/>
          </w:tcPr>
          <w:p w:rsidR="008D6E30" w:rsidRPr="0000635F" w:rsidRDefault="008D6E30" w:rsidP="008D6E30">
            <w:pPr>
              <w:pStyle w:val="a7"/>
              <w:spacing w:before="0" w:beforeAutospacing="0" w:after="0" w:afterAutospacing="0"/>
              <w:jc w:val="center"/>
              <w:rPr>
                <w:sz w:val="20"/>
                <w:szCs w:val="20"/>
              </w:rPr>
            </w:pPr>
            <w:r w:rsidRPr="0000635F">
              <w:rPr>
                <w:sz w:val="20"/>
                <w:szCs w:val="20"/>
              </w:rPr>
              <w:t>коэффициент</w:t>
            </w:r>
          </w:p>
        </w:tc>
        <w:tc>
          <w:tcPr>
            <w:tcW w:w="1134" w:type="dxa"/>
            <w:shd w:val="clear" w:color="auto" w:fill="auto"/>
          </w:tcPr>
          <w:p w:rsidR="008D6E30" w:rsidRPr="0000635F" w:rsidRDefault="008D6E30" w:rsidP="008D6E30">
            <w:pPr>
              <w:pStyle w:val="a7"/>
              <w:spacing w:before="0" w:beforeAutospacing="0" w:after="0" w:afterAutospacing="0"/>
              <w:jc w:val="center"/>
              <w:rPr>
                <w:sz w:val="20"/>
                <w:szCs w:val="20"/>
              </w:rPr>
            </w:pPr>
            <w:r w:rsidRPr="0000635F">
              <w:rPr>
                <w:sz w:val="20"/>
                <w:szCs w:val="20"/>
              </w:rPr>
              <w:t>0,36</w:t>
            </w:r>
          </w:p>
        </w:tc>
        <w:tc>
          <w:tcPr>
            <w:tcW w:w="1082" w:type="dxa"/>
            <w:shd w:val="clear" w:color="auto" w:fill="auto"/>
          </w:tcPr>
          <w:p w:rsidR="008D6E30" w:rsidRPr="0000635F" w:rsidRDefault="008D6E30" w:rsidP="008D6E30">
            <w:pPr>
              <w:spacing w:after="0" w:line="240" w:lineRule="auto"/>
              <w:ind w:firstLine="289"/>
              <w:jc w:val="both"/>
              <w:rPr>
                <w:rFonts w:ascii="Times New Roman" w:hAnsi="Times New Roman"/>
                <w:sz w:val="20"/>
                <w:szCs w:val="20"/>
              </w:rPr>
            </w:pPr>
            <w:r w:rsidRPr="0000635F">
              <w:rPr>
                <w:rFonts w:ascii="Times New Roman" w:hAnsi="Times New Roman"/>
                <w:sz w:val="20"/>
                <w:szCs w:val="20"/>
              </w:rPr>
              <w:t>0,41</w:t>
            </w:r>
          </w:p>
        </w:tc>
        <w:tc>
          <w:tcPr>
            <w:tcW w:w="5014" w:type="dxa"/>
            <w:shd w:val="clear" w:color="auto" w:fill="auto"/>
          </w:tcPr>
          <w:p w:rsidR="008D6E30" w:rsidRDefault="008D6E30" w:rsidP="008D6E30">
            <w:pPr>
              <w:ind w:firstLine="227"/>
            </w:pPr>
            <w:r w:rsidRPr="00066AA9">
              <w:rPr>
                <w:rFonts w:ascii="Times New Roman" w:hAnsi="Times New Roman"/>
                <w:b/>
                <w:sz w:val="20"/>
                <w:szCs w:val="20"/>
                <w:lang w:val="kk-KZ"/>
              </w:rPr>
              <w:t>Исполнен</w:t>
            </w:r>
            <w:r w:rsidRPr="00066AA9">
              <w:rPr>
                <w:rFonts w:ascii="Times New Roman" w:hAnsi="Times New Roman"/>
                <w:sz w:val="20"/>
                <w:szCs w:val="20"/>
              </w:rPr>
              <w:t xml:space="preserve"> </w:t>
            </w:r>
          </w:p>
        </w:tc>
      </w:tr>
      <w:tr w:rsidR="008D6E30" w:rsidRPr="0000635F" w:rsidTr="00E20C73">
        <w:trPr>
          <w:gridAfter w:val="2"/>
          <w:wAfter w:w="3402" w:type="dxa"/>
          <w:trHeight w:val="20"/>
        </w:trPr>
        <w:tc>
          <w:tcPr>
            <w:tcW w:w="724" w:type="dxa"/>
          </w:tcPr>
          <w:p w:rsidR="008D6E30" w:rsidRPr="0000635F" w:rsidRDefault="008D6E30" w:rsidP="008D6E30">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vAlign w:val="center"/>
          </w:tcPr>
          <w:p w:rsidR="008D6E30" w:rsidRPr="0000635F" w:rsidRDefault="008D6E30" w:rsidP="008D6E30">
            <w:pPr>
              <w:widowControl w:val="0"/>
              <w:spacing w:after="0" w:line="240" w:lineRule="auto"/>
              <w:contextualSpacing/>
              <w:jc w:val="both"/>
              <w:rPr>
                <w:rFonts w:ascii="Times New Roman" w:eastAsia="Times New Roman" w:hAnsi="Times New Roman" w:cs="Times New Roman"/>
                <w:sz w:val="20"/>
                <w:szCs w:val="20"/>
                <w:lang w:eastAsia="ru-RU"/>
              </w:rPr>
            </w:pPr>
            <w:proofErr w:type="spellStart"/>
            <w:r w:rsidRPr="0000635F">
              <w:rPr>
                <w:rFonts w:ascii="Times New Roman" w:eastAsia="Times New Roman" w:hAnsi="Times New Roman" w:cs="Times New Roman"/>
                <w:sz w:val="20"/>
                <w:szCs w:val="20"/>
                <w:lang w:eastAsia="ru-RU"/>
              </w:rPr>
              <w:t>Объем</w:t>
            </w:r>
            <w:proofErr w:type="spellEnd"/>
            <w:r w:rsidRPr="0000635F">
              <w:rPr>
                <w:rFonts w:ascii="Times New Roman" w:eastAsia="Times New Roman" w:hAnsi="Times New Roman" w:cs="Times New Roman"/>
                <w:sz w:val="20"/>
                <w:szCs w:val="20"/>
                <w:lang w:eastAsia="ru-RU"/>
              </w:rPr>
              <w:t xml:space="preserve"> </w:t>
            </w:r>
            <w:proofErr w:type="spellStart"/>
            <w:r w:rsidRPr="0000635F">
              <w:rPr>
                <w:rFonts w:ascii="Times New Roman" w:eastAsia="Times New Roman" w:hAnsi="Times New Roman" w:cs="Times New Roman"/>
                <w:sz w:val="20"/>
                <w:szCs w:val="20"/>
                <w:lang w:eastAsia="ru-RU"/>
              </w:rPr>
              <w:t>грузоперевозок</w:t>
            </w:r>
            <w:proofErr w:type="spellEnd"/>
            <w:r w:rsidRPr="0000635F">
              <w:rPr>
                <w:rFonts w:ascii="Times New Roman" w:eastAsia="Times New Roman" w:hAnsi="Times New Roman" w:cs="Times New Roman"/>
                <w:sz w:val="20"/>
                <w:szCs w:val="20"/>
                <w:lang w:eastAsia="ru-RU"/>
              </w:rPr>
              <w:t xml:space="preserve"> </w:t>
            </w:r>
            <w:proofErr w:type="spellStart"/>
            <w:r w:rsidRPr="0000635F">
              <w:rPr>
                <w:rFonts w:ascii="Times New Roman" w:eastAsia="Times New Roman" w:hAnsi="Times New Roman" w:cs="Times New Roman"/>
                <w:sz w:val="20"/>
                <w:szCs w:val="20"/>
                <w:lang w:eastAsia="ru-RU"/>
              </w:rPr>
              <w:t>речным</w:t>
            </w:r>
            <w:proofErr w:type="spellEnd"/>
            <w:r w:rsidRPr="0000635F">
              <w:rPr>
                <w:rFonts w:ascii="Times New Roman" w:eastAsia="Times New Roman" w:hAnsi="Times New Roman" w:cs="Times New Roman"/>
                <w:sz w:val="20"/>
                <w:szCs w:val="20"/>
                <w:lang w:eastAsia="ru-RU"/>
              </w:rPr>
              <w:t xml:space="preserve"> </w:t>
            </w:r>
            <w:proofErr w:type="spellStart"/>
            <w:r w:rsidRPr="0000635F">
              <w:rPr>
                <w:rFonts w:ascii="Times New Roman" w:eastAsia="Times New Roman" w:hAnsi="Times New Roman" w:cs="Times New Roman"/>
                <w:sz w:val="20"/>
                <w:szCs w:val="20"/>
                <w:lang w:eastAsia="ru-RU"/>
              </w:rPr>
              <w:t>транспортом</w:t>
            </w:r>
            <w:proofErr w:type="spellEnd"/>
          </w:p>
        </w:tc>
        <w:tc>
          <w:tcPr>
            <w:tcW w:w="1134" w:type="dxa"/>
            <w:vAlign w:val="center"/>
          </w:tcPr>
          <w:p w:rsidR="008D6E30" w:rsidRPr="0000635F" w:rsidRDefault="008D6E30" w:rsidP="008D6E30">
            <w:pPr>
              <w:widowControl w:val="0"/>
              <w:spacing w:after="0" w:line="240" w:lineRule="auto"/>
              <w:contextualSpacing/>
              <w:jc w:val="center"/>
              <w:rPr>
                <w:rFonts w:ascii="Times New Roman" w:eastAsia="Times New Roman" w:hAnsi="Times New Roman" w:cs="Times New Roman"/>
                <w:sz w:val="20"/>
                <w:szCs w:val="20"/>
                <w:lang w:eastAsia="ru-RU"/>
              </w:rPr>
            </w:pPr>
            <w:proofErr w:type="spellStart"/>
            <w:r w:rsidRPr="0000635F">
              <w:rPr>
                <w:rFonts w:ascii="Times New Roman" w:eastAsia="Times New Roman" w:hAnsi="Times New Roman" w:cs="Times New Roman"/>
                <w:sz w:val="20"/>
                <w:szCs w:val="20"/>
                <w:lang w:eastAsia="ru-RU"/>
              </w:rPr>
              <w:t>Статис-тические</w:t>
            </w:r>
            <w:proofErr w:type="spellEnd"/>
            <w:r w:rsidRPr="0000635F">
              <w:rPr>
                <w:rFonts w:ascii="Times New Roman" w:eastAsia="Times New Roman" w:hAnsi="Times New Roman" w:cs="Times New Roman"/>
                <w:sz w:val="20"/>
                <w:szCs w:val="20"/>
                <w:lang w:eastAsia="ru-RU"/>
              </w:rPr>
              <w:t xml:space="preserve"> </w:t>
            </w:r>
            <w:proofErr w:type="spellStart"/>
            <w:r w:rsidRPr="0000635F">
              <w:rPr>
                <w:rFonts w:ascii="Times New Roman" w:eastAsia="Times New Roman" w:hAnsi="Times New Roman" w:cs="Times New Roman"/>
                <w:sz w:val="20"/>
                <w:szCs w:val="20"/>
                <w:lang w:eastAsia="ru-RU"/>
              </w:rPr>
              <w:t>данные</w:t>
            </w:r>
            <w:proofErr w:type="spellEnd"/>
          </w:p>
        </w:tc>
        <w:tc>
          <w:tcPr>
            <w:tcW w:w="1134" w:type="dxa"/>
            <w:shd w:val="clear" w:color="auto" w:fill="auto"/>
            <w:vAlign w:val="center"/>
          </w:tcPr>
          <w:p w:rsidR="008D6E30" w:rsidRPr="0000635F" w:rsidRDefault="008D6E30" w:rsidP="008D6E30">
            <w:pPr>
              <w:widowControl w:val="0"/>
              <w:spacing w:after="0" w:line="240" w:lineRule="auto"/>
              <w:contextualSpacing/>
              <w:jc w:val="center"/>
              <w:rPr>
                <w:rFonts w:ascii="Times New Roman" w:eastAsia="Times New Roman" w:hAnsi="Times New Roman" w:cs="Times New Roman"/>
                <w:sz w:val="20"/>
                <w:szCs w:val="20"/>
                <w:lang w:eastAsia="ru-RU"/>
              </w:rPr>
            </w:pPr>
            <w:proofErr w:type="spellStart"/>
            <w:proofErr w:type="gramStart"/>
            <w:r w:rsidRPr="0000635F">
              <w:rPr>
                <w:rFonts w:ascii="Times New Roman" w:eastAsia="Times New Roman" w:hAnsi="Times New Roman" w:cs="Times New Roman"/>
                <w:sz w:val="20"/>
                <w:szCs w:val="20"/>
                <w:lang w:eastAsia="ru-RU"/>
              </w:rPr>
              <w:t>млн</w:t>
            </w:r>
            <w:proofErr w:type="spellEnd"/>
            <w:proofErr w:type="gramEnd"/>
            <w:r w:rsidRPr="0000635F">
              <w:rPr>
                <w:rFonts w:ascii="Times New Roman" w:eastAsia="Times New Roman" w:hAnsi="Times New Roman" w:cs="Times New Roman"/>
                <w:sz w:val="20"/>
                <w:szCs w:val="20"/>
                <w:lang w:eastAsia="ru-RU"/>
              </w:rPr>
              <w:t xml:space="preserve">. </w:t>
            </w:r>
            <w:proofErr w:type="spellStart"/>
            <w:r w:rsidRPr="0000635F">
              <w:rPr>
                <w:rFonts w:ascii="Times New Roman" w:eastAsia="Times New Roman" w:hAnsi="Times New Roman" w:cs="Times New Roman"/>
                <w:sz w:val="20"/>
                <w:szCs w:val="20"/>
                <w:lang w:eastAsia="ru-RU"/>
              </w:rPr>
              <w:t>тонн</w:t>
            </w:r>
            <w:proofErr w:type="spellEnd"/>
            <w:r w:rsidRPr="0000635F">
              <w:rPr>
                <w:rFonts w:ascii="Times New Roman" w:eastAsia="Times New Roman" w:hAnsi="Times New Roman" w:cs="Times New Roman"/>
                <w:sz w:val="20"/>
                <w:szCs w:val="20"/>
                <w:lang w:eastAsia="ru-RU"/>
              </w:rPr>
              <w:t xml:space="preserve"> в </w:t>
            </w:r>
            <w:proofErr w:type="spellStart"/>
            <w:r w:rsidRPr="0000635F">
              <w:rPr>
                <w:rFonts w:ascii="Times New Roman" w:eastAsia="Times New Roman" w:hAnsi="Times New Roman" w:cs="Times New Roman"/>
                <w:sz w:val="20"/>
                <w:szCs w:val="20"/>
                <w:lang w:eastAsia="ru-RU"/>
              </w:rPr>
              <w:t>год</w:t>
            </w:r>
            <w:proofErr w:type="spellEnd"/>
          </w:p>
        </w:tc>
        <w:tc>
          <w:tcPr>
            <w:tcW w:w="1134" w:type="dxa"/>
            <w:shd w:val="clear" w:color="auto" w:fill="auto"/>
            <w:vAlign w:val="center"/>
          </w:tcPr>
          <w:p w:rsidR="008D6E30" w:rsidRPr="0000635F" w:rsidRDefault="008D6E30" w:rsidP="008D6E30">
            <w:pPr>
              <w:spacing w:after="0" w:line="240" w:lineRule="auto"/>
              <w:jc w:val="center"/>
              <w:rPr>
                <w:rFonts w:ascii="Times New Roman" w:hAnsi="Times New Roman"/>
                <w:sz w:val="20"/>
                <w:szCs w:val="20"/>
                <w:lang w:eastAsia="ru-RU"/>
              </w:rPr>
            </w:pPr>
            <w:r w:rsidRPr="0000635F">
              <w:rPr>
                <w:rFonts w:ascii="Times New Roman" w:hAnsi="Times New Roman"/>
                <w:sz w:val="20"/>
                <w:szCs w:val="20"/>
                <w:lang w:eastAsia="ru-RU"/>
              </w:rPr>
              <w:t>1,3</w:t>
            </w:r>
          </w:p>
        </w:tc>
        <w:tc>
          <w:tcPr>
            <w:tcW w:w="1082" w:type="dxa"/>
            <w:shd w:val="clear" w:color="auto" w:fill="auto"/>
            <w:vAlign w:val="center"/>
          </w:tcPr>
          <w:p w:rsidR="008D6E30" w:rsidRPr="0000635F" w:rsidRDefault="008D6E30" w:rsidP="008D6E30">
            <w:pPr>
              <w:spacing w:after="0" w:line="240" w:lineRule="auto"/>
              <w:jc w:val="center"/>
              <w:rPr>
                <w:rFonts w:ascii="Times New Roman" w:hAnsi="Times New Roman"/>
                <w:sz w:val="20"/>
                <w:szCs w:val="20"/>
                <w:lang w:eastAsia="ru-RU"/>
              </w:rPr>
            </w:pPr>
            <w:r w:rsidRPr="0000635F">
              <w:rPr>
                <w:rFonts w:ascii="Times New Roman" w:hAnsi="Times New Roman"/>
                <w:sz w:val="20"/>
                <w:szCs w:val="20"/>
                <w:lang w:eastAsia="ru-RU"/>
              </w:rPr>
              <w:t>1,6</w:t>
            </w:r>
          </w:p>
        </w:tc>
        <w:tc>
          <w:tcPr>
            <w:tcW w:w="5014" w:type="dxa"/>
            <w:shd w:val="clear" w:color="auto" w:fill="auto"/>
          </w:tcPr>
          <w:p w:rsidR="008D6E30" w:rsidRDefault="008D6E30" w:rsidP="008D6E30">
            <w:pPr>
              <w:ind w:firstLine="227"/>
            </w:pPr>
            <w:r w:rsidRPr="00066AA9">
              <w:rPr>
                <w:rFonts w:ascii="Times New Roman" w:hAnsi="Times New Roman"/>
                <w:b/>
                <w:sz w:val="20"/>
                <w:szCs w:val="20"/>
                <w:lang w:val="kk-KZ"/>
              </w:rPr>
              <w:t>Исполнен</w:t>
            </w:r>
            <w:r w:rsidRPr="00066AA9">
              <w:rPr>
                <w:rFonts w:ascii="Times New Roman" w:hAnsi="Times New Roman"/>
                <w:sz w:val="20"/>
                <w:szCs w:val="20"/>
              </w:rPr>
              <w:t xml:space="preserve"> </w:t>
            </w:r>
          </w:p>
        </w:tc>
      </w:tr>
      <w:tr w:rsidR="008D6E30" w:rsidRPr="00073B5E" w:rsidTr="00E20C73">
        <w:trPr>
          <w:gridAfter w:val="2"/>
          <w:wAfter w:w="3402" w:type="dxa"/>
          <w:trHeight w:val="20"/>
        </w:trPr>
        <w:tc>
          <w:tcPr>
            <w:tcW w:w="724" w:type="dxa"/>
          </w:tcPr>
          <w:p w:rsidR="008D6E30" w:rsidRPr="0000635F" w:rsidRDefault="008D6E30" w:rsidP="008D6E30">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vAlign w:val="center"/>
          </w:tcPr>
          <w:p w:rsidR="008D6E30" w:rsidRPr="0000635F" w:rsidRDefault="008D6E30" w:rsidP="008D6E30">
            <w:pPr>
              <w:widowControl w:val="0"/>
              <w:spacing w:after="0" w:line="240" w:lineRule="auto"/>
              <w:contextualSpacing/>
              <w:jc w:val="both"/>
              <w:rPr>
                <w:rFonts w:ascii="Times New Roman" w:hAnsi="Times New Roman" w:cs="Times New Roman"/>
                <w:sz w:val="20"/>
                <w:szCs w:val="20"/>
                <w:lang w:eastAsia="ru-RU"/>
              </w:rPr>
            </w:pPr>
            <w:proofErr w:type="spellStart"/>
            <w:r w:rsidRPr="0000635F">
              <w:rPr>
                <w:rFonts w:ascii="Times New Roman" w:hAnsi="Times New Roman" w:cs="Times New Roman"/>
                <w:sz w:val="20"/>
                <w:szCs w:val="20"/>
                <w:lang w:eastAsia="ru-RU"/>
              </w:rPr>
              <w:t>Износ</w:t>
            </w:r>
            <w:proofErr w:type="spellEnd"/>
            <w:r w:rsidRPr="0000635F">
              <w:rPr>
                <w:rFonts w:ascii="Times New Roman" w:hAnsi="Times New Roman" w:cs="Times New Roman"/>
                <w:sz w:val="20"/>
                <w:szCs w:val="20"/>
                <w:lang w:eastAsia="ru-RU"/>
              </w:rPr>
              <w:t xml:space="preserve"> </w:t>
            </w:r>
            <w:proofErr w:type="spellStart"/>
            <w:r w:rsidRPr="0000635F">
              <w:rPr>
                <w:rFonts w:ascii="Times New Roman" w:hAnsi="Times New Roman" w:cs="Times New Roman"/>
                <w:sz w:val="20"/>
                <w:szCs w:val="20"/>
                <w:lang w:eastAsia="ru-RU"/>
              </w:rPr>
              <w:t>грузового</w:t>
            </w:r>
            <w:proofErr w:type="spellEnd"/>
            <w:r w:rsidRPr="0000635F">
              <w:rPr>
                <w:rFonts w:ascii="Times New Roman" w:hAnsi="Times New Roman" w:cs="Times New Roman"/>
                <w:sz w:val="20"/>
                <w:szCs w:val="20"/>
                <w:lang w:eastAsia="ru-RU"/>
              </w:rPr>
              <w:t xml:space="preserve"> </w:t>
            </w:r>
            <w:proofErr w:type="spellStart"/>
            <w:r w:rsidRPr="0000635F">
              <w:rPr>
                <w:rFonts w:ascii="Times New Roman" w:hAnsi="Times New Roman" w:cs="Times New Roman"/>
                <w:sz w:val="20"/>
                <w:szCs w:val="20"/>
                <w:lang w:eastAsia="ru-RU"/>
              </w:rPr>
              <w:t>подвижного</w:t>
            </w:r>
            <w:proofErr w:type="spellEnd"/>
            <w:r w:rsidRPr="0000635F">
              <w:rPr>
                <w:rFonts w:ascii="Times New Roman" w:hAnsi="Times New Roman" w:cs="Times New Roman"/>
                <w:sz w:val="20"/>
                <w:szCs w:val="20"/>
                <w:lang w:eastAsia="ru-RU"/>
              </w:rPr>
              <w:t xml:space="preserve"> </w:t>
            </w:r>
            <w:proofErr w:type="spellStart"/>
            <w:r w:rsidRPr="0000635F">
              <w:rPr>
                <w:rFonts w:ascii="Times New Roman" w:hAnsi="Times New Roman" w:cs="Times New Roman"/>
                <w:sz w:val="20"/>
                <w:szCs w:val="20"/>
                <w:lang w:eastAsia="ru-RU"/>
              </w:rPr>
              <w:t>состава</w:t>
            </w:r>
            <w:proofErr w:type="spellEnd"/>
          </w:p>
        </w:tc>
        <w:tc>
          <w:tcPr>
            <w:tcW w:w="1134" w:type="dxa"/>
            <w:vAlign w:val="center"/>
          </w:tcPr>
          <w:p w:rsidR="008D6E30" w:rsidRPr="0000635F" w:rsidRDefault="008D6E30" w:rsidP="008D6E30">
            <w:pPr>
              <w:widowControl w:val="0"/>
              <w:spacing w:after="0" w:line="240" w:lineRule="auto"/>
              <w:contextualSpacing/>
              <w:jc w:val="center"/>
              <w:rPr>
                <w:rFonts w:ascii="Times New Roman" w:eastAsia="Times New Roman" w:hAnsi="Times New Roman" w:cs="Times New Roman"/>
                <w:sz w:val="20"/>
                <w:szCs w:val="20"/>
                <w:lang w:eastAsia="ru-RU"/>
              </w:rPr>
            </w:pPr>
            <w:proofErr w:type="spellStart"/>
            <w:r w:rsidRPr="0000635F">
              <w:rPr>
                <w:rFonts w:ascii="Times New Roman" w:eastAsia="Times New Roman" w:hAnsi="Times New Roman" w:cs="Times New Roman"/>
                <w:sz w:val="20"/>
                <w:szCs w:val="20"/>
                <w:lang w:eastAsia="ru-RU"/>
              </w:rPr>
              <w:t>данные</w:t>
            </w:r>
            <w:proofErr w:type="spellEnd"/>
            <w:r w:rsidRPr="0000635F">
              <w:rPr>
                <w:rFonts w:ascii="Times New Roman" w:eastAsia="Times New Roman" w:hAnsi="Times New Roman" w:cs="Times New Roman"/>
                <w:sz w:val="20"/>
                <w:szCs w:val="20"/>
                <w:lang w:eastAsia="ru-RU"/>
              </w:rPr>
              <w:t xml:space="preserve"> АО «НК «КТЖ» </w:t>
            </w:r>
          </w:p>
        </w:tc>
        <w:tc>
          <w:tcPr>
            <w:tcW w:w="1134" w:type="dxa"/>
            <w:shd w:val="clear" w:color="auto" w:fill="auto"/>
            <w:vAlign w:val="center"/>
          </w:tcPr>
          <w:p w:rsidR="008D6E30" w:rsidRPr="0000635F" w:rsidRDefault="008D6E30" w:rsidP="008D6E30">
            <w:pPr>
              <w:widowControl w:val="0"/>
              <w:spacing w:after="0" w:line="240" w:lineRule="auto"/>
              <w:contextualSpacing/>
              <w:jc w:val="center"/>
              <w:rPr>
                <w:rFonts w:ascii="Times New Roman" w:eastAsia="Times New Roman" w:hAnsi="Times New Roman" w:cs="Times New Roman"/>
                <w:sz w:val="20"/>
                <w:szCs w:val="20"/>
                <w:lang w:eastAsia="ru-RU"/>
              </w:rPr>
            </w:pPr>
            <w:r w:rsidRPr="0000635F">
              <w:rPr>
                <w:rFonts w:ascii="Times New Roman" w:eastAsia="Times New Roman" w:hAnsi="Times New Roman" w:cs="Times New Roman"/>
                <w:sz w:val="20"/>
                <w:szCs w:val="20"/>
                <w:lang w:eastAsia="ru-RU"/>
              </w:rPr>
              <w:t>%</w:t>
            </w:r>
          </w:p>
        </w:tc>
        <w:tc>
          <w:tcPr>
            <w:tcW w:w="1134" w:type="dxa"/>
            <w:shd w:val="clear" w:color="auto" w:fill="auto"/>
            <w:vAlign w:val="center"/>
          </w:tcPr>
          <w:p w:rsidR="008D6E30" w:rsidRPr="0000635F" w:rsidRDefault="008D6E30" w:rsidP="008D6E30">
            <w:pPr>
              <w:spacing w:after="0" w:line="240" w:lineRule="auto"/>
              <w:jc w:val="center"/>
              <w:rPr>
                <w:rFonts w:ascii="Times New Roman" w:hAnsi="Times New Roman"/>
                <w:sz w:val="20"/>
                <w:szCs w:val="20"/>
                <w:lang w:eastAsia="ru-RU"/>
              </w:rPr>
            </w:pPr>
            <w:r w:rsidRPr="0000635F">
              <w:rPr>
                <w:rFonts w:ascii="Times New Roman" w:hAnsi="Times New Roman"/>
                <w:sz w:val="20"/>
                <w:szCs w:val="20"/>
                <w:lang w:eastAsia="ru-RU"/>
              </w:rPr>
              <w:t>43</w:t>
            </w:r>
          </w:p>
        </w:tc>
        <w:tc>
          <w:tcPr>
            <w:tcW w:w="1082" w:type="dxa"/>
            <w:shd w:val="clear" w:color="auto" w:fill="auto"/>
            <w:vAlign w:val="center"/>
          </w:tcPr>
          <w:p w:rsidR="008D6E30" w:rsidRPr="0000635F" w:rsidRDefault="008D6E30" w:rsidP="008D6E30">
            <w:pPr>
              <w:spacing w:after="0" w:line="240" w:lineRule="auto"/>
              <w:jc w:val="center"/>
              <w:rPr>
                <w:rFonts w:ascii="Times New Roman" w:hAnsi="Times New Roman"/>
                <w:sz w:val="20"/>
                <w:szCs w:val="20"/>
                <w:lang w:eastAsia="ru-RU"/>
              </w:rPr>
            </w:pPr>
            <w:r w:rsidRPr="0000635F">
              <w:rPr>
                <w:rFonts w:ascii="Times New Roman" w:hAnsi="Times New Roman"/>
                <w:sz w:val="20"/>
                <w:szCs w:val="20"/>
                <w:lang w:eastAsia="ru-RU"/>
              </w:rPr>
              <w:t>46,8</w:t>
            </w:r>
          </w:p>
        </w:tc>
        <w:tc>
          <w:tcPr>
            <w:tcW w:w="5014" w:type="dxa"/>
            <w:shd w:val="clear" w:color="auto" w:fill="auto"/>
          </w:tcPr>
          <w:p w:rsidR="00B52431" w:rsidRPr="0018778D" w:rsidRDefault="008D6E30" w:rsidP="00B52431">
            <w:pPr>
              <w:spacing w:after="0" w:line="240" w:lineRule="auto"/>
              <w:ind w:firstLine="227"/>
              <w:jc w:val="both"/>
              <w:rPr>
                <w:rFonts w:ascii="Arial" w:eastAsia="Calibri" w:hAnsi="Arial" w:cs="Arial"/>
                <w:i/>
                <w:sz w:val="24"/>
                <w:szCs w:val="28"/>
                <w:lang w:val="ru-RU"/>
              </w:rPr>
            </w:pPr>
            <w:r w:rsidRPr="0018778D">
              <w:rPr>
                <w:rFonts w:ascii="Times New Roman" w:eastAsia="Times New Roman" w:hAnsi="Times New Roman" w:cs="Times New Roman"/>
                <w:b/>
                <w:sz w:val="20"/>
                <w:szCs w:val="24"/>
                <w:lang w:val="ru-RU" w:eastAsia="ru-RU"/>
              </w:rPr>
              <w:t>Не исполнен</w:t>
            </w:r>
            <w:r w:rsidR="00B52431" w:rsidRPr="0018778D">
              <w:rPr>
                <w:rFonts w:ascii="Arial" w:eastAsia="Calibri" w:hAnsi="Arial" w:cs="Arial"/>
                <w:i/>
                <w:sz w:val="24"/>
                <w:szCs w:val="28"/>
                <w:lang w:val="ru-RU"/>
              </w:rPr>
              <w:t xml:space="preserve"> </w:t>
            </w:r>
          </w:p>
          <w:p w:rsidR="00B52431" w:rsidRPr="0018778D" w:rsidRDefault="00B52431" w:rsidP="00B52431">
            <w:pPr>
              <w:pStyle w:val="a7"/>
              <w:spacing w:before="0" w:beforeAutospacing="0" w:after="0" w:afterAutospacing="0"/>
              <w:ind w:firstLine="227"/>
              <w:jc w:val="both"/>
              <w:rPr>
                <w:sz w:val="20"/>
              </w:rPr>
            </w:pPr>
            <w:proofErr w:type="spellStart"/>
            <w:r w:rsidRPr="0018778D">
              <w:rPr>
                <w:sz w:val="20"/>
              </w:rPr>
              <w:t>Недостижение</w:t>
            </w:r>
            <w:proofErr w:type="spellEnd"/>
            <w:r w:rsidRPr="0018778D">
              <w:rPr>
                <w:sz w:val="20"/>
              </w:rPr>
              <w:t xml:space="preserve"> индикаторов связано с корректировкой капитальных вложений АО «НК «КТЖ» и переориентации средств по приоритетности проектов.</w:t>
            </w:r>
          </w:p>
          <w:p w:rsidR="008D6E30" w:rsidRPr="0018778D" w:rsidRDefault="008D6E30" w:rsidP="008D6E30">
            <w:pPr>
              <w:ind w:firstLine="227"/>
              <w:rPr>
                <w:lang w:val="ru-RU"/>
              </w:rPr>
            </w:pPr>
          </w:p>
        </w:tc>
      </w:tr>
      <w:tr w:rsidR="00B52431" w:rsidRPr="00073B5E" w:rsidTr="00E20C73">
        <w:trPr>
          <w:gridAfter w:val="2"/>
          <w:wAfter w:w="3402" w:type="dxa"/>
          <w:trHeight w:val="20"/>
        </w:trPr>
        <w:tc>
          <w:tcPr>
            <w:tcW w:w="724" w:type="dxa"/>
          </w:tcPr>
          <w:p w:rsidR="00B52431" w:rsidRPr="00B52431" w:rsidRDefault="00B52431" w:rsidP="00B52431">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vAlign w:val="center"/>
          </w:tcPr>
          <w:p w:rsidR="00B52431" w:rsidRPr="0000635F" w:rsidRDefault="00B52431" w:rsidP="00B52431">
            <w:pPr>
              <w:widowControl w:val="0"/>
              <w:spacing w:after="0" w:line="240" w:lineRule="auto"/>
              <w:contextualSpacing/>
              <w:jc w:val="both"/>
              <w:rPr>
                <w:rFonts w:ascii="Times New Roman" w:hAnsi="Times New Roman" w:cs="Times New Roman"/>
                <w:sz w:val="20"/>
                <w:szCs w:val="20"/>
                <w:lang w:eastAsia="ru-RU"/>
              </w:rPr>
            </w:pPr>
            <w:proofErr w:type="spellStart"/>
            <w:r w:rsidRPr="0000635F">
              <w:rPr>
                <w:rFonts w:ascii="Times New Roman" w:hAnsi="Times New Roman" w:cs="Times New Roman"/>
                <w:sz w:val="20"/>
                <w:szCs w:val="20"/>
                <w:lang w:eastAsia="ru-RU"/>
              </w:rPr>
              <w:t>Износ</w:t>
            </w:r>
            <w:proofErr w:type="spellEnd"/>
            <w:r w:rsidRPr="0000635F">
              <w:rPr>
                <w:rFonts w:ascii="Times New Roman" w:hAnsi="Times New Roman" w:cs="Times New Roman"/>
                <w:sz w:val="20"/>
                <w:szCs w:val="20"/>
                <w:lang w:eastAsia="ru-RU"/>
              </w:rPr>
              <w:t xml:space="preserve"> </w:t>
            </w:r>
            <w:proofErr w:type="spellStart"/>
            <w:r w:rsidRPr="0000635F">
              <w:rPr>
                <w:rFonts w:ascii="Times New Roman" w:hAnsi="Times New Roman" w:cs="Times New Roman"/>
                <w:sz w:val="20"/>
                <w:szCs w:val="20"/>
                <w:lang w:eastAsia="ru-RU"/>
              </w:rPr>
              <w:t>пассажирского</w:t>
            </w:r>
            <w:proofErr w:type="spellEnd"/>
            <w:r w:rsidRPr="0000635F">
              <w:rPr>
                <w:rFonts w:ascii="Times New Roman" w:hAnsi="Times New Roman" w:cs="Times New Roman"/>
                <w:sz w:val="20"/>
                <w:szCs w:val="20"/>
                <w:lang w:eastAsia="ru-RU"/>
              </w:rPr>
              <w:t xml:space="preserve"> </w:t>
            </w:r>
            <w:proofErr w:type="spellStart"/>
            <w:r w:rsidRPr="0000635F">
              <w:rPr>
                <w:rFonts w:ascii="Times New Roman" w:hAnsi="Times New Roman" w:cs="Times New Roman"/>
                <w:sz w:val="20"/>
                <w:szCs w:val="20"/>
                <w:lang w:eastAsia="ru-RU"/>
              </w:rPr>
              <w:t>подвижного</w:t>
            </w:r>
            <w:proofErr w:type="spellEnd"/>
            <w:r w:rsidRPr="0000635F">
              <w:rPr>
                <w:rFonts w:ascii="Times New Roman" w:hAnsi="Times New Roman" w:cs="Times New Roman"/>
                <w:sz w:val="20"/>
                <w:szCs w:val="20"/>
                <w:lang w:eastAsia="ru-RU"/>
              </w:rPr>
              <w:t xml:space="preserve"> </w:t>
            </w:r>
            <w:proofErr w:type="spellStart"/>
            <w:r w:rsidRPr="0000635F">
              <w:rPr>
                <w:rFonts w:ascii="Times New Roman" w:hAnsi="Times New Roman" w:cs="Times New Roman"/>
                <w:sz w:val="20"/>
                <w:szCs w:val="20"/>
                <w:lang w:eastAsia="ru-RU"/>
              </w:rPr>
              <w:t>состава</w:t>
            </w:r>
            <w:proofErr w:type="spellEnd"/>
          </w:p>
        </w:tc>
        <w:tc>
          <w:tcPr>
            <w:tcW w:w="1134" w:type="dxa"/>
            <w:vAlign w:val="center"/>
          </w:tcPr>
          <w:p w:rsidR="00B52431" w:rsidRPr="0000635F" w:rsidRDefault="00B52431" w:rsidP="00B52431">
            <w:pPr>
              <w:widowControl w:val="0"/>
              <w:spacing w:after="0" w:line="240" w:lineRule="auto"/>
              <w:contextualSpacing/>
              <w:jc w:val="center"/>
              <w:rPr>
                <w:rFonts w:ascii="Times New Roman" w:eastAsia="Times New Roman" w:hAnsi="Times New Roman" w:cs="Times New Roman"/>
                <w:sz w:val="20"/>
                <w:szCs w:val="20"/>
                <w:lang w:eastAsia="ru-RU"/>
              </w:rPr>
            </w:pPr>
            <w:proofErr w:type="spellStart"/>
            <w:r w:rsidRPr="0000635F">
              <w:rPr>
                <w:rFonts w:ascii="Times New Roman" w:eastAsia="Times New Roman" w:hAnsi="Times New Roman" w:cs="Times New Roman"/>
                <w:sz w:val="20"/>
                <w:szCs w:val="20"/>
                <w:lang w:eastAsia="ru-RU"/>
              </w:rPr>
              <w:t>данные</w:t>
            </w:r>
            <w:proofErr w:type="spellEnd"/>
            <w:r w:rsidRPr="0000635F">
              <w:rPr>
                <w:rFonts w:ascii="Times New Roman" w:eastAsia="Times New Roman" w:hAnsi="Times New Roman" w:cs="Times New Roman"/>
                <w:sz w:val="20"/>
                <w:szCs w:val="20"/>
                <w:lang w:eastAsia="ru-RU"/>
              </w:rPr>
              <w:t xml:space="preserve"> АО «НК «КТЖ» </w:t>
            </w:r>
          </w:p>
        </w:tc>
        <w:tc>
          <w:tcPr>
            <w:tcW w:w="1134" w:type="dxa"/>
            <w:shd w:val="clear" w:color="auto" w:fill="auto"/>
            <w:vAlign w:val="center"/>
          </w:tcPr>
          <w:p w:rsidR="00B52431" w:rsidRPr="0000635F" w:rsidRDefault="00B52431" w:rsidP="00B52431">
            <w:pPr>
              <w:widowControl w:val="0"/>
              <w:spacing w:after="0" w:line="240" w:lineRule="auto"/>
              <w:contextualSpacing/>
              <w:jc w:val="center"/>
              <w:rPr>
                <w:rFonts w:ascii="Times New Roman" w:eastAsia="Times New Roman" w:hAnsi="Times New Roman" w:cs="Times New Roman"/>
                <w:sz w:val="20"/>
                <w:szCs w:val="20"/>
                <w:lang w:eastAsia="ru-RU"/>
              </w:rPr>
            </w:pPr>
            <w:r w:rsidRPr="0000635F">
              <w:rPr>
                <w:rFonts w:ascii="Times New Roman" w:eastAsia="Times New Roman" w:hAnsi="Times New Roman" w:cs="Times New Roman"/>
                <w:sz w:val="20"/>
                <w:szCs w:val="20"/>
                <w:lang w:eastAsia="ru-RU"/>
              </w:rPr>
              <w:t>%</w:t>
            </w:r>
          </w:p>
        </w:tc>
        <w:tc>
          <w:tcPr>
            <w:tcW w:w="1134" w:type="dxa"/>
            <w:shd w:val="clear" w:color="auto" w:fill="auto"/>
            <w:vAlign w:val="center"/>
          </w:tcPr>
          <w:p w:rsidR="00B52431" w:rsidRPr="0000635F" w:rsidRDefault="00B52431" w:rsidP="00B52431">
            <w:pPr>
              <w:spacing w:after="0" w:line="240" w:lineRule="auto"/>
              <w:jc w:val="center"/>
              <w:rPr>
                <w:rFonts w:ascii="Times New Roman" w:hAnsi="Times New Roman"/>
                <w:sz w:val="20"/>
                <w:szCs w:val="20"/>
                <w:lang w:eastAsia="ru-RU"/>
              </w:rPr>
            </w:pPr>
            <w:r w:rsidRPr="0000635F">
              <w:rPr>
                <w:rFonts w:ascii="Times New Roman" w:hAnsi="Times New Roman"/>
                <w:sz w:val="20"/>
                <w:szCs w:val="20"/>
                <w:lang w:eastAsia="ru-RU"/>
              </w:rPr>
              <w:t>44</w:t>
            </w:r>
          </w:p>
        </w:tc>
        <w:tc>
          <w:tcPr>
            <w:tcW w:w="1082" w:type="dxa"/>
            <w:shd w:val="clear" w:color="auto" w:fill="auto"/>
            <w:vAlign w:val="center"/>
          </w:tcPr>
          <w:p w:rsidR="00B52431" w:rsidRPr="0000635F" w:rsidRDefault="00B52431" w:rsidP="00B52431">
            <w:pPr>
              <w:spacing w:after="0" w:line="240" w:lineRule="auto"/>
              <w:jc w:val="center"/>
              <w:rPr>
                <w:rFonts w:ascii="Times New Roman" w:hAnsi="Times New Roman"/>
                <w:sz w:val="20"/>
                <w:szCs w:val="20"/>
                <w:lang w:eastAsia="ru-RU"/>
              </w:rPr>
            </w:pPr>
            <w:r w:rsidRPr="0000635F">
              <w:rPr>
                <w:rFonts w:ascii="Times New Roman" w:hAnsi="Times New Roman"/>
                <w:sz w:val="20"/>
                <w:szCs w:val="20"/>
                <w:lang w:eastAsia="ru-RU"/>
              </w:rPr>
              <w:t>45,9</w:t>
            </w:r>
          </w:p>
        </w:tc>
        <w:tc>
          <w:tcPr>
            <w:tcW w:w="5014" w:type="dxa"/>
            <w:shd w:val="clear" w:color="auto" w:fill="auto"/>
          </w:tcPr>
          <w:p w:rsidR="00B52431" w:rsidRPr="0018778D" w:rsidRDefault="00B52431" w:rsidP="00B52431">
            <w:pPr>
              <w:spacing w:after="0" w:line="240" w:lineRule="auto"/>
              <w:ind w:firstLine="227"/>
              <w:jc w:val="both"/>
              <w:rPr>
                <w:rFonts w:ascii="Arial" w:eastAsia="Calibri" w:hAnsi="Arial" w:cs="Arial"/>
                <w:i/>
                <w:sz w:val="24"/>
                <w:szCs w:val="28"/>
                <w:lang w:val="ru-RU"/>
              </w:rPr>
            </w:pPr>
            <w:r w:rsidRPr="0018778D">
              <w:rPr>
                <w:rFonts w:ascii="Times New Roman" w:eastAsia="Times New Roman" w:hAnsi="Times New Roman" w:cs="Times New Roman"/>
                <w:b/>
                <w:sz w:val="20"/>
                <w:szCs w:val="24"/>
                <w:lang w:val="ru-RU" w:eastAsia="ru-RU"/>
              </w:rPr>
              <w:t>Не исполнен</w:t>
            </w:r>
            <w:r w:rsidRPr="0018778D">
              <w:rPr>
                <w:rFonts w:ascii="Arial" w:eastAsia="Calibri" w:hAnsi="Arial" w:cs="Arial"/>
                <w:i/>
                <w:sz w:val="24"/>
                <w:szCs w:val="28"/>
                <w:lang w:val="ru-RU"/>
              </w:rPr>
              <w:t xml:space="preserve"> </w:t>
            </w:r>
          </w:p>
          <w:p w:rsidR="00F93728" w:rsidRPr="0018778D" w:rsidRDefault="00F93728" w:rsidP="00F93728">
            <w:pPr>
              <w:pStyle w:val="a7"/>
              <w:spacing w:before="0" w:beforeAutospacing="0" w:after="0" w:afterAutospacing="0"/>
              <w:ind w:firstLine="227"/>
              <w:jc w:val="both"/>
              <w:rPr>
                <w:sz w:val="20"/>
              </w:rPr>
            </w:pPr>
            <w:proofErr w:type="spellStart"/>
            <w:r w:rsidRPr="0018778D">
              <w:rPr>
                <w:sz w:val="20"/>
              </w:rPr>
              <w:t>Недостижение</w:t>
            </w:r>
            <w:proofErr w:type="spellEnd"/>
            <w:r w:rsidRPr="0018778D">
              <w:rPr>
                <w:sz w:val="20"/>
              </w:rPr>
              <w:t xml:space="preserve"> индикаторов связано с корректировкой капитальных вложений АО «НК «КТЖ» и переориентации средств по приоритетности проектов.</w:t>
            </w:r>
          </w:p>
          <w:p w:rsidR="00B52431" w:rsidRPr="00F93728" w:rsidRDefault="00B52431" w:rsidP="00B52431">
            <w:pPr>
              <w:ind w:firstLine="227"/>
              <w:rPr>
                <w:lang w:val="ru-RU"/>
              </w:rPr>
            </w:pPr>
          </w:p>
        </w:tc>
      </w:tr>
      <w:tr w:rsidR="008D6E30" w:rsidRPr="001D2AF1" w:rsidTr="00E20C73">
        <w:trPr>
          <w:gridAfter w:val="2"/>
          <w:wAfter w:w="3402" w:type="dxa"/>
          <w:trHeight w:val="20"/>
        </w:trPr>
        <w:tc>
          <w:tcPr>
            <w:tcW w:w="724" w:type="dxa"/>
          </w:tcPr>
          <w:p w:rsidR="008D6E30" w:rsidRPr="00B52431" w:rsidRDefault="008D6E30" w:rsidP="008D6E30">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vAlign w:val="center"/>
          </w:tcPr>
          <w:p w:rsidR="008D6E30" w:rsidRPr="0000635F" w:rsidRDefault="008D6E30" w:rsidP="008D6E30">
            <w:pPr>
              <w:pStyle w:val="a7"/>
              <w:spacing w:before="0" w:beforeAutospacing="0" w:after="0" w:afterAutospacing="0"/>
              <w:jc w:val="both"/>
              <w:rPr>
                <w:sz w:val="20"/>
              </w:rPr>
            </w:pPr>
            <w:r w:rsidRPr="0000635F">
              <w:rPr>
                <w:sz w:val="20"/>
              </w:rPr>
              <w:t>Объем пассажирооборота по социально значимым межобластным железнодорожным сообщениям</w:t>
            </w:r>
          </w:p>
        </w:tc>
        <w:tc>
          <w:tcPr>
            <w:tcW w:w="1134" w:type="dxa"/>
            <w:vAlign w:val="center"/>
          </w:tcPr>
          <w:p w:rsidR="008D6E30" w:rsidRPr="0000635F" w:rsidRDefault="008D6E30" w:rsidP="008D6E30">
            <w:pPr>
              <w:pStyle w:val="Default"/>
              <w:jc w:val="center"/>
              <w:rPr>
                <w:color w:val="auto"/>
                <w:sz w:val="20"/>
                <w:szCs w:val="20"/>
              </w:rPr>
            </w:pPr>
            <w:r w:rsidRPr="0000635F">
              <w:rPr>
                <w:color w:val="auto"/>
                <w:sz w:val="20"/>
                <w:szCs w:val="20"/>
              </w:rPr>
              <w:t xml:space="preserve">данные АО «НК «КТЖ» </w:t>
            </w:r>
          </w:p>
          <w:p w:rsidR="008D6E30" w:rsidRPr="0000635F" w:rsidRDefault="008D6E30" w:rsidP="008D6E30">
            <w:pPr>
              <w:pStyle w:val="Default"/>
              <w:jc w:val="center"/>
              <w:rPr>
                <w:color w:val="auto"/>
                <w:sz w:val="20"/>
                <w:szCs w:val="20"/>
              </w:rPr>
            </w:pPr>
          </w:p>
        </w:tc>
        <w:tc>
          <w:tcPr>
            <w:tcW w:w="1134" w:type="dxa"/>
            <w:shd w:val="clear" w:color="auto" w:fill="auto"/>
            <w:vAlign w:val="center"/>
          </w:tcPr>
          <w:p w:rsidR="008D6E30" w:rsidRPr="0000635F" w:rsidRDefault="008D6E30" w:rsidP="008D6E30">
            <w:pPr>
              <w:pStyle w:val="Default"/>
              <w:jc w:val="center"/>
              <w:rPr>
                <w:color w:val="auto"/>
                <w:sz w:val="20"/>
                <w:szCs w:val="20"/>
              </w:rPr>
            </w:pPr>
            <w:r w:rsidRPr="0000635F">
              <w:rPr>
                <w:color w:val="auto"/>
                <w:sz w:val="20"/>
                <w:szCs w:val="20"/>
              </w:rPr>
              <w:t xml:space="preserve">млрд. </w:t>
            </w:r>
            <w:proofErr w:type="spellStart"/>
            <w:r w:rsidRPr="0000635F">
              <w:rPr>
                <w:color w:val="auto"/>
                <w:sz w:val="20"/>
                <w:szCs w:val="20"/>
              </w:rPr>
              <w:t>пкм</w:t>
            </w:r>
            <w:proofErr w:type="spellEnd"/>
            <w:r w:rsidRPr="0000635F">
              <w:rPr>
                <w:color w:val="auto"/>
                <w:sz w:val="20"/>
                <w:szCs w:val="20"/>
              </w:rPr>
              <w:t xml:space="preserve"> </w:t>
            </w:r>
          </w:p>
          <w:p w:rsidR="008D6E30" w:rsidRPr="0000635F" w:rsidRDefault="008D6E30" w:rsidP="008D6E30">
            <w:pPr>
              <w:widowControl w:val="0"/>
              <w:spacing w:after="0" w:line="240" w:lineRule="auto"/>
              <w:contextualSpacing/>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8D6E30" w:rsidRPr="0000635F" w:rsidRDefault="008D6E30" w:rsidP="008D6E30">
            <w:pPr>
              <w:spacing w:after="0" w:line="240" w:lineRule="auto"/>
              <w:jc w:val="center"/>
              <w:rPr>
                <w:rFonts w:ascii="Times New Roman" w:hAnsi="Times New Roman"/>
                <w:sz w:val="20"/>
                <w:szCs w:val="20"/>
                <w:lang w:eastAsia="ru-RU"/>
              </w:rPr>
            </w:pPr>
            <w:r w:rsidRPr="0000635F">
              <w:rPr>
                <w:rFonts w:ascii="Times New Roman" w:hAnsi="Times New Roman"/>
                <w:sz w:val="20"/>
                <w:szCs w:val="20"/>
                <w:lang w:eastAsia="ru-RU"/>
              </w:rPr>
              <w:t>15,0</w:t>
            </w:r>
          </w:p>
        </w:tc>
        <w:tc>
          <w:tcPr>
            <w:tcW w:w="1082" w:type="dxa"/>
            <w:shd w:val="clear" w:color="auto" w:fill="auto"/>
            <w:vAlign w:val="center"/>
          </w:tcPr>
          <w:p w:rsidR="008D6E30" w:rsidRPr="0000635F" w:rsidRDefault="008D6E30" w:rsidP="008D6E30">
            <w:pPr>
              <w:spacing w:after="0" w:line="240" w:lineRule="auto"/>
              <w:jc w:val="center"/>
              <w:rPr>
                <w:rFonts w:ascii="Times New Roman" w:hAnsi="Times New Roman"/>
                <w:sz w:val="20"/>
                <w:szCs w:val="20"/>
                <w:lang w:eastAsia="ru-RU"/>
              </w:rPr>
            </w:pPr>
            <w:r w:rsidRPr="0000635F">
              <w:rPr>
                <w:rFonts w:ascii="Times New Roman" w:hAnsi="Times New Roman"/>
                <w:sz w:val="20"/>
                <w:szCs w:val="20"/>
                <w:lang w:eastAsia="ru-RU"/>
              </w:rPr>
              <w:t>15,8</w:t>
            </w:r>
          </w:p>
        </w:tc>
        <w:tc>
          <w:tcPr>
            <w:tcW w:w="5014" w:type="dxa"/>
            <w:shd w:val="clear" w:color="auto" w:fill="auto"/>
            <w:vAlign w:val="center"/>
          </w:tcPr>
          <w:p w:rsidR="008D6E30" w:rsidRDefault="008D6E30" w:rsidP="008D6E30">
            <w:pPr>
              <w:pStyle w:val="a7"/>
              <w:spacing w:before="0" w:beforeAutospacing="0" w:after="0" w:afterAutospacing="0"/>
              <w:ind w:firstLine="289"/>
              <w:jc w:val="both"/>
              <w:rPr>
                <w:sz w:val="20"/>
                <w:szCs w:val="20"/>
              </w:rPr>
            </w:pPr>
            <w:r w:rsidRPr="00066AA9">
              <w:rPr>
                <w:b/>
                <w:sz w:val="20"/>
                <w:szCs w:val="20"/>
                <w:lang w:val="kk-KZ"/>
              </w:rPr>
              <w:t>Исполнен</w:t>
            </w:r>
            <w:r w:rsidRPr="00066AA9">
              <w:rPr>
                <w:sz w:val="20"/>
                <w:szCs w:val="20"/>
              </w:rPr>
              <w:t xml:space="preserve"> </w:t>
            </w:r>
          </w:p>
          <w:p w:rsidR="008D6E30" w:rsidRPr="0000635F" w:rsidRDefault="008D6E30" w:rsidP="008D6E30">
            <w:pPr>
              <w:pStyle w:val="a7"/>
              <w:spacing w:before="0" w:beforeAutospacing="0" w:after="0" w:afterAutospacing="0"/>
              <w:ind w:firstLine="289"/>
              <w:jc w:val="both"/>
              <w:rPr>
                <w:sz w:val="20"/>
              </w:rPr>
            </w:pPr>
          </w:p>
        </w:tc>
      </w:tr>
      <w:tr w:rsidR="008D6E30" w:rsidRPr="0000635F" w:rsidTr="00E20C73">
        <w:trPr>
          <w:gridAfter w:val="2"/>
          <w:wAfter w:w="3402" w:type="dxa"/>
          <w:trHeight w:val="20"/>
        </w:trPr>
        <w:tc>
          <w:tcPr>
            <w:tcW w:w="724" w:type="dxa"/>
          </w:tcPr>
          <w:p w:rsidR="008D6E30" w:rsidRPr="001D2AF1" w:rsidRDefault="008D6E30" w:rsidP="008D6E30">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tcPr>
          <w:p w:rsidR="008D6E30" w:rsidRPr="001D2AF1" w:rsidRDefault="008D6E30" w:rsidP="008D6E30">
            <w:pPr>
              <w:widowControl w:val="0"/>
              <w:spacing w:after="0" w:line="240" w:lineRule="auto"/>
              <w:contextualSpacing/>
              <w:jc w:val="both"/>
              <w:rPr>
                <w:rFonts w:ascii="Times New Roman" w:eastAsia="Times New Roman" w:hAnsi="Times New Roman" w:cs="Times New Roman"/>
                <w:sz w:val="20"/>
                <w:szCs w:val="20"/>
                <w:lang w:val="ru-RU" w:eastAsia="ru-RU"/>
              </w:rPr>
            </w:pPr>
            <w:r w:rsidRPr="001D2AF1">
              <w:rPr>
                <w:rFonts w:ascii="Times New Roman" w:hAnsi="Times New Roman" w:cs="Times New Roman"/>
                <w:sz w:val="20"/>
                <w:szCs w:val="20"/>
                <w:lang w:val="ru-RU"/>
              </w:rPr>
              <w:t>Объем транзитных перевозок грузов железнодорожным транспортом</w:t>
            </w:r>
          </w:p>
        </w:tc>
        <w:tc>
          <w:tcPr>
            <w:tcW w:w="1134" w:type="dxa"/>
          </w:tcPr>
          <w:p w:rsidR="008D6E30" w:rsidRPr="0000635F" w:rsidRDefault="008D6E30" w:rsidP="008D6E30">
            <w:pPr>
              <w:pStyle w:val="Default"/>
              <w:jc w:val="center"/>
              <w:rPr>
                <w:color w:val="auto"/>
                <w:sz w:val="20"/>
                <w:szCs w:val="20"/>
              </w:rPr>
            </w:pPr>
            <w:r w:rsidRPr="0000635F">
              <w:rPr>
                <w:color w:val="auto"/>
                <w:sz w:val="20"/>
                <w:szCs w:val="20"/>
              </w:rPr>
              <w:t>данные АО «НК «КТЖ»</w:t>
            </w:r>
          </w:p>
        </w:tc>
        <w:tc>
          <w:tcPr>
            <w:tcW w:w="1134" w:type="dxa"/>
            <w:shd w:val="clear" w:color="auto" w:fill="auto"/>
          </w:tcPr>
          <w:p w:rsidR="008D6E30" w:rsidRPr="0000635F" w:rsidRDefault="008D6E30" w:rsidP="008D6E30">
            <w:pPr>
              <w:pStyle w:val="Default"/>
              <w:jc w:val="center"/>
              <w:rPr>
                <w:color w:val="auto"/>
                <w:sz w:val="20"/>
                <w:szCs w:val="20"/>
              </w:rPr>
            </w:pPr>
            <w:r w:rsidRPr="0000635F">
              <w:rPr>
                <w:color w:val="auto"/>
                <w:sz w:val="20"/>
                <w:szCs w:val="20"/>
              </w:rPr>
              <w:t>млн. тонн</w:t>
            </w:r>
          </w:p>
        </w:tc>
        <w:tc>
          <w:tcPr>
            <w:tcW w:w="1134" w:type="dxa"/>
            <w:shd w:val="clear" w:color="auto" w:fill="auto"/>
          </w:tcPr>
          <w:p w:rsidR="008D6E30" w:rsidRPr="0000635F" w:rsidRDefault="008D6E30" w:rsidP="008D6E30">
            <w:pPr>
              <w:pStyle w:val="Default"/>
              <w:jc w:val="center"/>
              <w:rPr>
                <w:color w:val="auto"/>
                <w:sz w:val="20"/>
                <w:szCs w:val="20"/>
              </w:rPr>
            </w:pPr>
            <w:r w:rsidRPr="0000635F">
              <w:rPr>
                <w:color w:val="auto"/>
                <w:sz w:val="20"/>
                <w:szCs w:val="20"/>
              </w:rPr>
              <w:t>15,5</w:t>
            </w:r>
          </w:p>
          <w:p w:rsidR="008D6E30" w:rsidRPr="0000635F" w:rsidRDefault="008D6E30" w:rsidP="008D6E30">
            <w:pPr>
              <w:spacing w:after="0" w:line="240" w:lineRule="auto"/>
              <w:jc w:val="center"/>
              <w:rPr>
                <w:rFonts w:ascii="Times New Roman" w:hAnsi="Times New Roman"/>
                <w:sz w:val="20"/>
                <w:szCs w:val="20"/>
                <w:lang w:eastAsia="ru-RU"/>
              </w:rPr>
            </w:pPr>
          </w:p>
        </w:tc>
        <w:tc>
          <w:tcPr>
            <w:tcW w:w="1082" w:type="dxa"/>
            <w:shd w:val="clear" w:color="auto" w:fill="auto"/>
          </w:tcPr>
          <w:p w:rsidR="008D6E30" w:rsidRPr="0000635F" w:rsidRDefault="008D6E30" w:rsidP="008D6E30">
            <w:pPr>
              <w:pStyle w:val="Default"/>
              <w:jc w:val="center"/>
              <w:rPr>
                <w:color w:val="auto"/>
                <w:sz w:val="20"/>
                <w:szCs w:val="20"/>
              </w:rPr>
            </w:pPr>
            <w:r w:rsidRPr="0000635F">
              <w:rPr>
                <w:color w:val="auto"/>
                <w:sz w:val="20"/>
                <w:szCs w:val="20"/>
              </w:rPr>
              <w:t>16,0</w:t>
            </w:r>
          </w:p>
        </w:tc>
        <w:tc>
          <w:tcPr>
            <w:tcW w:w="5014" w:type="dxa"/>
            <w:shd w:val="clear" w:color="auto" w:fill="auto"/>
            <w:vAlign w:val="center"/>
          </w:tcPr>
          <w:p w:rsidR="00B52431" w:rsidRDefault="00B52431" w:rsidP="00B52431">
            <w:pPr>
              <w:pStyle w:val="a7"/>
              <w:spacing w:before="0" w:beforeAutospacing="0" w:after="0" w:afterAutospacing="0"/>
              <w:ind w:firstLine="289"/>
              <w:jc w:val="both"/>
              <w:rPr>
                <w:sz w:val="20"/>
                <w:szCs w:val="20"/>
              </w:rPr>
            </w:pPr>
            <w:r w:rsidRPr="00066AA9">
              <w:rPr>
                <w:b/>
                <w:sz w:val="20"/>
                <w:szCs w:val="20"/>
                <w:lang w:val="kk-KZ"/>
              </w:rPr>
              <w:t>Исполнен</w:t>
            </w:r>
            <w:r w:rsidRPr="00066AA9">
              <w:rPr>
                <w:sz w:val="20"/>
                <w:szCs w:val="20"/>
              </w:rPr>
              <w:t xml:space="preserve"> </w:t>
            </w:r>
          </w:p>
          <w:p w:rsidR="008D6E30" w:rsidRPr="0000635F" w:rsidRDefault="008D6E30" w:rsidP="008D6E30">
            <w:pPr>
              <w:pStyle w:val="Default"/>
              <w:ind w:left="-69" w:firstLine="289"/>
              <w:jc w:val="both"/>
              <w:rPr>
                <w:color w:val="auto"/>
                <w:sz w:val="20"/>
                <w:szCs w:val="20"/>
              </w:rPr>
            </w:pPr>
          </w:p>
        </w:tc>
      </w:tr>
      <w:tr w:rsidR="008D6E30" w:rsidRPr="0000635F" w:rsidTr="00E20C73">
        <w:trPr>
          <w:gridAfter w:val="2"/>
          <w:wAfter w:w="3402" w:type="dxa"/>
          <w:trHeight w:val="20"/>
        </w:trPr>
        <w:tc>
          <w:tcPr>
            <w:tcW w:w="724" w:type="dxa"/>
          </w:tcPr>
          <w:p w:rsidR="008D6E30" w:rsidRPr="0000635F" w:rsidRDefault="008D6E30" w:rsidP="008D6E30">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8D6E30" w:rsidRPr="001D2AF1" w:rsidRDefault="008D6E30" w:rsidP="008D6E30">
            <w:pPr>
              <w:widowControl w:val="0"/>
              <w:spacing w:after="0" w:line="240" w:lineRule="auto"/>
              <w:contextualSpacing/>
              <w:jc w:val="both"/>
              <w:rPr>
                <w:sz w:val="20"/>
                <w:lang w:val="ru-RU"/>
              </w:rPr>
            </w:pPr>
            <w:r w:rsidRPr="001D2AF1">
              <w:rPr>
                <w:rFonts w:ascii="Times New Roman" w:eastAsia="Times New Roman" w:hAnsi="Times New Roman" w:cs="Times New Roman"/>
                <w:sz w:val="20"/>
                <w:szCs w:val="20"/>
                <w:lang w:val="ru-RU" w:eastAsia="ru-RU"/>
              </w:rPr>
              <w:t>Объем транзитных перевозок грузов автомобильным транспортом</w:t>
            </w:r>
          </w:p>
        </w:tc>
        <w:tc>
          <w:tcPr>
            <w:tcW w:w="1134" w:type="dxa"/>
          </w:tcPr>
          <w:p w:rsidR="008D6E30" w:rsidRPr="0000635F" w:rsidRDefault="008D6E30" w:rsidP="008D6E30">
            <w:pPr>
              <w:pStyle w:val="Default"/>
              <w:jc w:val="center"/>
              <w:rPr>
                <w:color w:val="auto"/>
                <w:sz w:val="20"/>
                <w:szCs w:val="20"/>
              </w:rPr>
            </w:pPr>
            <w:r w:rsidRPr="0000635F">
              <w:rPr>
                <w:color w:val="auto"/>
                <w:sz w:val="20"/>
                <w:szCs w:val="20"/>
              </w:rPr>
              <w:t>ведомственные данные МИР РК</w:t>
            </w:r>
          </w:p>
        </w:tc>
        <w:tc>
          <w:tcPr>
            <w:tcW w:w="1134" w:type="dxa"/>
            <w:shd w:val="clear" w:color="auto" w:fill="auto"/>
          </w:tcPr>
          <w:p w:rsidR="008D6E30" w:rsidRPr="0000635F" w:rsidRDefault="008D6E30" w:rsidP="008D6E30">
            <w:pPr>
              <w:pStyle w:val="Default"/>
              <w:jc w:val="center"/>
              <w:rPr>
                <w:color w:val="auto"/>
                <w:sz w:val="20"/>
                <w:szCs w:val="20"/>
              </w:rPr>
            </w:pPr>
            <w:proofErr w:type="spellStart"/>
            <w:proofErr w:type="gramStart"/>
            <w:r w:rsidRPr="0000635F">
              <w:rPr>
                <w:color w:val="auto"/>
                <w:sz w:val="20"/>
                <w:szCs w:val="20"/>
                <w:lang w:val="en-US"/>
              </w:rPr>
              <w:t>млн</w:t>
            </w:r>
            <w:proofErr w:type="spellEnd"/>
            <w:proofErr w:type="gramEnd"/>
            <w:r w:rsidRPr="0000635F">
              <w:rPr>
                <w:color w:val="auto"/>
                <w:sz w:val="20"/>
                <w:szCs w:val="20"/>
                <w:lang w:val="en-US"/>
              </w:rPr>
              <w:t xml:space="preserve">. </w:t>
            </w:r>
            <w:proofErr w:type="spellStart"/>
            <w:r w:rsidRPr="0000635F">
              <w:rPr>
                <w:color w:val="auto"/>
                <w:sz w:val="20"/>
                <w:szCs w:val="20"/>
                <w:lang w:val="en-US"/>
              </w:rPr>
              <w:t>тонн</w:t>
            </w:r>
            <w:proofErr w:type="spellEnd"/>
          </w:p>
        </w:tc>
        <w:tc>
          <w:tcPr>
            <w:tcW w:w="1134" w:type="dxa"/>
            <w:shd w:val="clear" w:color="auto" w:fill="auto"/>
          </w:tcPr>
          <w:p w:rsidR="008D6E30" w:rsidRPr="0000635F" w:rsidRDefault="008D6E30" w:rsidP="008D6E30">
            <w:pPr>
              <w:pStyle w:val="Default"/>
              <w:jc w:val="center"/>
              <w:rPr>
                <w:color w:val="auto"/>
                <w:sz w:val="20"/>
                <w:szCs w:val="20"/>
              </w:rPr>
            </w:pPr>
            <w:r w:rsidRPr="0000635F">
              <w:rPr>
                <w:color w:val="auto"/>
                <w:sz w:val="20"/>
                <w:szCs w:val="20"/>
              </w:rPr>
              <w:t>1,4</w:t>
            </w:r>
          </w:p>
        </w:tc>
        <w:tc>
          <w:tcPr>
            <w:tcW w:w="1082" w:type="dxa"/>
            <w:shd w:val="clear" w:color="auto" w:fill="auto"/>
          </w:tcPr>
          <w:p w:rsidR="008D6E30" w:rsidRPr="0000635F" w:rsidRDefault="008D6E30" w:rsidP="008D6E30">
            <w:pPr>
              <w:spacing w:after="0" w:line="240" w:lineRule="auto"/>
              <w:jc w:val="center"/>
              <w:rPr>
                <w:rFonts w:ascii="Times New Roman" w:hAnsi="Times New Roman"/>
                <w:sz w:val="20"/>
                <w:szCs w:val="20"/>
                <w:lang w:eastAsia="ru-RU"/>
              </w:rPr>
            </w:pPr>
            <w:r w:rsidRPr="0000635F">
              <w:rPr>
                <w:rFonts w:ascii="Times New Roman" w:hAnsi="Times New Roman"/>
                <w:sz w:val="20"/>
                <w:szCs w:val="20"/>
                <w:lang w:eastAsia="ru-RU"/>
              </w:rPr>
              <w:t>2,1</w:t>
            </w:r>
          </w:p>
        </w:tc>
        <w:tc>
          <w:tcPr>
            <w:tcW w:w="5014" w:type="dxa"/>
            <w:shd w:val="clear" w:color="auto" w:fill="auto"/>
          </w:tcPr>
          <w:p w:rsidR="00B52431" w:rsidRDefault="00B52431" w:rsidP="00B52431">
            <w:pPr>
              <w:pStyle w:val="a7"/>
              <w:spacing w:before="0" w:beforeAutospacing="0" w:after="0" w:afterAutospacing="0"/>
              <w:ind w:firstLine="289"/>
              <w:jc w:val="both"/>
              <w:rPr>
                <w:sz w:val="20"/>
                <w:szCs w:val="20"/>
              </w:rPr>
            </w:pPr>
            <w:r w:rsidRPr="00066AA9">
              <w:rPr>
                <w:b/>
                <w:sz w:val="20"/>
                <w:szCs w:val="20"/>
                <w:lang w:val="kk-KZ"/>
              </w:rPr>
              <w:t>Исполнен</w:t>
            </w:r>
            <w:r w:rsidRPr="00066AA9">
              <w:rPr>
                <w:sz w:val="20"/>
                <w:szCs w:val="20"/>
              </w:rPr>
              <w:t xml:space="preserve"> </w:t>
            </w:r>
          </w:p>
          <w:p w:rsidR="008D6E30" w:rsidRPr="0000635F" w:rsidRDefault="008D6E30" w:rsidP="008D6E30">
            <w:pPr>
              <w:spacing w:after="0" w:line="240" w:lineRule="auto"/>
              <w:ind w:left="-69" w:firstLine="289"/>
              <w:jc w:val="both"/>
              <w:rPr>
                <w:rFonts w:ascii="Times New Roman" w:hAnsi="Times New Roman"/>
                <w:sz w:val="20"/>
                <w:szCs w:val="20"/>
                <w:lang w:eastAsia="ru-RU"/>
              </w:rPr>
            </w:pPr>
          </w:p>
        </w:tc>
      </w:tr>
      <w:tr w:rsidR="00B52431" w:rsidRPr="0000635F" w:rsidTr="00E20C73">
        <w:trPr>
          <w:gridAfter w:val="2"/>
          <w:wAfter w:w="3402" w:type="dxa"/>
          <w:trHeight w:val="20"/>
        </w:trPr>
        <w:tc>
          <w:tcPr>
            <w:tcW w:w="724" w:type="dxa"/>
          </w:tcPr>
          <w:p w:rsidR="00B52431" w:rsidRPr="0000635F" w:rsidRDefault="00B52431" w:rsidP="00B52431">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B52431" w:rsidRPr="0000635F" w:rsidRDefault="00B52431" w:rsidP="00B52431">
            <w:pPr>
              <w:widowControl w:val="0"/>
              <w:spacing w:after="0" w:line="240" w:lineRule="auto"/>
              <w:contextualSpacing/>
              <w:jc w:val="both"/>
              <w:rPr>
                <w:rFonts w:ascii="Times New Roman" w:eastAsia="Times New Roman" w:hAnsi="Times New Roman" w:cs="Times New Roman"/>
                <w:sz w:val="20"/>
                <w:szCs w:val="20"/>
                <w:lang w:eastAsia="ru-RU"/>
              </w:rPr>
            </w:pPr>
            <w:proofErr w:type="spellStart"/>
            <w:r w:rsidRPr="0000635F">
              <w:rPr>
                <w:rFonts w:ascii="Times New Roman" w:eastAsia="Times New Roman" w:hAnsi="Times New Roman" w:cs="Times New Roman"/>
                <w:sz w:val="20"/>
                <w:szCs w:val="20"/>
                <w:lang w:eastAsia="ru-RU"/>
              </w:rPr>
              <w:t>Увеличение</w:t>
            </w:r>
            <w:proofErr w:type="spellEnd"/>
            <w:r w:rsidRPr="0000635F">
              <w:rPr>
                <w:rFonts w:ascii="Times New Roman" w:eastAsia="Times New Roman" w:hAnsi="Times New Roman" w:cs="Times New Roman"/>
                <w:sz w:val="20"/>
                <w:szCs w:val="20"/>
                <w:lang w:eastAsia="ru-RU"/>
              </w:rPr>
              <w:t xml:space="preserve"> </w:t>
            </w:r>
            <w:proofErr w:type="spellStart"/>
            <w:r w:rsidRPr="0000635F">
              <w:rPr>
                <w:rFonts w:ascii="Times New Roman" w:eastAsia="Times New Roman" w:hAnsi="Times New Roman" w:cs="Times New Roman"/>
                <w:sz w:val="20"/>
                <w:szCs w:val="20"/>
                <w:lang w:eastAsia="ru-RU"/>
              </w:rPr>
              <w:t>объемов</w:t>
            </w:r>
            <w:proofErr w:type="spellEnd"/>
            <w:r w:rsidRPr="0000635F">
              <w:rPr>
                <w:rFonts w:ascii="Times New Roman" w:eastAsia="Times New Roman" w:hAnsi="Times New Roman" w:cs="Times New Roman"/>
                <w:sz w:val="20"/>
                <w:szCs w:val="20"/>
                <w:lang w:eastAsia="ru-RU"/>
              </w:rPr>
              <w:t xml:space="preserve"> </w:t>
            </w:r>
            <w:proofErr w:type="spellStart"/>
            <w:r w:rsidRPr="0000635F">
              <w:rPr>
                <w:rFonts w:ascii="Times New Roman" w:eastAsia="Times New Roman" w:hAnsi="Times New Roman" w:cs="Times New Roman"/>
                <w:sz w:val="20"/>
                <w:szCs w:val="20"/>
                <w:lang w:eastAsia="ru-RU"/>
              </w:rPr>
              <w:t>транзитных</w:t>
            </w:r>
            <w:proofErr w:type="spellEnd"/>
            <w:r w:rsidRPr="0000635F">
              <w:rPr>
                <w:rFonts w:ascii="Times New Roman" w:eastAsia="Times New Roman" w:hAnsi="Times New Roman" w:cs="Times New Roman"/>
                <w:sz w:val="20"/>
                <w:szCs w:val="20"/>
                <w:lang w:eastAsia="ru-RU"/>
              </w:rPr>
              <w:t xml:space="preserve"> </w:t>
            </w:r>
            <w:proofErr w:type="spellStart"/>
            <w:r w:rsidRPr="0000635F">
              <w:rPr>
                <w:rFonts w:ascii="Times New Roman" w:eastAsia="Times New Roman" w:hAnsi="Times New Roman" w:cs="Times New Roman"/>
                <w:sz w:val="20"/>
                <w:szCs w:val="20"/>
                <w:lang w:eastAsia="ru-RU"/>
              </w:rPr>
              <w:t>авиаперелетов</w:t>
            </w:r>
            <w:proofErr w:type="spellEnd"/>
          </w:p>
        </w:tc>
        <w:tc>
          <w:tcPr>
            <w:tcW w:w="1134" w:type="dxa"/>
          </w:tcPr>
          <w:p w:rsidR="00B52431" w:rsidRPr="0000635F" w:rsidRDefault="00B52431" w:rsidP="00B52431">
            <w:pPr>
              <w:spacing w:after="0" w:line="240" w:lineRule="auto"/>
              <w:jc w:val="center"/>
              <w:rPr>
                <w:rFonts w:ascii="Times New Roman" w:eastAsia="Times New Roman" w:hAnsi="Times New Roman" w:cs="Times New Roman"/>
                <w:sz w:val="24"/>
                <w:szCs w:val="24"/>
                <w:lang w:eastAsia="ru-RU"/>
              </w:rPr>
            </w:pPr>
            <w:proofErr w:type="spellStart"/>
            <w:r w:rsidRPr="0000635F">
              <w:rPr>
                <w:rFonts w:ascii="Times New Roman" w:eastAsia="Times New Roman" w:hAnsi="Times New Roman" w:cs="Times New Roman"/>
                <w:sz w:val="20"/>
                <w:szCs w:val="24"/>
                <w:lang w:eastAsia="ru-RU"/>
              </w:rPr>
              <w:t>Ведомственные</w:t>
            </w:r>
            <w:proofErr w:type="spellEnd"/>
            <w:r w:rsidRPr="0000635F">
              <w:rPr>
                <w:rFonts w:ascii="Times New Roman" w:eastAsia="Times New Roman" w:hAnsi="Times New Roman" w:cs="Times New Roman"/>
                <w:sz w:val="20"/>
                <w:szCs w:val="24"/>
                <w:lang w:eastAsia="ru-RU"/>
              </w:rPr>
              <w:t xml:space="preserve"> </w:t>
            </w:r>
            <w:proofErr w:type="spellStart"/>
            <w:r w:rsidRPr="0000635F">
              <w:rPr>
                <w:rFonts w:ascii="Times New Roman" w:eastAsia="Times New Roman" w:hAnsi="Times New Roman" w:cs="Times New Roman"/>
                <w:sz w:val="20"/>
                <w:szCs w:val="24"/>
                <w:lang w:eastAsia="ru-RU"/>
              </w:rPr>
              <w:t>данные</w:t>
            </w:r>
            <w:proofErr w:type="spellEnd"/>
            <w:r w:rsidRPr="0000635F">
              <w:rPr>
                <w:rFonts w:ascii="Times New Roman" w:eastAsia="Times New Roman" w:hAnsi="Times New Roman" w:cs="Times New Roman"/>
                <w:sz w:val="20"/>
                <w:szCs w:val="24"/>
                <w:lang w:eastAsia="ru-RU"/>
              </w:rPr>
              <w:t xml:space="preserve"> МИР РК</w:t>
            </w:r>
          </w:p>
        </w:tc>
        <w:tc>
          <w:tcPr>
            <w:tcW w:w="1134" w:type="dxa"/>
            <w:shd w:val="clear" w:color="auto" w:fill="auto"/>
          </w:tcPr>
          <w:p w:rsidR="00B52431" w:rsidRPr="0000635F" w:rsidRDefault="00B52431" w:rsidP="00B52431">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00635F">
              <w:rPr>
                <w:rFonts w:ascii="Times New Roman" w:eastAsia="Times New Roman" w:hAnsi="Times New Roman" w:cs="Times New Roman"/>
                <w:sz w:val="20"/>
                <w:szCs w:val="20"/>
                <w:lang w:eastAsia="ru-RU"/>
              </w:rPr>
              <w:t>млн</w:t>
            </w:r>
            <w:proofErr w:type="spellEnd"/>
            <w:proofErr w:type="gramEnd"/>
            <w:r w:rsidRPr="0000635F">
              <w:rPr>
                <w:rFonts w:ascii="Times New Roman" w:eastAsia="Times New Roman" w:hAnsi="Times New Roman" w:cs="Times New Roman"/>
                <w:sz w:val="20"/>
                <w:szCs w:val="20"/>
                <w:lang w:eastAsia="ru-RU"/>
              </w:rPr>
              <w:t xml:space="preserve">. </w:t>
            </w:r>
            <w:proofErr w:type="spellStart"/>
            <w:proofErr w:type="gramStart"/>
            <w:r w:rsidRPr="0000635F">
              <w:rPr>
                <w:rFonts w:ascii="Times New Roman" w:eastAsia="Times New Roman" w:hAnsi="Times New Roman" w:cs="Times New Roman"/>
                <w:sz w:val="20"/>
                <w:szCs w:val="20"/>
                <w:lang w:eastAsia="ru-RU"/>
              </w:rPr>
              <w:t>сам</w:t>
            </w:r>
            <w:proofErr w:type="spellEnd"/>
            <w:proofErr w:type="gramEnd"/>
            <w:r w:rsidRPr="0000635F">
              <w:rPr>
                <w:rFonts w:ascii="Times New Roman" w:eastAsia="Times New Roman" w:hAnsi="Times New Roman" w:cs="Times New Roman"/>
                <w:sz w:val="20"/>
                <w:szCs w:val="20"/>
                <w:lang w:eastAsia="ru-RU"/>
              </w:rPr>
              <w:t>.</w:t>
            </w:r>
          </w:p>
          <w:p w:rsidR="00B52431" w:rsidRPr="0000635F" w:rsidRDefault="00B52431" w:rsidP="00B52431">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00635F">
              <w:rPr>
                <w:rFonts w:ascii="Times New Roman" w:eastAsia="Times New Roman" w:hAnsi="Times New Roman" w:cs="Times New Roman"/>
                <w:sz w:val="20"/>
                <w:szCs w:val="20"/>
                <w:lang w:eastAsia="ru-RU"/>
              </w:rPr>
              <w:t>км</w:t>
            </w:r>
            <w:proofErr w:type="spellEnd"/>
            <w:proofErr w:type="gramEnd"/>
            <w:r w:rsidRPr="0000635F">
              <w:rPr>
                <w:rFonts w:ascii="Times New Roman" w:eastAsia="Times New Roman" w:hAnsi="Times New Roman" w:cs="Times New Roman"/>
                <w:sz w:val="20"/>
                <w:szCs w:val="20"/>
                <w:lang w:eastAsia="ru-RU"/>
              </w:rPr>
              <w:t>.</w:t>
            </w:r>
          </w:p>
        </w:tc>
        <w:tc>
          <w:tcPr>
            <w:tcW w:w="1134" w:type="dxa"/>
            <w:shd w:val="clear" w:color="auto" w:fill="auto"/>
          </w:tcPr>
          <w:p w:rsidR="00B52431" w:rsidRPr="0000635F" w:rsidRDefault="00B52431" w:rsidP="00B52431">
            <w:pPr>
              <w:spacing w:after="0" w:line="240" w:lineRule="auto"/>
              <w:jc w:val="center"/>
              <w:rPr>
                <w:rFonts w:ascii="Times New Roman" w:hAnsi="Times New Roman"/>
                <w:sz w:val="20"/>
                <w:szCs w:val="20"/>
                <w:lang w:eastAsia="ru-RU"/>
              </w:rPr>
            </w:pPr>
            <w:r w:rsidRPr="0000635F">
              <w:rPr>
                <w:rFonts w:ascii="Times New Roman" w:hAnsi="Times New Roman"/>
                <w:sz w:val="20"/>
                <w:szCs w:val="20"/>
                <w:lang w:eastAsia="ru-RU"/>
              </w:rPr>
              <w:t>169,0</w:t>
            </w:r>
          </w:p>
        </w:tc>
        <w:tc>
          <w:tcPr>
            <w:tcW w:w="1082" w:type="dxa"/>
            <w:shd w:val="clear" w:color="auto" w:fill="auto"/>
          </w:tcPr>
          <w:p w:rsidR="00B52431" w:rsidRPr="0000635F" w:rsidRDefault="00B52431" w:rsidP="00B52431">
            <w:pPr>
              <w:spacing w:after="0" w:line="240" w:lineRule="auto"/>
              <w:jc w:val="center"/>
              <w:rPr>
                <w:rFonts w:ascii="Times New Roman" w:hAnsi="Times New Roman"/>
                <w:sz w:val="20"/>
                <w:szCs w:val="20"/>
                <w:lang w:eastAsia="ru-RU"/>
              </w:rPr>
            </w:pPr>
            <w:r w:rsidRPr="0000635F">
              <w:rPr>
                <w:rFonts w:ascii="Times New Roman" w:hAnsi="Times New Roman"/>
                <w:sz w:val="20"/>
                <w:szCs w:val="20"/>
                <w:lang w:eastAsia="ru-RU"/>
              </w:rPr>
              <w:t>175,2</w:t>
            </w:r>
          </w:p>
        </w:tc>
        <w:tc>
          <w:tcPr>
            <w:tcW w:w="5014" w:type="dxa"/>
            <w:shd w:val="clear" w:color="auto" w:fill="auto"/>
          </w:tcPr>
          <w:p w:rsidR="00B52431" w:rsidRDefault="00B52431" w:rsidP="00B52431">
            <w:pPr>
              <w:ind w:firstLine="227"/>
            </w:pPr>
            <w:r w:rsidRPr="00066CB1">
              <w:rPr>
                <w:rFonts w:ascii="Times New Roman" w:hAnsi="Times New Roman"/>
                <w:b/>
                <w:sz w:val="20"/>
                <w:szCs w:val="20"/>
                <w:lang w:val="kk-KZ"/>
              </w:rPr>
              <w:t>Исполнен</w:t>
            </w:r>
            <w:r w:rsidRPr="00066CB1">
              <w:rPr>
                <w:rFonts w:ascii="Times New Roman" w:hAnsi="Times New Roman"/>
                <w:sz w:val="20"/>
                <w:szCs w:val="20"/>
              </w:rPr>
              <w:t xml:space="preserve"> </w:t>
            </w:r>
          </w:p>
        </w:tc>
      </w:tr>
      <w:tr w:rsidR="00B52431" w:rsidRPr="0000635F" w:rsidTr="00E20C73">
        <w:trPr>
          <w:gridAfter w:val="2"/>
          <w:wAfter w:w="3402" w:type="dxa"/>
          <w:trHeight w:val="20"/>
        </w:trPr>
        <w:tc>
          <w:tcPr>
            <w:tcW w:w="724" w:type="dxa"/>
          </w:tcPr>
          <w:p w:rsidR="00B52431" w:rsidRPr="0000635F" w:rsidRDefault="00B52431" w:rsidP="00B52431">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B52431" w:rsidRPr="001D2AF1" w:rsidRDefault="00B52431" w:rsidP="00B52431">
            <w:pPr>
              <w:widowControl w:val="0"/>
              <w:spacing w:after="0" w:line="240" w:lineRule="auto"/>
              <w:contextualSpacing/>
              <w:jc w:val="both"/>
              <w:rPr>
                <w:rFonts w:ascii="Times New Roman" w:eastAsia="Times New Roman" w:hAnsi="Times New Roman" w:cs="Times New Roman"/>
                <w:sz w:val="20"/>
                <w:szCs w:val="20"/>
                <w:lang w:val="ru-RU" w:eastAsia="ru-RU"/>
              </w:rPr>
            </w:pPr>
            <w:r w:rsidRPr="001D2AF1">
              <w:rPr>
                <w:rFonts w:ascii="Times New Roman" w:eastAsia="Times New Roman" w:hAnsi="Times New Roman" w:cs="Times New Roman"/>
                <w:sz w:val="20"/>
                <w:szCs w:val="20"/>
                <w:lang w:val="ru-RU" w:eastAsia="ru-RU"/>
              </w:rPr>
              <w:t>Объем пассажирооборота по социально значимым авиамаршрутам</w:t>
            </w:r>
          </w:p>
        </w:tc>
        <w:tc>
          <w:tcPr>
            <w:tcW w:w="1134" w:type="dxa"/>
          </w:tcPr>
          <w:p w:rsidR="00B52431" w:rsidRPr="0000635F" w:rsidRDefault="00B52431" w:rsidP="00B52431">
            <w:pPr>
              <w:rPr>
                <w:rFonts w:ascii="Times New Roman" w:eastAsia="Times New Roman" w:hAnsi="Times New Roman" w:cs="Times New Roman"/>
                <w:sz w:val="20"/>
                <w:szCs w:val="24"/>
                <w:lang w:eastAsia="ru-RU"/>
              </w:rPr>
            </w:pPr>
            <w:proofErr w:type="spellStart"/>
            <w:r w:rsidRPr="0000635F">
              <w:rPr>
                <w:rFonts w:ascii="Times New Roman" w:eastAsia="Times New Roman" w:hAnsi="Times New Roman" w:cs="Times New Roman"/>
                <w:sz w:val="20"/>
                <w:szCs w:val="24"/>
                <w:lang w:eastAsia="ru-RU"/>
              </w:rPr>
              <w:t>ведомственные</w:t>
            </w:r>
            <w:proofErr w:type="spellEnd"/>
            <w:r w:rsidRPr="0000635F">
              <w:rPr>
                <w:rFonts w:ascii="Times New Roman" w:eastAsia="Times New Roman" w:hAnsi="Times New Roman" w:cs="Times New Roman"/>
                <w:sz w:val="20"/>
                <w:szCs w:val="24"/>
                <w:lang w:eastAsia="ru-RU"/>
              </w:rPr>
              <w:t xml:space="preserve"> </w:t>
            </w:r>
            <w:proofErr w:type="spellStart"/>
            <w:r w:rsidRPr="0000635F">
              <w:rPr>
                <w:rFonts w:ascii="Times New Roman" w:eastAsia="Times New Roman" w:hAnsi="Times New Roman" w:cs="Times New Roman"/>
                <w:sz w:val="20"/>
                <w:szCs w:val="24"/>
                <w:lang w:eastAsia="ru-RU"/>
              </w:rPr>
              <w:t>данные</w:t>
            </w:r>
            <w:proofErr w:type="spellEnd"/>
            <w:r w:rsidRPr="0000635F">
              <w:rPr>
                <w:rFonts w:ascii="Times New Roman" w:eastAsia="Times New Roman" w:hAnsi="Times New Roman" w:cs="Times New Roman"/>
                <w:sz w:val="20"/>
                <w:szCs w:val="24"/>
                <w:lang w:eastAsia="ru-RU"/>
              </w:rPr>
              <w:t xml:space="preserve"> МИР</w:t>
            </w:r>
          </w:p>
        </w:tc>
        <w:tc>
          <w:tcPr>
            <w:tcW w:w="1134" w:type="dxa"/>
            <w:shd w:val="clear" w:color="auto" w:fill="auto"/>
            <w:vAlign w:val="center"/>
          </w:tcPr>
          <w:p w:rsidR="00B52431" w:rsidRPr="0000635F" w:rsidRDefault="00B52431" w:rsidP="00B52431">
            <w:pPr>
              <w:jc w:val="center"/>
              <w:rPr>
                <w:rFonts w:ascii="Times New Roman" w:eastAsia="Times New Roman" w:hAnsi="Times New Roman" w:cs="Times New Roman"/>
                <w:sz w:val="20"/>
                <w:szCs w:val="24"/>
                <w:lang w:eastAsia="ru-RU"/>
              </w:rPr>
            </w:pPr>
            <w:proofErr w:type="spellStart"/>
            <w:proofErr w:type="gramStart"/>
            <w:r w:rsidRPr="0000635F">
              <w:rPr>
                <w:rFonts w:ascii="Times New Roman" w:eastAsia="Times New Roman" w:hAnsi="Times New Roman" w:cs="Times New Roman"/>
                <w:sz w:val="20"/>
                <w:szCs w:val="24"/>
                <w:lang w:eastAsia="ru-RU"/>
              </w:rPr>
              <w:t>млн</w:t>
            </w:r>
            <w:proofErr w:type="spellEnd"/>
            <w:proofErr w:type="gramEnd"/>
            <w:r w:rsidRPr="0000635F">
              <w:rPr>
                <w:rFonts w:ascii="Times New Roman" w:eastAsia="Times New Roman" w:hAnsi="Times New Roman" w:cs="Times New Roman"/>
                <w:sz w:val="20"/>
                <w:szCs w:val="24"/>
                <w:lang w:eastAsia="ru-RU"/>
              </w:rPr>
              <w:t xml:space="preserve">. </w:t>
            </w:r>
            <w:proofErr w:type="spellStart"/>
            <w:proofErr w:type="gramStart"/>
            <w:r w:rsidRPr="0000635F">
              <w:rPr>
                <w:rFonts w:ascii="Times New Roman" w:eastAsia="Times New Roman" w:hAnsi="Times New Roman" w:cs="Times New Roman"/>
                <w:sz w:val="20"/>
                <w:szCs w:val="24"/>
                <w:lang w:eastAsia="ru-RU"/>
              </w:rPr>
              <w:t>пасс</w:t>
            </w:r>
            <w:proofErr w:type="spellEnd"/>
            <w:proofErr w:type="gramEnd"/>
            <w:r w:rsidRPr="0000635F">
              <w:rPr>
                <w:rFonts w:ascii="Times New Roman" w:eastAsia="Times New Roman" w:hAnsi="Times New Roman" w:cs="Times New Roman"/>
                <w:sz w:val="20"/>
                <w:szCs w:val="24"/>
                <w:lang w:eastAsia="ru-RU"/>
              </w:rPr>
              <w:t xml:space="preserve">. </w:t>
            </w:r>
            <w:proofErr w:type="spellStart"/>
            <w:r w:rsidRPr="0000635F">
              <w:rPr>
                <w:rFonts w:ascii="Times New Roman" w:eastAsia="Times New Roman" w:hAnsi="Times New Roman" w:cs="Times New Roman"/>
                <w:sz w:val="20"/>
                <w:szCs w:val="24"/>
                <w:lang w:eastAsia="ru-RU"/>
              </w:rPr>
              <w:t>км</w:t>
            </w:r>
            <w:proofErr w:type="spellEnd"/>
          </w:p>
        </w:tc>
        <w:tc>
          <w:tcPr>
            <w:tcW w:w="1134" w:type="dxa"/>
            <w:shd w:val="clear" w:color="auto" w:fill="auto"/>
          </w:tcPr>
          <w:p w:rsidR="00B52431" w:rsidRPr="0000635F" w:rsidRDefault="00B52431" w:rsidP="00B52431">
            <w:pPr>
              <w:spacing w:after="0" w:line="240" w:lineRule="auto"/>
              <w:jc w:val="center"/>
              <w:rPr>
                <w:rFonts w:ascii="Times New Roman" w:hAnsi="Times New Roman"/>
                <w:sz w:val="20"/>
                <w:szCs w:val="20"/>
                <w:lang w:eastAsia="ru-RU"/>
              </w:rPr>
            </w:pPr>
            <w:r w:rsidRPr="0000635F">
              <w:rPr>
                <w:rFonts w:ascii="Times New Roman" w:hAnsi="Times New Roman"/>
                <w:sz w:val="20"/>
                <w:szCs w:val="20"/>
                <w:lang w:eastAsia="ru-RU"/>
              </w:rPr>
              <w:t>80</w:t>
            </w:r>
          </w:p>
        </w:tc>
        <w:tc>
          <w:tcPr>
            <w:tcW w:w="1082" w:type="dxa"/>
            <w:shd w:val="clear" w:color="auto" w:fill="auto"/>
          </w:tcPr>
          <w:p w:rsidR="00B52431" w:rsidRPr="0000635F" w:rsidRDefault="00B52431" w:rsidP="00B52431">
            <w:pPr>
              <w:spacing w:after="0" w:line="240" w:lineRule="auto"/>
              <w:jc w:val="center"/>
              <w:rPr>
                <w:rFonts w:ascii="Times New Roman" w:hAnsi="Times New Roman"/>
                <w:sz w:val="20"/>
                <w:szCs w:val="20"/>
                <w:lang w:eastAsia="ru-RU"/>
              </w:rPr>
            </w:pPr>
            <w:r w:rsidRPr="0000635F">
              <w:rPr>
                <w:rFonts w:ascii="Times New Roman" w:hAnsi="Times New Roman"/>
                <w:sz w:val="20"/>
                <w:szCs w:val="20"/>
                <w:lang w:eastAsia="ru-RU"/>
              </w:rPr>
              <w:t>81,6</w:t>
            </w:r>
          </w:p>
        </w:tc>
        <w:tc>
          <w:tcPr>
            <w:tcW w:w="5014" w:type="dxa"/>
            <w:shd w:val="clear" w:color="auto" w:fill="auto"/>
          </w:tcPr>
          <w:p w:rsidR="00B52431" w:rsidRDefault="00B52431" w:rsidP="00B52431">
            <w:pPr>
              <w:ind w:firstLine="227"/>
            </w:pPr>
            <w:r w:rsidRPr="00066CB1">
              <w:rPr>
                <w:rFonts w:ascii="Times New Roman" w:hAnsi="Times New Roman"/>
                <w:b/>
                <w:sz w:val="20"/>
                <w:szCs w:val="20"/>
                <w:lang w:val="kk-KZ"/>
              </w:rPr>
              <w:t>Исполнен</w:t>
            </w:r>
            <w:r w:rsidRPr="00066CB1">
              <w:rPr>
                <w:rFonts w:ascii="Times New Roman" w:hAnsi="Times New Roman"/>
                <w:sz w:val="20"/>
                <w:szCs w:val="20"/>
              </w:rPr>
              <w:t xml:space="preserve"> </w:t>
            </w:r>
          </w:p>
        </w:tc>
      </w:tr>
      <w:tr w:rsidR="008D6E30" w:rsidRPr="00073B5E" w:rsidTr="00E20C73">
        <w:trPr>
          <w:gridAfter w:val="2"/>
          <w:wAfter w:w="3402" w:type="dxa"/>
          <w:trHeight w:val="20"/>
        </w:trPr>
        <w:tc>
          <w:tcPr>
            <w:tcW w:w="724" w:type="dxa"/>
          </w:tcPr>
          <w:p w:rsidR="008D6E30" w:rsidRPr="0000635F" w:rsidRDefault="008D6E30" w:rsidP="008D6E30">
            <w:pPr>
              <w:spacing w:after="0" w:line="240" w:lineRule="auto"/>
              <w:ind w:left="360"/>
              <w:rPr>
                <w:rFonts w:ascii="Times New Roman" w:eastAsia="Times New Roman" w:hAnsi="Times New Roman" w:cs="Times New Roman"/>
                <w:iCs/>
                <w:sz w:val="24"/>
                <w:szCs w:val="24"/>
                <w:lang w:eastAsia="ru-RU"/>
              </w:rPr>
            </w:pPr>
          </w:p>
        </w:tc>
        <w:tc>
          <w:tcPr>
            <w:tcW w:w="14459" w:type="dxa"/>
            <w:gridSpan w:val="6"/>
            <w:shd w:val="clear" w:color="auto" w:fill="auto"/>
            <w:vAlign w:val="center"/>
          </w:tcPr>
          <w:p w:rsidR="008D6E30" w:rsidRPr="001D2AF1" w:rsidRDefault="008D6E30" w:rsidP="008D6E30">
            <w:pPr>
              <w:spacing w:after="0" w:line="240" w:lineRule="auto"/>
              <w:jc w:val="center"/>
              <w:rPr>
                <w:rFonts w:ascii="Times New Roman" w:eastAsia="Times New Roman" w:hAnsi="Times New Roman" w:cs="Times New Roman"/>
                <w:sz w:val="24"/>
                <w:szCs w:val="24"/>
                <w:lang w:val="ru-RU" w:eastAsia="ru-RU"/>
              </w:rPr>
            </w:pPr>
            <w:r w:rsidRPr="001D2AF1">
              <w:rPr>
                <w:rFonts w:ascii="Times New Roman" w:hAnsi="Times New Roman" w:cs="Times New Roman"/>
                <w:b/>
                <w:sz w:val="24"/>
                <w:szCs w:val="24"/>
                <w:lang w:val="ru-RU"/>
              </w:rPr>
              <w:t>Стратегическое направление 3 « Развитие строительной отрасли и жилищно-коммунального хозяйства»</w:t>
            </w:r>
          </w:p>
        </w:tc>
      </w:tr>
      <w:tr w:rsidR="008D6E30" w:rsidRPr="00073B5E" w:rsidTr="00E20C73">
        <w:trPr>
          <w:gridAfter w:val="2"/>
          <w:wAfter w:w="3402" w:type="dxa"/>
          <w:trHeight w:val="144"/>
        </w:trPr>
        <w:tc>
          <w:tcPr>
            <w:tcW w:w="724" w:type="dxa"/>
          </w:tcPr>
          <w:p w:rsidR="008D6E30" w:rsidRPr="001D2AF1" w:rsidRDefault="008D6E30" w:rsidP="008D6E30">
            <w:pPr>
              <w:spacing w:after="0" w:line="240" w:lineRule="auto"/>
              <w:ind w:left="360"/>
              <w:rPr>
                <w:rFonts w:ascii="Times New Roman" w:eastAsia="Times New Roman" w:hAnsi="Times New Roman" w:cs="Times New Roman"/>
                <w:iCs/>
                <w:sz w:val="24"/>
                <w:szCs w:val="24"/>
                <w:lang w:val="ru-RU" w:eastAsia="ru-RU"/>
              </w:rPr>
            </w:pPr>
          </w:p>
        </w:tc>
        <w:tc>
          <w:tcPr>
            <w:tcW w:w="14459" w:type="dxa"/>
            <w:gridSpan w:val="6"/>
            <w:shd w:val="clear" w:color="auto" w:fill="auto"/>
            <w:vAlign w:val="center"/>
          </w:tcPr>
          <w:p w:rsidR="008D6E30" w:rsidRPr="001D2AF1" w:rsidRDefault="008D6E30" w:rsidP="008D6E30">
            <w:pPr>
              <w:spacing w:after="0" w:line="240" w:lineRule="auto"/>
              <w:rPr>
                <w:rFonts w:ascii="Times New Roman" w:eastAsia="Times New Roman" w:hAnsi="Times New Roman" w:cs="Times New Roman"/>
                <w:sz w:val="24"/>
                <w:szCs w:val="24"/>
                <w:lang w:val="ru-RU" w:eastAsia="ru-RU"/>
              </w:rPr>
            </w:pPr>
            <w:r w:rsidRPr="001D2AF1">
              <w:rPr>
                <w:rFonts w:ascii="Times New Roman" w:hAnsi="Times New Roman"/>
                <w:b/>
                <w:sz w:val="24"/>
                <w:szCs w:val="24"/>
                <w:lang w:val="ru-RU" w:eastAsia="ru-RU"/>
              </w:rPr>
              <w:t>Цель 3.1. Обеспечение перехода градостроительной, строительной отрасли на международные стандарты</w:t>
            </w:r>
          </w:p>
        </w:tc>
      </w:tr>
      <w:tr w:rsidR="00B52431" w:rsidRPr="0000635F" w:rsidTr="00E20C73">
        <w:trPr>
          <w:gridAfter w:val="2"/>
          <w:wAfter w:w="3402" w:type="dxa"/>
          <w:trHeight w:val="20"/>
        </w:trPr>
        <w:tc>
          <w:tcPr>
            <w:tcW w:w="724" w:type="dxa"/>
          </w:tcPr>
          <w:p w:rsidR="00B52431" w:rsidRPr="001D2AF1" w:rsidRDefault="00B52431" w:rsidP="00B52431">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tcPr>
          <w:p w:rsidR="00B52431" w:rsidRPr="0000635F" w:rsidRDefault="00B52431" w:rsidP="00B52431">
            <w:pPr>
              <w:pStyle w:val="a7"/>
              <w:spacing w:before="0" w:beforeAutospacing="0" w:after="0" w:afterAutospacing="0"/>
              <w:jc w:val="both"/>
              <w:textAlignment w:val="baseline"/>
              <w:rPr>
                <w:sz w:val="20"/>
                <w:szCs w:val="20"/>
              </w:rPr>
            </w:pPr>
            <w:r w:rsidRPr="0000635F">
              <w:rPr>
                <w:sz w:val="20"/>
                <w:szCs w:val="20"/>
              </w:rPr>
              <w:t>Охват территории республики градостроительными проектами организации и планирования развития территорий общегосударственного значения</w:t>
            </w:r>
          </w:p>
        </w:tc>
        <w:tc>
          <w:tcPr>
            <w:tcW w:w="1134" w:type="dxa"/>
          </w:tcPr>
          <w:p w:rsidR="00B52431" w:rsidRPr="0000635F" w:rsidRDefault="00B52431" w:rsidP="00B52431">
            <w:pPr>
              <w:pStyle w:val="a7"/>
              <w:spacing w:before="0" w:beforeAutospacing="0" w:after="0" w:afterAutospacing="0"/>
              <w:jc w:val="center"/>
              <w:rPr>
                <w:sz w:val="20"/>
                <w:szCs w:val="20"/>
              </w:rPr>
            </w:pPr>
            <w:r w:rsidRPr="0000635F">
              <w:rPr>
                <w:sz w:val="20"/>
                <w:szCs w:val="20"/>
              </w:rPr>
              <w:t>Ведомственные данные</w:t>
            </w:r>
          </w:p>
        </w:tc>
        <w:tc>
          <w:tcPr>
            <w:tcW w:w="1134" w:type="dxa"/>
            <w:shd w:val="clear" w:color="auto" w:fill="auto"/>
          </w:tcPr>
          <w:p w:rsidR="00B52431" w:rsidRPr="0000635F" w:rsidRDefault="00B52431" w:rsidP="00B52431">
            <w:pPr>
              <w:pStyle w:val="a7"/>
              <w:spacing w:before="0" w:beforeAutospacing="0" w:after="0" w:afterAutospacing="0"/>
              <w:jc w:val="center"/>
              <w:rPr>
                <w:sz w:val="20"/>
                <w:szCs w:val="20"/>
              </w:rPr>
            </w:pPr>
            <w:r w:rsidRPr="0000635F">
              <w:rPr>
                <w:sz w:val="20"/>
                <w:szCs w:val="20"/>
              </w:rPr>
              <w:t xml:space="preserve">% от </w:t>
            </w:r>
            <w:proofErr w:type="spellStart"/>
            <w:proofErr w:type="gramStart"/>
            <w:r w:rsidRPr="0000635F">
              <w:rPr>
                <w:sz w:val="20"/>
                <w:szCs w:val="20"/>
              </w:rPr>
              <w:t>количест-ва</w:t>
            </w:r>
            <w:proofErr w:type="spellEnd"/>
            <w:proofErr w:type="gramEnd"/>
            <w:r w:rsidRPr="0000635F">
              <w:rPr>
                <w:sz w:val="20"/>
                <w:szCs w:val="20"/>
              </w:rPr>
              <w:t xml:space="preserve"> разработанных схем</w:t>
            </w:r>
          </w:p>
        </w:tc>
        <w:tc>
          <w:tcPr>
            <w:tcW w:w="1134" w:type="dxa"/>
            <w:shd w:val="clear" w:color="auto" w:fill="auto"/>
          </w:tcPr>
          <w:p w:rsidR="00B52431" w:rsidRPr="0000635F" w:rsidRDefault="00B52431" w:rsidP="00B52431">
            <w:pPr>
              <w:pStyle w:val="a7"/>
              <w:spacing w:before="0" w:beforeAutospacing="0" w:after="0" w:afterAutospacing="0"/>
              <w:jc w:val="center"/>
              <w:rPr>
                <w:sz w:val="20"/>
                <w:szCs w:val="20"/>
              </w:rPr>
            </w:pPr>
            <w:r w:rsidRPr="0000635F">
              <w:rPr>
                <w:sz w:val="20"/>
                <w:szCs w:val="20"/>
              </w:rPr>
              <w:t>100</w:t>
            </w:r>
          </w:p>
        </w:tc>
        <w:tc>
          <w:tcPr>
            <w:tcW w:w="1082" w:type="dxa"/>
            <w:shd w:val="clear" w:color="auto" w:fill="auto"/>
          </w:tcPr>
          <w:p w:rsidR="00B52431" w:rsidRPr="0000635F" w:rsidRDefault="00B52431" w:rsidP="00B52431">
            <w:pPr>
              <w:pStyle w:val="a7"/>
              <w:spacing w:before="0" w:beforeAutospacing="0" w:after="0" w:afterAutospacing="0"/>
              <w:jc w:val="center"/>
              <w:rPr>
                <w:sz w:val="20"/>
                <w:szCs w:val="20"/>
              </w:rPr>
            </w:pPr>
            <w:r w:rsidRPr="0000635F">
              <w:rPr>
                <w:sz w:val="20"/>
                <w:szCs w:val="20"/>
              </w:rPr>
              <w:t>100</w:t>
            </w:r>
          </w:p>
        </w:tc>
        <w:tc>
          <w:tcPr>
            <w:tcW w:w="5014" w:type="dxa"/>
            <w:shd w:val="clear" w:color="auto" w:fill="auto"/>
          </w:tcPr>
          <w:p w:rsidR="00B52431" w:rsidRDefault="00B52431" w:rsidP="00B52431">
            <w:pPr>
              <w:ind w:firstLine="227"/>
            </w:pPr>
            <w:r w:rsidRPr="00F63904">
              <w:rPr>
                <w:rFonts w:ascii="Times New Roman" w:hAnsi="Times New Roman"/>
                <w:b/>
                <w:sz w:val="20"/>
                <w:szCs w:val="20"/>
                <w:lang w:val="kk-KZ"/>
              </w:rPr>
              <w:t>Исполнен</w:t>
            </w:r>
            <w:r w:rsidRPr="00F63904">
              <w:rPr>
                <w:rFonts w:ascii="Times New Roman" w:hAnsi="Times New Roman"/>
                <w:sz w:val="20"/>
                <w:szCs w:val="20"/>
              </w:rPr>
              <w:t xml:space="preserve"> </w:t>
            </w:r>
          </w:p>
        </w:tc>
      </w:tr>
      <w:tr w:rsidR="00B52431" w:rsidRPr="0000635F" w:rsidTr="00E20C73">
        <w:trPr>
          <w:gridAfter w:val="2"/>
          <w:wAfter w:w="3402" w:type="dxa"/>
          <w:trHeight w:val="20"/>
        </w:trPr>
        <w:tc>
          <w:tcPr>
            <w:tcW w:w="724" w:type="dxa"/>
          </w:tcPr>
          <w:p w:rsidR="00B52431" w:rsidRPr="0000635F" w:rsidRDefault="00B52431" w:rsidP="00B52431">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B52431" w:rsidRPr="0000635F" w:rsidRDefault="00B52431" w:rsidP="00B52431">
            <w:pPr>
              <w:pStyle w:val="a7"/>
              <w:tabs>
                <w:tab w:val="left" w:pos="866"/>
              </w:tabs>
              <w:spacing w:before="0" w:beforeAutospacing="0" w:after="0" w:afterAutospacing="0"/>
              <w:jc w:val="both"/>
              <w:rPr>
                <w:sz w:val="20"/>
                <w:szCs w:val="20"/>
              </w:rPr>
            </w:pPr>
            <w:r w:rsidRPr="0000635F">
              <w:rPr>
                <w:sz w:val="20"/>
                <w:szCs w:val="20"/>
              </w:rPr>
              <w:t>Получение разрешения на строительство</w:t>
            </w:r>
          </w:p>
        </w:tc>
        <w:tc>
          <w:tcPr>
            <w:tcW w:w="1134" w:type="dxa"/>
          </w:tcPr>
          <w:p w:rsidR="00B52431" w:rsidRPr="0000635F" w:rsidRDefault="00B52431" w:rsidP="00B52431">
            <w:pPr>
              <w:widowControl w:val="0"/>
              <w:spacing w:after="0" w:line="240" w:lineRule="auto"/>
              <w:ind w:left="20"/>
              <w:jc w:val="center"/>
              <w:rPr>
                <w:rFonts w:ascii="Times New Roman" w:eastAsia="Times New Roman" w:hAnsi="Times New Roman" w:cs="Times New Roman"/>
                <w:sz w:val="20"/>
                <w:szCs w:val="20"/>
                <w:lang w:eastAsia="ru-RU"/>
              </w:rPr>
            </w:pPr>
            <w:proofErr w:type="spellStart"/>
            <w:r w:rsidRPr="0000635F">
              <w:rPr>
                <w:rFonts w:ascii="Times New Roman" w:eastAsia="Times New Roman" w:hAnsi="Times New Roman" w:cs="Times New Roman"/>
                <w:sz w:val="20"/>
                <w:szCs w:val="20"/>
                <w:lang w:eastAsia="ru-RU"/>
              </w:rPr>
              <w:t>Отчет</w:t>
            </w:r>
            <w:proofErr w:type="spellEnd"/>
            <w:r w:rsidRPr="0000635F">
              <w:rPr>
                <w:rFonts w:ascii="Times New Roman" w:eastAsia="Times New Roman" w:hAnsi="Times New Roman" w:cs="Times New Roman"/>
                <w:sz w:val="20"/>
                <w:szCs w:val="20"/>
                <w:lang w:eastAsia="ru-RU"/>
              </w:rPr>
              <w:t xml:space="preserve"> </w:t>
            </w:r>
            <w:proofErr w:type="spellStart"/>
            <w:r w:rsidRPr="0000635F">
              <w:rPr>
                <w:rFonts w:ascii="Times New Roman" w:eastAsia="Times New Roman" w:hAnsi="Times New Roman" w:cs="Times New Roman"/>
                <w:sz w:val="20"/>
                <w:szCs w:val="20"/>
                <w:lang w:eastAsia="ru-RU"/>
              </w:rPr>
              <w:t>Всеми-</w:t>
            </w:r>
            <w:r w:rsidRPr="0000635F">
              <w:rPr>
                <w:rFonts w:ascii="Times New Roman" w:eastAsia="Times New Roman" w:hAnsi="Times New Roman" w:cs="Times New Roman"/>
                <w:sz w:val="20"/>
                <w:szCs w:val="20"/>
                <w:lang w:eastAsia="ru-RU"/>
              </w:rPr>
              <w:lastRenderedPageBreak/>
              <w:t>рного</w:t>
            </w:r>
            <w:proofErr w:type="spellEnd"/>
            <w:r w:rsidRPr="0000635F">
              <w:rPr>
                <w:rFonts w:ascii="Times New Roman" w:eastAsia="Times New Roman" w:hAnsi="Times New Roman" w:cs="Times New Roman"/>
                <w:sz w:val="20"/>
                <w:szCs w:val="20"/>
                <w:lang w:eastAsia="ru-RU"/>
              </w:rPr>
              <w:t xml:space="preserve"> </w:t>
            </w:r>
            <w:proofErr w:type="spellStart"/>
            <w:r w:rsidRPr="0000635F">
              <w:rPr>
                <w:rFonts w:ascii="Times New Roman" w:eastAsia="Times New Roman" w:hAnsi="Times New Roman" w:cs="Times New Roman"/>
                <w:sz w:val="20"/>
                <w:szCs w:val="20"/>
                <w:lang w:eastAsia="ru-RU"/>
              </w:rPr>
              <w:t>Банка</w:t>
            </w:r>
            <w:proofErr w:type="spellEnd"/>
          </w:p>
        </w:tc>
        <w:tc>
          <w:tcPr>
            <w:tcW w:w="1134" w:type="dxa"/>
            <w:shd w:val="clear" w:color="auto" w:fill="auto"/>
          </w:tcPr>
          <w:p w:rsidR="00B52431" w:rsidRPr="0000635F" w:rsidRDefault="00B52431" w:rsidP="00B52431">
            <w:pPr>
              <w:widowControl w:val="0"/>
              <w:spacing w:after="0" w:line="240" w:lineRule="auto"/>
              <w:ind w:left="20" w:right="-48"/>
              <w:jc w:val="center"/>
              <w:rPr>
                <w:rFonts w:ascii="Times New Roman" w:eastAsia="Times New Roman" w:hAnsi="Times New Roman" w:cs="Times New Roman"/>
                <w:sz w:val="20"/>
                <w:szCs w:val="20"/>
                <w:lang w:eastAsia="ru-RU"/>
              </w:rPr>
            </w:pPr>
            <w:proofErr w:type="spellStart"/>
            <w:r w:rsidRPr="0000635F">
              <w:rPr>
                <w:rFonts w:ascii="Times New Roman" w:eastAsia="Times New Roman" w:hAnsi="Times New Roman" w:cs="Times New Roman"/>
                <w:sz w:val="20"/>
                <w:szCs w:val="20"/>
                <w:lang w:eastAsia="ru-RU"/>
              </w:rPr>
              <w:lastRenderedPageBreak/>
              <w:t>место</w:t>
            </w:r>
            <w:proofErr w:type="spellEnd"/>
            <w:r w:rsidRPr="0000635F">
              <w:rPr>
                <w:rFonts w:ascii="Times New Roman" w:eastAsia="Times New Roman" w:hAnsi="Times New Roman" w:cs="Times New Roman"/>
                <w:sz w:val="20"/>
                <w:szCs w:val="20"/>
                <w:lang w:eastAsia="ru-RU"/>
              </w:rPr>
              <w:t xml:space="preserve"> в </w:t>
            </w:r>
            <w:proofErr w:type="spellStart"/>
            <w:r w:rsidRPr="0000635F">
              <w:rPr>
                <w:rFonts w:ascii="Times New Roman" w:eastAsia="Times New Roman" w:hAnsi="Times New Roman" w:cs="Times New Roman"/>
                <w:sz w:val="20"/>
                <w:szCs w:val="20"/>
                <w:lang w:eastAsia="ru-RU"/>
              </w:rPr>
              <w:t>рейтинге</w:t>
            </w:r>
            <w:proofErr w:type="spellEnd"/>
            <w:r w:rsidRPr="0000635F">
              <w:rPr>
                <w:rFonts w:ascii="Times New Roman" w:eastAsia="Times New Roman" w:hAnsi="Times New Roman" w:cs="Times New Roman"/>
                <w:sz w:val="20"/>
                <w:szCs w:val="20"/>
                <w:lang w:eastAsia="ru-RU"/>
              </w:rPr>
              <w:t xml:space="preserve">  </w:t>
            </w:r>
            <w:r w:rsidRPr="0000635F">
              <w:rPr>
                <w:rFonts w:ascii="Times New Roman" w:eastAsia="Times New Roman" w:hAnsi="Times New Roman" w:cs="Times New Roman"/>
                <w:sz w:val="20"/>
                <w:szCs w:val="20"/>
                <w:lang w:eastAsia="ru-RU"/>
              </w:rPr>
              <w:lastRenderedPageBreak/>
              <w:t>Doing Business</w:t>
            </w:r>
          </w:p>
        </w:tc>
        <w:tc>
          <w:tcPr>
            <w:tcW w:w="1134" w:type="dxa"/>
            <w:shd w:val="clear" w:color="auto" w:fill="auto"/>
          </w:tcPr>
          <w:p w:rsidR="00B52431" w:rsidRPr="0000635F" w:rsidRDefault="00B52431" w:rsidP="00B52431">
            <w:pPr>
              <w:pStyle w:val="a7"/>
              <w:tabs>
                <w:tab w:val="left" w:pos="866"/>
              </w:tabs>
              <w:spacing w:before="0" w:beforeAutospacing="0" w:after="0" w:afterAutospacing="0"/>
              <w:jc w:val="center"/>
              <w:rPr>
                <w:sz w:val="20"/>
                <w:szCs w:val="20"/>
              </w:rPr>
            </w:pPr>
            <w:r w:rsidRPr="0000635F">
              <w:rPr>
                <w:sz w:val="20"/>
                <w:szCs w:val="20"/>
              </w:rPr>
              <w:lastRenderedPageBreak/>
              <w:t>52</w:t>
            </w:r>
          </w:p>
        </w:tc>
        <w:tc>
          <w:tcPr>
            <w:tcW w:w="1082" w:type="dxa"/>
            <w:shd w:val="clear" w:color="auto" w:fill="auto"/>
          </w:tcPr>
          <w:p w:rsidR="00B52431" w:rsidRPr="0000635F" w:rsidRDefault="00B52431" w:rsidP="00B52431">
            <w:pPr>
              <w:spacing w:after="0" w:line="240" w:lineRule="auto"/>
              <w:jc w:val="center"/>
              <w:rPr>
                <w:rFonts w:ascii="Times New Roman" w:eastAsia="Times New Roman" w:hAnsi="Times New Roman" w:cs="Times New Roman"/>
                <w:sz w:val="20"/>
                <w:szCs w:val="20"/>
                <w:lang w:eastAsia="ru-RU"/>
              </w:rPr>
            </w:pPr>
            <w:r w:rsidRPr="0000635F">
              <w:rPr>
                <w:rFonts w:ascii="Times New Roman" w:eastAsia="Times New Roman" w:hAnsi="Times New Roman" w:cs="Times New Roman"/>
                <w:sz w:val="20"/>
                <w:szCs w:val="20"/>
                <w:lang w:eastAsia="ru-RU"/>
              </w:rPr>
              <w:t>52</w:t>
            </w:r>
          </w:p>
        </w:tc>
        <w:tc>
          <w:tcPr>
            <w:tcW w:w="5014" w:type="dxa"/>
            <w:shd w:val="clear" w:color="auto" w:fill="auto"/>
          </w:tcPr>
          <w:p w:rsidR="00B52431" w:rsidRDefault="00B52431" w:rsidP="00B52431">
            <w:pPr>
              <w:ind w:firstLine="227"/>
            </w:pPr>
            <w:r w:rsidRPr="00F63904">
              <w:rPr>
                <w:rFonts w:ascii="Times New Roman" w:hAnsi="Times New Roman"/>
                <w:b/>
                <w:sz w:val="20"/>
                <w:szCs w:val="20"/>
                <w:lang w:val="kk-KZ"/>
              </w:rPr>
              <w:t>Исполнен</w:t>
            </w:r>
            <w:r w:rsidRPr="00F63904">
              <w:rPr>
                <w:rFonts w:ascii="Times New Roman" w:hAnsi="Times New Roman"/>
                <w:sz w:val="20"/>
                <w:szCs w:val="20"/>
              </w:rPr>
              <w:t xml:space="preserve"> </w:t>
            </w:r>
          </w:p>
        </w:tc>
      </w:tr>
      <w:tr w:rsidR="008D6E30" w:rsidRPr="00073B5E" w:rsidTr="00E20C73">
        <w:trPr>
          <w:gridAfter w:val="2"/>
          <w:wAfter w:w="3402" w:type="dxa"/>
          <w:trHeight w:val="20"/>
        </w:trPr>
        <w:tc>
          <w:tcPr>
            <w:tcW w:w="724" w:type="dxa"/>
          </w:tcPr>
          <w:p w:rsidR="008D6E30" w:rsidRPr="0000635F" w:rsidRDefault="008D6E30" w:rsidP="008D6E30">
            <w:pPr>
              <w:spacing w:after="0" w:line="240" w:lineRule="auto"/>
              <w:ind w:left="360"/>
              <w:rPr>
                <w:rFonts w:ascii="Times New Roman" w:eastAsia="Times New Roman" w:hAnsi="Times New Roman" w:cs="Times New Roman"/>
                <w:iCs/>
                <w:sz w:val="24"/>
                <w:szCs w:val="24"/>
                <w:lang w:eastAsia="ru-RU"/>
              </w:rPr>
            </w:pPr>
          </w:p>
        </w:tc>
        <w:tc>
          <w:tcPr>
            <w:tcW w:w="14459" w:type="dxa"/>
            <w:gridSpan w:val="6"/>
            <w:shd w:val="clear" w:color="auto" w:fill="auto"/>
            <w:vAlign w:val="center"/>
          </w:tcPr>
          <w:p w:rsidR="008D6E30" w:rsidRPr="001D2AF1" w:rsidRDefault="008D6E30" w:rsidP="008D6E30">
            <w:pPr>
              <w:spacing w:after="0" w:line="240" w:lineRule="auto"/>
              <w:rPr>
                <w:rFonts w:ascii="Times New Roman" w:eastAsia="Times New Roman" w:hAnsi="Times New Roman" w:cs="Times New Roman"/>
                <w:sz w:val="24"/>
                <w:szCs w:val="24"/>
                <w:lang w:val="ru-RU" w:eastAsia="ru-RU"/>
              </w:rPr>
            </w:pPr>
            <w:r w:rsidRPr="001D2AF1">
              <w:rPr>
                <w:rFonts w:ascii="Times New Roman" w:hAnsi="Times New Roman"/>
                <w:b/>
                <w:sz w:val="24"/>
                <w:szCs w:val="24"/>
                <w:lang w:val="ru-RU" w:eastAsia="ru-RU"/>
              </w:rPr>
              <w:t>Цель 3.2. Создание условий для обеспечения населения доступным жильем, модернизация инфраструктуры и жилищно-коммунального хозяйства</w:t>
            </w:r>
          </w:p>
        </w:tc>
      </w:tr>
      <w:tr w:rsidR="00B52431" w:rsidRPr="0000635F" w:rsidTr="00E20C73">
        <w:trPr>
          <w:gridAfter w:val="2"/>
          <w:wAfter w:w="3402" w:type="dxa"/>
          <w:trHeight w:val="20"/>
        </w:trPr>
        <w:tc>
          <w:tcPr>
            <w:tcW w:w="724" w:type="dxa"/>
          </w:tcPr>
          <w:p w:rsidR="00B52431" w:rsidRPr="001D2AF1" w:rsidRDefault="00B52431" w:rsidP="00B52431">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tcPr>
          <w:p w:rsidR="00B52431" w:rsidRPr="0000635F" w:rsidRDefault="00B52431" w:rsidP="00B52431">
            <w:pPr>
              <w:pStyle w:val="a7"/>
              <w:spacing w:before="0" w:beforeAutospacing="0" w:after="0" w:afterAutospacing="0"/>
              <w:jc w:val="both"/>
              <w:textAlignment w:val="baseline"/>
              <w:rPr>
                <w:sz w:val="20"/>
                <w:szCs w:val="20"/>
              </w:rPr>
            </w:pPr>
            <w:r w:rsidRPr="0000635F">
              <w:rPr>
                <w:sz w:val="20"/>
                <w:szCs w:val="20"/>
              </w:rPr>
              <w:t xml:space="preserve">Доля объектов кондоминиумов требующих капитального ремонта  </w:t>
            </w:r>
          </w:p>
        </w:tc>
        <w:tc>
          <w:tcPr>
            <w:tcW w:w="1134" w:type="dxa"/>
          </w:tcPr>
          <w:p w:rsidR="00B52431" w:rsidRPr="0000635F" w:rsidRDefault="00B52431" w:rsidP="00B52431">
            <w:pPr>
              <w:widowControl w:val="0"/>
              <w:spacing w:after="0" w:line="240" w:lineRule="auto"/>
              <w:ind w:left="20"/>
              <w:jc w:val="center"/>
              <w:rPr>
                <w:rFonts w:ascii="Times New Roman" w:eastAsia="Times New Roman" w:hAnsi="Times New Roman" w:cs="Times New Roman"/>
                <w:sz w:val="20"/>
                <w:szCs w:val="20"/>
                <w:lang w:eastAsia="ru-RU"/>
              </w:rPr>
            </w:pPr>
            <w:proofErr w:type="spellStart"/>
            <w:r w:rsidRPr="0000635F">
              <w:rPr>
                <w:rFonts w:ascii="Times New Roman" w:eastAsia="Times New Roman" w:hAnsi="Times New Roman" w:cs="Times New Roman"/>
                <w:sz w:val="20"/>
                <w:szCs w:val="20"/>
                <w:lang w:eastAsia="ru-RU"/>
              </w:rPr>
              <w:t>Ведомственные</w:t>
            </w:r>
            <w:proofErr w:type="spellEnd"/>
            <w:r w:rsidRPr="0000635F">
              <w:rPr>
                <w:rFonts w:ascii="Times New Roman" w:eastAsia="Times New Roman" w:hAnsi="Times New Roman" w:cs="Times New Roman"/>
                <w:sz w:val="20"/>
                <w:szCs w:val="20"/>
                <w:lang w:eastAsia="ru-RU"/>
              </w:rPr>
              <w:t xml:space="preserve"> </w:t>
            </w:r>
            <w:proofErr w:type="spellStart"/>
            <w:r w:rsidRPr="0000635F">
              <w:rPr>
                <w:rFonts w:ascii="Times New Roman" w:eastAsia="Times New Roman" w:hAnsi="Times New Roman" w:cs="Times New Roman"/>
                <w:sz w:val="20"/>
                <w:szCs w:val="20"/>
                <w:lang w:eastAsia="ru-RU"/>
              </w:rPr>
              <w:t>данные</w:t>
            </w:r>
            <w:proofErr w:type="spellEnd"/>
            <w:r w:rsidRPr="0000635F">
              <w:rPr>
                <w:rFonts w:ascii="Times New Roman" w:eastAsia="Times New Roman" w:hAnsi="Times New Roman" w:cs="Times New Roman"/>
                <w:sz w:val="20"/>
                <w:szCs w:val="20"/>
                <w:lang w:eastAsia="ru-RU"/>
              </w:rPr>
              <w:t xml:space="preserve"> МИР РК</w:t>
            </w:r>
          </w:p>
        </w:tc>
        <w:tc>
          <w:tcPr>
            <w:tcW w:w="1134" w:type="dxa"/>
            <w:shd w:val="clear" w:color="auto" w:fill="auto"/>
          </w:tcPr>
          <w:p w:rsidR="00B52431" w:rsidRPr="0000635F" w:rsidRDefault="00B52431" w:rsidP="00B52431">
            <w:pPr>
              <w:widowControl w:val="0"/>
              <w:spacing w:after="0" w:line="240" w:lineRule="auto"/>
              <w:ind w:left="20"/>
              <w:jc w:val="center"/>
              <w:rPr>
                <w:rFonts w:ascii="Times New Roman" w:eastAsia="Times New Roman" w:hAnsi="Times New Roman" w:cs="Times New Roman"/>
                <w:sz w:val="20"/>
                <w:szCs w:val="20"/>
                <w:lang w:eastAsia="ru-RU"/>
              </w:rPr>
            </w:pPr>
            <w:r w:rsidRPr="0000635F">
              <w:rPr>
                <w:rFonts w:ascii="Times New Roman" w:eastAsia="Times New Roman" w:hAnsi="Times New Roman" w:cs="Times New Roman"/>
                <w:sz w:val="20"/>
                <w:szCs w:val="20"/>
                <w:lang w:eastAsia="ru-RU"/>
              </w:rPr>
              <w:t>%</w:t>
            </w:r>
          </w:p>
        </w:tc>
        <w:tc>
          <w:tcPr>
            <w:tcW w:w="1134" w:type="dxa"/>
            <w:shd w:val="clear" w:color="auto" w:fill="auto"/>
          </w:tcPr>
          <w:p w:rsidR="00B52431" w:rsidRPr="0000635F" w:rsidRDefault="00B52431" w:rsidP="00B52431">
            <w:pPr>
              <w:pStyle w:val="a7"/>
              <w:spacing w:before="0" w:beforeAutospacing="0" w:after="0" w:afterAutospacing="0"/>
              <w:jc w:val="center"/>
              <w:rPr>
                <w:sz w:val="20"/>
                <w:szCs w:val="20"/>
              </w:rPr>
            </w:pPr>
            <w:r w:rsidRPr="0000635F">
              <w:rPr>
                <w:sz w:val="20"/>
                <w:szCs w:val="20"/>
              </w:rPr>
              <w:t>25</w:t>
            </w:r>
          </w:p>
        </w:tc>
        <w:tc>
          <w:tcPr>
            <w:tcW w:w="1082" w:type="dxa"/>
            <w:shd w:val="clear" w:color="auto" w:fill="auto"/>
          </w:tcPr>
          <w:p w:rsidR="00B52431" w:rsidRPr="0000635F" w:rsidRDefault="00B52431" w:rsidP="00B52431">
            <w:pPr>
              <w:pStyle w:val="a7"/>
              <w:spacing w:before="0" w:beforeAutospacing="0" w:after="0" w:afterAutospacing="0"/>
              <w:jc w:val="center"/>
              <w:rPr>
                <w:sz w:val="20"/>
                <w:szCs w:val="20"/>
              </w:rPr>
            </w:pPr>
            <w:r w:rsidRPr="0000635F">
              <w:rPr>
                <w:sz w:val="20"/>
                <w:szCs w:val="20"/>
              </w:rPr>
              <w:t>25</w:t>
            </w:r>
          </w:p>
        </w:tc>
        <w:tc>
          <w:tcPr>
            <w:tcW w:w="5014" w:type="dxa"/>
            <w:shd w:val="clear" w:color="auto" w:fill="auto"/>
          </w:tcPr>
          <w:p w:rsidR="00B52431" w:rsidRDefault="00B52431" w:rsidP="00B52431">
            <w:pPr>
              <w:ind w:firstLine="227"/>
            </w:pPr>
            <w:r w:rsidRPr="00533490">
              <w:rPr>
                <w:rFonts w:ascii="Times New Roman" w:hAnsi="Times New Roman"/>
                <w:b/>
                <w:sz w:val="20"/>
                <w:szCs w:val="20"/>
                <w:lang w:val="kk-KZ"/>
              </w:rPr>
              <w:t>Исполнен</w:t>
            </w:r>
            <w:r w:rsidRPr="00533490">
              <w:rPr>
                <w:rFonts w:ascii="Times New Roman" w:hAnsi="Times New Roman"/>
                <w:sz w:val="20"/>
                <w:szCs w:val="20"/>
              </w:rPr>
              <w:t xml:space="preserve"> </w:t>
            </w:r>
          </w:p>
        </w:tc>
      </w:tr>
      <w:tr w:rsidR="00B52431" w:rsidRPr="0000635F" w:rsidTr="00E20C73">
        <w:trPr>
          <w:gridAfter w:val="2"/>
          <w:wAfter w:w="3402" w:type="dxa"/>
          <w:trHeight w:val="281"/>
        </w:trPr>
        <w:tc>
          <w:tcPr>
            <w:tcW w:w="724" w:type="dxa"/>
          </w:tcPr>
          <w:p w:rsidR="00B52431" w:rsidRPr="0000635F" w:rsidRDefault="00B52431" w:rsidP="00B52431">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B52431" w:rsidRPr="0000635F" w:rsidRDefault="00B52431" w:rsidP="00B52431">
            <w:pPr>
              <w:pStyle w:val="a7"/>
              <w:spacing w:before="0" w:beforeAutospacing="0" w:after="0" w:afterAutospacing="0"/>
              <w:jc w:val="both"/>
              <w:textAlignment w:val="baseline"/>
              <w:rPr>
                <w:sz w:val="20"/>
                <w:szCs w:val="20"/>
              </w:rPr>
            </w:pPr>
            <w:r w:rsidRPr="0000635F">
              <w:rPr>
                <w:sz w:val="20"/>
                <w:szCs w:val="20"/>
              </w:rPr>
              <w:t xml:space="preserve">Износ сетей тепло-, водоснабжения и водоотведения </w:t>
            </w:r>
          </w:p>
        </w:tc>
        <w:tc>
          <w:tcPr>
            <w:tcW w:w="1134" w:type="dxa"/>
          </w:tcPr>
          <w:p w:rsidR="00B52431" w:rsidRPr="0000635F" w:rsidRDefault="00B52431" w:rsidP="00B52431">
            <w:pPr>
              <w:spacing w:after="0" w:line="240" w:lineRule="auto"/>
            </w:pPr>
            <w:proofErr w:type="spellStart"/>
            <w:r w:rsidRPr="0000635F">
              <w:rPr>
                <w:rFonts w:ascii="Times New Roman" w:eastAsia="Times New Roman" w:hAnsi="Times New Roman" w:cs="Times New Roman"/>
                <w:sz w:val="20"/>
                <w:szCs w:val="20"/>
                <w:lang w:eastAsia="ru-RU"/>
              </w:rPr>
              <w:t>Ведомственные</w:t>
            </w:r>
            <w:proofErr w:type="spellEnd"/>
            <w:r w:rsidRPr="0000635F">
              <w:rPr>
                <w:rFonts w:ascii="Times New Roman" w:eastAsia="Times New Roman" w:hAnsi="Times New Roman" w:cs="Times New Roman"/>
                <w:sz w:val="20"/>
                <w:szCs w:val="20"/>
                <w:lang w:eastAsia="ru-RU"/>
              </w:rPr>
              <w:t xml:space="preserve"> </w:t>
            </w:r>
            <w:proofErr w:type="spellStart"/>
            <w:r w:rsidRPr="0000635F">
              <w:rPr>
                <w:rFonts w:ascii="Times New Roman" w:eastAsia="Times New Roman" w:hAnsi="Times New Roman" w:cs="Times New Roman"/>
                <w:sz w:val="20"/>
                <w:szCs w:val="20"/>
                <w:lang w:eastAsia="ru-RU"/>
              </w:rPr>
              <w:t>данные</w:t>
            </w:r>
            <w:proofErr w:type="spellEnd"/>
            <w:r w:rsidRPr="0000635F">
              <w:rPr>
                <w:rFonts w:ascii="Times New Roman" w:eastAsia="Times New Roman" w:hAnsi="Times New Roman" w:cs="Times New Roman"/>
                <w:sz w:val="20"/>
                <w:szCs w:val="20"/>
                <w:lang w:eastAsia="ru-RU"/>
              </w:rPr>
              <w:t xml:space="preserve"> МИР РК</w:t>
            </w:r>
          </w:p>
        </w:tc>
        <w:tc>
          <w:tcPr>
            <w:tcW w:w="1134" w:type="dxa"/>
            <w:shd w:val="clear" w:color="auto" w:fill="auto"/>
          </w:tcPr>
          <w:p w:rsidR="00B52431" w:rsidRPr="0000635F" w:rsidRDefault="00B52431" w:rsidP="00B52431">
            <w:pPr>
              <w:widowControl w:val="0"/>
              <w:spacing w:after="0" w:line="240" w:lineRule="auto"/>
              <w:ind w:left="20"/>
              <w:jc w:val="center"/>
              <w:rPr>
                <w:rFonts w:ascii="Times New Roman" w:eastAsia="Times New Roman" w:hAnsi="Times New Roman" w:cs="Times New Roman"/>
                <w:sz w:val="20"/>
                <w:szCs w:val="20"/>
                <w:lang w:eastAsia="ru-RU"/>
              </w:rPr>
            </w:pPr>
            <w:r w:rsidRPr="0000635F">
              <w:rPr>
                <w:rFonts w:ascii="Times New Roman" w:eastAsia="Times New Roman" w:hAnsi="Times New Roman" w:cs="Times New Roman"/>
                <w:sz w:val="20"/>
                <w:szCs w:val="20"/>
                <w:lang w:eastAsia="ru-RU"/>
              </w:rPr>
              <w:t>%</w:t>
            </w:r>
          </w:p>
        </w:tc>
        <w:tc>
          <w:tcPr>
            <w:tcW w:w="1134" w:type="dxa"/>
            <w:shd w:val="clear" w:color="auto" w:fill="auto"/>
          </w:tcPr>
          <w:p w:rsidR="00B52431" w:rsidRPr="0000635F" w:rsidRDefault="00B52431" w:rsidP="00B52431">
            <w:pPr>
              <w:pStyle w:val="a7"/>
              <w:spacing w:before="0" w:beforeAutospacing="0" w:after="0" w:afterAutospacing="0"/>
              <w:jc w:val="center"/>
              <w:rPr>
                <w:sz w:val="20"/>
                <w:szCs w:val="20"/>
              </w:rPr>
            </w:pPr>
            <w:r w:rsidRPr="0000635F">
              <w:rPr>
                <w:sz w:val="20"/>
                <w:szCs w:val="20"/>
              </w:rPr>
              <w:t>60</w:t>
            </w:r>
          </w:p>
        </w:tc>
        <w:tc>
          <w:tcPr>
            <w:tcW w:w="1082" w:type="dxa"/>
            <w:shd w:val="clear" w:color="auto" w:fill="auto"/>
          </w:tcPr>
          <w:p w:rsidR="00B52431" w:rsidRPr="0000635F" w:rsidRDefault="00B52431" w:rsidP="00B52431">
            <w:pPr>
              <w:pStyle w:val="a7"/>
              <w:spacing w:before="0" w:beforeAutospacing="0" w:after="0" w:afterAutospacing="0"/>
              <w:jc w:val="center"/>
              <w:rPr>
                <w:sz w:val="20"/>
                <w:szCs w:val="20"/>
              </w:rPr>
            </w:pPr>
            <w:r w:rsidRPr="0000635F">
              <w:rPr>
                <w:sz w:val="20"/>
                <w:szCs w:val="20"/>
              </w:rPr>
              <w:t>60</w:t>
            </w:r>
          </w:p>
        </w:tc>
        <w:tc>
          <w:tcPr>
            <w:tcW w:w="5014" w:type="dxa"/>
            <w:shd w:val="clear" w:color="auto" w:fill="auto"/>
          </w:tcPr>
          <w:p w:rsidR="00B52431" w:rsidRDefault="00B52431" w:rsidP="00B52431">
            <w:pPr>
              <w:ind w:firstLine="227"/>
            </w:pPr>
            <w:r w:rsidRPr="00533490">
              <w:rPr>
                <w:rFonts w:ascii="Times New Roman" w:hAnsi="Times New Roman"/>
                <w:b/>
                <w:sz w:val="20"/>
                <w:szCs w:val="20"/>
                <w:lang w:val="kk-KZ"/>
              </w:rPr>
              <w:t>Исполнен</w:t>
            </w:r>
            <w:r w:rsidRPr="00533490">
              <w:rPr>
                <w:rFonts w:ascii="Times New Roman" w:hAnsi="Times New Roman"/>
                <w:sz w:val="20"/>
                <w:szCs w:val="20"/>
              </w:rPr>
              <w:t xml:space="preserve"> </w:t>
            </w:r>
          </w:p>
        </w:tc>
      </w:tr>
      <w:tr w:rsidR="00E20C73" w:rsidRPr="0000635F" w:rsidTr="00E20C73">
        <w:trPr>
          <w:gridAfter w:val="2"/>
          <w:wAfter w:w="3402" w:type="dxa"/>
          <w:trHeight w:val="20"/>
        </w:trPr>
        <w:tc>
          <w:tcPr>
            <w:tcW w:w="724" w:type="dxa"/>
          </w:tcPr>
          <w:p w:rsidR="00E20C73" w:rsidRPr="0000635F" w:rsidRDefault="00E20C73" w:rsidP="00E20C73">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vAlign w:val="center"/>
          </w:tcPr>
          <w:p w:rsidR="00E20C73" w:rsidRPr="001D2AF1" w:rsidRDefault="00E20C73" w:rsidP="00E20C73">
            <w:pPr>
              <w:rPr>
                <w:rFonts w:ascii="Times New Roman" w:eastAsia="Times New Roman" w:hAnsi="Times New Roman" w:cs="Times New Roman"/>
                <w:sz w:val="20"/>
                <w:szCs w:val="20"/>
                <w:lang w:val="ru-RU" w:eastAsia="ru-RU"/>
              </w:rPr>
            </w:pPr>
            <w:r w:rsidRPr="001D2AF1">
              <w:rPr>
                <w:rFonts w:ascii="Times New Roman" w:eastAsia="Times New Roman" w:hAnsi="Times New Roman" w:cs="Times New Roman"/>
                <w:sz w:val="20"/>
                <w:szCs w:val="20"/>
                <w:lang w:val="ru-RU" w:eastAsia="ru-RU"/>
              </w:rPr>
              <w:t>Объем ввода в эксплуатацию жилья за счет всех источников финансирования</w:t>
            </w:r>
          </w:p>
        </w:tc>
        <w:tc>
          <w:tcPr>
            <w:tcW w:w="1134" w:type="dxa"/>
          </w:tcPr>
          <w:p w:rsidR="00E20C73" w:rsidRPr="0000635F" w:rsidRDefault="00E20C73" w:rsidP="00E20C73">
            <w:pPr>
              <w:spacing w:line="240" w:lineRule="auto"/>
              <w:rPr>
                <w:rFonts w:ascii="Times New Roman" w:eastAsia="Times New Roman" w:hAnsi="Times New Roman" w:cs="Times New Roman"/>
                <w:sz w:val="20"/>
                <w:szCs w:val="20"/>
                <w:lang w:eastAsia="ru-RU"/>
              </w:rPr>
            </w:pPr>
            <w:proofErr w:type="spellStart"/>
            <w:r w:rsidRPr="0000635F">
              <w:rPr>
                <w:rFonts w:ascii="Times New Roman" w:eastAsia="Times New Roman" w:hAnsi="Times New Roman" w:cs="Times New Roman"/>
                <w:sz w:val="20"/>
                <w:szCs w:val="20"/>
                <w:lang w:eastAsia="ru-RU"/>
              </w:rPr>
              <w:t>Статистические</w:t>
            </w:r>
            <w:proofErr w:type="spellEnd"/>
            <w:r w:rsidRPr="0000635F">
              <w:rPr>
                <w:rFonts w:ascii="Times New Roman" w:eastAsia="Times New Roman" w:hAnsi="Times New Roman" w:cs="Times New Roman"/>
                <w:sz w:val="20"/>
                <w:szCs w:val="20"/>
                <w:lang w:eastAsia="ru-RU"/>
              </w:rPr>
              <w:t xml:space="preserve"> </w:t>
            </w:r>
            <w:proofErr w:type="spellStart"/>
            <w:r w:rsidRPr="0000635F">
              <w:rPr>
                <w:rFonts w:ascii="Times New Roman" w:eastAsia="Times New Roman" w:hAnsi="Times New Roman" w:cs="Times New Roman"/>
                <w:sz w:val="20"/>
                <w:szCs w:val="20"/>
                <w:lang w:eastAsia="ru-RU"/>
              </w:rPr>
              <w:t>данные</w:t>
            </w:r>
            <w:proofErr w:type="spellEnd"/>
          </w:p>
        </w:tc>
        <w:tc>
          <w:tcPr>
            <w:tcW w:w="1134" w:type="dxa"/>
            <w:shd w:val="clear" w:color="auto" w:fill="auto"/>
          </w:tcPr>
          <w:p w:rsidR="00E20C73" w:rsidRPr="00E20C73" w:rsidRDefault="00E20C73" w:rsidP="00E20C73">
            <w:pPr>
              <w:spacing w:line="240" w:lineRule="auto"/>
              <w:rPr>
                <w:rFonts w:ascii="Times New Roman" w:eastAsia="Times New Roman" w:hAnsi="Times New Roman" w:cs="Times New Roman"/>
                <w:sz w:val="20"/>
                <w:szCs w:val="20"/>
                <w:lang w:val="ru-RU" w:eastAsia="ru-RU"/>
              </w:rPr>
            </w:pPr>
            <w:proofErr w:type="spellStart"/>
            <w:r>
              <w:rPr>
                <w:rFonts w:ascii="Times New Roman" w:eastAsia="Times New Roman" w:hAnsi="Times New Roman" w:cs="Times New Roman"/>
                <w:sz w:val="20"/>
                <w:szCs w:val="20"/>
                <w:lang w:val="ru-RU" w:eastAsia="ru-RU"/>
              </w:rPr>
              <w:t>тыс.кв.м</w:t>
            </w:r>
            <w:proofErr w:type="spellEnd"/>
            <w:r>
              <w:rPr>
                <w:rFonts w:ascii="Times New Roman" w:eastAsia="Times New Roman" w:hAnsi="Times New Roman" w:cs="Times New Roman"/>
                <w:sz w:val="20"/>
                <w:szCs w:val="20"/>
                <w:lang w:val="ru-RU" w:eastAsia="ru-RU"/>
              </w:rPr>
              <w:t>.</w:t>
            </w:r>
          </w:p>
        </w:tc>
        <w:tc>
          <w:tcPr>
            <w:tcW w:w="1134" w:type="dxa"/>
            <w:shd w:val="clear" w:color="auto" w:fill="auto"/>
          </w:tcPr>
          <w:p w:rsidR="00E20C73" w:rsidRPr="0000635F" w:rsidRDefault="00E20C73" w:rsidP="00E20C73">
            <w:pPr>
              <w:pStyle w:val="a7"/>
              <w:spacing w:before="0" w:beforeAutospacing="0" w:after="0" w:afterAutospacing="0"/>
              <w:jc w:val="center"/>
              <w:rPr>
                <w:sz w:val="20"/>
                <w:szCs w:val="20"/>
              </w:rPr>
            </w:pPr>
            <w:r w:rsidRPr="0000635F">
              <w:rPr>
                <w:sz w:val="20"/>
                <w:szCs w:val="20"/>
              </w:rPr>
              <w:t>10 116</w:t>
            </w:r>
          </w:p>
        </w:tc>
        <w:tc>
          <w:tcPr>
            <w:tcW w:w="1082" w:type="dxa"/>
            <w:shd w:val="clear" w:color="auto" w:fill="auto"/>
          </w:tcPr>
          <w:p w:rsidR="00E20C73" w:rsidRPr="0000635F" w:rsidRDefault="00E20C73" w:rsidP="00E20C73">
            <w:pPr>
              <w:pStyle w:val="a7"/>
              <w:spacing w:before="0" w:beforeAutospacing="0" w:after="0" w:afterAutospacing="0"/>
              <w:jc w:val="center"/>
              <w:rPr>
                <w:sz w:val="20"/>
                <w:szCs w:val="20"/>
              </w:rPr>
            </w:pPr>
            <w:r w:rsidRPr="0000635F">
              <w:rPr>
                <w:sz w:val="20"/>
                <w:szCs w:val="20"/>
              </w:rPr>
              <w:t>11 167,9</w:t>
            </w:r>
          </w:p>
        </w:tc>
        <w:tc>
          <w:tcPr>
            <w:tcW w:w="5014" w:type="dxa"/>
            <w:shd w:val="clear" w:color="auto" w:fill="auto"/>
          </w:tcPr>
          <w:p w:rsidR="00E20C73" w:rsidRDefault="00E20C73" w:rsidP="00E20C73">
            <w:pPr>
              <w:ind w:firstLine="227"/>
            </w:pPr>
            <w:r w:rsidRPr="00533490">
              <w:rPr>
                <w:rFonts w:ascii="Times New Roman" w:hAnsi="Times New Roman"/>
                <w:b/>
                <w:sz w:val="20"/>
                <w:szCs w:val="20"/>
                <w:lang w:val="kk-KZ"/>
              </w:rPr>
              <w:t>Исполнен</w:t>
            </w:r>
            <w:r w:rsidRPr="00533490">
              <w:rPr>
                <w:rFonts w:ascii="Times New Roman" w:hAnsi="Times New Roman"/>
                <w:sz w:val="20"/>
                <w:szCs w:val="20"/>
              </w:rPr>
              <w:t xml:space="preserve"> </w:t>
            </w:r>
          </w:p>
        </w:tc>
      </w:tr>
      <w:tr w:rsidR="00E20C73" w:rsidRPr="0000635F" w:rsidTr="00E20C73">
        <w:trPr>
          <w:gridAfter w:val="2"/>
          <w:wAfter w:w="3402" w:type="dxa"/>
          <w:trHeight w:val="20"/>
        </w:trPr>
        <w:tc>
          <w:tcPr>
            <w:tcW w:w="724" w:type="dxa"/>
          </w:tcPr>
          <w:p w:rsidR="00E20C73" w:rsidRPr="0000635F" w:rsidRDefault="00E20C73" w:rsidP="00E20C73">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vAlign w:val="center"/>
          </w:tcPr>
          <w:p w:rsidR="00E20C73" w:rsidRPr="001D2AF1" w:rsidRDefault="00E20C73" w:rsidP="00E20C73">
            <w:pPr>
              <w:rPr>
                <w:rFonts w:ascii="Times New Roman" w:eastAsia="Times New Roman" w:hAnsi="Times New Roman" w:cs="Times New Roman"/>
                <w:sz w:val="20"/>
                <w:szCs w:val="20"/>
                <w:lang w:val="ru-RU" w:eastAsia="ru-RU"/>
              </w:rPr>
            </w:pPr>
            <w:r w:rsidRPr="001D2AF1">
              <w:rPr>
                <w:rFonts w:ascii="Times New Roman" w:eastAsia="Times New Roman" w:hAnsi="Times New Roman" w:cs="Times New Roman"/>
                <w:sz w:val="20"/>
                <w:szCs w:val="20"/>
                <w:lang w:val="ru-RU" w:eastAsia="ru-RU"/>
              </w:rPr>
              <w:t xml:space="preserve">в </w:t>
            </w:r>
            <w:proofErr w:type="spellStart"/>
            <w:r w:rsidRPr="001D2AF1">
              <w:rPr>
                <w:rFonts w:ascii="Times New Roman" w:eastAsia="Times New Roman" w:hAnsi="Times New Roman" w:cs="Times New Roman"/>
                <w:sz w:val="20"/>
                <w:szCs w:val="20"/>
                <w:lang w:val="ru-RU" w:eastAsia="ru-RU"/>
              </w:rPr>
              <w:t>т.ч</w:t>
            </w:r>
            <w:proofErr w:type="spellEnd"/>
            <w:r w:rsidRPr="001D2AF1">
              <w:rPr>
                <w:rFonts w:ascii="Times New Roman" w:eastAsia="Times New Roman" w:hAnsi="Times New Roman" w:cs="Times New Roman"/>
                <w:sz w:val="20"/>
                <w:szCs w:val="20"/>
                <w:lang w:val="ru-RU" w:eastAsia="ru-RU"/>
              </w:rPr>
              <w:t>. объемы ввода в эксплуатацию жилья за счет бюджетных средств</w:t>
            </w:r>
          </w:p>
        </w:tc>
        <w:tc>
          <w:tcPr>
            <w:tcW w:w="1134" w:type="dxa"/>
          </w:tcPr>
          <w:p w:rsidR="00E20C73" w:rsidRPr="0000635F" w:rsidRDefault="00E20C73" w:rsidP="00E20C73">
            <w:pPr>
              <w:spacing w:line="240" w:lineRule="auto"/>
              <w:rPr>
                <w:rFonts w:ascii="Times New Roman" w:eastAsia="Times New Roman" w:hAnsi="Times New Roman" w:cs="Times New Roman"/>
                <w:sz w:val="20"/>
                <w:szCs w:val="20"/>
                <w:lang w:eastAsia="ru-RU"/>
              </w:rPr>
            </w:pPr>
            <w:proofErr w:type="spellStart"/>
            <w:r w:rsidRPr="0000635F">
              <w:rPr>
                <w:rFonts w:ascii="Times New Roman" w:eastAsia="Times New Roman" w:hAnsi="Times New Roman" w:cs="Times New Roman"/>
                <w:sz w:val="20"/>
                <w:szCs w:val="20"/>
                <w:lang w:eastAsia="ru-RU"/>
              </w:rPr>
              <w:t>Ведомственные</w:t>
            </w:r>
            <w:proofErr w:type="spellEnd"/>
            <w:r w:rsidRPr="0000635F">
              <w:rPr>
                <w:rFonts w:ascii="Times New Roman" w:eastAsia="Times New Roman" w:hAnsi="Times New Roman" w:cs="Times New Roman"/>
                <w:sz w:val="20"/>
                <w:szCs w:val="20"/>
                <w:lang w:eastAsia="ru-RU"/>
              </w:rPr>
              <w:t xml:space="preserve"> </w:t>
            </w:r>
            <w:proofErr w:type="spellStart"/>
            <w:r w:rsidRPr="0000635F">
              <w:rPr>
                <w:rFonts w:ascii="Times New Roman" w:eastAsia="Times New Roman" w:hAnsi="Times New Roman" w:cs="Times New Roman"/>
                <w:sz w:val="20"/>
                <w:szCs w:val="20"/>
                <w:lang w:eastAsia="ru-RU"/>
              </w:rPr>
              <w:t>данные</w:t>
            </w:r>
            <w:proofErr w:type="spellEnd"/>
            <w:r w:rsidRPr="0000635F">
              <w:rPr>
                <w:rFonts w:ascii="Times New Roman" w:eastAsia="Times New Roman" w:hAnsi="Times New Roman" w:cs="Times New Roman"/>
                <w:sz w:val="20"/>
                <w:szCs w:val="20"/>
                <w:lang w:eastAsia="ru-RU"/>
              </w:rPr>
              <w:t xml:space="preserve"> МИР</w:t>
            </w:r>
          </w:p>
        </w:tc>
        <w:tc>
          <w:tcPr>
            <w:tcW w:w="1134" w:type="dxa"/>
            <w:shd w:val="clear" w:color="auto" w:fill="auto"/>
          </w:tcPr>
          <w:p w:rsidR="00E20C73" w:rsidRPr="00E20C73" w:rsidRDefault="00E20C73" w:rsidP="00E20C73">
            <w:pPr>
              <w:spacing w:line="240" w:lineRule="auto"/>
              <w:rPr>
                <w:rFonts w:ascii="Times New Roman" w:eastAsia="Times New Roman" w:hAnsi="Times New Roman" w:cs="Times New Roman"/>
                <w:sz w:val="20"/>
                <w:szCs w:val="20"/>
                <w:lang w:val="ru-RU" w:eastAsia="ru-RU"/>
              </w:rPr>
            </w:pPr>
            <w:proofErr w:type="spellStart"/>
            <w:r>
              <w:rPr>
                <w:rFonts w:ascii="Times New Roman" w:eastAsia="Times New Roman" w:hAnsi="Times New Roman" w:cs="Times New Roman"/>
                <w:sz w:val="20"/>
                <w:szCs w:val="20"/>
                <w:lang w:val="ru-RU" w:eastAsia="ru-RU"/>
              </w:rPr>
              <w:t>тыс.кв.м</w:t>
            </w:r>
            <w:proofErr w:type="spellEnd"/>
            <w:r>
              <w:rPr>
                <w:rFonts w:ascii="Times New Roman" w:eastAsia="Times New Roman" w:hAnsi="Times New Roman" w:cs="Times New Roman"/>
                <w:sz w:val="20"/>
                <w:szCs w:val="20"/>
                <w:lang w:val="ru-RU" w:eastAsia="ru-RU"/>
              </w:rPr>
              <w:t>.</w:t>
            </w:r>
          </w:p>
        </w:tc>
        <w:tc>
          <w:tcPr>
            <w:tcW w:w="1134" w:type="dxa"/>
            <w:shd w:val="clear" w:color="auto" w:fill="auto"/>
          </w:tcPr>
          <w:p w:rsidR="00E20C73" w:rsidRPr="0000635F" w:rsidRDefault="00E20C73" w:rsidP="00E20C73">
            <w:pPr>
              <w:pStyle w:val="a7"/>
              <w:spacing w:before="0" w:beforeAutospacing="0" w:after="0" w:afterAutospacing="0"/>
              <w:jc w:val="center"/>
              <w:rPr>
                <w:sz w:val="20"/>
                <w:szCs w:val="20"/>
              </w:rPr>
            </w:pPr>
            <w:r w:rsidRPr="0000635F">
              <w:rPr>
                <w:sz w:val="20"/>
                <w:szCs w:val="20"/>
              </w:rPr>
              <w:t>323,7</w:t>
            </w:r>
          </w:p>
        </w:tc>
        <w:tc>
          <w:tcPr>
            <w:tcW w:w="1082" w:type="dxa"/>
            <w:shd w:val="clear" w:color="auto" w:fill="auto"/>
          </w:tcPr>
          <w:p w:rsidR="00E20C73" w:rsidRPr="0000635F" w:rsidRDefault="00E20C73" w:rsidP="00E20C73">
            <w:pPr>
              <w:pStyle w:val="a7"/>
              <w:spacing w:before="0" w:beforeAutospacing="0" w:after="0" w:afterAutospacing="0"/>
              <w:jc w:val="center"/>
              <w:rPr>
                <w:sz w:val="20"/>
                <w:szCs w:val="20"/>
              </w:rPr>
            </w:pPr>
            <w:r w:rsidRPr="0000635F">
              <w:rPr>
                <w:sz w:val="20"/>
                <w:szCs w:val="20"/>
              </w:rPr>
              <w:t>386,3</w:t>
            </w:r>
          </w:p>
        </w:tc>
        <w:tc>
          <w:tcPr>
            <w:tcW w:w="5014" w:type="dxa"/>
            <w:shd w:val="clear" w:color="auto" w:fill="auto"/>
          </w:tcPr>
          <w:p w:rsidR="00E20C73" w:rsidRDefault="00E20C73" w:rsidP="00E20C73">
            <w:pPr>
              <w:ind w:firstLine="227"/>
            </w:pPr>
            <w:r w:rsidRPr="00533490">
              <w:rPr>
                <w:rFonts w:ascii="Times New Roman" w:hAnsi="Times New Roman"/>
                <w:b/>
                <w:sz w:val="20"/>
                <w:szCs w:val="20"/>
                <w:lang w:val="kk-KZ"/>
              </w:rPr>
              <w:t>Исполнен</w:t>
            </w:r>
            <w:r w:rsidRPr="00533490">
              <w:rPr>
                <w:rFonts w:ascii="Times New Roman" w:hAnsi="Times New Roman"/>
                <w:sz w:val="20"/>
                <w:szCs w:val="20"/>
              </w:rPr>
              <w:t xml:space="preserve"> </w:t>
            </w:r>
          </w:p>
        </w:tc>
      </w:tr>
      <w:tr w:rsidR="00E20C73" w:rsidRPr="0000635F" w:rsidTr="00E20C73">
        <w:trPr>
          <w:gridAfter w:val="2"/>
          <w:wAfter w:w="3402" w:type="dxa"/>
          <w:trHeight w:val="20"/>
        </w:trPr>
        <w:tc>
          <w:tcPr>
            <w:tcW w:w="724" w:type="dxa"/>
          </w:tcPr>
          <w:p w:rsidR="00E20C73" w:rsidRPr="0000635F" w:rsidRDefault="00E20C73" w:rsidP="00E20C73">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E20C73" w:rsidRPr="0000635F" w:rsidRDefault="00E20C73" w:rsidP="00E20C73">
            <w:pPr>
              <w:pStyle w:val="a7"/>
              <w:spacing w:before="0" w:beforeAutospacing="0" w:after="0" w:afterAutospacing="0"/>
              <w:jc w:val="both"/>
              <w:textAlignment w:val="baseline"/>
              <w:rPr>
                <w:sz w:val="20"/>
                <w:szCs w:val="20"/>
              </w:rPr>
            </w:pPr>
            <w:r w:rsidRPr="0000635F">
              <w:rPr>
                <w:sz w:val="20"/>
                <w:szCs w:val="20"/>
              </w:rPr>
              <w:t xml:space="preserve">Доля участников в системе </w:t>
            </w:r>
            <w:proofErr w:type="spellStart"/>
            <w:r w:rsidRPr="0000635F">
              <w:rPr>
                <w:sz w:val="20"/>
                <w:szCs w:val="20"/>
              </w:rPr>
              <w:t>жилстройсбережений</w:t>
            </w:r>
            <w:proofErr w:type="spellEnd"/>
            <w:r w:rsidRPr="0000635F">
              <w:rPr>
                <w:sz w:val="20"/>
                <w:szCs w:val="20"/>
              </w:rPr>
              <w:t xml:space="preserve"> к экономически активному населению РК</w:t>
            </w:r>
          </w:p>
        </w:tc>
        <w:tc>
          <w:tcPr>
            <w:tcW w:w="1134" w:type="dxa"/>
          </w:tcPr>
          <w:p w:rsidR="00E20C73" w:rsidRPr="0000635F" w:rsidRDefault="00E20C73" w:rsidP="00E20C73">
            <w:pPr>
              <w:pStyle w:val="a7"/>
              <w:spacing w:before="0" w:beforeAutospacing="0" w:after="0" w:afterAutospacing="0"/>
              <w:ind w:left="-94" w:right="-132"/>
              <w:jc w:val="center"/>
              <w:rPr>
                <w:sz w:val="20"/>
                <w:szCs w:val="20"/>
              </w:rPr>
            </w:pPr>
            <w:r w:rsidRPr="0000635F">
              <w:rPr>
                <w:sz w:val="20"/>
                <w:szCs w:val="20"/>
              </w:rPr>
              <w:t>Отчетные данные оператора (АО «ЖССБК»)</w:t>
            </w:r>
          </w:p>
        </w:tc>
        <w:tc>
          <w:tcPr>
            <w:tcW w:w="1134" w:type="dxa"/>
            <w:shd w:val="clear" w:color="auto" w:fill="auto"/>
          </w:tcPr>
          <w:p w:rsidR="00E20C73" w:rsidRPr="0000635F" w:rsidRDefault="00E20C73" w:rsidP="00E20C73">
            <w:pPr>
              <w:pStyle w:val="a7"/>
              <w:spacing w:before="0" w:beforeAutospacing="0" w:after="0" w:afterAutospacing="0"/>
              <w:jc w:val="center"/>
              <w:rPr>
                <w:sz w:val="20"/>
                <w:szCs w:val="20"/>
              </w:rPr>
            </w:pPr>
            <w:r w:rsidRPr="0000635F">
              <w:rPr>
                <w:sz w:val="20"/>
                <w:szCs w:val="20"/>
              </w:rPr>
              <w:t>%</w:t>
            </w:r>
          </w:p>
        </w:tc>
        <w:tc>
          <w:tcPr>
            <w:tcW w:w="1134" w:type="dxa"/>
            <w:shd w:val="clear" w:color="auto" w:fill="auto"/>
          </w:tcPr>
          <w:p w:rsidR="00E20C73" w:rsidRPr="0000635F" w:rsidRDefault="00E20C73" w:rsidP="00E20C73">
            <w:pPr>
              <w:spacing w:after="0" w:line="240" w:lineRule="auto"/>
              <w:jc w:val="center"/>
              <w:rPr>
                <w:rFonts w:ascii="Times New Roman" w:hAnsi="Times New Roman" w:cs="Times New Roman"/>
                <w:sz w:val="20"/>
                <w:szCs w:val="20"/>
              </w:rPr>
            </w:pPr>
            <w:r w:rsidRPr="0000635F">
              <w:rPr>
                <w:rFonts w:ascii="Times New Roman" w:hAnsi="Times New Roman" w:cs="Times New Roman"/>
                <w:sz w:val="20"/>
                <w:szCs w:val="20"/>
              </w:rPr>
              <w:t>10,82</w:t>
            </w:r>
          </w:p>
        </w:tc>
        <w:tc>
          <w:tcPr>
            <w:tcW w:w="1082" w:type="dxa"/>
            <w:shd w:val="clear" w:color="auto" w:fill="auto"/>
          </w:tcPr>
          <w:p w:rsidR="00E20C73" w:rsidRPr="00E20C73" w:rsidRDefault="00E20C73" w:rsidP="00E20C73">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11,8</w:t>
            </w:r>
          </w:p>
        </w:tc>
        <w:tc>
          <w:tcPr>
            <w:tcW w:w="5014" w:type="dxa"/>
            <w:shd w:val="clear" w:color="auto" w:fill="auto"/>
          </w:tcPr>
          <w:p w:rsidR="00E20C73" w:rsidRDefault="00E20C73" w:rsidP="00E20C73">
            <w:pPr>
              <w:ind w:firstLine="227"/>
            </w:pPr>
            <w:r w:rsidRPr="00533490">
              <w:rPr>
                <w:rFonts w:ascii="Times New Roman" w:hAnsi="Times New Roman"/>
                <w:b/>
                <w:sz w:val="20"/>
                <w:szCs w:val="20"/>
                <w:lang w:val="kk-KZ"/>
              </w:rPr>
              <w:t>Исполнен</w:t>
            </w:r>
            <w:r w:rsidRPr="00533490">
              <w:rPr>
                <w:rFonts w:ascii="Times New Roman" w:hAnsi="Times New Roman"/>
                <w:sz w:val="20"/>
                <w:szCs w:val="20"/>
              </w:rPr>
              <w:t xml:space="preserve"> </w:t>
            </w:r>
          </w:p>
        </w:tc>
      </w:tr>
      <w:tr w:rsidR="00E20C73" w:rsidRPr="0000635F" w:rsidTr="00E20C73">
        <w:trPr>
          <w:gridAfter w:val="2"/>
          <w:wAfter w:w="3402" w:type="dxa"/>
          <w:trHeight w:val="20"/>
        </w:trPr>
        <w:tc>
          <w:tcPr>
            <w:tcW w:w="724" w:type="dxa"/>
          </w:tcPr>
          <w:p w:rsidR="00E20C73" w:rsidRPr="0000635F" w:rsidRDefault="00E20C73" w:rsidP="00E20C73">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E20C73" w:rsidRPr="0000635F" w:rsidRDefault="00E20C73" w:rsidP="00E20C73">
            <w:pPr>
              <w:pStyle w:val="a7"/>
              <w:spacing w:before="0" w:beforeAutospacing="0" w:after="0" w:afterAutospacing="0"/>
              <w:jc w:val="both"/>
              <w:textAlignment w:val="baseline"/>
              <w:rPr>
                <w:sz w:val="20"/>
                <w:szCs w:val="20"/>
              </w:rPr>
            </w:pPr>
            <w:r w:rsidRPr="0000635F">
              <w:rPr>
                <w:sz w:val="20"/>
                <w:szCs w:val="20"/>
              </w:rPr>
              <w:t>Обеспеченность питьевой водой из централизованных источников водоснабжения в том числе:</w:t>
            </w:r>
          </w:p>
        </w:tc>
        <w:tc>
          <w:tcPr>
            <w:tcW w:w="1134" w:type="dxa"/>
          </w:tcPr>
          <w:p w:rsidR="00E20C73" w:rsidRPr="0000635F" w:rsidRDefault="00E20C73" w:rsidP="00E20C73">
            <w:pPr>
              <w:spacing w:after="0" w:line="240" w:lineRule="auto"/>
              <w:jc w:val="center"/>
              <w:rPr>
                <w:rFonts w:ascii="Times New Roman" w:eastAsia="Times New Roman" w:hAnsi="Times New Roman" w:cs="Times New Roman"/>
                <w:sz w:val="20"/>
                <w:szCs w:val="20"/>
                <w:lang w:eastAsia="ru-RU"/>
              </w:rPr>
            </w:pPr>
            <w:proofErr w:type="spellStart"/>
            <w:r w:rsidRPr="0000635F">
              <w:rPr>
                <w:rFonts w:ascii="Times New Roman" w:eastAsia="Times New Roman" w:hAnsi="Times New Roman" w:cs="Times New Roman"/>
                <w:sz w:val="20"/>
                <w:szCs w:val="20"/>
                <w:lang w:eastAsia="ru-RU"/>
              </w:rPr>
              <w:t>Ведомственные</w:t>
            </w:r>
            <w:proofErr w:type="spellEnd"/>
            <w:r w:rsidRPr="0000635F">
              <w:rPr>
                <w:rFonts w:ascii="Times New Roman" w:eastAsia="Times New Roman" w:hAnsi="Times New Roman" w:cs="Times New Roman"/>
                <w:sz w:val="20"/>
                <w:szCs w:val="20"/>
                <w:lang w:eastAsia="ru-RU"/>
              </w:rPr>
              <w:t xml:space="preserve"> </w:t>
            </w:r>
            <w:proofErr w:type="spellStart"/>
            <w:r w:rsidRPr="0000635F">
              <w:rPr>
                <w:rFonts w:ascii="Times New Roman" w:eastAsia="Times New Roman" w:hAnsi="Times New Roman" w:cs="Times New Roman"/>
                <w:sz w:val="20"/>
                <w:szCs w:val="20"/>
                <w:lang w:eastAsia="ru-RU"/>
              </w:rPr>
              <w:t>данные</w:t>
            </w:r>
            <w:proofErr w:type="spellEnd"/>
            <w:r w:rsidRPr="0000635F">
              <w:rPr>
                <w:rFonts w:ascii="Times New Roman" w:eastAsia="Times New Roman" w:hAnsi="Times New Roman" w:cs="Times New Roman"/>
                <w:sz w:val="20"/>
                <w:szCs w:val="20"/>
                <w:lang w:eastAsia="ru-RU"/>
              </w:rPr>
              <w:t xml:space="preserve"> МИР РК</w:t>
            </w:r>
          </w:p>
        </w:tc>
        <w:tc>
          <w:tcPr>
            <w:tcW w:w="1134" w:type="dxa"/>
            <w:shd w:val="clear" w:color="auto" w:fill="auto"/>
          </w:tcPr>
          <w:p w:rsidR="00E20C73" w:rsidRPr="0000635F" w:rsidRDefault="00E20C73" w:rsidP="00E20C73">
            <w:pPr>
              <w:spacing w:after="0" w:line="240" w:lineRule="auto"/>
              <w:jc w:val="center"/>
              <w:rPr>
                <w:rFonts w:ascii="Times New Roman" w:eastAsia="Times New Roman" w:hAnsi="Times New Roman" w:cs="Times New Roman"/>
                <w:sz w:val="20"/>
                <w:szCs w:val="20"/>
                <w:lang w:eastAsia="ru-RU"/>
              </w:rPr>
            </w:pPr>
            <w:r w:rsidRPr="0000635F">
              <w:rPr>
                <w:rFonts w:ascii="Times New Roman" w:eastAsia="Times New Roman" w:hAnsi="Times New Roman" w:cs="Times New Roman"/>
                <w:sz w:val="20"/>
                <w:szCs w:val="20"/>
                <w:lang w:eastAsia="ru-RU"/>
              </w:rPr>
              <w:t>%</w:t>
            </w:r>
          </w:p>
        </w:tc>
        <w:tc>
          <w:tcPr>
            <w:tcW w:w="1134" w:type="dxa"/>
            <w:shd w:val="clear" w:color="auto" w:fill="auto"/>
          </w:tcPr>
          <w:p w:rsidR="00E20C73" w:rsidRPr="0000635F" w:rsidRDefault="00E20C73" w:rsidP="00E20C73">
            <w:pPr>
              <w:spacing w:after="0" w:line="240" w:lineRule="auto"/>
              <w:jc w:val="center"/>
              <w:rPr>
                <w:rFonts w:ascii="Times New Roman" w:hAnsi="Times New Roman" w:cs="Times New Roman"/>
                <w:sz w:val="20"/>
                <w:szCs w:val="20"/>
              </w:rPr>
            </w:pPr>
            <w:r w:rsidRPr="0000635F">
              <w:rPr>
                <w:rFonts w:ascii="Times New Roman" w:hAnsi="Times New Roman" w:cs="Times New Roman"/>
                <w:sz w:val="20"/>
                <w:szCs w:val="20"/>
              </w:rPr>
              <w:t>72,5</w:t>
            </w:r>
          </w:p>
        </w:tc>
        <w:tc>
          <w:tcPr>
            <w:tcW w:w="1082" w:type="dxa"/>
            <w:shd w:val="clear" w:color="auto" w:fill="auto"/>
          </w:tcPr>
          <w:p w:rsidR="00E20C73" w:rsidRPr="0000635F" w:rsidRDefault="00E20C73" w:rsidP="00E20C73">
            <w:pPr>
              <w:pStyle w:val="a7"/>
              <w:spacing w:before="0" w:beforeAutospacing="0" w:after="0" w:afterAutospacing="0"/>
              <w:ind w:firstLine="214"/>
              <w:jc w:val="both"/>
              <w:rPr>
                <w:sz w:val="20"/>
                <w:szCs w:val="20"/>
              </w:rPr>
            </w:pPr>
            <w:r w:rsidRPr="0000635F">
              <w:rPr>
                <w:sz w:val="20"/>
                <w:szCs w:val="20"/>
              </w:rPr>
              <w:t>75,6</w:t>
            </w:r>
          </w:p>
        </w:tc>
        <w:tc>
          <w:tcPr>
            <w:tcW w:w="5014" w:type="dxa"/>
            <w:shd w:val="clear" w:color="auto" w:fill="auto"/>
          </w:tcPr>
          <w:p w:rsidR="00E20C73" w:rsidRDefault="00E20C73" w:rsidP="00E20C73">
            <w:pPr>
              <w:ind w:firstLine="227"/>
            </w:pPr>
            <w:r w:rsidRPr="00533490">
              <w:rPr>
                <w:rFonts w:ascii="Times New Roman" w:hAnsi="Times New Roman"/>
                <w:b/>
                <w:sz w:val="20"/>
                <w:szCs w:val="20"/>
                <w:lang w:val="kk-KZ"/>
              </w:rPr>
              <w:t>Исполнен</w:t>
            </w:r>
            <w:r w:rsidRPr="00533490">
              <w:rPr>
                <w:rFonts w:ascii="Times New Roman" w:hAnsi="Times New Roman"/>
                <w:sz w:val="20"/>
                <w:szCs w:val="20"/>
              </w:rPr>
              <w:t xml:space="preserve"> </w:t>
            </w:r>
          </w:p>
        </w:tc>
      </w:tr>
      <w:tr w:rsidR="00E20C73" w:rsidRPr="0000635F" w:rsidTr="00E20C73">
        <w:trPr>
          <w:gridAfter w:val="2"/>
          <w:wAfter w:w="3402" w:type="dxa"/>
          <w:trHeight w:val="20"/>
        </w:trPr>
        <w:tc>
          <w:tcPr>
            <w:tcW w:w="724" w:type="dxa"/>
          </w:tcPr>
          <w:p w:rsidR="00E20C73" w:rsidRPr="0000635F" w:rsidRDefault="00E20C73" w:rsidP="00E20C73">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E20C73" w:rsidRPr="0000635F" w:rsidRDefault="00E20C73" w:rsidP="00E20C73">
            <w:pPr>
              <w:pStyle w:val="a7"/>
              <w:spacing w:before="0" w:beforeAutospacing="0" w:after="0" w:afterAutospacing="0"/>
              <w:jc w:val="both"/>
              <w:textAlignment w:val="baseline"/>
              <w:rPr>
                <w:sz w:val="20"/>
                <w:szCs w:val="20"/>
              </w:rPr>
            </w:pPr>
            <w:r w:rsidRPr="0000635F">
              <w:rPr>
                <w:sz w:val="20"/>
                <w:szCs w:val="20"/>
              </w:rPr>
              <w:t>в городах</w:t>
            </w:r>
          </w:p>
        </w:tc>
        <w:tc>
          <w:tcPr>
            <w:tcW w:w="1134" w:type="dxa"/>
          </w:tcPr>
          <w:p w:rsidR="00E20C73" w:rsidRPr="0000635F" w:rsidRDefault="00E20C73" w:rsidP="00E20C73">
            <w:pPr>
              <w:spacing w:after="0" w:line="240" w:lineRule="auto"/>
              <w:jc w:val="center"/>
              <w:rPr>
                <w:rFonts w:ascii="Times New Roman" w:eastAsia="Times New Roman" w:hAnsi="Times New Roman" w:cs="Times New Roman"/>
                <w:sz w:val="20"/>
                <w:szCs w:val="20"/>
                <w:lang w:eastAsia="ru-RU"/>
              </w:rPr>
            </w:pPr>
            <w:proofErr w:type="spellStart"/>
            <w:r w:rsidRPr="0000635F">
              <w:rPr>
                <w:rFonts w:ascii="Times New Roman" w:eastAsia="Times New Roman" w:hAnsi="Times New Roman" w:cs="Times New Roman"/>
                <w:sz w:val="20"/>
                <w:szCs w:val="20"/>
                <w:lang w:eastAsia="ru-RU"/>
              </w:rPr>
              <w:t>Ведомственные</w:t>
            </w:r>
            <w:proofErr w:type="spellEnd"/>
            <w:r w:rsidRPr="0000635F">
              <w:rPr>
                <w:rFonts w:ascii="Times New Roman" w:eastAsia="Times New Roman" w:hAnsi="Times New Roman" w:cs="Times New Roman"/>
                <w:sz w:val="20"/>
                <w:szCs w:val="20"/>
                <w:lang w:eastAsia="ru-RU"/>
              </w:rPr>
              <w:t xml:space="preserve"> </w:t>
            </w:r>
            <w:proofErr w:type="spellStart"/>
            <w:r w:rsidRPr="0000635F">
              <w:rPr>
                <w:rFonts w:ascii="Times New Roman" w:eastAsia="Times New Roman" w:hAnsi="Times New Roman" w:cs="Times New Roman"/>
                <w:sz w:val="20"/>
                <w:szCs w:val="20"/>
                <w:lang w:eastAsia="ru-RU"/>
              </w:rPr>
              <w:t>данные</w:t>
            </w:r>
            <w:proofErr w:type="spellEnd"/>
            <w:r w:rsidRPr="0000635F">
              <w:rPr>
                <w:rFonts w:ascii="Times New Roman" w:eastAsia="Times New Roman" w:hAnsi="Times New Roman" w:cs="Times New Roman"/>
                <w:sz w:val="20"/>
                <w:szCs w:val="20"/>
                <w:lang w:eastAsia="ru-RU"/>
              </w:rPr>
              <w:t xml:space="preserve"> МИР РК</w:t>
            </w:r>
          </w:p>
        </w:tc>
        <w:tc>
          <w:tcPr>
            <w:tcW w:w="1134" w:type="dxa"/>
            <w:shd w:val="clear" w:color="auto" w:fill="auto"/>
          </w:tcPr>
          <w:p w:rsidR="00E20C73" w:rsidRPr="0000635F" w:rsidRDefault="00E20C73" w:rsidP="00E20C73">
            <w:pPr>
              <w:spacing w:after="0" w:line="240" w:lineRule="auto"/>
              <w:jc w:val="center"/>
            </w:pPr>
            <w:r w:rsidRPr="0000635F">
              <w:rPr>
                <w:rFonts w:ascii="Times New Roman" w:eastAsia="Times New Roman" w:hAnsi="Times New Roman" w:cs="Times New Roman"/>
                <w:sz w:val="20"/>
                <w:szCs w:val="20"/>
                <w:lang w:eastAsia="ru-RU"/>
              </w:rPr>
              <w:t>%</w:t>
            </w:r>
          </w:p>
        </w:tc>
        <w:tc>
          <w:tcPr>
            <w:tcW w:w="1134" w:type="dxa"/>
            <w:shd w:val="clear" w:color="auto" w:fill="auto"/>
          </w:tcPr>
          <w:p w:rsidR="00E20C73" w:rsidRPr="0000635F" w:rsidRDefault="00E20C73" w:rsidP="00E20C73">
            <w:pPr>
              <w:spacing w:after="0" w:line="240" w:lineRule="auto"/>
              <w:jc w:val="center"/>
              <w:rPr>
                <w:rFonts w:ascii="Times New Roman" w:hAnsi="Times New Roman" w:cs="Times New Roman"/>
                <w:sz w:val="20"/>
                <w:szCs w:val="20"/>
              </w:rPr>
            </w:pPr>
            <w:r w:rsidRPr="0000635F">
              <w:rPr>
                <w:rFonts w:ascii="Times New Roman" w:hAnsi="Times New Roman" w:cs="Times New Roman"/>
                <w:sz w:val="20"/>
                <w:szCs w:val="20"/>
              </w:rPr>
              <w:t>90</w:t>
            </w:r>
          </w:p>
        </w:tc>
        <w:tc>
          <w:tcPr>
            <w:tcW w:w="1082" w:type="dxa"/>
            <w:shd w:val="clear" w:color="auto" w:fill="auto"/>
          </w:tcPr>
          <w:p w:rsidR="00E20C73" w:rsidRPr="0000635F" w:rsidRDefault="00E20C73" w:rsidP="00E20C73">
            <w:pPr>
              <w:spacing w:after="0" w:line="240" w:lineRule="auto"/>
              <w:jc w:val="center"/>
              <w:rPr>
                <w:rFonts w:ascii="Times New Roman" w:hAnsi="Times New Roman" w:cs="Times New Roman"/>
                <w:sz w:val="20"/>
                <w:szCs w:val="20"/>
              </w:rPr>
            </w:pPr>
            <w:r w:rsidRPr="0000635F">
              <w:rPr>
                <w:rFonts w:ascii="Times New Roman" w:hAnsi="Times New Roman" w:cs="Times New Roman"/>
                <w:sz w:val="20"/>
                <w:szCs w:val="20"/>
              </w:rPr>
              <w:t>93,8</w:t>
            </w:r>
          </w:p>
        </w:tc>
        <w:tc>
          <w:tcPr>
            <w:tcW w:w="5014" w:type="dxa"/>
            <w:shd w:val="clear" w:color="auto" w:fill="auto"/>
          </w:tcPr>
          <w:p w:rsidR="00E20C73" w:rsidRDefault="00E20C73" w:rsidP="00E20C73">
            <w:pPr>
              <w:ind w:firstLine="227"/>
            </w:pPr>
            <w:r w:rsidRPr="000367F0">
              <w:rPr>
                <w:rFonts w:ascii="Times New Roman" w:hAnsi="Times New Roman"/>
                <w:b/>
                <w:sz w:val="20"/>
                <w:szCs w:val="20"/>
                <w:lang w:val="kk-KZ"/>
              </w:rPr>
              <w:t>Исполнен</w:t>
            </w:r>
            <w:r w:rsidRPr="000367F0">
              <w:rPr>
                <w:rFonts w:ascii="Times New Roman" w:hAnsi="Times New Roman"/>
                <w:sz w:val="20"/>
                <w:szCs w:val="20"/>
              </w:rPr>
              <w:t xml:space="preserve"> </w:t>
            </w:r>
          </w:p>
        </w:tc>
      </w:tr>
      <w:tr w:rsidR="00E20C73" w:rsidRPr="0000635F" w:rsidTr="00E20C73">
        <w:trPr>
          <w:gridAfter w:val="2"/>
          <w:wAfter w:w="3402" w:type="dxa"/>
          <w:trHeight w:val="20"/>
        </w:trPr>
        <w:tc>
          <w:tcPr>
            <w:tcW w:w="724" w:type="dxa"/>
          </w:tcPr>
          <w:p w:rsidR="00E20C73" w:rsidRPr="0000635F" w:rsidRDefault="00E20C73" w:rsidP="00E20C73">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E20C73" w:rsidRPr="0000635F" w:rsidRDefault="00E20C73" w:rsidP="00E20C73">
            <w:pPr>
              <w:pStyle w:val="a7"/>
              <w:spacing w:before="0" w:beforeAutospacing="0" w:after="0" w:afterAutospacing="0"/>
              <w:jc w:val="both"/>
              <w:textAlignment w:val="baseline"/>
              <w:rPr>
                <w:sz w:val="20"/>
                <w:szCs w:val="20"/>
              </w:rPr>
            </w:pPr>
            <w:r w:rsidRPr="0000635F">
              <w:rPr>
                <w:sz w:val="20"/>
                <w:szCs w:val="20"/>
              </w:rPr>
              <w:t>в селах</w:t>
            </w:r>
          </w:p>
        </w:tc>
        <w:tc>
          <w:tcPr>
            <w:tcW w:w="1134" w:type="dxa"/>
          </w:tcPr>
          <w:p w:rsidR="00E20C73" w:rsidRPr="0000635F" w:rsidRDefault="00E20C73" w:rsidP="00E20C73">
            <w:pPr>
              <w:spacing w:after="0" w:line="240" w:lineRule="auto"/>
              <w:jc w:val="center"/>
              <w:rPr>
                <w:rFonts w:ascii="Times New Roman" w:eastAsia="Times New Roman" w:hAnsi="Times New Roman" w:cs="Times New Roman"/>
                <w:sz w:val="20"/>
                <w:szCs w:val="20"/>
                <w:lang w:eastAsia="ru-RU"/>
              </w:rPr>
            </w:pPr>
            <w:proofErr w:type="spellStart"/>
            <w:r w:rsidRPr="0000635F">
              <w:rPr>
                <w:rFonts w:ascii="Times New Roman" w:eastAsia="Times New Roman" w:hAnsi="Times New Roman" w:cs="Times New Roman"/>
                <w:sz w:val="20"/>
                <w:szCs w:val="20"/>
                <w:lang w:eastAsia="ru-RU"/>
              </w:rPr>
              <w:t>Ведомственные</w:t>
            </w:r>
            <w:proofErr w:type="spellEnd"/>
            <w:r w:rsidRPr="0000635F">
              <w:rPr>
                <w:rFonts w:ascii="Times New Roman" w:eastAsia="Times New Roman" w:hAnsi="Times New Roman" w:cs="Times New Roman"/>
                <w:sz w:val="20"/>
                <w:szCs w:val="20"/>
                <w:lang w:eastAsia="ru-RU"/>
              </w:rPr>
              <w:t xml:space="preserve"> </w:t>
            </w:r>
            <w:proofErr w:type="spellStart"/>
            <w:r w:rsidRPr="0000635F">
              <w:rPr>
                <w:rFonts w:ascii="Times New Roman" w:eastAsia="Times New Roman" w:hAnsi="Times New Roman" w:cs="Times New Roman"/>
                <w:sz w:val="20"/>
                <w:szCs w:val="20"/>
                <w:lang w:eastAsia="ru-RU"/>
              </w:rPr>
              <w:t>данные</w:t>
            </w:r>
            <w:proofErr w:type="spellEnd"/>
            <w:r w:rsidRPr="0000635F">
              <w:rPr>
                <w:rFonts w:ascii="Times New Roman" w:eastAsia="Times New Roman" w:hAnsi="Times New Roman" w:cs="Times New Roman"/>
                <w:sz w:val="20"/>
                <w:szCs w:val="20"/>
                <w:lang w:eastAsia="ru-RU"/>
              </w:rPr>
              <w:t xml:space="preserve"> МИР РК</w:t>
            </w:r>
          </w:p>
        </w:tc>
        <w:tc>
          <w:tcPr>
            <w:tcW w:w="1134" w:type="dxa"/>
            <w:shd w:val="clear" w:color="auto" w:fill="auto"/>
          </w:tcPr>
          <w:p w:rsidR="00E20C73" w:rsidRPr="0000635F" w:rsidRDefault="00E20C73" w:rsidP="00E20C73">
            <w:pPr>
              <w:spacing w:after="0" w:line="240" w:lineRule="auto"/>
              <w:jc w:val="center"/>
            </w:pPr>
            <w:r w:rsidRPr="0000635F">
              <w:rPr>
                <w:rFonts w:ascii="Times New Roman" w:eastAsia="Times New Roman" w:hAnsi="Times New Roman" w:cs="Times New Roman"/>
                <w:sz w:val="20"/>
                <w:szCs w:val="20"/>
                <w:lang w:eastAsia="ru-RU"/>
              </w:rPr>
              <w:t>%</w:t>
            </w:r>
          </w:p>
        </w:tc>
        <w:tc>
          <w:tcPr>
            <w:tcW w:w="1134" w:type="dxa"/>
            <w:shd w:val="clear" w:color="auto" w:fill="auto"/>
          </w:tcPr>
          <w:p w:rsidR="00E20C73" w:rsidRPr="0000635F" w:rsidRDefault="00E20C73" w:rsidP="00E20C73">
            <w:pPr>
              <w:spacing w:after="0" w:line="240" w:lineRule="auto"/>
              <w:jc w:val="center"/>
              <w:rPr>
                <w:rFonts w:ascii="Times New Roman" w:hAnsi="Times New Roman" w:cs="Times New Roman"/>
                <w:sz w:val="20"/>
                <w:szCs w:val="20"/>
              </w:rPr>
            </w:pPr>
            <w:r w:rsidRPr="0000635F">
              <w:rPr>
                <w:rFonts w:ascii="Times New Roman" w:hAnsi="Times New Roman" w:cs="Times New Roman"/>
                <w:sz w:val="20"/>
                <w:szCs w:val="20"/>
              </w:rPr>
              <w:t>55</w:t>
            </w:r>
          </w:p>
        </w:tc>
        <w:tc>
          <w:tcPr>
            <w:tcW w:w="1082" w:type="dxa"/>
            <w:shd w:val="clear" w:color="auto" w:fill="auto"/>
          </w:tcPr>
          <w:p w:rsidR="00E20C73" w:rsidRPr="0000635F" w:rsidRDefault="00E20C73" w:rsidP="00E20C73">
            <w:pPr>
              <w:spacing w:after="0" w:line="240" w:lineRule="auto"/>
              <w:jc w:val="center"/>
              <w:rPr>
                <w:rFonts w:ascii="Times New Roman" w:hAnsi="Times New Roman" w:cs="Times New Roman"/>
                <w:sz w:val="20"/>
                <w:szCs w:val="20"/>
              </w:rPr>
            </w:pPr>
            <w:r w:rsidRPr="0000635F">
              <w:rPr>
                <w:rFonts w:ascii="Times New Roman" w:hAnsi="Times New Roman" w:cs="Times New Roman"/>
                <w:sz w:val="20"/>
                <w:szCs w:val="20"/>
              </w:rPr>
              <w:t>57,4</w:t>
            </w:r>
          </w:p>
        </w:tc>
        <w:tc>
          <w:tcPr>
            <w:tcW w:w="5014" w:type="dxa"/>
            <w:shd w:val="clear" w:color="auto" w:fill="auto"/>
          </w:tcPr>
          <w:p w:rsidR="00E20C73" w:rsidRDefault="00E20C73" w:rsidP="00E20C73">
            <w:pPr>
              <w:ind w:firstLine="227"/>
            </w:pPr>
            <w:r w:rsidRPr="000367F0">
              <w:rPr>
                <w:rFonts w:ascii="Times New Roman" w:hAnsi="Times New Roman"/>
                <w:b/>
                <w:sz w:val="20"/>
                <w:szCs w:val="20"/>
                <w:lang w:val="kk-KZ"/>
              </w:rPr>
              <w:t>Исполнен</w:t>
            </w:r>
            <w:r w:rsidRPr="000367F0">
              <w:rPr>
                <w:rFonts w:ascii="Times New Roman" w:hAnsi="Times New Roman"/>
                <w:sz w:val="20"/>
                <w:szCs w:val="20"/>
              </w:rPr>
              <w:t xml:space="preserve"> </w:t>
            </w:r>
          </w:p>
        </w:tc>
      </w:tr>
      <w:tr w:rsidR="006A1FAD" w:rsidRPr="0000635F" w:rsidTr="006A1FAD">
        <w:trPr>
          <w:gridAfter w:val="2"/>
          <w:wAfter w:w="3402" w:type="dxa"/>
          <w:trHeight w:val="20"/>
        </w:trPr>
        <w:tc>
          <w:tcPr>
            <w:tcW w:w="724" w:type="dxa"/>
          </w:tcPr>
          <w:p w:rsidR="006A1FAD" w:rsidRPr="0000635F" w:rsidRDefault="006A1FAD" w:rsidP="00E20C73">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6A1FAD" w:rsidRPr="0000635F" w:rsidRDefault="006A1FAD" w:rsidP="00E20C73">
            <w:pPr>
              <w:pStyle w:val="a7"/>
              <w:spacing w:before="0" w:beforeAutospacing="0" w:after="0" w:afterAutospacing="0"/>
              <w:jc w:val="both"/>
              <w:textAlignment w:val="baseline"/>
              <w:rPr>
                <w:sz w:val="20"/>
                <w:szCs w:val="20"/>
              </w:rPr>
            </w:pPr>
            <w:r w:rsidRPr="0000635F">
              <w:rPr>
                <w:sz w:val="20"/>
                <w:szCs w:val="20"/>
              </w:rPr>
              <w:t>Обеспеченность доступа к централизованному водоотведению  в том числе:</w:t>
            </w:r>
          </w:p>
        </w:tc>
        <w:tc>
          <w:tcPr>
            <w:tcW w:w="1134" w:type="dxa"/>
          </w:tcPr>
          <w:p w:rsidR="006A1FAD" w:rsidRPr="0000635F" w:rsidRDefault="006A1FAD" w:rsidP="00E20C73">
            <w:pPr>
              <w:spacing w:after="0" w:line="240" w:lineRule="auto"/>
              <w:jc w:val="center"/>
              <w:rPr>
                <w:rFonts w:ascii="Times New Roman" w:eastAsia="Times New Roman" w:hAnsi="Times New Roman" w:cs="Times New Roman"/>
                <w:sz w:val="20"/>
                <w:szCs w:val="20"/>
                <w:lang w:eastAsia="ru-RU"/>
              </w:rPr>
            </w:pPr>
            <w:proofErr w:type="spellStart"/>
            <w:r w:rsidRPr="0000635F">
              <w:rPr>
                <w:rFonts w:ascii="Times New Roman" w:eastAsia="Times New Roman" w:hAnsi="Times New Roman" w:cs="Times New Roman"/>
                <w:sz w:val="20"/>
                <w:szCs w:val="20"/>
                <w:lang w:eastAsia="ru-RU"/>
              </w:rPr>
              <w:t>Ведомственные</w:t>
            </w:r>
            <w:proofErr w:type="spellEnd"/>
            <w:r w:rsidRPr="0000635F">
              <w:rPr>
                <w:rFonts w:ascii="Times New Roman" w:eastAsia="Times New Roman" w:hAnsi="Times New Roman" w:cs="Times New Roman"/>
                <w:sz w:val="20"/>
                <w:szCs w:val="20"/>
                <w:lang w:eastAsia="ru-RU"/>
              </w:rPr>
              <w:t xml:space="preserve"> </w:t>
            </w:r>
            <w:proofErr w:type="spellStart"/>
            <w:r w:rsidRPr="0000635F">
              <w:rPr>
                <w:rFonts w:ascii="Times New Roman" w:eastAsia="Times New Roman" w:hAnsi="Times New Roman" w:cs="Times New Roman"/>
                <w:sz w:val="20"/>
                <w:szCs w:val="20"/>
                <w:lang w:eastAsia="ru-RU"/>
              </w:rPr>
              <w:t>данные</w:t>
            </w:r>
            <w:proofErr w:type="spellEnd"/>
            <w:r w:rsidRPr="0000635F">
              <w:rPr>
                <w:rFonts w:ascii="Times New Roman" w:eastAsia="Times New Roman" w:hAnsi="Times New Roman" w:cs="Times New Roman"/>
                <w:sz w:val="20"/>
                <w:szCs w:val="20"/>
                <w:lang w:eastAsia="ru-RU"/>
              </w:rPr>
              <w:t xml:space="preserve"> МИР РК</w:t>
            </w:r>
          </w:p>
        </w:tc>
        <w:tc>
          <w:tcPr>
            <w:tcW w:w="1134" w:type="dxa"/>
            <w:shd w:val="clear" w:color="auto" w:fill="auto"/>
          </w:tcPr>
          <w:p w:rsidR="006A1FAD" w:rsidRPr="0000635F" w:rsidRDefault="006A1FAD" w:rsidP="00E20C73">
            <w:pPr>
              <w:widowControl w:val="0"/>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w:t>
            </w:r>
          </w:p>
        </w:tc>
        <w:tc>
          <w:tcPr>
            <w:tcW w:w="1134" w:type="dxa"/>
            <w:shd w:val="clear" w:color="auto" w:fill="auto"/>
          </w:tcPr>
          <w:p w:rsidR="006A1FAD" w:rsidRPr="0000635F" w:rsidRDefault="006A1FAD" w:rsidP="00E20C73">
            <w:pPr>
              <w:spacing w:after="0" w:line="240" w:lineRule="auto"/>
              <w:ind w:firstLine="214"/>
              <w:jc w:val="center"/>
              <w:rPr>
                <w:rFonts w:ascii="Times New Roman" w:hAnsi="Times New Roman" w:cs="Times New Roman"/>
                <w:sz w:val="20"/>
                <w:szCs w:val="20"/>
              </w:rPr>
            </w:pPr>
            <w:r w:rsidRPr="0000635F">
              <w:rPr>
                <w:rFonts w:ascii="Times New Roman" w:hAnsi="Times New Roman" w:cs="Times New Roman"/>
                <w:sz w:val="20"/>
                <w:szCs w:val="20"/>
              </w:rPr>
              <w:t>49,7</w:t>
            </w:r>
          </w:p>
        </w:tc>
        <w:tc>
          <w:tcPr>
            <w:tcW w:w="1082" w:type="dxa"/>
            <w:shd w:val="clear" w:color="auto" w:fill="auto"/>
          </w:tcPr>
          <w:p w:rsidR="006A1FAD" w:rsidRPr="006A1FAD" w:rsidRDefault="006A1FAD" w:rsidP="006A1FAD">
            <w:pPr>
              <w:spacing w:after="0" w:line="240" w:lineRule="auto"/>
              <w:ind w:firstLine="214"/>
              <w:jc w:val="center"/>
              <w:rPr>
                <w:rFonts w:ascii="Times New Roman" w:hAnsi="Times New Roman" w:cs="Times New Roman"/>
                <w:sz w:val="20"/>
                <w:szCs w:val="20"/>
              </w:rPr>
            </w:pPr>
            <w:r w:rsidRPr="006A1FAD">
              <w:rPr>
                <w:rFonts w:ascii="Times New Roman" w:hAnsi="Times New Roman" w:cs="Times New Roman"/>
                <w:sz w:val="20"/>
                <w:szCs w:val="20"/>
              </w:rPr>
              <w:t>49,75</w:t>
            </w:r>
          </w:p>
        </w:tc>
        <w:tc>
          <w:tcPr>
            <w:tcW w:w="5014" w:type="dxa"/>
            <w:shd w:val="clear" w:color="auto" w:fill="auto"/>
          </w:tcPr>
          <w:p w:rsidR="006A1FAD" w:rsidRDefault="006A1FAD" w:rsidP="00E20C73">
            <w:pPr>
              <w:ind w:firstLine="227"/>
            </w:pPr>
            <w:r w:rsidRPr="000367F0">
              <w:rPr>
                <w:rFonts w:ascii="Times New Roman" w:hAnsi="Times New Roman"/>
                <w:b/>
                <w:sz w:val="20"/>
                <w:szCs w:val="20"/>
                <w:lang w:val="kk-KZ"/>
              </w:rPr>
              <w:t>Исполнен</w:t>
            </w:r>
            <w:r w:rsidRPr="000367F0">
              <w:rPr>
                <w:rFonts w:ascii="Times New Roman" w:hAnsi="Times New Roman"/>
                <w:sz w:val="20"/>
                <w:szCs w:val="20"/>
              </w:rPr>
              <w:t xml:space="preserve"> </w:t>
            </w:r>
          </w:p>
        </w:tc>
      </w:tr>
      <w:tr w:rsidR="006A1FAD" w:rsidRPr="0000635F" w:rsidTr="006A1FAD">
        <w:trPr>
          <w:gridAfter w:val="2"/>
          <w:wAfter w:w="3402" w:type="dxa"/>
          <w:trHeight w:val="20"/>
        </w:trPr>
        <w:tc>
          <w:tcPr>
            <w:tcW w:w="724" w:type="dxa"/>
          </w:tcPr>
          <w:p w:rsidR="006A1FAD" w:rsidRPr="0000635F" w:rsidRDefault="006A1FAD" w:rsidP="00E20C73">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6A1FAD" w:rsidRPr="0000635F" w:rsidRDefault="006A1FAD" w:rsidP="00E20C73">
            <w:pPr>
              <w:pStyle w:val="a7"/>
              <w:spacing w:before="0" w:beforeAutospacing="0" w:after="0" w:afterAutospacing="0"/>
              <w:jc w:val="both"/>
              <w:textAlignment w:val="baseline"/>
              <w:rPr>
                <w:sz w:val="20"/>
                <w:szCs w:val="20"/>
              </w:rPr>
            </w:pPr>
            <w:r w:rsidRPr="0000635F">
              <w:rPr>
                <w:sz w:val="20"/>
                <w:szCs w:val="20"/>
              </w:rPr>
              <w:t>в городах</w:t>
            </w:r>
          </w:p>
        </w:tc>
        <w:tc>
          <w:tcPr>
            <w:tcW w:w="1134" w:type="dxa"/>
          </w:tcPr>
          <w:p w:rsidR="006A1FAD" w:rsidRPr="0000635F" w:rsidRDefault="006A1FAD" w:rsidP="00E20C73">
            <w:pPr>
              <w:spacing w:after="0" w:line="240" w:lineRule="auto"/>
              <w:jc w:val="center"/>
              <w:rPr>
                <w:rFonts w:ascii="Times New Roman" w:eastAsia="Times New Roman" w:hAnsi="Times New Roman" w:cs="Times New Roman"/>
                <w:sz w:val="20"/>
                <w:szCs w:val="20"/>
                <w:lang w:eastAsia="ru-RU"/>
              </w:rPr>
            </w:pPr>
            <w:proofErr w:type="spellStart"/>
            <w:r w:rsidRPr="0000635F">
              <w:rPr>
                <w:rFonts w:ascii="Times New Roman" w:eastAsia="Times New Roman" w:hAnsi="Times New Roman" w:cs="Times New Roman"/>
                <w:sz w:val="20"/>
                <w:szCs w:val="20"/>
                <w:lang w:eastAsia="ru-RU"/>
              </w:rPr>
              <w:t>Ведомственные</w:t>
            </w:r>
            <w:proofErr w:type="spellEnd"/>
            <w:r w:rsidRPr="0000635F">
              <w:rPr>
                <w:rFonts w:ascii="Times New Roman" w:eastAsia="Times New Roman" w:hAnsi="Times New Roman" w:cs="Times New Roman"/>
                <w:sz w:val="20"/>
                <w:szCs w:val="20"/>
                <w:lang w:eastAsia="ru-RU"/>
              </w:rPr>
              <w:t xml:space="preserve"> </w:t>
            </w:r>
            <w:proofErr w:type="spellStart"/>
            <w:r w:rsidRPr="0000635F">
              <w:rPr>
                <w:rFonts w:ascii="Times New Roman" w:eastAsia="Times New Roman" w:hAnsi="Times New Roman" w:cs="Times New Roman"/>
                <w:sz w:val="20"/>
                <w:szCs w:val="20"/>
                <w:lang w:eastAsia="ru-RU"/>
              </w:rPr>
              <w:t>данные</w:t>
            </w:r>
            <w:proofErr w:type="spellEnd"/>
            <w:r w:rsidRPr="0000635F">
              <w:rPr>
                <w:rFonts w:ascii="Times New Roman" w:eastAsia="Times New Roman" w:hAnsi="Times New Roman" w:cs="Times New Roman"/>
                <w:sz w:val="20"/>
                <w:szCs w:val="20"/>
                <w:lang w:eastAsia="ru-RU"/>
              </w:rPr>
              <w:t xml:space="preserve"> МИР РК</w:t>
            </w:r>
          </w:p>
        </w:tc>
        <w:tc>
          <w:tcPr>
            <w:tcW w:w="1134" w:type="dxa"/>
            <w:shd w:val="clear" w:color="auto" w:fill="auto"/>
          </w:tcPr>
          <w:p w:rsidR="006A1FAD" w:rsidRPr="0000635F" w:rsidRDefault="006A1FAD" w:rsidP="00E20C73">
            <w:pPr>
              <w:widowControl w:val="0"/>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w:t>
            </w:r>
          </w:p>
        </w:tc>
        <w:tc>
          <w:tcPr>
            <w:tcW w:w="1134" w:type="dxa"/>
            <w:shd w:val="clear" w:color="auto" w:fill="auto"/>
          </w:tcPr>
          <w:p w:rsidR="006A1FAD" w:rsidRPr="0000635F" w:rsidRDefault="006A1FAD" w:rsidP="00E20C73">
            <w:pPr>
              <w:spacing w:after="0" w:line="240" w:lineRule="auto"/>
              <w:ind w:firstLine="214"/>
              <w:jc w:val="center"/>
              <w:rPr>
                <w:rFonts w:ascii="Times New Roman" w:hAnsi="Times New Roman" w:cs="Times New Roman"/>
                <w:sz w:val="20"/>
                <w:szCs w:val="20"/>
              </w:rPr>
            </w:pPr>
            <w:r w:rsidRPr="0000635F">
              <w:rPr>
                <w:rFonts w:ascii="Times New Roman" w:hAnsi="Times New Roman" w:cs="Times New Roman"/>
                <w:sz w:val="20"/>
                <w:szCs w:val="20"/>
              </w:rPr>
              <w:t>88</w:t>
            </w:r>
          </w:p>
        </w:tc>
        <w:tc>
          <w:tcPr>
            <w:tcW w:w="1082" w:type="dxa"/>
            <w:shd w:val="clear" w:color="auto" w:fill="auto"/>
          </w:tcPr>
          <w:p w:rsidR="006A1FAD" w:rsidRPr="006A1FAD" w:rsidRDefault="006A1FAD" w:rsidP="006A1FAD">
            <w:pPr>
              <w:spacing w:after="0" w:line="240" w:lineRule="auto"/>
              <w:ind w:firstLine="214"/>
              <w:jc w:val="center"/>
              <w:rPr>
                <w:rFonts w:ascii="Times New Roman" w:hAnsi="Times New Roman" w:cs="Times New Roman"/>
                <w:sz w:val="20"/>
                <w:szCs w:val="20"/>
              </w:rPr>
            </w:pPr>
            <w:r w:rsidRPr="006A1FAD">
              <w:rPr>
                <w:rFonts w:ascii="Times New Roman" w:hAnsi="Times New Roman" w:cs="Times New Roman"/>
                <w:sz w:val="20"/>
                <w:szCs w:val="20"/>
              </w:rPr>
              <w:t>88</w:t>
            </w:r>
          </w:p>
        </w:tc>
        <w:tc>
          <w:tcPr>
            <w:tcW w:w="5014" w:type="dxa"/>
            <w:shd w:val="clear" w:color="auto" w:fill="auto"/>
          </w:tcPr>
          <w:p w:rsidR="006A1FAD" w:rsidRDefault="006A1FAD" w:rsidP="00E20C73">
            <w:pPr>
              <w:ind w:firstLine="227"/>
            </w:pPr>
            <w:r w:rsidRPr="000367F0">
              <w:rPr>
                <w:rFonts w:ascii="Times New Roman" w:hAnsi="Times New Roman"/>
                <w:b/>
                <w:sz w:val="20"/>
                <w:szCs w:val="20"/>
                <w:lang w:val="kk-KZ"/>
              </w:rPr>
              <w:t>Исполнен</w:t>
            </w:r>
            <w:r w:rsidRPr="000367F0">
              <w:rPr>
                <w:rFonts w:ascii="Times New Roman" w:hAnsi="Times New Roman"/>
                <w:sz w:val="20"/>
                <w:szCs w:val="20"/>
              </w:rPr>
              <w:t xml:space="preserve"> </w:t>
            </w:r>
          </w:p>
        </w:tc>
      </w:tr>
      <w:tr w:rsidR="006A1FAD" w:rsidRPr="0000635F" w:rsidTr="006A1FAD">
        <w:trPr>
          <w:gridAfter w:val="2"/>
          <w:wAfter w:w="3402" w:type="dxa"/>
          <w:trHeight w:val="20"/>
        </w:trPr>
        <w:tc>
          <w:tcPr>
            <w:tcW w:w="724" w:type="dxa"/>
          </w:tcPr>
          <w:p w:rsidR="006A1FAD" w:rsidRPr="0000635F" w:rsidRDefault="006A1FAD" w:rsidP="00E20C73">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6A1FAD" w:rsidRPr="0000635F" w:rsidRDefault="006A1FAD" w:rsidP="00E20C73">
            <w:pPr>
              <w:pStyle w:val="a7"/>
              <w:spacing w:before="0" w:beforeAutospacing="0" w:after="0" w:afterAutospacing="0"/>
              <w:jc w:val="both"/>
              <w:textAlignment w:val="baseline"/>
              <w:rPr>
                <w:sz w:val="20"/>
                <w:szCs w:val="20"/>
              </w:rPr>
            </w:pPr>
            <w:r w:rsidRPr="0000635F">
              <w:rPr>
                <w:sz w:val="20"/>
                <w:szCs w:val="20"/>
              </w:rPr>
              <w:t>в селах</w:t>
            </w:r>
          </w:p>
        </w:tc>
        <w:tc>
          <w:tcPr>
            <w:tcW w:w="1134" w:type="dxa"/>
          </w:tcPr>
          <w:p w:rsidR="006A1FAD" w:rsidRPr="0000635F" w:rsidRDefault="006A1FAD" w:rsidP="00E20C73">
            <w:pPr>
              <w:spacing w:after="0" w:line="240" w:lineRule="auto"/>
              <w:jc w:val="center"/>
              <w:rPr>
                <w:rFonts w:ascii="Times New Roman" w:eastAsia="Times New Roman" w:hAnsi="Times New Roman" w:cs="Times New Roman"/>
                <w:sz w:val="20"/>
                <w:szCs w:val="20"/>
                <w:lang w:eastAsia="ru-RU"/>
              </w:rPr>
            </w:pPr>
            <w:proofErr w:type="spellStart"/>
            <w:r w:rsidRPr="0000635F">
              <w:rPr>
                <w:rFonts w:ascii="Times New Roman" w:eastAsia="Times New Roman" w:hAnsi="Times New Roman" w:cs="Times New Roman"/>
                <w:sz w:val="20"/>
                <w:szCs w:val="20"/>
                <w:lang w:eastAsia="ru-RU"/>
              </w:rPr>
              <w:t>Ведомственные</w:t>
            </w:r>
            <w:proofErr w:type="spellEnd"/>
            <w:r w:rsidRPr="0000635F">
              <w:rPr>
                <w:rFonts w:ascii="Times New Roman" w:eastAsia="Times New Roman" w:hAnsi="Times New Roman" w:cs="Times New Roman"/>
                <w:sz w:val="20"/>
                <w:szCs w:val="20"/>
                <w:lang w:eastAsia="ru-RU"/>
              </w:rPr>
              <w:t xml:space="preserve"> </w:t>
            </w:r>
            <w:proofErr w:type="spellStart"/>
            <w:r w:rsidRPr="0000635F">
              <w:rPr>
                <w:rFonts w:ascii="Times New Roman" w:eastAsia="Times New Roman" w:hAnsi="Times New Roman" w:cs="Times New Roman"/>
                <w:sz w:val="20"/>
                <w:szCs w:val="20"/>
                <w:lang w:eastAsia="ru-RU"/>
              </w:rPr>
              <w:t>данные</w:t>
            </w:r>
            <w:proofErr w:type="spellEnd"/>
            <w:r w:rsidRPr="0000635F">
              <w:rPr>
                <w:rFonts w:ascii="Times New Roman" w:eastAsia="Times New Roman" w:hAnsi="Times New Roman" w:cs="Times New Roman"/>
                <w:sz w:val="20"/>
                <w:szCs w:val="20"/>
                <w:lang w:eastAsia="ru-RU"/>
              </w:rPr>
              <w:t xml:space="preserve"> МИР РК</w:t>
            </w:r>
          </w:p>
        </w:tc>
        <w:tc>
          <w:tcPr>
            <w:tcW w:w="1134" w:type="dxa"/>
            <w:shd w:val="clear" w:color="auto" w:fill="auto"/>
          </w:tcPr>
          <w:p w:rsidR="006A1FAD" w:rsidRPr="0000635F" w:rsidRDefault="006A1FAD" w:rsidP="00E20C73">
            <w:pPr>
              <w:widowControl w:val="0"/>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w:t>
            </w:r>
          </w:p>
        </w:tc>
        <w:tc>
          <w:tcPr>
            <w:tcW w:w="1134" w:type="dxa"/>
            <w:shd w:val="clear" w:color="auto" w:fill="auto"/>
          </w:tcPr>
          <w:p w:rsidR="006A1FAD" w:rsidRPr="0000635F" w:rsidRDefault="006A1FAD" w:rsidP="00E20C73">
            <w:pPr>
              <w:spacing w:after="0" w:line="240" w:lineRule="auto"/>
              <w:ind w:firstLine="214"/>
              <w:jc w:val="center"/>
              <w:rPr>
                <w:rFonts w:ascii="Times New Roman" w:hAnsi="Times New Roman" w:cs="Times New Roman"/>
                <w:sz w:val="20"/>
                <w:szCs w:val="20"/>
              </w:rPr>
            </w:pPr>
            <w:r w:rsidRPr="0000635F">
              <w:rPr>
                <w:rFonts w:ascii="Times New Roman" w:hAnsi="Times New Roman" w:cs="Times New Roman"/>
                <w:sz w:val="20"/>
                <w:szCs w:val="20"/>
              </w:rPr>
              <w:t>11,5</w:t>
            </w:r>
          </w:p>
        </w:tc>
        <w:tc>
          <w:tcPr>
            <w:tcW w:w="1082" w:type="dxa"/>
            <w:shd w:val="clear" w:color="auto" w:fill="auto"/>
          </w:tcPr>
          <w:p w:rsidR="006A1FAD" w:rsidRPr="006A1FAD" w:rsidRDefault="006A1FAD" w:rsidP="006A1FAD">
            <w:pPr>
              <w:spacing w:after="0" w:line="240" w:lineRule="auto"/>
              <w:ind w:firstLine="214"/>
              <w:jc w:val="center"/>
              <w:rPr>
                <w:rFonts w:ascii="Times New Roman" w:hAnsi="Times New Roman" w:cs="Times New Roman"/>
                <w:sz w:val="20"/>
                <w:szCs w:val="20"/>
              </w:rPr>
            </w:pPr>
            <w:r w:rsidRPr="006A1FAD">
              <w:rPr>
                <w:rFonts w:ascii="Times New Roman" w:hAnsi="Times New Roman" w:cs="Times New Roman"/>
                <w:sz w:val="20"/>
                <w:szCs w:val="20"/>
              </w:rPr>
              <w:t>11,5</w:t>
            </w:r>
          </w:p>
        </w:tc>
        <w:tc>
          <w:tcPr>
            <w:tcW w:w="5014" w:type="dxa"/>
            <w:shd w:val="clear" w:color="auto" w:fill="auto"/>
          </w:tcPr>
          <w:p w:rsidR="006A1FAD" w:rsidRDefault="006A1FAD" w:rsidP="00E20C73">
            <w:pPr>
              <w:ind w:firstLine="227"/>
            </w:pPr>
            <w:r w:rsidRPr="000367F0">
              <w:rPr>
                <w:rFonts w:ascii="Times New Roman" w:hAnsi="Times New Roman"/>
                <w:b/>
                <w:sz w:val="20"/>
                <w:szCs w:val="20"/>
                <w:lang w:val="kk-KZ"/>
              </w:rPr>
              <w:t>Исполнен</w:t>
            </w:r>
            <w:r w:rsidRPr="000367F0">
              <w:rPr>
                <w:rFonts w:ascii="Times New Roman" w:hAnsi="Times New Roman"/>
                <w:sz w:val="20"/>
                <w:szCs w:val="20"/>
              </w:rPr>
              <w:t xml:space="preserve"> </w:t>
            </w:r>
          </w:p>
        </w:tc>
      </w:tr>
      <w:tr w:rsidR="00E20C73" w:rsidRPr="00073B5E" w:rsidTr="00E20C73">
        <w:trPr>
          <w:gridAfter w:val="2"/>
          <w:wAfter w:w="3402" w:type="dxa"/>
          <w:trHeight w:val="20"/>
        </w:trPr>
        <w:tc>
          <w:tcPr>
            <w:tcW w:w="724" w:type="dxa"/>
          </w:tcPr>
          <w:p w:rsidR="00E20C73" w:rsidRPr="0000635F" w:rsidRDefault="00E20C73" w:rsidP="00E20C73">
            <w:pPr>
              <w:spacing w:after="0" w:line="240" w:lineRule="auto"/>
              <w:ind w:left="360"/>
              <w:rPr>
                <w:rFonts w:ascii="Times New Roman" w:eastAsia="Times New Roman" w:hAnsi="Times New Roman" w:cs="Times New Roman"/>
                <w:iCs/>
                <w:sz w:val="24"/>
                <w:szCs w:val="24"/>
                <w:lang w:eastAsia="ru-RU"/>
              </w:rPr>
            </w:pPr>
          </w:p>
        </w:tc>
        <w:tc>
          <w:tcPr>
            <w:tcW w:w="14459" w:type="dxa"/>
            <w:gridSpan w:val="6"/>
            <w:shd w:val="clear" w:color="auto" w:fill="auto"/>
            <w:vAlign w:val="center"/>
          </w:tcPr>
          <w:p w:rsidR="00E20C73" w:rsidRPr="001D2AF1" w:rsidRDefault="00E20C73" w:rsidP="00E20C73">
            <w:pPr>
              <w:spacing w:after="0" w:line="240" w:lineRule="auto"/>
              <w:rPr>
                <w:rFonts w:ascii="Times New Roman" w:eastAsia="Times New Roman" w:hAnsi="Times New Roman" w:cs="Times New Roman"/>
                <w:sz w:val="24"/>
                <w:szCs w:val="24"/>
                <w:lang w:val="ru-RU" w:eastAsia="ru-RU"/>
              </w:rPr>
            </w:pPr>
            <w:r w:rsidRPr="001D2AF1">
              <w:rPr>
                <w:rFonts w:ascii="Times New Roman" w:eastAsia="Calibri" w:hAnsi="Times New Roman" w:cs="Times New Roman"/>
                <w:b/>
                <w:sz w:val="24"/>
                <w:szCs w:val="24"/>
                <w:lang w:val="ru-RU"/>
              </w:rPr>
              <w:t xml:space="preserve">Целевые индикаторы Глобального индекса конкурентоспособности Всемирного Экономического Форума  </w:t>
            </w:r>
          </w:p>
        </w:tc>
      </w:tr>
      <w:tr w:rsidR="00E20C73" w:rsidRPr="00073B5E" w:rsidTr="00E20C73">
        <w:trPr>
          <w:gridAfter w:val="2"/>
          <w:wAfter w:w="3402" w:type="dxa"/>
          <w:trHeight w:val="20"/>
        </w:trPr>
        <w:tc>
          <w:tcPr>
            <w:tcW w:w="724" w:type="dxa"/>
          </w:tcPr>
          <w:p w:rsidR="00E20C73" w:rsidRPr="001D2AF1" w:rsidRDefault="00E20C73" w:rsidP="00E20C73">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tcPr>
          <w:p w:rsidR="00E20C73" w:rsidRPr="001D2AF1" w:rsidRDefault="00E20C73" w:rsidP="00E20C73">
            <w:pPr>
              <w:widowControl w:val="0"/>
              <w:spacing w:after="0" w:line="240" w:lineRule="auto"/>
              <w:contextualSpacing/>
              <w:jc w:val="both"/>
              <w:rPr>
                <w:rFonts w:ascii="Times New Roman" w:eastAsia="Times New Roman" w:hAnsi="Times New Roman" w:cs="Times New Roman"/>
                <w:sz w:val="20"/>
                <w:szCs w:val="20"/>
                <w:lang w:val="ru-RU"/>
              </w:rPr>
            </w:pPr>
            <w:r w:rsidRPr="001D2AF1">
              <w:rPr>
                <w:rFonts w:ascii="Times New Roman" w:eastAsia="Times New Roman" w:hAnsi="Times New Roman" w:cs="Times New Roman"/>
                <w:sz w:val="20"/>
                <w:szCs w:val="20"/>
                <w:lang w:val="ru-RU" w:eastAsia="ru-RU"/>
              </w:rPr>
              <w:t>Улучшение в рейтинге ГИК ВЭФ по индикатору «Общественное доверие политикам»</w:t>
            </w:r>
          </w:p>
        </w:tc>
        <w:tc>
          <w:tcPr>
            <w:tcW w:w="1134" w:type="dxa"/>
            <w:vMerge w:val="restart"/>
          </w:tcPr>
          <w:p w:rsidR="00E20C73" w:rsidRPr="0000635F" w:rsidRDefault="00E20C73" w:rsidP="00E20C73">
            <w:pPr>
              <w:widowControl w:val="0"/>
              <w:spacing w:after="0" w:line="240" w:lineRule="auto"/>
              <w:contextualSpacing/>
              <w:jc w:val="center"/>
              <w:rPr>
                <w:rFonts w:ascii="Times New Roman" w:eastAsia="Times New Roman" w:hAnsi="Times New Roman" w:cs="Times New Roman"/>
                <w:sz w:val="20"/>
                <w:szCs w:val="20"/>
              </w:rPr>
            </w:pPr>
            <w:proofErr w:type="spellStart"/>
            <w:r w:rsidRPr="0000635F">
              <w:rPr>
                <w:rFonts w:ascii="Times New Roman" w:eastAsia="Times New Roman" w:hAnsi="Times New Roman" w:cs="Times New Roman"/>
                <w:sz w:val="20"/>
                <w:szCs w:val="20"/>
                <w:lang w:eastAsia="ru-RU"/>
              </w:rPr>
              <w:t>Данные</w:t>
            </w:r>
            <w:proofErr w:type="spellEnd"/>
            <w:r w:rsidRPr="0000635F">
              <w:rPr>
                <w:rFonts w:ascii="Times New Roman" w:eastAsia="Times New Roman" w:hAnsi="Times New Roman" w:cs="Times New Roman"/>
                <w:sz w:val="20"/>
                <w:szCs w:val="20"/>
                <w:lang w:eastAsia="ru-RU"/>
              </w:rPr>
              <w:t xml:space="preserve"> </w:t>
            </w:r>
            <w:proofErr w:type="spellStart"/>
            <w:r w:rsidRPr="0000635F">
              <w:rPr>
                <w:rFonts w:ascii="Times New Roman" w:eastAsia="Times New Roman" w:hAnsi="Times New Roman" w:cs="Times New Roman"/>
                <w:sz w:val="20"/>
                <w:szCs w:val="20"/>
                <w:lang w:eastAsia="ru-RU"/>
              </w:rPr>
              <w:t>отчета</w:t>
            </w:r>
            <w:proofErr w:type="spellEnd"/>
            <w:r w:rsidRPr="0000635F">
              <w:rPr>
                <w:rFonts w:ascii="Times New Roman" w:eastAsia="Times New Roman" w:hAnsi="Times New Roman" w:cs="Times New Roman"/>
                <w:sz w:val="20"/>
                <w:szCs w:val="20"/>
                <w:lang w:eastAsia="ru-RU"/>
              </w:rPr>
              <w:t xml:space="preserve"> ГИК ВЭФ</w:t>
            </w:r>
          </w:p>
        </w:tc>
        <w:tc>
          <w:tcPr>
            <w:tcW w:w="1134" w:type="dxa"/>
            <w:vMerge w:val="restart"/>
            <w:shd w:val="clear" w:color="auto" w:fill="auto"/>
          </w:tcPr>
          <w:p w:rsidR="00E20C73" w:rsidRPr="0000635F" w:rsidRDefault="00E20C73" w:rsidP="00E20C73">
            <w:pPr>
              <w:widowControl w:val="0"/>
              <w:spacing w:after="0" w:line="240" w:lineRule="auto"/>
              <w:contextualSpacing/>
              <w:jc w:val="center"/>
              <w:rPr>
                <w:rFonts w:ascii="Times New Roman" w:eastAsia="Times New Roman" w:hAnsi="Times New Roman" w:cs="Times New Roman"/>
                <w:sz w:val="20"/>
                <w:szCs w:val="20"/>
              </w:rPr>
            </w:pPr>
            <w:proofErr w:type="spellStart"/>
            <w:r w:rsidRPr="0000635F">
              <w:rPr>
                <w:rFonts w:ascii="Times New Roman" w:eastAsia="Times New Roman" w:hAnsi="Times New Roman" w:cs="Times New Roman"/>
                <w:sz w:val="20"/>
                <w:szCs w:val="20"/>
                <w:lang w:eastAsia="ru-RU"/>
              </w:rPr>
              <w:t>позиция</w:t>
            </w:r>
            <w:proofErr w:type="spellEnd"/>
          </w:p>
        </w:tc>
        <w:tc>
          <w:tcPr>
            <w:tcW w:w="1134" w:type="dxa"/>
            <w:shd w:val="clear" w:color="auto" w:fill="auto"/>
          </w:tcPr>
          <w:p w:rsidR="00E20C73" w:rsidRPr="0000635F" w:rsidRDefault="00E20C73" w:rsidP="00E20C73">
            <w:pPr>
              <w:widowControl w:val="0"/>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29</w:t>
            </w:r>
          </w:p>
        </w:tc>
        <w:tc>
          <w:tcPr>
            <w:tcW w:w="1082" w:type="dxa"/>
            <w:shd w:val="clear" w:color="auto" w:fill="auto"/>
          </w:tcPr>
          <w:p w:rsidR="00E20C73" w:rsidRPr="0000635F" w:rsidRDefault="00E20C73" w:rsidP="00E20C73">
            <w:pPr>
              <w:widowControl w:val="0"/>
              <w:spacing w:after="0" w:line="240" w:lineRule="auto"/>
              <w:contextualSpacing/>
              <w:jc w:val="center"/>
              <w:rPr>
                <w:rFonts w:ascii="Times New Roman" w:eastAsia="Times New Roman" w:hAnsi="Times New Roman" w:cs="Times New Roman"/>
                <w:sz w:val="20"/>
                <w:szCs w:val="20"/>
                <w:lang w:val="kk-KZ"/>
              </w:rPr>
            </w:pPr>
            <w:r w:rsidRPr="0000635F">
              <w:rPr>
                <w:rFonts w:ascii="Times New Roman" w:eastAsia="Times New Roman" w:hAnsi="Times New Roman" w:cs="Times New Roman"/>
                <w:sz w:val="20"/>
                <w:szCs w:val="20"/>
                <w:lang w:val="kk-KZ"/>
              </w:rPr>
              <w:t>39</w:t>
            </w:r>
          </w:p>
        </w:tc>
        <w:tc>
          <w:tcPr>
            <w:tcW w:w="5014" w:type="dxa"/>
            <w:vMerge w:val="restart"/>
            <w:shd w:val="clear" w:color="auto" w:fill="auto"/>
          </w:tcPr>
          <w:p w:rsidR="00E20C73" w:rsidRDefault="00E20C73" w:rsidP="00E20C73">
            <w:pPr>
              <w:widowControl w:val="0"/>
              <w:spacing w:after="0" w:line="240" w:lineRule="auto"/>
              <w:ind w:firstLine="318"/>
              <w:contextualSpacing/>
              <w:jc w:val="both"/>
              <w:rPr>
                <w:rFonts w:ascii="Times New Roman" w:eastAsia="Times New Roman" w:hAnsi="Times New Roman" w:cs="Times New Roman"/>
                <w:b/>
                <w:sz w:val="20"/>
                <w:szCs w:val="24"/>
                <w:lang w:val="ru-RU" w:eastAsia="ru-RU"/>
              </w:rPr>
            </w:pPr>
            <w:r w:rsidRPr="00AE4444">
              <w:rPr>
                <w:rFonts w:ascii="Times New Roman" w:eastAsia="Times New Roman" w:hAnsi="Times New Roman" w:cs="Times New Roman"/>
                <w:b/>
                <w:sz w:val="20"/>
                <w:szCs w:val="24"/>
                <w:lang w:val="ru-RU" w:eastAsia="ru-RU"/>
              </w:rPr>
              <w:t xml:space="preserve">Не </w:t>
            </w:r>
            <w:r>
              <w:rPr>
                <w:rFonts w:ascii="Times New Roman" w:eastAsia="Times New Roman" w:hAnsi="Times New Roman" w:cs="Times New Roman"/>
                <w:b/>
                <w:sz w:val="20"/>
                <w:szCs w:val="24"/>
                <w:lang w:val="ru-RU" w:eastAsia="ru-RU"/>
              </w:rPr>
              <w:t>исполнен</w:t>
            </w:r>
          </w:p>
          <w:p w:rsidR="00E20C73" w:rsidRPr="00143C06" w:rsidRDefault="00A455F8" w:rsidP="00E20C73">
            <w:pPr>
              <w:spacing w:line="240" w:lineRule="auto"/>
              <w:ind w:firstLine="318"/>
              <w:jc w:val="both"/>
              <w:rPr>
                <w:lang w:val="ru-RU"/>
              </w:rPr>
            </w:pPr>
            <w:r w:rsidRPr="00760A5C">
              <w:rPr>
                <w:rFonts w:ascii="Times New Roman" w:hAnsi="Times New Roman" w:cs="Times New Roman"/>
                <w:sz w:val="20"/>
                <w:szCs w:val="20"/>
                <w:lang w:val="ru-RU"/>
              </w:rPr>
              <w:t xml:space="preserve">Проведен анализ причин </w:t>
            </w:r>
            <w:proofErr w:type="spellStart"/>
            <w:r w:rsidRPr="00760A5C">
              <w:rPr>
                <w:rFonts w:ascii="Times New Roman" w:hAnsi="Times New Roman" w:cs="Times New Roman"/>
                <w:sz w:val="20"/>
                <w:szCs w:val="20"/>
                <w:lang w:val="ru-RU"/>
              </w:rPr>
              <w:t>недостижения</w:t>
            </w:r>
            <w:proofErr w:type="spellEnd"/>
            <w:r w:rsidRPr="00760A5C">
              <w:rPr>
                <w:rFonts w:ascii="Times New Roman" w:hAnsi="Times New Roman" w:cs="Times New Roman"/>
                <w:sz w:val="20"/>
                <w:szCs w:val="20"/>
                <w:lang w:val="ru-RU"/>
              </w:rPr>
              <w:t xml:space="preserve"> плановых значений и сформирован соответствующий план мероприятий по улучшению позиции Казахстана в рейтинге ГИК ВЭФ.</w:t>
            </w:r>
          </w:p>
        </w:tc>
      </w:tr>
      <w:tr w:rsidR="00E20C73" w:rsidRPr="00143C06" w:rsidTr="00E20C73">
        <w:trPr>
          <w:gridAfter w:val="2"/>
          <w:wAfter w:w="3402" w:type="dxa"/>
          <w:trHeight w:val="20"/>
        </w:trPr>
        <w:tc>
          <w:tcPr>
            <w:tcW w:w="724" w:type="dxa"/>
          </w:tcPr>
          <w:p w:rsidR="00E20C73" w:rsidRPr="00143C06" w:rsidRDefault="00E20C73" w:rsidP="00E20C73">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tcPr>
          <w:p w:rsidR="00E20C73" w:rsidRPr="001D2AF1" w:rsidRDefault="00E20C73" w:rsidP="00E20C73">
            <w:pPr>
              <w:widowControl w:val="0"/>
              <w:spacing w:after="0" w:line="240" w:lineRule="auto"/>
              <w:contextualSpacing/>
              <w:jc w:val="both"/>
              <w:rPr>
                <w:rFonts w:ascii="Times New Roman" w:eastAsia="Times New Roman" w:hAnsi="Times New Roman" w:cs="Times New Roman"/>
                <w:sz w:val="20"/>
                <w:szCs w:val="20"/>
                <w:lang w:val="ru-RU"/>
              </w:rPr>
            </w:pPr>
            <w:r w:rsidRPr="001D2AF1">
              <w:rPr>
                <w:rFonts w:ascii="Times New Roman" w:eastAsia="Times New Roman" w:hAnsi="Times New Roman" w:cs="Times New Roman"/>
                <w:sz w:val="20"/>
                <w:szCs w:val="20"/>
                <w:lang w:val="ru-RU" w:eastAsia="ru-RU"/>
              </w:rPr>
              <w:t>Улучшение в рейтинге ГИК ВЭФ по индикатору «Фаворитизм в принятии политических решений»</w:t>
            </w:r>
          </w:p>
        </w:tc>
        <w:tc>
          <w:tcPr>
            <w:tcW w:w="1134" w:type="dxa"/>
            <w:vMerge/>
          </w:tcPr>
          <w:p w:rsidR="00E20C73" w:rsidRPr="001D2AF1" w:rsidRDefault="00E20C73" w:rsidP="00E20C73">
            <w:pPr>
              <w:spacing w:after="0" w:line="240" w:lineRule="auto"/>
              <w:jc w:val="center"/>
              <w:rPr>
                <w:rFonts w:ascii="Times New Roman" w:eastAsia="Times New Roman" w:hAnsi="Times New Roman" w:cs="Times New Roman"/>
                <w:sz w:val="24"/>
                <w:szCs w:val="24"/>
                <w:lang w:val="ru-RU" w:eastAsia="ru-RU"/>
              </w:rPr>
            </w:pPr>
          </w:p>
        </w:tc>
        <w:tc>
          <w:tcPr>
            <w:tcW w:w="1134" w:type="dxa"/>
            <w:vMerge/>
            <w:shd w:val="clear" w:color="auto" w:fill="auto"/>
            <w:vAlign w:val="center"/>
          </w:tcPr>
          <w:p w:rsidR="00E20C73" w:rsidRPr="001D2AF1" w:rsidRDefault="00E20C73" w:rsidP="00E20C73">
            <w:pPr>
              <w:spacing w:after="0" w:line="240" w:lineRule="auto"/>
              <w:jc w:val="center"/>
              <w:rPr>
                <w:rFonts w:ascii="Times New Roman" w:eastAsia="Times New Roman" w:hAnsi="Times New Roman" w:cs="Times New Roman"/>
                <w:sz w:val="24"/>
                <w:szCs w:val="24"/>
                <w:lang w:val="ru-RU" w:eastAsia="ru-RU"/>
              </w:rPr>
            </w:pPr>
          </w:p>
        </w:tc>
        <w:tc>
          <w:tcPr>
            <w:tcW w:w="1134" w:type="dxa"/>
            <w:shd w:val="clear" w:color="auto" w:fill="auto"/>
          </w:tcPr>
          <w:p w:rsidR="00E20C73" w:rsidRPr="0000635F" w:rsidRDefault="00E20C73" w:rsidP="00E20C73">
            <w:pPr>
              <w:widowControl w:val="0"/>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45</w:t>
            </w:r>
          </w:p>
        </w:tc>
        <w:tc>
          <w:tcPr>
            <w:tcW w:w="1082" w:type="dxa"/>
            <w:shd w:val="clear" w:color="auto" w:fill="auto"/>
          </w:tcPr>
          <w:p w:rsidR="00E20C73" w:rsidRPr="0000635F" w:rsidRDefault="00E20C73" w:rsidP="00E20C73">
            <w:pPr>
              <w:widowControl w:val="0"/>
              <w:spacing w:after="0" w:line="240" w:lineRule="auto"/>
              <w:contextualSpacing/>
              <w:jc w:val="center"/>
              <w:rPr>
                <w:rFonts w:ascii="Times New Roman" w:eastAsia="Times New Roman" w:hAnsi="Times New Roman" w:cs="Times New Roman"/>
                <w:sz w:val="20"/>
                <w:szCs w:val="20"/>
                <w:lang w:val="kk-KZ"/>
              </w:rPr>
            </w:pPr>
            <w:r w:rsidRPr="0000635F">
              <w:rPr>
                <w:rFonts w:ascii="Times New Roman" w:eastAsia="Times New Roman" w:hAnsi="Times New Roman" w:cs="Times New Roman"/>
                <w:sz w:val="20"/>
                <w:szCs w:val="20"/>
                <w:lang w:val="kk-KZ"/>
              </w:rPr>
              <w:t>70</w:t>
            </w:r>
          </w:p>
        </w:tc>
        <w:tc>
          <w:tcPr>
            <w:tcW w:w="5014" w:type="dxa"/>
            <w:vMerge/>
            <w:shd w:val="clear" w:color="auto" w:fill="auto"/>
          </w:tcPr>
          <w:p w:rsidR="00E20C73" w:rsidRPr="00143C06" w:rsidRDefault="00E20C73" w:rsidP="00E20C73">
            <w:pPr>
              <w:spacing w:line="240" w:lineRule="auto"/>
              <w:ind w:firstLine="318"/>
              <w:jc w:val="both"/>
              <w:rPr>
                <w:lang w:val="ru-RU"/>
              </w:rPr>
            </w:pPr>
          </w:p>
        </w:tc>
      </w:tr>
      <w:tr w:rsidR="00E20C73" w:rsidRPr="00143C06" w:rsidTr="00E20C73">
        <w:trPr>
          <w:gridAfter w:val="2"/>
          <w:wAfter w:w="3402" w:type="dxa"/>
          <w:trHeight w:val="20"/>
        </w:trPr>
        <w:tc>
          <w:tcPr>
            <w:tcW w:w="724" w:type="dxa"/>
          </w:tcPr>
          <w:p w:rsidR="00E20C73" w:rsidRPr="00143C06" w:rsidRDefault="00E20C73" w:rsidP="00E20C73">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tcPr>
          <w:p w:rsidR="00E20C73" w:rsidRPr="001D2AF1" w:rsidRDefault="00E20C73" w:rsidP="00E20C73">
            <w:pPr>
              <w:widowControl w:val="0"/>
              <w:spacing w:after="0" w:line="240" w:lineRule="auto"/>
              <w:contextualSpacing/>
              <w:jc w:val="both"/>
              <w:rPr>
                <w:rFonts w:ascii="Times New Roman" w:eastAsia="Times New Roman" w:hAnsi="Times New Roman" w:cs="Times New Roman"/>
                <w:sz w:val="20"/>
                <w:szCs w:val="20"/>
                <w:lang w:val="ru-RU"/>
              </w:rPr>
            </w:pPr>
            <w:r w:rsidRPr="001D2AF1">
              <w:rPr>
                <w:rFonts w:ascii="Times New Roman" w:eastAsia="Times New Roman" w:hAnsi="Times New Roman" w:cs="Times New Roman"/>
                <w:sz w:val="20"/>
                <w:szCs w:val="20"/>
                <w:lang w:val="ru-RU" w:eastAsia="ru-RU"/>
              </w:rPr>
              <w:t>Улучшение в рейтинге ГИК ВЭФ по индикатору «Прозрачность решений, принимаемых государственными органами»</w:t>
            </w:r>
          </w:p>
        </w:tc>
        <w:tc>
          <w:tcPr>
            <w:tcW w:w="1134" w:type="dxa"/>
            <w:vMerge/>
          </w:tcPr>
          <w:p w:rsidR="00E20C73" w:rsidRPr="001D2AF1" w:rsidRDefault="00E20C73" w:rsidP="00E20C73">
            <w:pPr>
              <w:spacing w:after="0" w:line="240" w:lineRule="auto"/>
              <w:jc w:val="center"/>
              <w:rPr>
                <w:rFonts w:ascii="Times New Roman" w:eastAsia="Times New Roman" w:hAnsi="Times New Roman" w:cs="Times New Roman"/>
                <w:sz w:val="24"/>
                <w:szCs w:val="24"/>
                <w:lang w:val="ru-RU" w:eastAsia="ru-RU"/>
              </w:rPr>
            </w:pPr>
          </w:p>
        </w:tc>
        <w:tc>
          <w:tcPr>
            <w:tcW w:w="1134" w:type="dxa"/>
            <w:vMerge/>
            <w:shd w:val="clear" w:color="auto" w:fill="auto"/>
            <w:vAlign w:val="center"/>
          </w:tcPr>
          <w:p w:rsidR="00E20C73" w:rsidRPr="001D2AF1" w:rsidRDefault="00E20C73" w:rsidP="00E20C73">
            <w:pPr>
              <w:spacing w:after="0" w:line="240" w:lineRule="auto"/>
              <w:jc w:val="center"/>
              <w:rPr>
                <w:rFonts w:ascii="Times New Roman" w:eastAsia="Times New Roman" w:hAnsi="Times New Roman" w:cs="Times New Roman"/>
                <w:sz w:val="24"/>
                <w:szCs w:val="24"/>
                <w:lang w:val="ru-RU" w:eastAsia="ru-RU"/>
              </w:rPr>
            </w:pPr>
          </w:p>
        </w:tc>
        <w:tc>
          <w:tcPr>
            <w:tcW w:w="1134" w:type="dxa"/>
            <w:shd w:val="clear" w:color="auto" w:fill="auto"/>
          </w:tcPr>
          <w:p w:rsidR="00E20C73" w:rsidRPr="0000635F" w:rsidRDefault="00E20C73" w:rsidP="00E20C73">
            <w:pPr>
              <w:widowControl w:val="0"/>
              <w:spacing w:after="0" w:line="240" w:lineRule="auto"/>
              <w:contextualSpacing/>
              <w:jc w:val="center"/>
              <w:rPr>
                <w:rFonts w:ascii="Times New Roman" w:eastAsia="Times New Roman" w:hAnsi="Times New Roman" w:cs="Times New Roman"/>
                <w:sz w:val="20"/>
                <w:szCs w:val="20"/>
              </w:rPr>
            </w:pPr>
            <w:r w:rsidRPr="0000635F">
              <w:rPr>
                <w:rFonts w:ascii="Times New Roman" w:eastAsia="Times New Roman" w:hAnsi="Times New Roman" w:cs="Times New Roman"/>
                <w:sz w:val="20"/>
                <w:szCs w:val="20"/>
              </w:rPr>
              <w:t>28</w:t>
            </w:r>
          </w:p>
        </w:tc>
        <w:tc>
          <w:tcPr>
            <w:tcW w:w="1082" w:type="dxa"/>
            <w:shd w:val="clear" w:color="auto" w:fill="auto"/>
          </w:tcPr>
          <w:p w:rsidR="00E20C73" w:rsidRPr="0000635F" w:rsidRDefault="00E20C73" w:rsidP="00E20C73">
            <w:pPr>
              <w:widowControl w:val="0"/>
              <w:spacing w:after="0" w:line="240" w:lineRule="auto"/>
              <w:contextualSpacing/>
              <w:jc w:val="center"/>
              <w:rPr>
                <w:rFonts w:ascii="Times New Roman" w:eastAsia="Times New Roman" w:hAnsi="Times New Roman" w:cs="Times New Roman"/>
                <w:sz w:val="20"/>
                <w:szCs w:val="20"/>
                <w:lang w:val="kk-KZ"/>
              </w:rPr>
            </w:pPr>
            <w:r w:rsidRPr="0000635F">
              <w:rPr>
                <w:rFonts w:ascii="Times New Roman" w:eastAsia="Times New Roman" w:hAnsi="Times New Roman" w:cs="Times New Roman"/>
                <w:sz w:val="20"/>
                <w:szCs w:val="20"/>
                <w:lang w:val="kk-KZ"/>
              </w:rPr>
              <w:t>40</w:t>
            </w:r>
          </w:p>
        </w:tc>
        <w:tc>
          <w:tcPr>
            <w:tcW w:w="5014" w:type="dxa"/>
            <w:vMerge/>
            <w:shd w:val="clear" w:color="auto" w:fill="auto"/>
          </w:tcPr>
          <w:p w:rsidR="00E20C73" w:rsidRPr="00143C06" w:rsidRDefault="00E20C73" w:rsidP="00E20C73">
            <w:pPr>
              <w:spacing w:line="240" w:lineRule="auto"/>
              <w:ind w:firstLine="318"/>
              <w:jc w:val="both"/>
              <w:rPr>
                <w:lang w:val="ru-RU"/>
              </w:rPr>
            </w:pPr>
          </w:p>
        </w:tc>
      </w:tr>
      <w:tr w:rsidR="00E20C73" w:rsidRPr="00073B5E" w:rsidTr="00E20C73">
        <w:trPr>
          <w:gridAfter w:val="2"/>
          <w:wAfter w:w="3402" w:type="dxa"/>
          <w:trHeight w:val="20"/>
        </w:trPr>
        <w:tc>
          <w:tcPr>
            <w:tcW w:w="724" w:type="dxa"/>
          </w:tcPr>
          <w:p w:rsidR="00E20C73" w:rsidRPr="00143C06" w:rsidRDefault="00E20C73" w:rsidP="00E20C73">
            <w:pPr>
              <w:spacing w:after="0" w:line="240" w:lineRule="auto"/>
              <w:ind w:left="360"/>
              <w:rPr>
                <w:rFonts w:ascii="Times New Roman" w:eastAsia="Times New Roman" w:hAnsi="Times New Roman" w:cs="Times New Roman"/>
                <w:iCs/>
                <w:sz w:val="24"/>
                <w:szCs w:val="24"/>
                <w:lang w:val="ru-RU" w:eastAsia="ru-RU"/>
              </w:rPr>
            </w:pPr>
          </w:p>
        </w:tc>
        <w:tc>
          <w:tcPr>
            <w:tcW w:w="14459" w:type="dxa"/>
            <w:gridSpan w:val="6"/>
            <w:shd w:val="clear" w:color="auto" w:fill="auto"/>
            <w:vAlign w:val="center"/>
          </w:tcPr>
          <w:p w:rsidR="00E20C73" w:rsidRPr="001D2AF1" w:rsidRDefault="00E20C73" w:rsidP="00E20C73">
            <w:pPr>
              <w:spacing w:after="0" w:line="240" w:lineRule="auto"/>
              <w:jc w:val="center"/>
              <w:rPr>
                <w:rFonts w:ascii="Times New Roman" w:eastAsia="Times New Roman" w:hAnsi="Times New Roman" w:cs="Times New Roman"/>
                <w:sz w:val="24"/>
                <w:szCs w:val="24"/>
                <w:lang w:val="ru-RU" w:eastAsia="ru-RU"/>
              </w:rPr>
            </w:pPr>
            <w:r w:rsidRPr="001D2AF1">
              <w:rPr>
                <w:rFonts w:ascii="Times New Roman" w:eastAsia="Calibri" w:hAnsi="Times New Roman" w:cs="Times New Roman"/>
                <w:b/>
                <w:sz w:val="24"/>
                <w:szCs w:val="24"/>
                <w:lang w:val="ru-RU"/>
              </w:rPr>
              <w:t>Целевой индикатор по реализации проектов через механизмы  ГЧП</w:t>
            </w:r>
          </w:p>
        </w:tc>
      </w:tr>
      <w:tr w:rsidR="00E20C73" w:rsidRPr="00B700C9" w:rsidTr="00E20C73">
        <w:trPr>
          <w:gridAfter w:val="2"/>
          <w:wAfter w:w="3402" w:type="dxa"/>
          <w:trHeight w:val="20"/>
        </w:trPr>
        <w:tc>
          <w:tcPr>
            <w:tcW w:w="724" w:type="dxa"/>
          </w:tcPr>
          <w:p w:rsidR="00E20C73" w:rsidRPr="001D2AF1" w:rsidRDefault="00E20C73" w:rsidP="00E20C73">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tcPr>
          <w:p w:rsidR="00E20C73" w:rsidRPr="0000635F" w:rsidRDefault="00E20C73" w:rsidP="00E20C73">
            <w:pPr>
              <w:pStyle w:val="a7"/>
              <w:tabs>
                <w:tab w:val="left" w:pos="360"/>
              </w:tabs>
              <w:spacing w:before="0" w:beforeAutospacing="0" w:after="0" w:afterAutospacing="0"/>
              <w:jc w:val="both"/>
              <w:rPr>
                <w:sz w:val="20"/>
                <w:szCs w:val="20"/>
              </w:rPr>
            </w:pPr>
            <w:r w:rsidRPr="0000635F">
              <w:rPr>
                <w:sz w:val="20"/>
                <w:szCs w:val="20"/>
              </w:rPr>
              <w:t>Увеличение количества проектов ГЧП, получивших положительные заключения по разработанной документации и объявление конкурса по ним</w:t>
            </w:r>
          </w:p>
        </w:tc>
        <w:tc>
          <w:tcPr>
            <w:tcW w:w="1134" w:type="dxa"/>
          </w:tcPr>
          <w:p w:rsidR="00E20C73" w:rsidRPr="0000635F" w:rsidRDefault="00E20C73" w:rsidP="00E20C73">
            <w:pPr>
              <w:widowControl w:val="0"/>
              <w:spacing w:after="0" w:line="240" w:lineRule="auto"/>
              <w:contextualSpacing/>
              <w:jc w:val="center"/>
              <w:rPr>
                <w:rFonts w:ascii="Times New Roman" w:eastAsia="Times New Roman" w:hAnsi="Times New Roman" w:cs="Times New Roman"/>
                <w:sz w:val="20"/>
                <w:szCs w:val="20"/>
                <w:lang w:eastAsia="ru-RU"/>
              </w:rPr>
            </w:pPr>
            <w:proofErr w:type="spellStart"/>
            <w:r w:rsidRPr="0000635F">
              <w:rPr>
                <w:rFonts w:ascii="Times New Roman" w:eastAsia="Times New Roman" w:hAnsi="Times New Roman" w:cs="Times New Roman"/>
                <w:sz w:val="20"/>
                <w:szCs w:val="20"/>
                <w:lang w:eastAsia="ru-RU"/>
              </w:rPr>
              <w:t>Ведомственные</w:t>
            </w:r>
            <w:proofErr w:type="spellEnd"/>
            <w:r w:rsidRPr="0000635F">
              <w:rPr>
                <w:rFonts w:ascii="Times New Roman" w:eastAsia="Times New Roman" w:hAnsi="Times New Roman" w:cs="Times New Roman"/>
                <w:sz w:val="20"/>
                <w:szCs w:val="20"/>
                <w:lang w:eastAsia="ru-RU"/>
              </w:rPr>
              <w:t xml:space="preserve"> </w:t>
            </w:r>
            <w:proofErr w:type="spellStart"/>
            <w:r w:rsidRPr="0000635F">
              <w:rPr>
                <w:rFonts w:ascii="Times New Roman" w:eastAsia="Times New Roman" w:hAnsi="Times New Roman" w:cs="Times New Roman"/>
                <w:sz w:val="20"/>
                <w:szCs w:val="20"/>
                <w:lang w:eastAsia="ru-RU"/>
              </w:rPr>
              <w:t>данные</w:t>
            </w:r>
            <w:proofErr w:type="spellEnd"/>
            <w:r w:rsidRPr="0000635F">
              <w:rPr>
                <w:rFonts w:ascii="Times New Roman" w:eastAsia="Times New Roman" w:hAnsi="Times New Roman" w:cs="Times New Roman"/>
                <w:sz w:val="20"/>
                <w:szCs w:val="20"/>
                <w:lang w:eastAsia="ru-RU"/>
              </w:rPr>
              <w:t xml:space="preserve"> МИР РК</w:t>
            </w:r>
          </w:p>
        </w:tc>
        <w:tc>
          <w:tcPr>
            <w:tcW w:w="1134" w:type="dxa"/>
            <w:shd w:val="clear" w:color="auto" w:fill="auto"/>
          </w:tcPr>
          <w:p w:rsidR="00E20C73" w:rsidRPr="0000635F" w:rsidRDefault="00E20C73" w:rsidP="00E20C73">
            <w:pPr>
              <w:spacing w:after="0" w:line="240" w:lineRule="auto"/>
              <w:jc w:val="center"/>
              <w:rPr>
                <w:rFonts w:ascii="Times New Roman" w:hAnsi="Times New Roman" w:cs="Times New Roman"/>
                <w:sz w:val="20"/>
                <w:szCs w:val="20"/>
              </w:rPr>
            </w:pPr>
            <w:proofErr w:type="spellStart"/>
            <w:r w:rsidRPr="0000635F">
              <w:rPr>
                <w:rFonts w:ascii="Times New Roman" w:hAnsi="Times New Roman" w:cs="Times New Roman"/>
                <w:sz w:val="20"/>
                <w:szCs w:val="20"/>
              </w:rPr>
              <w:t>количество</w:t>
            </w:r>
            <w:proofErr w:type="spellEnd"/>
          </w:p>
        </w:tc>
        <w:tc>
          <w:tcPr>
            <w:tcW w:w="1134" w:type="dxa"/>
            <w:shd w:val="clear" w:color="auto" w:fill="auto"/>
          </w:tcPr>
          <w:p w:rsidR="00E20C73" w:rsidRPr="0000635F" w:rsidRDefault="00E20C73" w:rsidP="00E20C73">
            <w:pPr>
              <w:spacing w:after="0" w:line="240" w:lineRule="auto"/>
              <w:jc w:val="center"/>
              <w:rPr>
                <w:rFonts w:ascii="Times New Roman" w:eastAsia="Times New Roman" w:hAnsi="Times New Roman" w:cs="Times New Roman"/>
                <w:sz w:val="20"/>
                <w:szCs w:val="20"/>
                <w:lang w:eastAsia="ru-RU"/>
              </w:rPr>
            </w:pPr>
            <w:r w:rsidRPr="0000635F">
              <w:rPr>
                <w:rFonts w:ascii="Times New Roman" w:eastAsia="Times New Roman" w:hAnsi="Times New Roman" w:cs="Times New Roman"/>
                <w:sz w:val="20"/>
                <w:szCs w:val="20"/>
                <w:lang w:eastAsia="ru-RU"/>
              </w:rPr>
              <w:t>1</w:t>
            </w:r>
          </w:p>
          <w:p w:rsidR="00E20C73" w:rsidRPr="0000635F" w:rsidRDefault="00E20C73" w:rsidP="00E20C73">
            <w:pPr>
              <w:spacing w:after="0" w:line="240" w:lineRule="auto"/>
              <w:jc w:val="center"/>
              <w:rPr>
                <w:rFonts w:ascii="Times New Roman" w:eastAsia="Times New Roman" w:hAnsi="Times New Roman" w:cs="Times New Roman"/>
                <w:sz w:val="20"/>
                <w:szCs w:val="20"/>
                <w:lang w:eastAsia="ru-RU"/>
              </w:rPr>
            </w:pPr>
          </w:p>
        </w:tc>
        <w:tc>
          <w:tcPr>
            <w:tcW w:w="1082" w:type="dxa"/>
            <w:shd w:val="clear" w:color="auto" w:fill="auto"/>
          </w:tcPr>
          <w:p w:rsidR="00E20C73" w:rsidRPr="0000635F" w:rsidRDefault="00E20C73" w:rsidP="00E20C73">
            <w:pPr>
              <w:spacing w:after="0" w:line="240" w:lineRule="auto"/>
              <w:jc w:val="center"/>
              <w:rPr>
                <w:rFonts w:ascii="Times New Roman" w:eastAsia="Times New Roman" w:hAnsi="Times New Roman" w:cs="Times New Roman"/>
                <w:sz w:val="20"/>
                <w:szCs w:val="20"/>
                <w:lang w:eastAsia="ru-RU"/>
              </w:rPr>
            </w:pPr>
            <w:r w:rsidRPr="0000635F">
              <w:rPr>
                <w:rFonts w:ascii="Times New Roman" w:eastAsia="Times New Roman" w:hAnsi="Times New Roman" w:cs="Times New Roman"/>
                <w:sz w:val="20"/>
                <w:szCs w:val="20"/>
                <w:lang w:eastAsia="ru-RU"/>
              </w:rPr>
              <w:t>1</w:t>
            </w:r>
          </w:p>
        </w:tc>
        <w:tc>
          <w:tcPr>
            <w:tcW w:w="5014" w:type="dxa"/>
            <w:shd w:val="clear" w:color="auto" w:fill="auto"/>
          </w:tcPr>
          <w:p w:rsidR="00E20C73" w:rsidRPr="00713016" w:rsidRDefault="00E20C73" w:rsidP="00E20C73">
            <w:pPr>
              <w:spacing w:after="120" w:line="240" w:lineRule="auto"/>
              <w:ind w:firstLine="317"/>
              <w:rPr>
                <w:rFonts w:ascii="Times New Roman" w:hAnsi="Times New Roman" w:cs="Times New Roman"/>
                <w:sz w:val="20"/>
                <w:szCs w:val="20"/>
              </w:rPr>
            </w:pPr>
            <w:r w:rsidRPr="000367F0">
              <w:rPr>
                <w:rFonts w:ascii="Times New Roman" w:hAnsi="Times New Roman"/>
                <w:b/>
                <w:sz w:val="20"/>
                <w:szCs w:val="20"/>
                <w:lang w:val="kk-KZ"/>
              </w:rPr>
              <w:t>Исполнен</w:t>
            </w:r>
          </w:p>
        </w:tc>
      </w:tr>
    </w:tbl>
    <w:p w:rsidR="001D2AF1" w:rsidRDefault="001D2AF1" w:rsidP="001D2AF1">
      <w:pPr>
        <w:spacing w:after="0" w:line="240" w:lineRule="auto"/>
        <w:rPr>
          <w:rFonts w:ascii="Times New Roman" w:hAnsi="Times New Roman" w:cs="Times New Roman"/>
          <w:sz w:val="24"/>
          <w:szCs w:val="28"/>
          <w:lang w:val="ru-RU"/>
        </w:rPr>
      </w:pPr>
    </w:p>
    <w:p w:rsidR="00BB7C6F" w:rsidRDefault="00BB7C6F" w:rsidP="00BB7C6F">
      <w:pPr>
        <w:spacing w:after="0" w:line="240" w:lineRule="auto"/>
        <w:rPr>
          <w:rFonts w:ascii="Times New Roman" w:hAnsi="Times New Roman" w:cs="Times New Roman"/>
          <w:b/>
          <w:sz w:val="28"/>
          <w:szCs w:val="28"/>
          <w:lang w:val="ru-RU"/>
        </w:rPr>
        <w:sectPr w:rsidR="00BB7C6F" w:rsidSect="00D353EA">
          <w:footerReference w:type="default" r:id="rId9"/>
          <w:pgSz w:w="16838" w:h="11906" w:orient="landscape"/>
          <w:pgMar w:top="850" w:right="1134" w:bottom="1701" w:left="1134" w:header="708" w:footer="708" w:gutter="0"/>
          <w:cols w:space="708"/>
          <w:docGrid w:linePitch="360"/>
        </w:sectPr>
      </w:pPr>
    </w:p>
    <w:p w:rsidR="00BB7C6F" w:rsidRPr="00BB7C6F" w:rsidRDefault="00BB7C6F" w:rsidP="00BB7C6F">
      <w:pPr>
        <w:pStyle w:val="a5"/>
        <w:numPr>
          <w:ilvl w:val="0"/>
          <w:numId w:val="1"/>
        </w:numPr>
        <w:spacing w:after="0" w:line="240" w:lineRule="auto"/>
        <w:ind w:left="0" w:firstLine="426"/>
        <w:rPr>
          <w:rFonts w:ascii="Times New Roman" w:hAnsi="Times New Roman" w:cs="Times New Roman"/>
          <w:b/>
          <w:sz w:val="28"/>
          <w:szCs w:val="28"/>
          <w:lang w:val="ru-RU"/>
        </w:rPr>
      </w:pPr>
      <w:r w:rsidRPr="00BB7C6F">
        <w:rPr>
          <w:rFonts w:ascii="Times New Roman" w:hAnsi="Times New Roman" w:cs="Times New Roman"/>
          <w:b/>
          <w:sz w:val="28"/>
          <w:szCs w:val="28"/>
          <w:lang w:val="ru-RU"/>
        </w:rPr>
        <w:lastRenderedPageBreak/>
        <w:t>Аналитическая записка</w:t>
      </w:r>
    </w:p>
    <w:p w:rsidR="00BB7C6F" w:rsidRPr="00BB7C6F" w:rsidRDefault="00BB7C6F" w:rsidP="00BB7C6F">
      <w:pPr>
        <w:spacing w:after="0" w:line="240" w:lineRule="auto"/>
        <w:rPr>
          <w:rFonts w:ascii="Times New Roman" w:hAnsi="Times New Roman" w:cs="Times New Roman"/>
          <w:sz w:val="28"/>
          <w:szCs w:val="28"/>
          <w:lang w:val="ru-RU"/>
        </w:rPr>
      </w:pPr>
    </w:p>
    <w:p w:rsidR="00BB7C6F" w:rsidRPr="00BB7C6F" w:rsidRDefault="00BB7C6F" w:rsidP="00BB7C6F">
      <w:pPr>
        <w:widowControl w:val="0"/>
        <w:spacing w:after="0" w:line="240" w:lineRule="auto"/>
        <w:ind w:firstLine="709"/>
        <w:jc w:val="both"/>
        <w:rPr>
          <w:rFonts w:ascii="Times New Roman" w:hAnsi="Times New Roman" w:cs="Times New Roman"/>
          <w:sz w:val="28"/>
          <w:szCs w:val="28"/>
          <w:lang w:val="ru-RU"/>
        </w:rPr>
      </w:pPr>
      <w:r w:rsidRPr="00BB7C6F">
        <w:rPr>
          <w:rFonts w:ascii="Times New Roman" w:hAnsi="Times New Roman" w:cs="Times New Roman"/>
          <w:sz w:val="28"/>
          <w:szCs w:val="28"/>
          <w:lang w:val="ru-RU"/>
        </w:rPr>
        <w:t>Стратегический план Министерства по инвестициям и развитию Республики Казахстан на 201</w:t>
      </w:r>
      <w:r>
        <w:rPr>
          <w:rFonts w:ascii="Times New Roman" w:hAnsi="Times New Roman" w:cs="Times New Roman"/>
          <w:sz w:val="28"/>
          <w:szCs w:val="28"/>
          <w:lang w:val="ru-RU"/>
        </w:rPr>
        <w:t>7</w:t>
      </w:r>
      <w:r w:rsidRPr="00BB7C6F">
        <w:rPr>
          <w:rFonts w:ascii="Times New Roman" w:hAnsi="Times New Roman" w:cs="Times New Roman"/>
          <w:sz w:val="28"/>
          <w:szCs w:val="28"/>
          <w:lang w:val="ru-RU"/>
        </w:rPr>
        <w:t>-20</w:t>
      </w:r>
      <w:r>
        <w:rPr>
          <w:rFonts w:ascii="Times New Roman" w:hAnsi="Times New Roman" w:cs="Times New Roman"/>
          <w:sz w:val="28"/>
          <w:szCs w:val="28"/>
          <w:lang w:val="ru-RU"/>
        </w:rPr>
        <w:t>21</w:t>
      </w:r>
      <w:r w:rsidRPr="00BB7C6F">
        <w:rPr>
          <w:rFonts w:ascii="Times New Roman" w:hAnsi="Times New Roman" w:cs="Times New Roman"/>
          <w:sz w:val="28"/>
          <w:szCs w:val="28"/>
          <w:lang w:val="ru-RU"/>
        </w:rPr>
        <w:t xml:space="preserve"> годы (далее – СП) </w:t>
      </w:r>
      <w:r w:rsidRPr="00ED4067">
        <w:rPr>
          <w:rFonts w:ascii="Times New Roman" w:hAnsi="Times New Roman" w:cs="Times New Roman"/>
          <w:sz w:val="28"/>
          <w:szCs w:val="28"/>
          <w:lang w:val="kk-KZ"/>
        </w:rPr>
        <w:t xml:space="preserve">предусматривает </w:t>
      </w:r>
      <w:r w:rsidR="00CD5A25">
        <w:rPr>
          <w:rFonts w:ascii="Times New Roman" w:hAnsi="Times New Roman" w:cs="Times New Roman"/>
          <w:sz w:val="28"/>
          <w:szCs w:val="28"/>
          <w:lang w:val="kk-KZ"/>
        </w:rPr>
        <w:br/>
      </w:r>
      <w:r w:rsidR="006005C6">
        <w:rPr>
          <w:rFonts w:ascii="Times New Roman" w:hAnsi="Times New Roman" w:cs="Times New Roman"/>
          <w:sz w:val="28"/>
          <w:szCs w:val="28"/>
          <w:lang w:val="kk-KZ"/>
        </w:rPr>
        <w:t>3</w:t>
      </w:r>
      <w:r w:rsidRPr="00BB7C6F">
        <w:rPr>
          <w:rFonts w:ascii="Times New Roman" w:hAnsi="Times New Roman" w:cs="Times New Roman"/>
          <w:sz w:val="28"/>
          <w:szCs w:val="28"/>
          <w:lang w:val="ru-RU"/>
        </w:rPr>
        <w:t xml:space="preserve"> стратегических направления и </w:t>
      </w:r>
      <w:r w:rsidR="006005C6">
        <w:rPr>
          <w:rFonts w:ascii="Times New Roman" w:hAnsi="Times New Roman" w:cs="Times New Roman"/>
          <w:sz w:val="28"/>
          <w:szCs w:val="28"/>
          <w:lang w:val="ru-RU"/>
        </w:rPr>
        <w:t>8</w:t>
      </w:r>
      <w:r w:rsidRPr="00BB7C6F">
        <w:rPr>
          <w:rFonts w:ascii="Times New Roman" w:hAnsi="Times New Roman" w:cs="Times New Roman"/>
          <w:sz w:val="28"/>
          <w:szCs w:val="28"/>
          <w:lang w:val="ru-RU"/>
        </w:rPr>
        <w:t xml:space="preserve"> целей, в рамках которых по итогам 201</w:t>
      </w:r>
      <w:r w:rsidR="006005C6">
        <w:rPr>
          <w:rFonts w:ascii="Times New Roman" w:hAnsi="Times New Roman" w:cs="Times New Roman"/>
          <w:sz w:val="28"/>
          <w:szCs w:val="28"/>
          <w:lang w:val="ru-RU"/>
        </w:rPr>
        <w:t>7</w:t>
      </w:r>
      <w:r w:rsidRPr="00BB7C6F">
        <w:rPr>
          <w:rFonts w:ascii="Times New Roman" w:hAnsi="Times New Roman" w:cs="Times New Roman"/>
          <w:sz w:val="28"/>
          <w:szCs w:val="28"/>
          <w:lang w:val="ru-RU"/>
        </w:rPr>
        <w:t xml:space="preserve"> года предусмотрено достижение </w:t>
      </w:r>
      <w:r w:rsidR="006005C6">
        <w:rPr>
          <w:rFonts w:ascii="Times New Roman" w:hAnsi="Times New Roman" w:cs="Times New Roman"/>
          <w:sz w:val="28"/>
          <w:szCs w:val="28"/>
          <w:lang w:val="kk-KZ"/>
        </w:rPr>
        <w:t>92</w:t>
      </w:r>
      <w:r w:rsidRPr="00BB7C6F">
        <w:rPr>
          <w:rFonts w:ascii="Times New Roman" w:hAnsi="Times New Roman" w:cs="Times New Roman"/>
          <w:sz w:val="28"/>
          <w:szCs w:val="28"/>
          <w:lang w:val="ru-RU"/>
        </w:rPr>
        <w:t xml:space="preserve"> целевых индикаторов (ЦИ) </w:t>
      </w:r>
      <w:r w:rsidRPr="00FB4206">
        <w:rPr>
          <w:rFonts w:ascii="Times New Roman" w:hAnsi="Times New Roman" w:cs="Times New Roman"/>
          <w:sz w:val="28"/>
          <w:szCs w:val="28"/>
          <w:lang w:val="kk-KZ"/>
        </w:rPr>
        <w:t>(из них 24 ГИК ВЭФ)</w:t>
      </w:r>
      <w:r w:rsidRPr="00BB7C6F">
        <w:rPr>
          <w:rFonts w:ascii="Times New Roman" w:hAnsi="Times New Roman" w:cs="Times New Roman"/>
          <w:sz w:val="28"/>
          <w:szCs w:val="28"/>
          <w:lang w:val="ru-RU"/>
        </w:rPr>
        <w:t>.</w:t>
      </w:r>
    </w:p>
    <w:p w:rsidR="00BB7C6F" w:rsidRPr="00BB7C6F" w:rsidRDefault="00BB7C6F" w:rsidP="00BB7C6F">
      <w:pPr>
        <w:widowControl w:val="0"/>
        <w:spacing w:after="0" w:line="240" w:lineRule="auto"/>
        <w:ind w:firstLine="709"/>
        <w:jc w:val="both"/>
        <w:rPr>
          <w:rFonts w:ascii="Times New Roman" w:hAnsi="Times New Roman" w:cs="Times New Roman"/>
          <w:sz w:val="28"/>
          <w:szCs w:val="28"/>
          <w:lang w:val="ru-RU"/>
        </w:rPr>
      </w:pPr>
      <w:r w:rsidRPr="00BB7C6F">
        <w:rPr>
          <w:rFonts w:ascii="Times New Roman" w:hAnsi="Times New Roman" w:cs="Times New Roman"/>
          <w:sz w:val="28"/>
          <w:szCs w:val="28"/>
          <w:lang w:val="ru-RU"/>
        </w:rPr>
        <w:t xml:space="preserve">Учитывая временные аспекты формирования статистических данных Комитетом по статистике МНЭ РК, статистические данные по </w:t>
      </w:r>
      <w:r w:rsidR="006005C6">
        <w:rPr>
          <w:rFonts w:ascii="Times New Roman" w:hAnsi="Times New Roman" w:cs="Times New Roman"/>
          <w:sz w:val="28"/>
          <w:szCs w:val="28"/>
          <w:lang w:val="kk-KZ"/>
        </w:rPr>
        <w:t>26</w:t>
      </w:r>
      <w:r w:rsidRPr="00FB4206">
        <w:rPr>
          <w:rFonts w:ascii="Times New Roman" w:hAnsi="Times New Roman" w:cs="Times New Roman"/>
          <w:sz w:val="28"/>
          <w:szCs w:val="28"/>
          <w:lang w:val="kk-KZ"/>
        </w:rPr>
        <w:t xml:space="preserve"> </w:t>
      </w:r>
      <w:r w:rsidRPr="00BB7C6F">
        <w:rPr>
          <w:rFonts w:ascii="Times New Roman" w:hAnsi="Times New Roman" w:cs="Times New Roman"/>
          <w:sz w:val="28"/>
          <w:szCs w:val="28"/>
          <w:lang w:val="ru-RU"/>
        </w:rPr>
        <w:t>ЦИ будут опубликованы во 2</w:t>
      </w:r>
      <w:r w:rsidRPr="00FB4206">
        <w:rPr>
          <w:rFonts w:ascii="Times New Roman" w:hAnsi="Times New Roman" w:cs="Times New Roman"/>
          <w:sz w:val="28"/>
          <w:szCs w:val="28"/>
          <w:lang w:val="kk-KZ"/>
        </w:rPr>
        <w:t xml:space="preserve">-3 </w:t>
      </w:r>
      <w:r w:rsidRPr="00BB7C6F">
        <w:rPr>
          <w:rFonts w:ascii="Times New Roman" w:hAnsi="Times New Roman" w:cs="Times New Roman"/>
          <w:sz w:val="28"/>
          <w:szCs w:val="28"/>
          <w:lang w:val="ru-RU"/>
        </w:rPr>
        <w:t>квартал</w:t>
      </w:r>
      <w:r w:rsidRPr="00FB4206">
        <w:rPr>
          <w:rFonts w:ascii="Times New Roman" w:hAnsi="Times New Roman" w:cs="Times New Roman"/>
          <w:sz w:val="28"/>
          <w:szCs w:val="28"/>
          <w:lang w:val="kk-KZ"/>
        </w:rPr>
        <w:t>ах</w:t>
      </w:r>
      <w:r w:rsidRPr="00BB7C6F">
        <w:rPr>
          <w:rFonts w:ascii="Times New Roman" w:hAnsi="Times New Roman" w:cs="Times New Roman"/>
          <w:sz w:val="28"/>
          <w:szCs w:val="28"/>
          <w:lang w:val="ru-RU"/>
        </w:rPr>
        <w:t xml:space="preserve"> 201</w:t>
      </w:r>
      <w:r w:rsidR="006005C6">
        <w:rPr>
          <w:rFonts w:ascii="Times New Roman" w:hAnsi="Times New Roman" w:cs="Times New Roman"/>
          <w:sz w:val="28"/>
          <w:szCs w:val="28"/>
          <w:lang w:val="ru-RU"/>
        </w:rPr>
        <w:t>8</w:t>
      </w:r>
      <w:r w:rsidRPr="00BB7C6F">
        <w:rPr>
          <w:rFonts w:ascii="Times New Roman" w:hAnsi="Times New Roman" w:cs="Times New Roman"/>
          <w:sz w:val="28"/>
          <w:szCs w:val="28"/>
          <w:lang w:val="ru-RU"/>
        </w:rPr>
        <w:t xml:space="preserve"> года.</w:t>
      </w:r>
    </w:p>
    <w:p w:rsidR="00BB7C6F" w:rsidRPr="00BB7C6F" w:rsidRDefault="00BB7C6F" w:rsidP="00BB7C6F">
      <w:pPr>
        <w:widowControl w:val="0"/>
        <w:spacing w:after="0" w:line="240" w:lineRule="auto"/>
        <w:ind w:firstLine="709"/>
        <w:jc w:val="both"/>
        <w:rPr>
          <w:rFonts w:ascii="Times New Roman" w:hAnsi="Times New Roman" w:cs="Times New Roman"/>
          <w:sz w:val="28"/>
          <w:szCs w:val="28"/>
          <w:lang w:val="ru-RU"/>
        </w:rPr>
      </w:pPr>
      <w:r w:rsidRPr="00BB7C6F">
        <w:rPr>
          <w:rFonts w:ascii="Times New Roman" w:hAnsi="Times New Roman" w:cs="Times New Roman"/>
          <w:sz w:val="28"/>
          <w:szCs w:val="28"/>
          <w:lang w:val="ru-RU"/>
        </w:rPr>
        <w:t xml:space="preserve">В этой связи, оперативная отчетность учитывает </w:t>
      </w:r>
      <w:r w:rsidR="006005C6">
        <w:rPr>
          <w:rFonts w:ascii="Times New Roman" w:hAnsi="Times New Roman" w:cs="Times New Roman"/>
          <w:sz w:val="28"/>
          <w:szCs w:val="28"/>
          <w:lang w:val="kk-KZ"/>
        </w:rPr>
        <w:t>66</w:t>
      </w:r>
      <w:r w:rsidRPr="00BB7C6F">
        <w:rPr>
          <w:rFonts w:ascii="Times New Roman" w:hAnsi="Times New Roman" w:cs="Times New Roman"/>
          <w:sz w:val="28"/>
          <w:szCs w:val="28"/>
          <w:lang w:val="ru-RU"/>
        </w:rPr>
        <w:t xml:space="preserve"> ЦИ, по которым имеются соответствующие данные. Так, по итогам 201</w:t>
      </w:r>
      <w:r w:rsidR="006005C6">
        <w:rPr>
          <w:rFonts w:ascii="Times New Roman" w:hAnsi="Times New Roman" w:cs="Times New Roman"/>
          <w:sz w:val="28"/>
          <w:szCs w:val="28"/>
          <w:lang w:val="ru-RU"/>
        </w:rPr>
        <w:t>7</w:t>
      </w:r>
      <w:r w:rsidRPr="00BB7C6F">
        <w:rPr>
          <w:rFonts w:ascii="Times New Roman" w:hAnsi="Times New Roman" w:cs="Times New Roman"/>
          <w:sz w:val="28"/>
          <w:szCs w:val="28"/>
          <w:lang w:val="ru-RU"/>
        </w:rPr>
        <w:t xml:space="preserve"> года достигнуто 6</w:t>
      </w:r>
      <w:r w:rsidR="00F707EE">
        <w:rPr>
          <w:rFonts w:ascii="Times New Roman" w:hAnsi="Times New Roman" w:cs="Times New Roman"/>
          <w:sz w:val="28"/>
          <w:szCs w:val="28"/>
          <w:lang w:val="ru-RU"/>
        </w:rPr>
        <w:t>3,6</w:t>
      </w:r>
      <w:r w:rsidRPr="00BB7C6F">
        <w:rPr>
          <w:rFonts w:ascii="Times New Roman" w:hAnsi="Times New Roman" w:cs="Times New Roman"/>
          <w:sz w:val="28"/>
          <w:szCs w:val="28"/>
          <w:lang w:val="ru-RU"/>
        </w:rPr>
        <w:t>% ЦИ (</w:t>
      </w:r>
      <w:r w:rsidR="00F707EE">
        <w:rPr>
          <w:rFonts w:ascii="Times New Roman" w:hAnsi="Times New Roman" w:cs="Times New Roman"/>
          <w:sz w:val="28"/>
          <w:szCs w:val="28"/>
          <w:lang w:val="ru-RU"/>
        </w:rPr>
        <w:t>42</w:t>
      </w:r>
      <w:r w:rsidRPr="00BB7C6F">
        <w:rPr>
          <w:rFonts w:ascii="Times New Roman" w:hAnsi="Times New Roman" w:cs="Times New Roman"/>
          <w:sz w:val="28"/>
          <w:szCs w:val="28"/>
          <w:lang w:val="ru-RU"/>
        </w:rPr>
        <w:t xml:space="preserve"> из </w:t>
      </w:r>
      <w:r w:rsidR="00F707EE">
        <w:rPr>
          <w:rFonts w:ascii="Times New Roman" w:hAnsi="Times New Roman" w:cs="Times New Roman"/>
          <w:sz w:val="28"/>
          <w:szCs w:val="28"/>
          <w:lang w:val="ru-RU"/>
        </w:rPr>
        <w:t>66</w:t>
      </w:r>
      <w:r w:rsidRPr="00BB7C6F">
        <w:rPr>
          <w:rFonts w:ascii="Times New Roman" w:hAnsi="Times New Roman" w:cs="Times New Roman"/>
          <w:sz w:val="28"/>
          <w:szCs w:val="28"/>
          <w:lang w:val="ru-RU"/>
        </w:rPr>
        <w:t>).</w:t>
      </w:r>
    </w:p>
    <w:p w:rsidR="00BB7C6F" w:rsidRPr="00BB7C6F" w:rsidRDefault="00BB7C6F" w:rsidP="00BB7C6F">
      <w:pPr>
        <w:spacing w:after="0" w:line="240" w:lineRule="auto"/>
        <w:ind w:left="567"/>
        <w:rPr>
          <w:b/>
          <w:i/>
          <w:color w:val="000000"/>
          <w:sz w:val="28"/>
          <w:szCs w:val="28"/>
          <w:lang w:val="ru-RU"/>
        </w:rPr>
      </w:pPr>
    </w:p>
    <w:p w:rsidR="00BB7C6F" w:rsidRPr="00BB7C6F" w:rsidRDefault="00BB7C6F" w:rsidP="00E2504C">
      <w:pPr>
        <w:spacing w:after="0" w:line="240" w:lineRule="auto"/>
        <w:ind w:firstLine="709"/>
        <w:rPr>
          <w:rFonts w:ascii="Times New Roman" w:hAnsi="Times New Roman" w:cs="Times New Roman"/>
          <w:b/>
          <w:i/>
          <w:color w:val="000000"/>
          <w:sz w:val="28"/>
          <w:szCs w:val="28"/>
          <w:lang w:val="ru-RU"/>
        </w:rPr>
      </w:pPr>
      <w:r w:rsidRPr="00BB7C6F">
        <w:rPr>
          <w:rFonts w:ascii="Times New Roman" w:hAnsi="Times New Roman" w:cs="Times New Roman"/>
          <w:b/>
          <w:i/>
          <w:color w:val="000000"/>
          <w:sz w:val="28"/>
          <w:szCs w:val="28"/>
          <w:lang w:val="ru-RU"/>
        </w:rPr>
        <w:t xml:space="preserve">Касательно </w:t>
      </w:r>
      <w:proofErr w:type="spellStart"/>
      <w:r w:rsidRPr="00BB7C6F">
        <w:rPr>
          <w:rFonts w:ascii="Times New Roman" w:hAnsi="Times New Roman" w:cs="Times New Roman"/>
          <w:b/>
          <w:i/>
          <w:color w:val="000000"/>
          <w:sz w:val="28"/>
          <w:szCs w:val="28"/>
          <w:lang w:val="ru-RU"/>
        </w:rPr>
        <w:t>недостижения</w:t>
      </w:r>
      <w:proofErr w:type="spellEnd"/>
      <w:r w:rsidRPr="00BB7C6F">
        <w:rPr>
          <w:rFonts w:ascii="Times New Roman" w:hAnsi="Times New Roman" w:cs="Times New Roman"/>
          <w:b/>
          <w:i/>
          <w:color w:val="000000"/>
          <w:sz w:val="28"/>
          <w:szCs w:val="28"/>
          <w:lang w:val="ru-RU"/>
        </w:rPr>
        <w:t xml:space="preserve"> плановых значений ЦИ</w:t>
      </w:r>
    </w:p>
    <w:p w:rsidR="00BB7C6F" w:rsidRPr="00BB7C6F" w:rsidRDefault="00BB7C6F" w:rsidP="00E2504C">
      <w:pPr>
        <w:spacing w:after="0" w:line="240" w:lineRule="auto"/>
        <w:ind w:firstLine="709"/>
        <w:jc w:val="both"/>
        <w:rPr>
          <w:rFonts w:ascii="Times New Roman" w:hAnsi="Times New Roman" w:cs="Times New Roman"/>
          <w:i/>
          <w:sz w:val="28"/>
          <w:szCs w:val="28"/>
          <w:lang w:val="ru-RU"/>
        </w:rPr>
      </w:pPr>
      <w:r w:rsidRPr="00BB7C6F">
        <w:rPr>
          <w:rFonts w:ascii="Times New Roman" w:hAnsi="Times New Roman" w:cs="Times New Roman"/>
          <w:i/>
          <w:sz w:val="28"/>
          <w:szCs w:val="28"/>
          <w:lang w:val="ru-RU"/>
        </w:rPr>
        <w:t>По индикаторам рейтинга ГИК ВЭФ.</w:t>
      </w:r>
    </w:p>
    <w:p w:rsidR="00BB7C6F" w:rsidRPr="00BB7C6F" w:rsidRDefault="00E2504C" w:rsidP="00E2504C">
      <w:pPr>
        <w:widowControl w:val="0"/>
        <w:spacing w:after="0" w:line="240" w:lineRule="auto"/>
        <w:ind w:firstLine="709"/>
        <w:jc w:val="both"/>
        <w:rPr>
          <w:rFonts w:ascii="Times New Roman" w:hAnsi="Times New Roman" w:cs="Times New Roman"/>
          <w:sz w:val="28"/>
          <w:szCs w:val="28"/>
          <w:lang w:val="ru-RU"/>
        </w:rPr>
      </w:pPr>
      <w:r w:rsidRPr="00E2504C">
        <w:rPr>
          <w:rFonts w:ascii="Times New Roman" w:hAnsi="Times New Roman" w:cs="Times New Roman"/>
          <w:sz w:val="28"/>
          <w:szCs w:val="28"/>
          <w:lang w:val="ru-RU"/>
        </w:rPr>
        <w:t xml:space="preserve">Проведен анализ причин </w:t>
      </w:r>
      <w:proofErr w:type="spellStart"/>
      <w:r w:rsidRPr="00E2504C">
        <w:rPr>
          <w:rFonts w:ascii="Times New Roman" w:hAnsi="Times New Roman" w:cs="Times New Roman"/>
          <w:sz w:val="28"/>
          <w:szCs w:val="28"/>
          <w:lang w:val="ru-RU"/>
        </w:rPr>
        <w:t>недостижения</w:t>
      </w:r>
      <w:proofErr w:type="spellEnd"/>
      <w:r w:rsidRPr="00E2504C">
        <w:rPr>
          <w:rFonts w:ascii="Times New Roman" w:hAnsi="Times New Roman" w:cs="Times New Roman"/>
          <w:sz w:val="28"/>
          <w:szCs w:val="28"/>
          <w:lang w:val="ru-RU"/>
        </w:rPr>
        <w:t xml:space="preserve"> плановых значений и сформирован соответствующий план мероприятий по улучшению позиции Казахстана в рейтинге ГИК ВЭФ.</w:t>
      </w:r>
    </w:p>
    <w:p w:rsidR="00E2504C" w:rsidRDefault="00E2504C" w:rsidP="00E2504C">
      <w:pPr>
        <w:spacing w:after="0" w:line="240" w:lineRule="auto"/>
        <w:ind w:firstLine="709"/>
        <w:jc w:val="both"/>
        <w:rPr>
          <w:rFonts w:ascii="Times New Roman" w:hAnsi="Times New Roman" w:cs="Times New Roman"/>
          <w:i/>
          <w:sz w:val="28"/>
          <w:szCs w:val="28"/>
          <w:lang w:val="ru-RU"/>
        </w:rPr>
      </w:pPr>
    </w:p>
    <w:p w:rsidR="00F707EE" w:rsidRPr="00931014" w:rsidRDefault="00F707EE" w:rsidP="00E2504C">
      <w:pPr>
        <w:spacing w:after="0" w:line="240" w:lineRule="auto"/>
        <w:ind w:firstLine="709"/>
        <w:jc w:val="both"/>
        <w:rPr>
          <w:rFonts w:ascii="Times New Roman" w:hAnsi="Times New Roman" w:cs="Times New Roman"/>
          <w:i/>
          <w:sz w:val="28"/>
          <w:szCs w:val="28"/>
          <w:lang w:val="ru-RU"/>
        </w:rPr>
      </w:pPr>
      <w:r w:rsidRPr="00931014">
        <w:rPr>
          <w:rFonts w:ascii="Times New Roman" w:hAnsi="Times New Roman" w:cs="Times New Roman"/>
          <w:i/>
          <w:sz w:val="28"/>
          <w:szCs w:val="28"/>
          <w:lang w:val="ru-RU"/>
        </w:rPr>
        <w:t>По индикатору «Рост инвестиций в основной капитал в обрабатывающую промышленность» (план -</w:t>
      </w:r>
      <w:r w:rsidR="004764A7" w:rsidRPr="00931014">
        <w:rPr>
          <w:rFonts w:ascii="Times New Roman" w:hAnsi="Times New Roman" w:cs="Times New Roman"/>
          <w:i/>
          <w:sz w:val="28"/>
          <w:szCs w:val="28"/>
          <w:lang w:val="ru-RU"/>
        </w:rPr>
        <w:t xml:space="preserve"> </w:t>
      </w:r>
      <w:r w:rsidRPr="00931014">
        <w:rPr>
          <w:rFonts w:ascii="Times New Roman" w:hAnsi="Times New Roman" w:cs="Times New Roman"/>
          <w:i/>
          <w:sz w:val="28"/>
          <w:szCs w:val="28"/>
          <w:lang w:val="ru-RU"/>
        </w:rPr>
        <w:t xml:space="preserve">105,3 % , факт – 104,7% к уровню предыдущего года). </w:t>
      </w:r>
    </w:p>
    <w:p w:rsidR="00BB7C6F" w:rsidRPr="00931014" w:rsidRDefault="00BB7C6F" w:rsidP="00E2504C">
      <w:pPr>
        <w:spacing w:after="0" w:line="240" w:lineRule="auto"/>
        <w:ind w:firstLine="709"/>
        <w:jc w:val="both"/>
        <w:rPr>
          <w:rFonts w:ascii="Times New Roman" w:hAnsi="Times New Roman" w:cs="Times New Roman"/>
          <w:b/>
          <w:i/>
          <w:sz w:val="28"/>
          <w:szCs w:val="28"/>
          <w:lang w:val="ru-RU"/>
        </w:rPr>
      </w:pPr>
      <w:r w:rsidRPr="00931014">
        <w:rPr>
          <w:rFonts w:ascii="Times New Roman" w:hAnsi="Times New Roman" w:cs="Times New Roman"/>
          <w:b/>
          <w:i/>
          <w:sz w:val="28"/>
          <w:szCs w:val="28"/>
          <w:lang w:val="ru-RU"/>
        </w:rPr>
        <w:t xml:space="preserve">Причина </w:t>
      </w:r>
      <w:proofErr w:type="spellStart"/>
      <w:r w:rsidRPr="00931014">
        <w:rPr>
          <w:rFonts w:ascii="Times New Roman" w:hAnsi="Times New Roman" w:cs="Times New Roman"/>
          <w:b/>
          <w:i/>
          <w:sz w:val="28"/>
          <w:szCs w:val="28"/>
          <w:lang w:val="ru-RU"/>
        </w:rPr>
        <w:t>недостижения</w:t>
      </w:r>
      <w:proofErr w:type="spellEnd"/>
    </w:p>
    <w:p w:rsidR="00471269" w:rsidRPr="00471269" w:rsidRDefault="00471269" w:rsidP="00E2504C">
      <w:pPr>
        <w:framePr w:hSpace="180" w:wrap="around" w:vAnchor="text" w:hAnchor="text" w:y="1"/>
        <w:spacing w:after="0" w:line="240" w:lineRule="auto"/>
        <w:ind w:firstLine="709"/>
        <w:suppressOverlap/>
        <w:jc w:val="both"/>
        <w:rPr>
          <w:rFonts w:ascii="Times New Roman" w:hAnsi="Times New Roman" w:cs="Times New Roman"/>
          <w:sz w:val="28"/>
          <w:szCs w:val="28"/>
          <w:lang w:val="ru-RU"/>
        </w:rPr>
      </w:pPr>
      <w:r w:rsidRPr="00471269">
        <w:rPr>
          <w:rFonts w:ascii="Times New Roman" w:hAnsi="Times New Roman" w:cs="Times New Roman"/>
          <w:sz w:val="28"/>
          <w:szCs w:val="28"/>
          <w:lang w:val="ru-RU"/>
        </w:rPr>
        <w:t xml:space="preserve">По оперативным данным Комитета по статистике Министерства национальной экономики Республики Казахстан в 2017 году объем инвестиций в основной капитал обрабатывающей промышленности составил 981,6 млрд. тенге, что на 4,7% больше чем в 2016 году. </w:t>
      </w:r>
    </w:p>
    <w:p w:rsidR="00F707EE" w:rsidRPr="00931014" w:rsidRDefault="00471269" w:rsidP="00E2504C">
      <w:pPr>
        <w:spacing w:after="0" w:line="240" w:lineRule="auto"/>
        <w:ind w:firstLine="709"/>
        <w:jc w:val="both"/>
        <w:rPr>
          <w:rFonts w:ascii="Times New Roman" w:hAnsi="Times New Roman" w:cs="Times New Roman"/>
          <w:sz w:val="28"/>
          <w:szCs w:val="28"/>
          <w:lang w:val="ru-RU"/>
        </w:rPr>
      </w:pPr>
      <w:r w:rsidRPr="00471269">
        <w:rPr>
          <w:rFonts w:ascii="Times New Roman" w:hAnsi="Times New Roman" w:cs="Times New Roman"/>
          <w:sz w:val="28"/>
          <w:szCs w:val="28"/>
          <w:lang w:val="ru-RU"/>
        </w:rPr>
        <w:t>Однако</w:t>
      </w:r>
      <w:proofErr w:type="gramStart"/>
      <w:r w:rsidRPr="00471269">
        <w:rPr>
          <w:rFonts w:ascii="Times New Roman" w:hAnsi="Times New Roman" w:cs="Times New Roman"/>
          <w:sz w:val="28"/>
          <w:szCs w:val="28"/>
          <w:lang w:val="ru-RU"/>
        </w:rPr>
        <w:t>,</w:t>
      </w:r>
      <w:proofErr w:type="gramEnd"/>
      <w:r w:rsidRPr="00471269">
        <w:rPr>
          <w:rFonts w:ascii="Times New Roman" w:hAnsi="Times New Roman" w:cs="Times New Roman"/>
          <w:sz w:val="28"/>
          <w:szCs w:val="28"/>
          <w:lang w:val="ru-RU"/>
        </w:rPr>
        <w:t xml:space="preserve"> наблюдается </w:t>
      </w:r>
      <w:proofErr w:type="spellStart"/>
      <w:r w:rsidRPr="00471269">
        <w:rPr>
          <w:rFonts w:ascii="Times New Roman" w:hAnsi="Times New Roman" w:cs="Times New Roman"/>
          <w:sz w:val="28"/>
          <w:szCs w:val="28"/>
          <w:lang w:val="ru-RU"/>
        </w:rPr>
        <w:t>недостижение</w:t>
      </w:r>
      <w:proofErr w:type="spellEnd"/>
      <w:r w:rsidRPr="00471269">
        <w:rPr>
          <w:rFonts w:ascii="Times New Roman" w:hAnsi="Times New Roman" w:cs="Times New Roman"/>
          <w:sz w:val="28"/>
          <w:szCs w:val="28"/>
          <w:lang w:val="ru-RU"/>
        </w:rPr>
        <w:t xml:space="preserve"> планового значения 2017 года. </w:t>
      </w:r>
      <w:proofErr w:type="gramStart"/>
      <w:r w:rsidR="00F707EE" w:rsidRPr="00931014">
        <w:rPr>
          <w:rFonts w:ascii="Times New Roman" w:hAnsi="Times New Roman" w:cs="Times New Roman"/>
          <w:sz w:val="28"/>
          <w:szCs w:val="28"/>
          <w:lang w:val="ru-RU"/>
        </w:rPr>
        <w:t xml:space="preserve">На </w:t>
      </w:r>
      <w:proofErr w:type="spellStart"/>
      <w:r w:rsidR="00F707EE" w:rsidRPr="00931014">
        <w:rPr>
          <w:rFonts w:ascii="Times New Roman" w:hAnsi="Times New Roman" w:cs="Times New Roman"/>
          <w:sz w:val="28"/>
          <w:szCs w:val="28"/>
          <w:lang w:val="ru-RU"/>
        </w:rPr>
        <w:t>недостижение</w:t>
      </w:r>
      <w:proofErr w:type="spellEnd"/>
      <w:r w:rsidR="00F707EE" w:rsidRPr="00931014">
        <w:rPr>
          <w:rFonts w:ascii="Times New Roman" w:hAnsi="Times New Roman" w:cs="Times New Roman"/>
          <w:sz w:val="28"/>
          <w:szCs w:val="28"/>
          <w:lang w:val="ru-RU"/>
        </w:rPr>
        <w:t xml:space="preserve"> планового значения (105,3%) повлиял спад инвестиций в основной капитал в таких секторах обрабатывающей промышленности, как производство текстильных изделий – на 57,9%, в металлургической промышленности (44,7%), в производстве продуктов химической промышленности (34,1%), производстве машин и оборудования, не включенных в другие категории (29,0%), производстве основных фармацевтических продуктов (24,5%) и производстве резиновых и пластмассовых изделий (22,2%).</w:t>
      </w:r>
      <w:proofErr w:type="gramEnd"/>
    </w:p>
    <w:p w:rsidR="00F707EE" w:rsidRPr="00F707EE" w:rsidRDefault="00F707EE" w:rsidP="00F707EE">
      <w:pPr>
        <w:spacing w:after="0" w:line="240" w:lineRule="auto"/>
        <w:ind w:firstLine="567"/>
        <w:jc w:val="both"/>
        <w:rPr>
          <w:rFonts w:ascii="Times New Roman" w:hAnsi="Times New Roman" w:cs="Times New Roman"/>
          <w:sz w:val="28"/>
          <w:szCs w:val="28"/>
          <w:lang w:val="ru-RU"/>
        </w:rPr>
      </w:pPr>
      <w:r w:rsidRPr="00931014">
        <w:rPr>
          <w:rFonts w:ascii="Times New Roman" w:hAnsi="Times New Roman" w:cs="Times New Roman"/>
          <w:sz w:val="28"/>
          <w:szCs w:val="28"/>
          <w:lang w:val="ru-RU"/>
        </w:rPr>
        <w:t xml:space="preserve">В региональном разрезе снижение показателя наблюдается в следующих регионах: г. Астана (в 2 раза), Актюбинской (на 46,0%), </w:t>
      </w:r>
      <w:proofErr w:type="spellStart"/>
      <w:r w:rsidRPr="00931014">
        <w:rPr>
          <w:rFonts w:ascii="Times New Roman" w:hAnsi="Times New Roman" w:cs="Times New Roman"/>
          <w:sz w:val="28"/>
          <w:szCs w:val="28"/>
          <w:lang w:val="ru-RU"/>
        </w:rPr>
        <w:t>Мангистауской</w:t>
      </w:r>
      <w:proofErr w:type="spellEnd"/>
      <w:r w:rsidRPr="00931014">
        <w:rPr>
          <w:rFonts w:ascii="Times New Roman" w:hAnsi="Times New Roman" w:cs="Times New Roman"/>
          <w:sz w:val="28"/>
          <w:szCs w:val="28"/>
          <w:lang w:val="ru-RU"/>
        </w:rPr>
        <w:t xml:space="preserve"> (на 41,9%), Западно-Казахстанской (на 31,9%), Павлодарской (на 21,9%) и </w:t>
      </w:r>
      <w:proofErr w:type="spellStart"/>
      <w:r w:rsidRPr="00931014">
        <w:rPr>
          <w:rFonts w:ascii="Times New Roman" w:hAnsi="Times New Roman" w:cs="Times New Roman"/>
          <w:sz w:val="28"/>
          <w:szCs w:val="28"/>
          <w:lang w:val="ru-RU"/>
        </w:rPr>
        <w:t>Жамбылской</w:t>
      </w:r>
      <w:proofErr w:type="spellEnd"/>
      <w:r w:rsidRPr="00931014">
        <w:rPr>
          <w:rFonts w:ascii="Times New Roman" w:hAnsi="Times New Roman" w:cs="Times New Roman"/>
          <w:sz w:val="28"/>
          <w:szCs w:val="28"/>
          <w:lang w:val="ru-RU"/>
        </w:rPr>
        <w:t xml:space="preserve"> (на 7,8%) областях.</w:t>
      </w:r>
    </w:p>
    <w:p w:rsidR="00BB7C6F" w:rsidRPr="00BB7C6F" w:rsidRDefault="00BB7C6F" w:rsidP="00BB7C6F">
      <w:pPr>
        <w:spacing w:after="0" w:line="240" w:lineRule="auto"/>
        <w:ind w:left="567"/>
        <w:rPr>
          <w:rFonts w:ascii="Times New Roman" w:hAnsi="Times New Roman" w:cs="Times New Roman"/>
          <w:sz w:val="28"/>
          <w:szCs w:val="28"/>
          <w:lang w:val="ru-RU"/>
        </w:rPr>
      </w:pPr>
    </w:p>
    <w:p w:rsidR="00BB7C6F" w:rsidRPr="00931014" w:rsidRDefault="00BB7C6F" w:rsidP="00BB7C6F">
      <w:pPr>
        <w:spacing w:after="0" w:line="240" w:lineRule="auto"/>
        <w:ind w:firstLine="567"/>
        <w:jc w:val="both"/>
        <w:rPr>
          <w:rFonts w:ascii="Times New Roman" w:hAnsi="Times New Roman" w:cs="Times New Roman"/>
          <w:i/>
          <w:sz w:val="28"/>
          <w:szCs w:val="28"/>
          <w:lang w:val="ru-RU"/>
        </w:rPr>
      </w:pPr>
      <w:r w:rsidRPr="00931014">
        <w:rPr>
          <w:rFonts w:ascii="Times New Roman" w:hAnsi="Times New Roman" w:cs="Times New Roman"/>
          <w:i/>
          <w:sz w:val="28"/>
          <w:szCs w:val="28"/>
          <w:lang w:val="ru-RU"/>
        </w:rPr>
        <w:lastRenderedPageBreak/>
        <w:t>По индикатору «</w:t>
      </w:r>
      <w:r w:rsidR="004764A7" w:rsidRPr="00931014">
        <w:rPr>
          <w:rFonts w:ascii="Times New Roman" w:hAnsi="Times New Roman" w:cs="Times New Roman"/>
          <w:i/>
          <w:sz w:val="28"/>
          <w:szCs w:val="28"/>
          <w:lang w:val="ru-RU"/>
        </w:rPr>
        <w:t>Рост объема инвестиций в основной капитал предприятий на территориях СЭЗ (без учета СЭЗ «НИНТ», «</w:t>
      </w:r>
      <w:proofErr w:type="spellStart"/>
      <w:r w:rsidR="004764A7" w:rsidRPr="00931014">
        <w:rPr>
          <w:rFonts w:ascii="Times New Roman" w:hAnsi="Times New Roman" w:cs="Times New Roman"/>
          <w:i/>
          <w:sz w:val="28"/>
          <w:szCs w:val="28"/>
          <w:lang w:val="ru-RU"/>
        </w:rPr>
        <w:t>Химпарк</w:t>
      </w:r>
      <w:proofErr w:type="spellEnd"/>
      <w:r w:rsidR="004764A7" w:rsidRPr="00931014">
        <w:rPr>
          <w:rFonts w:ascii="Times New Roman" w:hAnsi="Times New Roman" w:cs="Times New Roman"/>
          <w:i/>
          <w:sz w:val="28"/>
          <w:szCs w:val="28"/>
          <w:lang w:val="ru-RU"/>
        </w:rPr>
        <w:t xml:space="preserve"> </w:t>
      </w:r>
      <w:proofErr w:type="spellStart"/>
      <w:r w:rsidR="004764A7" w:rsidRPr="00931014">
        <w:rPr>
          <w:rFonts w:ascii="Times New Roman" w:hAnsi="Times New Roman" w:cs="Times New Roman"/>
          <w:i/>
          <w:sz w:val="28"/>
          <w:szCs w:val="28"/>
          <w:lang w:val="ru-RU"/>
        </w:rPr>
        <w:t>Тараз</w:t>
      </w:r>
      <w:proofErr w:type="spellEnd"/>
      <w:r w:rsidR="004764A7" w:rsidRPr="00931014">
        <w:rPr>
          <w:rFonts w:ascii="Times New Roman" w:hAnsi="Times New Roman" w:cs="Times New Roman"/>
          <w:i/>
          <w:sz w:val="28"/>
          <w:szCs w:val="28"/>
          <w:lang w:val="ru-RU"/>
        </w:rPr>
        <w:t>», «</w:t>
      </w:r>
      <w:proofErr w:type="gramStart"/>
      <w:r w:rsidR="004764A7" w:rsidRPr="00931014">
        <w:rPr>
          <w:rFonts w:ascii="Times New Roman" w:hAnsi="Times New Roman" w:cs="Times New Roman"/>
          <w:i/>
          <w:sz w:val="28"/>
          <w:szCs w:val="28"/>
          <w:lang w:val="ru-RU"/>
        </w:rPr>
        <w:t>Хоргос-Восточные</w:t>
      </w:r>
      <w:proofErr w:type="gramEnd"/>
      <w:r w:rsidR="004764A7" w:rsidRPr="00931014">
        <w:rPr>
          <w:rFonts w:ascii="Times New Roman" w:hAnsi="Times New Roman" w:cs="Times New Roman"/>
          <w:i/>
          <w:sz w:val="28"/>
          <w:szCs w:val="28"/>
          <w:lang w:val="ru-RU"/>
        </w:rPr>
        <w:t xml:space="preserve"> ворота»)</w:t>
      </w:r>
      <w:r w:rsidRPr="00931014">
        <w:rPr>
          <w:rFonts w:ascii="Times New Roman" w:hAnsi="Times New Roman" w:cs="Times New Roman"/>
          <w:i/>
          <w:sz w:val="28"/>
          <w:szCs w:val="28"/>
          <w:lang w:val="ru-RU"/>
        </w:rPr>
        <w:t xml:space="preserve">»  (план </w:t>
      </w:r>
      <w:r w:rsidR="004764A7" w:rsidRPr="00931014">
        <w:rPr>
          <w:rFonts w:ascii="Times New Roman" w:hAnsi="Times New Roman" w:cs="Times New Roman"/>
          <w:i/>
          <w:sz w:val="28"/>
          <w:szCs w:val="28"/>
          <w:lang w:val="ru-RU"/>
        </w:rPr>
        <w:t>– 130%</w:t>
      </w:r>
      <w:r w:rsidRPr="00931014">
        <w:rPr>
          <w:rFonts w:ascii="Times New Roman" w:hAnsi="Times New Roman" w:cs="Times New Roman"/>
          <w:i/>
          <w:sz w:val="28"/>
          <w:szCs w:val="28"/>
          <w:lang w:val="ru-RU"/>
        </w:rPr>
        <w:t xml:space="preserve"> , факт –</w:t>
      </w:r>
      <w:r w:rsidR="00DA6132">
        <w:rPr>
          <w:rFonts w:ascii="Times New Roman" w:hAnsi="Times New Roman" w:cs="Times New Roman"/>
          <w:i/>
          <w:sz w:val="28"/>
          <w:szCs w:val="28"/>
          <w:lang w:val="ru-RU"/>
        </w:rPr>
        <w:t xml:space="preserve"> 102,3</w:t>
      </w:r>
      <w:r w:rsidR="004764A7" w:rsidRPr="00931014">
        <w:rPr>
          <w:rFonts w:ascii="Times New Roman" w:hAnsi="Times New Roman" w:cs="Times New Roman"/>
          <w:i/>
          <w:sz w:val="28"/>
          <w:szCs w:val="28"/>
          <w:lang w:val="ru-RU"/>
        </w:rPr>
        <w:t>%</w:t>
      </w:r>
      <w:r w:rsidRPr="00931014">
        <w:rPr>
          <w:rFonts w:ascii="Times New Roman" w:hAnsi="Times New Roman" w:cs="Times New Roman"/>
          <w:i/>
          <w:sz w:val="28"/>
          <w:szCs w:val="28"/>
          <w:lang w:val="ru-RU"/>
        </w:rPr>
        <w:t xml:space="preserve">). </w:t>
      </w:r>
    </w:p>
    <w:p w:rsidR="00BB7C6F" w:rsidRPr="00931014" w:rsidRDefault="00BB7C6F" w:rsidP="00BB7C6F">
      <w:pPr>
        <w:spacing w:after="0" w:line="240" w:lineRule="auto"/>
        <w:ind w:firstLine="567"/>
        <w:jc w:val="both"/>
        <w:rPr>
          <w:rFonts w:ascii="Times New Roman" w:hAnsi="Times New Roman" w:cs="Times New Roman"/>
          <w:b/>
          <w:i/>
          <w:sz w:val="28"/>
          <w:szCs w:val="28"/>
          <w:lang w:val="ru-RU"/>
        </w:rPr>
      </w:pPr>
      <w:r w:rsidRPr="00931014">
        <w:rPr>
          <w:rFonts w:ascii="Times New Roman" w:hAnsi="Times New Roman" w:cs="Times New Roman"/>
          <w:b/>
          <w:i/>
          <w:sz w:val="28"/>
          <w:szCs w:val="28"/>
          <w:lang w:val="ru-RU"/>
        </w:rPr>
        <w:t xml:space="preserve">Причина </w:t>
      </w:r>
      <w:proofErr w:type="spellStart"/>
      <w:r w:rsidRPr="00931014">
        <w:rPr>
          <w:rFonts w:ascii="Times New Roman" w:hAnsi="Times New Roman" w:cs="Times New Roman"/>
          <w:b/>
          <w:i/>
          <w:sz w:val="28"/>
          <w:szCs w:val="28"/>
          <w:lang w:val="ru-RU"/>
        </w:rPr>
        <w:t>недостижения</w:t>
      </w:r>
      <w:proofErr w:type="spellEnd"/>
    </w:p>
    <w:p w:rsidR="00BB7C6F" w:rsidRPr="00931014" w:rsidRDefault="00671F4D" w:rsidP="00931014">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Основной причиной</w:t>
      </w:r>
      <w:r w:rsidR="00931014" w:rsidRPr="00931014">
        <w:rPr>
          <w:rFonts w:ascii="Times New Roman" w:hAnsi="Times New Roman" w:cs="Times New Roman"/>
          <w:sz w:val="28"/>
          <w:szCs w:val="28"/>
          <w:lang w:val="ru-RU"/>
        </w:rPr>
        <w:t xml:space="preserve"> </w:t>
      </w:r>
      <w:proofErr w:type="spellStart"/>
      <w:r w:rsidR="00931014" w:rsidRPr="00931014">
        <w:rPr>
          <w:rFonts w:ascii="Times New Roman" w:hAnsi="Times New Roman" w:cs="Times New Roman"/>
          <w:sz w:val="28"/>
          <w:szCs w:val="28"/>
          <w:lang w:val="ru-RU"/>
        </w:rPr>
        <w:t>недостижения</w:t>
      </w:r>
      <w:proofErr w:type="spellEnd"/>
      <w:r w:rsidR="00931014" w:rsidRPr="00931014">
        <w:rPr>
          <w:rFonts w:ascii="Times New Roman" w:hAnsi="Times New Roman" w:cs="Times New Roman"/>
          <w:sz w:val="28"/>
          <w:szCs w:val="28"/>
          <w:lang w:val="ru-RU"/>
        </w:rPr>
        <w:t xml:space="preserve"> индикатора явля</w:t>
      </w:r>
      <w:r w:rsidR="00466E58">
        <w:rPr>
          <w:rFonts w:ascii="Times New Roman" w:hAnsi="Times New Roman" w:cs="Times New Roman"/>
          <w:sz w:val="28"/>
          <w:szCs w:val="28"/>
          <w:lang w:val="ru-RU"/>
        </w:rPr>
        <w:t>е</w:t>
      </w:r>
      <w:r w:rsidR="00931014" w:rsidRPr="00931014">
        <w:rPr>
          <w:rFonts w:ascii="Times New Roman" w:hAnsi="Times New Roman" w:cs="Times New Roman"/>
          <w:sz w:val="28"/>
          <w:szCs w:val="28"/>
          <w:lang w:val="ru-RU"/>
        </w:rPr>
        <w:t xml:space="preserve">тся неспособность </w:t>
      </w:r>
      <w:proofErr w:type="spellStart"/>
      <w:r w:rsidR="00931014" w:rsidRPr="00931014">
        <w:rPr>
          <w:rFonts w:ascii="Times New Roman" w:hAnsi="Times New Roman" w:cs="Times New Roman"/>
          <w:sz w:val="28"/>
          <w:szCs w:val="28"/>
          <w:lang w:val="ru-RU"/>
        </w:rPr>
        <w:t>акиматов</w:t>
      </w:r>
      <w:proofErr w:type="spellEnd"/>
      <w:r w:rsidR="00931014" w:rsidRPr="00931014">
        <w:rPr>
          <w:rFonts w:ascii="Times New Roman" w:hAnsi="Times New Roman" w:cs="Times New Roman"/>
          <w:sz w:val="28"/>
          <w:szCs w:val="28"/>
          <w:lang w:val="ru-RU"/>
        </w:rPr>
        <w:t xml:space="preserve"> предоставить необходимый пакет документов для подачи бюджетных заявок на предоставление финансирования для строительства инфраструктурных объектов. В связи с чем, действующие и потенциальные участники СЭЗ не имеют возможности инвестировать в реализацию проектов не обеспеченных инфраструктурой.</w:t>
      </w:r>
    </w:p>
    <w:p w:rsidR="005F5A53" w:rsidRDefault="005F5A53" w:rsidP="00BB7C6F">
      <w:pPr>
        <w:spacing w:after="0" w:line="240" w:lineRule="auto"/>
        <w:rPr>
          <w:rFonts w:ascii="Times New Roman" w:hAnsi="Times New Roman" w:cs="Times New Roman"/>
          <w:sz w:val="28"/>
          <w:szCs w:val="28"/>
          <w:lang w:val="ru-RU"/>
        </w:rPr>
      </w:pPr>
    </w:p>
    <w:p w:rsidR="005F5A53" w:rsidRPr="005F5A53" w:rsidRDefault="005F5A53" w:rsidP="005F5A53">
      <w:pPr>
        <w:spacing w:after="0" w:line="240" w:lineRule="auto"/>
        <w:ind w:firstLine="567"/>
        <w:jc w:val="both"/>
        <w:rPr>
          <w:rFonts w:ascii="Times New Roman" w:hAnsi="Times New Roman" w:cs="Times New Roman"/>
          <w:i/>
          <w:sz w:val="28"/>
          <w:szCs w:val="28"/>
          <w:lang w:val="ru-RU"/>
        </w:rPr>
      </w:pPr>
      <w:r w:rsidRPr="005F5A53">
        <w:rPr>
          <w:rFonts w:ascii="Times New Roman" w:hAnsi="Times New Roman" w:cs="Times New Roman"/>
          <w:i/>
          <w:sz w:val="28"/>
          <w:szCs w:val="28"/>
          <w:lang w:val="ru-RU"/>
        </w:rPr>
        <w:t>По индикаторам «Износ грузового подвижного состава» (план – 43%, факт – 46,8%) и «Износ пассажирского подвижного состава» (план – 44%, факт – 45,9%)</w:t>
      </w:r>
    </w:p>
    <w:p w:rsidR="005F5A53" w:rsidRPr="00BB7C6F" w:rsidRDefault="005F5A53" w:rsidP="005F5A53">
      <w:pPr>
        <w:spacing w:after="0" w:line="240" w:lineRule="auto"/>
        <w:ind w:firstLine="567"/>
        <w:jc w:val="both"/>
        <w:rPr>
          <w:rFonts w:ascii="Times New Roman" w:hAnsi="Times New Roman" w:cs="Times New Roman"/>
          <w:b/>
          <w:i/>
          <w:sz w:val="28"/>
          <w:szCs w:val="28"/>
          <w:lang w:val="ru-RU"/>
        </w:rPr>
      </w:pPr>
      <w:r w:rsidRPr="00BB7C6F">
        <w:rPr>
          <w:rFonts w:ascii="Times New Roman" w:hAnsi="Times New Roman" w:cs="Times New Roman"/>
          <w:b/>
          <w:i/>
          <w:sz w:val="28"/>
          <w:szCs w:val="28"/>
          <w:lang w:val="ru-RU"/>
        </w:rPr>
        <w:t xml:space="preserve">Причина </w:t>
      </w:r>
      <w:proofErr w:type="spellStart"/>
      <w:r w:rsidRPr="00BB7C6F">
        <w:rPr>
          <w:rFonts w:ascii="Times New Roman" w:hAnsi="Times New Roman" w:cs="Times New Roman"/>
          <w:b/>
          <w:i/>
          <w:sz w:val="28"/>
          <w:szCs w:val="28"/>
          <w:lang w:val="ru-RU"/>
        </w:rPr>
        <w:t>недостижения</w:t>
      </w:r>
      <w:proofErr w:type="spellEnd"/>
    </w:p>
    <w:p w:rsidR="005F5A53" w:rsidRPr="005F5A53" w:rsidRDefault="005F5A53" w:rsidP="005F5A53">
      <w:pPr>
        <w:spacing w:after="0" w:line="240" w:lineRule="auto"/>
        <w:ind w:firstLine="567"/>
        <w:jc w:val="both"/>
        <w:rPr>
          <w:rFonts w:ascii="Times New Roman" w:hAnsi="Times New Roman" w:cs="Times New Roman"/>
          <w:sz w:val="28"/>
          <w:szCs w:val="28"/>
          <w:lang w:val="ru-RU"/>
        </w:rPr>
      </w:pPr>
      <w:proofErr w:type="spellStart"/>
      <w:r w:rsidRPr="005F5A53">
        <w:rPr>
          <w:rFonts w:ascii="Times New Roman" w:hAnsi="Times New Roman" w:cs="Times New Roman"/>
          <w:sz w:val="28"/>
          <w:szCs w:val="28"/>
          <w:lang w:val="ru-RU"/>
        </w:rPr>
        <w:t>Недостижение</w:t>
      </w:r>
      <w:proofErr w:type="spellEnd"/>
      <w:r w:rsidRPr="005F5A53">
        <w:rPr>
          <w:rFonts w:ascii="Times New Roman" w:hAnsi="Times New Roman" w:cs="Times New Roman"/>
          <w:sz w:val="28"/>
          <w:szCs w:val="28"/>
          <w:lang w:val="ru-RU"/>
        </w:rPr>
        <w:t xml:space="preserve"> индикаторов связано с корректировкой капитальных вложений АО «НК «КТЖ» и переориентации средств по приоритетности проектов.</w:t>
      </w:r>
    </w:p>
    <w:p w:rsidR="005F5A53" w:rsidRDefault="005F5A53" w:rsidP="00BB7C6F">
      <w:pPr>
        <w:spacing w:after="0" w:line="240" w:lineRule="auto"/>
        <w:rPr>
          <w:rFonts w:ascii="Times New Roman" w:hAnsi="Times New Roman" w:cs="Times New Roman"/>
          <w:sz w:val="28"/>
          <w:szCs w:val="28"/>
          <w:lang w:val="ru-RU"/>
        </w:rPr>
      </w:pPr>
    </w:p>
    <w:p w:rsidR="00BB7C6F" w:rsidRPr="00BB7C6F" w:rsidRDefault="00BB7C6F" w:rsidP="00BB7C6F">
      <w:pPr>
        <w:spacing w:after="0" w:line="240" w:lineRule="auto"/>
        <w:ind w:firstLine="709"/>
        <w:jc w:val="both"/>
        <w:rPr>
          <w:rFonts w:ascii="Times New Roman" w:hAnsi="Times New Roman" w:cs="Times New Roman"/>
          <w:sz w:val="28"/>
          <w:szCs w:val="28"/>
          <w:lang w:val="ru-RU"/>
        </w:rPr>
      </w:pPr>
    </w:p>
    <w:p w:rsidR="00BB7C6F" w:rsidRPr="00BB7C6F" w:rsidRDefault="00BB7C6F" w:rsidP="00BB7C6F">
      <w:pPr>
        <w:widowControl w:val="0"/>
        <w:spacing w:after="0" w:line="240" w:lineRule="auto"/>
        <w:ind w:firstLine="720"/>
        <w:jc w:val="both"/>
        <w:outlineLvl w:val="2"/>
        <w:rPr>
          <w:rFonts w:ascii="Times New Roman" w:hAnsi="Times New Roman" w:cs="Times New Roman"/>
          <w:b/>
          <w:i/>
          <w:sz w:val="28"/>
          <w:szCs w:val="28"/>
          <w:lang w:val="ru-RU"/>
        </w:rPr>
      </w:pPr>
      <w:r w:rsidRPr="00BB7C6F">
        <w:rPr>
          <w:rFonts w:ascii="Times New Roman" w:hAnsi="Times New Roman" w:cs="Times New Roman"/>
          <w:b/>
          <w:i/>
          <w:sz w:val="28"/>
          <w:szCs w:val="28"/>
          <w:lang w:val="ru-RU"/>
        </w:rPr>
        <w:t>Касательно бюджета на 201</w:t>
      </w:r>
      <w:r w:rsidR="005F5A53">
        <w:rPr>
          <w:rFonts w:ascii="Times New Roman" w:hAnsi="Times New Roman" w:cs="Times New Roman"/>
          <w:b/>
          <w:i/>
          <w:sz w:val="28"/>
          <w:szCs w:val="28"/>
          <w:lang w:val="ru-RU"/>
        </w:rPr>
        <w:t>7</w:t>
      </w:r>
      <w:r w:rsidRPr="00BB7C6F">
        <w:rPr>
          <w:rFonts w:ascii="Times New Roman" w:hAnsi="Times New Roman" w:cs="Times New Roman"/>
          <w:b/>
          <w:i/>
          <w:sz w:val="28"/>
          <w:szCs w:val="28"/>
          <w:lang w:val="ru-RU"/>
        </w:rPr>
        <w:t xml:space="preserve"> год</w:t>
      </w:r>
    </w:p>
    <w:p w:rsidR="00BB7C6F" w:rsidRPr="0008560B" w:rsidRDefault="00BB7C6F" w:rsidP="00BB7C6F">
      <w:pPr>
        <w:widowControl w:val="0"/>
        <w:spacing w:after="0" w:line="240" w:lineRule="auto"/>
        <w:ind w:firstLine="720"/>
        <w:jc w:val="both"/>
        <w:outlineLvl w:val="2"/>
        <w:rPr>
          <w:rFonts w:ascii="Times New Roman" w:hAnsi="Times New Roman" w:cs="Times New Roman"/>
          <w:sz w:val="28"/>
          <w:szCs w:val="28"/>
          <w:lang w:val="ru-RU"/>
        </w:rPr>
      </w:pPr>
      <w:r w:rsidRPr="0008560B">
        <w:rPr>
          <w:rFonts w:ascii="Times New Roman" w:hAnsi="Times New Roman" w:cs="Times New Roman"/>
          <w:sz w:val="28"/>
          <w:szCs w:val="28"/>
          <w:lang w:val="ru-RU"/>
        </w:rPr>
        <w:t xml:space="preserve">Министерству по инвестициям и развитию Республики Казахстан на реализацию </w:t>
      </w:r>
      <w:r w:rsidR="0008560B" w:rsidRPr="0008560B">
        <w:rPr>
          <w:rFonts w:ascii="Times New Roman" w:hAnsi="Times New Roman" w:cs="Times New Roman"/>
          <w:sz w:val="28"/>
          <w:szCs w:val="28"/>
          <w:lang w:val="ru-RU"/>
        </w:rPr>
        <w:t xml:space="preserve">47 </w:t>
      </w:r>
      <w:r w:rsidRPr="0008560B">
        <w:rPr>
          <w:rFonts w:ascii="Times New Roman" w:hAnsi="Times New Roman" w:cs="Times New Roman"/>
          <w:sz w:val="28"/>
          <w:szCs w:val="28"/>
          <w:lang w:val="ru-RU"/>
        </w:rPr>
        <w:t xml:space="preserve">бюджетных программ </w:t>
      </w:r>
      <w:r w:rsidR="009C723E" w:rsidRPr="009C723E">
        <w:rPr>
          <w:rFonts w:ascii="Times New Roman" w:hAnsi="Times New Roman" w:cs="Times New Roman"/>
          <w:i/>
          <w:sz w:val="28"/>
          <w:szCs w:val="28"/>
          <w:lang w:val="ru-RU"/>
        </w:rPr>
        <w:t>(с учетом распределяемых бюджетных программ</w:t>
      </w:r>
      <w:bookmarkStart w:id="7" w:name="_GoBack"/>
      <w:bookmarkEnd w:id="7"/>
      <w:r w:rsidR="009C723E" w:rsidRPr="009C723E">
        <w:rPr>
          <w:rFonts w:ascii="Times New Roman" w:hAnsi="Times New Roman" w:cs="Times New Roman"/>
          <w:i/>
          <w:sz w:val="28"/>
          <w:szCs w:val="28"/>
          <w:lang w:val="ru-RU"/>
        </w:rPr>
        <w:t xml:space="preserve">) </w:t>
      </w:r>
      <w:r w:rsidRPr="0008560B">
        <w:rPr>
          <w:rFonts w:ascii="Times New Roman" w:hAnsi="Times New Roman" w:cs="Times New Roman"/>
          <w:sz w:val="28"/>
          <w:szCs w:val="28"/>
          <w:lang w:val="ru-RU"/>
        </w:rPr>
        <w:t xml:space="preserve">было предусмотрено </w:t>
      </w:r>
      <w:r w:rsidR="0008560B" w:rsidRPr="0008560B">
        <w:rPr>
          <w:rFonts w:ascii="Times New Roman" w:hAnsi="Times New Roman" w:cs="Times New Roman"/>
          <w:sz w:val="28"/>
          <w:szCs w:val="28"/>
          <w:lang w:val="ru-RU"/>
        </w:rPr>
        <w:t xml:space="preserve">1 118 535 833,9 </w:t>
      </w:r>
      <w:r w:rsidRPr="0008560B">
        <w:rPr>
          <w:rFonts w:ascii="Times New Roman" w:hAnsi="Times New Roman" w:cs="Times New Roman"/>
          <w:sz w:val="28"/>
          <w:szCs w:val="28"/>
          <w:lang w:val="ru-RU"/>
        </w:rPr>
        <w:t xml:space="preserve">тыс. тенге, из них использовано </w:t>
      </w:r>
      <w:r w:rsidR="0008560B" w:rsidRPr="0008560B">
        <w:rPr>
          <w:rFonts w:ascii="Times New Roman" w:hAnsi="Times New Roman" w:cs="Times New Roman"/>
          <w:sz w:val="28"/>
          <w:szCs w:val="28"/>
          <w:lang w:val="ru-RU"/>
        </w:rPr>
        <w:t xml:space="preserve">1 117 856 352,3 </w:t>
      </w:r>
      <w:r w:rsidRPr="0008560B">
        <w:rPr>
          <w:rFonts w:ascii="Times New Roman" w:hAnsi="Times New Roman" w:cs="Times New Roman"/>
          <w:sz w:val="28"/>
          <w:szCs w:val="28"/>
          <w:lang w:val="ru-RU"/>
        </w:rPr>
        <w:t xml:space="preserve">тыс. тенге или 99,94% к плану. Сумма неосвоенных средств составила </w:t>
      </w:r>
      <w:r w:rsidR="0008560B" w:rsidRPr="0008560B">
        <w:rPr>
          <w:rFonts w:ascii="Times New Roman" w:hAnsi="Times New Roman" w:cs="Times New Roman"/>
          <w:sz w:val="28"/>
          <w:szCs w:val="28"/>
          <w:lang w:val="ru-RU"/>
        </w:rPr>
        <w:t>679 481,6</w:t>
      </w:r>
      <w:r w:rsidRPr="0008560B">
        <w:rPr>
          <w:rFonts w:ascii="Times New Roman" w:hAnsi="Times New Roman" w:cs="Times New Roman"/>
          <w:sz w:val="28"/>
          <w:szCs w:val="28"/>
          <w:lang w:val="ru-RU"/>
        </w:rPr>
        <w:t xml:space="preserve"> тыс. тенге.</w:t>
      </w:r>
    </w:p>
    <w:p w:rsidR="00BB7C6F" w:rsidRPr="0008560B" w:rsidRDefault="00BB7C6F" w:rsidP="00BB7C6F">
      <w:pPr>
        <w:widowControl w:val="0"/>
        <w:spacing w:after="0" w:line="240" w:lineRule="auto"/>
        <w:ind w:firstLine="720"/>
        <w:jc w:val="both"/>
        <w:outlineLvl w:val="2"/>
        <w:rPr>
          <w:rFonts w:ascii="Times New Roman" w:hAnsi="Times New Roman" w:cs="Times New Roman"/>
          <w:sz w:val="28"/>
          <w:szCs w:val="28"/>
          <w:highlight w:val="red"/>
          <w:lang w:val="ru-RU"/>
        </w:rPr>
      </w:pPr>
    </w:p>
    <w:p w:rsidR="00BB7C6F" w:rsidRPr="00BB7C6F" w:rsidRDefault="00BB7C6F" w:rsidP="00BB7C6F">
      <w:pPr>
        <w:widowControl w:val="0"/>
        <w:spacing w:line="240" w:lineRule="auto"/>
        <w:ind w:firstLine="720"/>
        <w:jc w:val="both"/>
        <w:outlineLvl w:val="2"/>
        <w:rPr>
          <w:rFonts w:ascii="Times New Roman" w:hAnsi="Times New Roman" w:cs="Times New Roman"/>
          <w:sz w:val="28"/>
          <w:szCs w:val="28"/>
          <w:lang w:val="ru-RU"/>
        </w:rPr>
      </w:pPr>
      <w:r w:rsidRPr="00BB7C6F">
        <w:rPr>
          <w:rFonts w:ascii="Times New Roman" w:hAnsi="Times New Roman" w:cs="Times New Roman"/>
          <w:sz w:val="28"/>
          <w:szCs w:val="28"/>
          <w:lang w:val="ru-RU"/>
        </w:rPr>
        <w:t>Для качественной реализации Стратегического плана обеспечивалось проведение постоянного мониторинга за ходом ее реализации, представление в установленные сроки организациями-исполнителями отчетов о реализации операционного плана на 201</w:t>
      </w:r>
      <w:r w:rsidR="005F5A53">
        <w:rPr>
          <w:rFonts w:ascii="Times New Roman" w:hAnsi="Times New Roman" w:cs="Times New Roman"/>
          <w:sz w:val="28"/>
          <w:szCs w:val="28"/>
          <w:lang w:val="ru-RU"/>
        </w:rPr>
        <w:t>7</w:t>
      </w:r>
      <w:r w:rsidRPr="00BB7C6F">
        <w:rPr>
          <w:rFonts w:ascii="Times New Roman" w:hAnsi="Times New Roman" w:cs="Times New Roman"/>
          <w:sz w:val="28"/>
          <w:szCs w:val="28"/>
          <w:lang w:val="ru-RU"/>
        </w:rPr>
        <w:t xml:space="preserve"> год.</w:t>
      </w:r>
    </w:p>
    <w:p w:rsidR="00BB7C6F" w:rsidRPr="00FF0C01" w:rsidRDefault="00FF0C01" w:rsidP="00FF0C01">
      <w:pPr>
        <w:widowControl w:val="0"/>
        <w:spacing w:after="0" w:line="240" w:lineRule="auto"/>
        <w:jc w:val="center"/>
        <w:outlineLvl w:val="2"/>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w:t>
      </w:r>
    </w:p>
    <w:p w:rsidR="00BB7C6F" w:rsidRDefault="00BB7C6F" w:rsidP="001D2AF1">
      <w:pPr>
        <w:spacing w:after="0" w:line="240" w:lineRule="auto"/>
        <w:rPr>
          <w:rFonts w:ascii="Times New Roman" w:hAnsi="Times New Roman" w:cs="Times New Roman"/>
          <w:sz w:val="24"/>
          <w:szCs w:val="28"/>
          <w:lang w:val="ru-RU"/>
        </w:rPr>
      </w:pPr>
    </w:p>
    <w:tbl>
      <w:tblPr>
        <w:tblW w:w="9582" w:type="dxa"/>
        <w:shd w:val="clear" w:color="auto" w:fill="FFFFFF"/>
        <w:tblCellMar>
          <w:left w:w="0" w:type="dxa"/>
          <w:right w:w="0" w:type="dxa"/>
        </w:tblCellMar>
        <w:tblLook w:val="04A0" w:firstRow="1" w:lastRow="0" w:firstColumn="1" w:lastColumn="0" w:noHBand="0" w:noVBand="1"/>
      </w:tblPr>
      <w:tblGrid>
        <w:gridCol w:w="3770"/>
        <w:gridCol w:w="5812"/>
      </w:tblGrid>
      <w:tr w:rsidR="00E34025" w:rsidRPr="0044749B" w:rsidTr="00457472">
        <w:tc>
          <w:tcPr>
            <w:tcW w:w="3770" w:type="dxa"/>
            <w:shd w:val="clear" w:color="auto" w:fill="auto"/>
            <w:tcMar>
              <w:top w:w="50" w:type="dxa"/>
              <w:left w:w="84" w:type="dxa"/>
              <w:bottom w:w="50" w:type="dxa"/>
              <w:right w:w="84" w:type="dxa"/>
            </w:tcMar>
            <w:hideMark/>
          </w:tcPr>
          <w:bookmarkEnd w:id="6"/>
          <w:p w:rsidR="00E34025" w:rsidRPr="0044749B" w:rsidRDefault="00E34025" w:rsidP="00457472">
            <w:pPr>
              <w:spacing w:after="0" w:line="240" w:lineRule="auto"/>
              <w:textAlignment w:val="baseline"/>
              <w:rPr>
                <w:rFonts w:ascii="Times New Roman" w:eastAsia="Times New Roman" w:hAnsi="Times New Roman" w:cs="Times New Roman"/>
                <w:b/>
                <w:color w:val="000000"/>
                <w:spacing w:val="2"/>
                <w:sz w:val="28"/>
                <w:szCs w:val="28"/>
                <w:lang w:val="ru-RU" w:eastAsia="ru-RU"/>
              </w:rPr>
            </w:pPr>
            <w:r w:rsidRPr="00891713">
              <w:rPr>
                <w:rFonts w:ascii="Times New Roman" w:eastAsia="Times New Roman" w:hAnsi="Times New Roman" w:cs="Times New Roman"/>
                <w:b/>
                <w:color w:val="000000"/>
                <w:spacing w:val="2"/>
                <w:sz w:val="28"/>
                <w:szCs w:val="28"/>
                <w:lang w:val="ru-RU" w:eastAsia="ru-RU"/>
              </w:rPr>
              <w:t>Министр</w:t>
            </w:r>
          </w:p>
        </w:tc>
        <w:tc>
          <w:tcPr>
            <w:tcW w:w="5812" w:type="dxa"/>
            <w:shd w:val="clear" w:color="auto" w:fill="auto"/>
            <w:tcMar>
              <w:top w:w="50" w:type="dxa"/>
              <w:left w:w="84" w:type="dxa"/>
              <w:bottom w:w="50" w:type="dxa"/>
              <w:right w:w="84" w:type="dxa"/>
            </w:tcMar>
            <w:hideMark/>
          </w:tcPr>
          <w:p w:rsidR="00E34025" w:rsidRDefault="00E34025" w:rsidP="00457472">
            <w:pPr>
              <w:spacing w:after="0" w:line="240" w:lineRule="auto"/>
              <w:jc w:val="center"/>
              <w:textAlignment w:val="baseline"/>
              <w:rPr>
                <w:rFonts w:ascii="Times New Roman" w:eastAsia="Times New Roman" w:hAnsi="Times New Roman" w:cs="Times New Roman"/>
                <w:color w:val="000000"/>
                <w:spacing w:val="2"/>
                <w:sz w:val="28"/>
                <w:szCs w:val="28"/>
                <w:lang w:val="ru-RU" w:eastAsia="ru-RU"/>
              </w:rPr>
            </w:pPr>
          </w:p>
          <w:p w:rsidR="00E34025" w:rsidRDefault="00E34025" w:rsidP="00457472">
            <w:pPr>
              <w:spacing w:after="0" w:line="240" w:lineRule="auto"/>
              <w:jc w:val="center"/>
              <w:textAlignment w:val="baseline"/>
              <w:rPr>
                <w:rFonts w:ascii="Times New Roman" w:eastAsia="Times New Roman" w:hAnsi="Times New Roman" w:cs="Times New Roman"/>
                <w:color w:val="000000"/>
                <w:spacing w:val="2"/>
                <w:sz w:val="28"/>
                <w:szCs w:val="28"/>
                <w:lang w:val="ru-RU" w:eastAsia="ru-RU"/>
              </w:rPr>
            </w:pPr>
            <w:r w:rsidRPr="0044749B">
              <w:rPr>
                <w:rFonts w:ascii="Times New Roman" w:eastAsia="Times New Roman" w:hAnsi="Times New Roman" w:cs="Times New Roman"/>
                <w:color w:val="000000"/>
                <w:spacing w:val="2"/>
                <w:sz w:val="28"/>
                <w:szCs w:val="28"/>
                <w:lang w:val="ru-RU" w:eastAsia="ru-RU"/>
              </w:rPr>
              <w:t xml:space="preserve">_________________ </w:t>
            </w:r>
            <w:r w:rsidRPr="0044749B">
              <w:rPr>
                <w:rFonts w:ascii="Times New Roman" w:eastAsia="Times New Roman" w:hAnsi="Times New Roman" w:cs="Times New Roman"/>
                <w:b/>
                <w:color w:val="000000"/>
                <w:spacing w:val="2"/>
                <w:sz w:val="28"/>
                <w:szCs w:val="28"/>
                <w:lang w:val="ru-RU" w:eastAsia="ru-RU"/>
              </w:rPr>
              <w:t xml:space="preserve">Ж. </w:t>
            </w:r>
            <w:proofErr w:type="spellStart"/>
            <w:r w:rsidRPr="0044749B">
              <w:rPr>
                <w:rFonts w:ascii="Times New Roman" w:eastAsia="Times New Roman" w:hAnsi="Times New Roman" w:cs="Times New Roman"/>
                <w:b/>
                <w:color w:val="000000"/>
                <w:spacing w:val="2"/>
                <w:sz w:val="28"/>
                <w:szCs w:val="28"/>
                <w:lang w:val="ru-RU" w:eastAsia="ru-RU"/>
              </w:rPr>
              <w:t>Қасымбек</w:t>
            </w:r>
            <w:proofErr w:type="spellEnd"/>
          </w:p>
          <w:p w:rsidR="00E34025" w:rsidRPr="0044749B" w:rsidRDefault="00E34025" w:rsidP="00E34025">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891713">
              <w:rPr>
                <w:rFonts w:ascii="Times New Roman" w:eastAsia="Times New Roman" w:hAnsi="Times New Roman" w:cs="Times New Roman"/>
                <w:color w:val="000000"/>
                <w:spacing w:val="2"/>
                <w:sz w:val="24"/>
                <w:szCs w:val="24"/>
                <w:lang w:val="ru-RU" w:eastAsia="ru-RU"/>
              </w:rPr>
              <w:t xml:space="preserve">              </w:t>
            </w:r>
            <w:r>
              <w:rPr>
                <w:rFonts w:ascii="Times New Roman" w:eastAsia="Times New Roman" w:hAnsi="Times New Roman" w:cs="Times New Roman"/>
                <w:color w:val="000000"/>
                <w:spacing w:val="2"/>
                <w:sz w:val="24"/>
                <w:szCs w:val="24"/>
                <w:lang w:val="ru-RU" w:eastAsia="ru-RU"/>
              </w:rPr>
              <w:t xml:space="preserve">  </w:t>
            </w:r>
            <w:r w:rsidRPr="00891713">
              <w:rPr>
                <w:rFonts w:ascii="Times New Roman" w:eastAsia="Times New Roman" w:hAnsi="Times New Roman" w:cs="Times New Roman"/>
                <w:color w:val="000000"/>
                <w:spacing w:val="2"/>
                <w:sz w:val="24"/>
                <w:szCs w:val="24"/>
                <w:lang w:val="ru-RU" w:eastAsia="ru-RU"/>
              </w:rPr>
              <w:t xml:space="preserve">         </w:t>
            </w:r>
            <w:r>
              <w:rPr>
                <w:rFonts w:ascii="Times New Roman" w:eastAsia="Times New Roman" w:hAnsi="Times New Roman" w:cs="Times New Roman"/>
                <w:color w:val="000000"/>
                <w:spacing w:val="2"/>
                <w:sz w:val="24"/>
                <w:szCs w:val="24"/>
                <w:lang w:val="ru-RU" w:eastAsia="ru-RU"/>
              </w:rPr>
              <w:t>подпись</w:t>
            </w:r>
          </w:p>
        </w:tc>
      </w:tr>
    </w:tbl>
    <w:p w:rsidR="00BB7C6F" w:rsidRDefault="00BB7C6F" w:rsidP="001D2AF1">
      <w:pPr>
        <w:spacing w:after="0" w:line="240" w:lineRule="auto"/>
        <w:rPr>
          <w:rFonts w:ascii="Times New Roman" w:hAnsi="Times New Roman" w:cs="Times New Roman"/>
          <w:sz w:val="24"/>
          <w:szCs w:val="28"/>
          <w:lang w:val="ru-RU"/>
        </w:rPr>
      </w:pPr>
    </w:p>
    <w:sectPr w:rsidR="00BB7C6F" w:rsidSect="00BB7C6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C21" w:rsidRDefault="00361C21" w:rsidP="00FF0C01">
      <w:pPr>
        <w:spacing w:after="0" w:line="240" w:lineRule="auto"/>
      </w:pPr>
      <w:r>
        <w:separator/>
      </w:r>
    </w:p>
  </w:endnote>
  <w:endnote w:type="continuationSeparator" w:id="0">
    <w:p w:rsidR="00361C21" w:rsidRDefault="00361C21" w:rsidP="00FF0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455301"/>
      <w:docPartObj>
        <w:docPartGallery w:val="Page Numbers (Bottom of Page)"/>
        <w:docPartUnique/>
      </w:docPartObj>
    </w:sdtPr>
    <w:sdtEndPr>
      <w:rPr>
        <w:rFonts w:ascii="Times New Roman" w:hAnsi="Times New Roman" w:cs="Times New Roman"/>
      </w:rPr>
    </w:sdtEndPr>
    <w:sdtContent>
      <w:p w:rsidR="00457472" w:rsidRPr="00FF0C01" w:rsidRDefault="00457472">
        <w:pPr>
          <w:pStyle w:val="ac"/>
          <w:jc w:val="center"/>
          <w:rPr>
            <w:rFonts w:ascii="Times New Roman" w:hAnsi="Times New Roman" w:cs="Times New Roman"/>
          </w:rPr>
        </w:pPr>
        <w:r w:rsidRPr="00FF0C01">
          <w:rPr>
            <w:rFonts w:ascii="Times New Roman" w:hAnsi="Times New Roman" w:cs="Times New Roman"/>
          </w:rPr>
          <w:fldChar w:fldCharType="begin"/>
        </w:r>
        <w:r w:rsidRPr="00FF0C01">
          <w:rPr>
            <w:rFonts w:ascii="Times New Roman" w:hAnsi="Times New Roman" w:cs="Times New Roman"/>
          </w:rPr>
          <w:instrText>PAGE   \* MERGEFORMAT</w:instrText>
        </w:r>
        <w:r w:rsidRPr="00FF0C01">
          <w:rPr>
            <w:rFonts w:ascii="Times New Roman" w:hAnsi="Times New Roman" w:cs="Times New Roman"/>
          </w:rPr>
          <w:fldChar w:fldCharType="separate"/>
        </w:r>
        <w:r w:rsidR="00073B5E" w:rsidRPr="00073B5E">
          <w:rPr>
            <w:rFonts w:ascii="Times New Roman" w:hAnsi="Times New Roman" w:cs="Times New Roman"/>
            <w:noProof/>
            <w:lang w:val="ru-RU"/>
          </w:rPr>
          <w:t>40</w:t>
        </w:r>
        <w:r w:rsidRPr="00FF0C01">
          <w:rPr>
            <w:rFonts w:ascii="Times New Roman" w:hAnsi="Times New Roman" w:cs="Times New Roman"/>
          </w:rPr>
          <w:fldChar w:fldCharType="end"/>
        </w:r>
      </w:p>
    </w:sdtContent>
  </w:sdt>
  <w:p w:rsidR="00457472" w:rsidRDefault="0045747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C21" w:rsidRDefault="00361C21" w:rsidP="00FF0C01">
      <w:pPr>
        <w:spacing w:after="0" w:line="240" w:lineRule="auto"/>
      </w:pPr>
      <w:r>
        <w:separator/>
      </w:r>
    </w:p>
  </w:footnote>
  <w:footnote w:type="continuationSeparator" w:id="0">
    <w:p w:rsidR="00361C21" w:rsidRDefault="00361C21" w:rsidP="00FF0C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E2E63"/>
    <w:multiLevelType w:val="hybridMultilevel"/>
    <w:tmpl w:val="25D81530"/>
    <w:lvl w:ilvl="0" w:tplc="47B8C1BA">
      <w:start w:val="1"/>
      <w:numFmt w:val="decimal"/>
      <w:lvlText w:val="%1."/>
      <w:lvlJc w:val="left"/>
      <w:pPr>
        <w:ind w:left="756" w:hanging="405"/>
      </w:pPr>
      <w:rPr>
        <w:rFonts w:hint="default"/>
        <w:b w:val="0"/>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
    <w:nsid w:val="2FDD6B73"/>
    <w:multiLevelType w:val="hybridMultilevel"/>
    <w:tmpl w:val="EEE8C558"/>
    <w:lvl w:ilvl="0" w:tplc="3D9858BE">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
    <w:nsid w:val="45A1710E"/>
    <w:multiLevelType w:val="hybridMultilevel"/>
    <w:tmpl w:val="C77EA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357382"/>
    <w:multiLevelType w:val="hybridMultilevel"/>
    <w:tmpl w:val="EB221FAC"/>
    <w:lvl w:ilvl="0" w:tplc="793C8BF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
    <w:nsid w:val="656C2550"/>
    <w:multiLevelType w:val="hybridMultilevel"/>
    <w:tmpl w:val="4D681B98"/>
    <w:lvl w:ilvl="0" w:tplc="FF1C62CA">
      <w:start w:val="1"/>
      <w:numFmt w:val="decimal"/>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3EA"/>
    <w:rsid w:val="00033A9E"/>
    <w:rsid w:val="00073B5E"/>
    <w:rsid w:val="0007414C"/>
    <w:rsid w:val="0008560B"/>
    <w:rsid w:val="000A310B"/>
    <w:rsid w:val="000F54C3"/>
    <w:rsid w:val="001017D7"/>
    <w:rsid w:val="00110AED"/>
    <w:rsid w:val="001178FA"/>
    <w:rsid w:val="001277F8"/>
    <w:rsid w:val="00143C06"/>
    <w:rsid w:val="00153B15"/>
    <w:rsid w:val="00155CAC"/>
    <w:rsid w:val="0018778D"/>
    <w:rsid w:val="0019749D"/>
    <w:rsid w:val="001A5E1A"/>
    <w:rsid w:val="001C0CD3"/>
    <w:rsid w:val="001D2AF1"/>
    <w:rsid w:val="002048C1"/>
    <w:rsid w:val="002053F5"/>
    <w:rsid w:val="002829AE"/>
    <w:rsid w:val="002B3239"/>
    <w:rsid w:val="00313B26"/>
    <w:rsid w:val="00330A9B"/>
    <w:rsid w:val="00356F20"/>
    <w:rsid w:val="00361B2E"/>
    <w:rsid w:val="00361C21"/>
    <w:rsid w:val="003B510C"/>
    <w:rsid w:val="00406118"/>
    <w:rsid w:val="00435A0F"/>
    <w:rsid w:val="0043622D"/>
    <w:rsid w:val="00441071"/>
    <w:rsid w:val="00442798"/>
    <w:rsid w:val="00455183"/>
    <w:rsid w:val="00457472"/>
    <w:rsid w:val="0046598C"/>
    <w:rsid w:val="00466E58"/>
    <w:rsid w:val="00471269"/>
    <w:rsid w:val="004764A7"/>
    <w:rsid w:val="00494EDF"/>
    <w:rsid w:val="005153BA"/>
    <w:rsid w:val="00533609"/>
    <w:rsid w:val="00571CC9"/>
    <w:rsid w:val="005805A7"/>
    <w:rsid w:val="00596CC6"/>
    <w:rsid w:val="005E0669"/>
    <w:rsid w:val="005E2EA5"/>
    <w:rsid w:val="005E709A"/>
    <w:rsid w:val="005F5A53"/>
    <w:rsid w:val="006005C6"/>
    <w:rsid w:val="00643F2B"/>
    <w:rsid w:val="00646A18"/>
    <w:rsid w:val="00671F4D"/>
    <w:rsid w:val="00697C8F"/>
    <w:rsid w:val="006A1FAD"/>
    <w:rsid w:val="006C314A"/>
    <w:rsid w:val="006F1FA1"/>
    <w:rsid w:val="00730B44"/>
    <w:rsid w:val="00760A5C"/>
    <w:rsid w:val="007C1AE9"/>
    <w:rsid w:val="007E2F9B"/>
    <w:rsid w:val="00833CF0"/>
    <w:rsid w:val="008441E0"/>
    <w:rsid w:val="00891FEC"/>
    <w:rsid w:val="008D6E30"/>
    <w:rsid w:val="00931014"/>
    <w:rsid w:val="00973B21"/>
    <w:rsid w:val="009865D0"/>
    <w:rsid w:val="009B0B75"/>
    <w:rsid w:val="009C0B59"/>
    <w:rsid w:val="009C723E"/>
    <w:rsid w:val="009E1729"/>
    <w:rsid w:val="009F7FBC"/>
    <w:rsid w:val="00A01237"/>
    <w:rsid w:val="00A06A29"/>
    <w:rsid w:val="00A10C65"/>
    <w:rsid w:val="00A455F8"/>
    <w:rsid w:val="00A45F70"/>
    <w:rsid w:val="00A75E6C"/>
    <w:rsid w:val="00AE4444"/>
    <w:rsid w:val="00B0420D"/>
    <w:rsid w:val="00B0614C"/>
    <w:rsid w:val="00B46F8C"/>
    <w:rsid w:val="00B52431"/>
    <w:rsid w:val="00B71B60"/>
    <w:rsid w:val="00B71E26"/>
    <w:rsid w:val="00BA6CF1"/>
    <w:rsid w:val="00BB7C6F"/>
    <w:rsid w:val="00BD0F77"/>
    <w:rsid w:val="00C10BAF"/>
    <w:rsid w:val="00C16D27"/>
    <w:rsid w:val="00C409E2"/>
    <w:rsid w:val="00C409FD"/>
    <w:rsid w:val="00C41788"/>
    <w:rsid w:val="00C57855"/>
    <w:rsid w:val="00C9777A"/>
    <w:rsid w:val="00CA3C52"/>
    <w:rsid w:val="00CC1B5C"/>
    <w:rsid w:val="00CD5A25"/>
    <w:rsid w:val="00CE6604"/>
    <w:rsid w:val="00D0638E"/>
    <w:rsid w:val="00D10987"/>
    <w:rsid w:val="00D23319"/>
    <w:rsid w:val="00D353EA"/>
    <w:rsid w:val="00D54930"/>
    <w:rsid w:val="00D90DE7"/>
    <w:rsid w:val="00D97AB3"/>
    <w:rsid w:val="00DA59C8"/>
    <w:rsid w:val="00DA6132"/>
    <w:rsid w:val="00DC13F3"/>
    <w:rsid w:val="00DD0A1D"/>
    <w:rsid w:val="00E14348"/>
    <w:rsid w:val="00E20C73"/>
    <w:rsid w:val="00E2504C"/>
    <w:rsid w:val="00E34025"/>
    <w:rsid w:val="00E6079E"/>
    <w:rsid w:val="00E802A7"/>
    <w:rsid w:val="00EA0A8F"/>
    <w:rsid w:val="00EA3EA9"/>
    <w:rsid w:val="00F219FF"/>
    <w:rsid w:val="00F25677"/>
    <w:rsid w:val="00F515D3"/>
    <w:rsid w:val="00F707EE"/>
    <w:rsid w:val="00F7570A"/>
    <w:rsid w:val="00F92580"/>
    <w:rsid w:val="00F93728"/>
    <w:rsid w:val="00FB5F51"/>
    <w:rsid w:val="00FF0C01"/>
    <w:rsid w:val="00FF4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3EA"/>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53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53EA"/>
    <w:rPr>
      <w:rFonts w:ascii="Tahoma" w:eastAsia="Consolas" w:hAnsi="Tahoma" w:cs="Tahoma"/>
      <w:sz w:val="16"/>
      <w:szCs w:val="16"/>
      <w:lang w:val="en-US"/>
    </w:rPr>
  </w:style>
  <w:style w:type="paragraph" w:styleId="a5">
    <w:name w:val="List Paragraph"/>
    <w:aliases w:val="маркированный,List Paragraph,Абзац списка4,Абзац списка41,ненум_список,Heading1,Colorful List - Accent 11,strich,2nd Tier Header,Абзац списка3"/>
    <w:basedOn w:val="a"/>
    <w:link w:val="a6"/>
    <w:uiPriority w:val="34"/>
    <w:qFormat/>
    <w:rsid w:val="00BD0F77"/>
    <w:pPr>
      <w:ind w:left="720"/>
      <w:contextualSpacing/>
    </w:pPr>
  </w:style>
  <w:style w:type="character" w:customStyle="1" w:styleId="a6">
    <w:name w:val="Абзац списка Знак"/>
    <w:aliases w:val="маркированный Знак,List Paragraph Знак,Абзац списка4 Знак,Абзац списка41 Знак,ненум_список Знак,Heading1 Знак,Colorful List - Accent 11 Знак,strich Знак,2nd Tier Header Знак,Абзац списка3 Знак"/>
    <w:link w:val="a5"/>
    <w:uiPriority w:val="34"/>
    <w:rsid w:val="00F515D3"/>
    <w:rPr>
      <w:rFonts w:ascii="Consolas" w:eastAsia="Consolas" w:hAnsi="Consolas" w:cs="Consolas"/>
      <w:lang w:val="en-US"/>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nhideWhenUsed/>
    <w:qFormat/>
    <w:rsid w:val="00571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571CC9"/>
    <w:rPr>
      <w:rFonts w:ascii="Times New Roman" w:eastAsia="Times New Roman" w:hAnsi="Times New Roman" w:cs="Times New Roman"/>
      <w:sz w:val="24"/>
      <w:szCs w:val="24"/>
      <w:lang w:eastAsia="ru-RU"/>
    </w:rPr>
  </w:style>
  <w:style w:type="paragraph" w:customStyle="1" w:styleId="Default">
    <w:name w:val="Default"/>
    <w:rsid w:val="001D2AF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j19">
    <w:name w:val="j19"/>
    <w:basedOn w:val="a"/>
    <w:uiPriority w:val="99"/>
    <w:rsid w:val="001D2AF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No Spacing"/>
    <w:uiPriority w:val="1"/>
    <w:qFormat/>
    <w:rsid w:val="00D23319"/>
    <w:pPr>
      <w:spacing w:after="0" w:line="240" w:lineRule="auto"/>
    </w:pPr>
  </w:style>
  <w:style w:type="paragraph" w:styleId="aa">
    <w:name w:val="header"/>
    <w:basedOn w:val="a"/>
    <w:link w:val="ab"/>
    <w:uiPriority w:val="99"/>
    <w:unhideWhenUsed/>
    <w:rsid w:val="00FF0C0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F0C01"/>
    <w:rPr>
      <w:rFonts w:ascii="Consolas" w:eastAsia="Consolas" w:hAnsi="Consolas" w:cs="Consolas"/>
      <w:lang w:val="en-US"/>
    </w:rPr>
  </w:style>
  <w:style w:type="paragraph" w:styleId="ac">
    <w:name w:val="footer"/>
    <w:basedOn w:val="a"/>
    <w:link w:val="ad"/>
    <w:uiPriority w:val="99"/>
    <w:unhideWhenUsed/>
    <w:rsid w:val="00FF0C0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F0C01"/>
    <w:rPr>
      <w:rFonts w:ascii="Consolas" w:eastAsia="Consolas" w:hAnsi="Consolas" w:cs="Consola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3EA"/>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53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53EA"/>
    <w:rPr>
      <w:rFonts w:ascii="Tahoma" w:eastAsia="Consolas" w:hAnsi="Tahoma" w:cs="Tahoma"/>
      <w:sz w:val="16"/>
      <w:szCs w:val="16"/>
      <w:lang w:val="en-US"/>
    </w:rPr>
  </w:style>
  <w:style w:type="paragraph" w:styleId="a5">
    <w:name w:val="List Paragraph"/>
    <w:aliases w:val="маркированный,List Paragraph,Абзац списка4,Абзац списка41,ненум_список,Heading1,Colorful List - Accent 11,strich,2nd Tier Header,Абзац списка3"/>
    <w:basedOn w:val="a"/>
    <w:link w:val="a6"/>
    <w:uiPriority w:val="34"/>
    <w:qFormat/>
    <w:rsid w:val="00BD0F77"/>
    <w:pPr>
      <w:ind w:left="720"/>
      <w:contextualSpacing/>
    </w:pPr>
  </w:style>
  <w:style w:type="character" w:customStyle="1" w:styleId="a6">
    <w:name w:val="Абзац списка Знак"/>
    <w:aliases w:val="маркированный Знак,List Paragraph Знак,Абзац списка4 Знак,Абзац списка41 Знак,ненум_список Знак,Heading1 Знак,Colorful List - Accent 11 Знак,strich Знак,2nd Tier Header Знак,Абзац списка3 Знак"/>
    <w:link w:val="a5"/>
    <w:uiPriority w:val="34"/>
    <w:rsid w:val="00F515D3"/>
    <w:rPr>
      <w:rFonts w:ascii="Consolas" w:eastAsia="Consolas" w:hAnsi="Consolas" w:cs="Consolas"/>
      <w:lang w:val="en-US"/>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nhideWhenUsed/>
    <w:qFormat/>
    <w:rsid w:val="00571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571CC9"/>
    <w:rPr>
      <w:rFonts w:ascii="Times New Roman" w:eastAsia="Times New Roman" w:hAnsi="Times New Roman" w:cs="Times New Roman"/>
      <w:sz w:val="24"/>
      <w:szCs w:val="24"/>
      <w:lang w:eastAsia="ru-RU"/>
    </w:rPr>
  </w:style>
  <w:style w:type="paragraph" w:customStyle="1" w:styleId="Default">
    <w:name w:val="Default"/>
    <w:rsid w:val="001D2AF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j19">
    <w:name w:val="j19"/>
    <w:basedOn w:val="a"/>
    <w:uiPriority w:val="99"/>
    <w:rsid w:val="001D2AF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No Spacing"/>
    <w:uiPriority w:val="1"/>
    <w:qFormat/>
    <w:rsid w:val="00D23319"/>
    <w:pPr>
      <w:spacing w:after="0" w:line="240" w:lineRule="auto"/>
    </w:pPr>
  </w:style>
  <w:style w:type="paragraph" w:styleId="aa">
    <w:name w:val="header"/>
    <w:basedOn w:val="a"/>
    <w:link w:val="ab"/>
    <w:uiPriority w:val="99"/>
    <w:unhideWhenUsed/>
    <w:rsid w:val="00FF0C0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F0C01"/>
    <w:rPr>
      <w:rFonts w:ascii="Consolas" w:eastAsia="Consolas" w:hAnsi="Consolas" w:cs="Consolas"/>
      <w:lang w:val="en-US"/>
    </w:rPr>
  </w:style>
  <w:style w:type="paragraph" w:styleId="ac">
    <w:name w:val="footer"/>
    <w:basedOn w:val="a"/>
    <w:link w:val="ad"/>
    <w:uiPriority w:val="99"/>
    <w:unhideWhenUsed/>
    <w:rsid w:val="00FF0C0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F0C01"/>
    <w:rPr>
      <w:rFonts w:ascii="Consolas" w:eastAsia="Consolas"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F04EB-A4E8-43C2-8D8D-DDFF017BC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40</Pages>
  <Words>9471</Words>
  <Characters>53985</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Анара Киякбаева</dc:creator>
  <cp:lastModifiedBy>Анара Киякбаева</cp:lastModifiedBy>
  <cp:revision>154</cp:revision>
  <cp:lastPrinted>2018-02-13T08:46:00Z</cp:lastPrinted>
  <dcterms:created xsi:type="dcterms:W3CDTF">2018-01-12T10:04:00Z</dcterms:created>
  <dcterms:modified xsi:type="dcterms:W3CDTF">2018-02-13T12:30:00Z</dcterms:modified>
</cp:coreProperties>
</file>