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8D" w:rsidRPr="009F0289" w:rsidRDefault="00092109" w:rsidP="0012777A">
      <w:pPr>
        <w:keepNext/>
        <w:spacing w:after="0" w:line="240" w:lineRule="auto"/>
        <w:jc w:val="both"/>
        <w:rPr>
          <w:rFonts w:ascii="Times New Roman" w:eastAsia="Times New Roman" w:hAnsi="Times New Roman"/>
          <w:bCs/>
          <w:sz w:val="28"/>
          <w:szCs w:val="28"/>
          <w:lang w:val="kk-KZ"/>
        </w:rPr>
      </w:pPr>
      <w:r>
        <w:rPr>
          <w:rFonts w:ascii="Times New Roman" w:eastAsia="Times New Roman" w:hAnsi="Times New Roman"/>
          <w:bCs/>
          <w:sz w:val="28"/>
          <w:szCs w:val="28"/>
          <w:lang w:val="kk-KZ"/>
        </w:rPr>
        <w:t xml:space="preserve">  </w:t>
      </w:r>
    </w:p>
    <w:p w:rsidR="007C6D78" w:rsidRDefault="007C6D78" w:rsidP="0012777A">
      <w:pPr>
        <w:keepNext/>
        <w:spacing w:after="0" w:line="240" w:lineRule="auto"/>
        <w:jc w:val="center"/>
        <w:rPr>
          <w:rFonts w:ascii="Times New Roman" w:eastAsia="Times New Roman" w:hAnsi="Times New Roman"/>
          <w:b/>
          <w:bCs/>
          <w:sz w:val="24"/>
          <w:szCs w:val="24"/>
          <w:lang w:val="ru-RU"/>
        </w:rPr>
      </w:pPr>
    </w:p>
    <w:p w:rsidR="00F102B3" w:rsidRPr="00E92413" w:rsidRDefault="0012777A" w:rsidP="0012777A">
      <w:pPr>
        <w:keepNext/>
        <w:spacing w:after="0" w:line="240" w:lineRule="auto"/>
        <w:jc w:val="center"/>
        <w:rPr>
          <w:rFonts w:ascii="Times New Roman" w:eastAsia="Times New Roman" w:hAnsi="Times New Roman"/>
          <w:bCs/>
          <w:sz w:val="24"/>
          <w:szCs w:val="24"/>
          <w:lang w:val="ru-RU"/>
        </w:rPr>
      </w:pPr>
      <w:r w:rsidRPr="00E92413">
        <w:rPr>
          <w:rFonts w:ascii="Times New Roman" w:eastAsia="Times New Roman" w:hAnsi="Times New Roman"/>
          <w:b/>
          <w:bCs/>
          <w:sz w:val="24"/>
          <w:szCs w:val="24"/>
          <w:lang w:val="ru-RU"/>
        </w:rPr>
        <w:t>Отчет о реализации стратегического плана государственного органа</w:t>
      </w:r>
      <w:r w:rsidRPr="00E92413">
        <w:rPr>
          <w:rFonts w:ascii="Times New Roman" w:eastAsia="Times New Roman" w:hAnsi="Times New Roman"/>
          <w:bCs/>
          <w:sz w:val="24"/>
          <w:szCs w:val="24"/>
          <w:lang w:val="ru-RU"/>
        </w:rPr>
        <w:t xml:space="preserve"> </w:t>
      </w:r>
    </w:p>
    <w:p w:rsidR="005E1E54" w:rsidRPr="00E92413" w:rsidRDefault="005E1E54" w:rsidP="0012777A">
      <w:pPr>
        <w:keepNext/>
        <w:spacing w:after="0" w:line="240" w:lineRule="auto"/>
        <w:jc w:val="center"/>
        <w:rPr>
          <w:rFonts w:ascii="Times New Roman" w:eastAsia="Times New Roman" w:hAnsi="Times New Roman"/>
          <w:bCs/>
          <w:sz w:val="24"/>
          <w:szCs w:val="24"/>
          <w:u w:val="single"/>
          <w:lang w:val="ru-RU"/>
        </w:rPr>
      </w:pPr>
      <w:r w:rsidRPr="00E92413">
        <w:rPr>
          <w:rFonts w:ascii="Times New Roman" w:eastAsia="Times New Roman" w:hAnsi="Times New Roman"/>
          <w:bCs/>
          <w:sz w:val="24"/>
          <w:szCs w:val="24"/>
          <w:u w:val="single"/>
          <w:lang w:val="ru-RU"/>
        </w:rPr>
        <w:t>Министерств</w:t>
      </w:r>
      <w:r w:rsidR="00D91CBD">
        <w:rPr>
          <w:rFonts w:ascii="Times New Roman" w:eastAsia="Times New Roman" w:hAnsi="Times New Roman"/>
          <w:bCs/>
          <w:sz w:val="24"/>
          <w:szCs w:val="24"/>
          <w:u w:val="single"/>
          <w:lang w:val="ru-RU"/>
        </w:rPr>
        <w:t>о</w:t>
      </w:r>
      <w:r w:rsidRPr="00E92413">
        <w:rPr>
          <w:rFonts w:ascii="Times New Roman" w:eastAsia="Times New Roman" w:hAnsi="Times New Roman"/>
          <w:bCs/>
          <w:sz w:val="24"/>
          <w:szCs w:val="24"/>
          <w:u w:val="single"/>
          <w:lang w:val="ru-RU"/>
        </w:rPr>
        <w:t xml:space="preserve"> здравоохранения</w:t>
      </w:r>
      <w:r w:rsidR="00FC5101" w:rsidRPr="00E92413">
        <w:rPr>
          <w:rFonts w:ascii="Times New Roman" w:eastAsia="Times New Roman" w:hAnsi="Times New Roman"/>
          <w:bCs/>
          <w:sz w:val="24"/>
          <w:szCs w:val="24"/>
          <w:u w:val="single"/>
          <w:lang w:val="ru-RU"/>
        </w:rPr>
        <w:t xml:space="preserve"> </w:t>
      </w:r>
      <w:r w:rsidRPr="00E92413">
        <w:rPr>
          <w:rFonts w:ascii="Times New Roman" w:eastAsia="Times New Roman" w:hAnsi="Times New Roman"/>
          <w:bCs/>
          <w:sz w:val="24"/>
          <w:szCs w:val="24"/>
          <w:u w:val="single"/>
          <w:lang w:val="ru-RU"/>
        </w:rPr>
        <w:t>Республики Казахстан</w:t>
      </w:r>
      <w:r w:rsidR="0012777A" w:rsidRPr="00E92413">
        <w:rPr>
          <w:rFonts w:ascii="Times New Roman" w:eastAsia="Times New Roman" w:hAnsi="Times New Roman"/>
          <w:bCs/>
          <w:sz w:val="24"/>
          <w:szCs w:val="24"/>
          <w:u w:val="single"/>
          <w:lang w:val="ru-RU"/>
        </w:rPr>
        <w:t xml:space="preserve"> </w:t>
      </w:r>
    </w:p>
    <w:p w:rsidR="0012777A" w:rsidRPr="00E92413" w:rsidRDefault="0012777A" w:rsidP="0012777A">
      <w:pPr>
        <w:keepNext/>
        <w:spacing w:after="0" w:line="240" w:lineRule="auto"/>
        <w:jc w:val="center"/>
        <w:rPr>
          <w:rFonts w:ascii="Times New Roman" w:eastAsia="Times New Roman" w:hAnsi="Times New Roman"/>
          <w:bCs/>
          <w:sz w:val="24"/>
          <w:szCs w:val="24"/>
          <w:lang w:val="ru-RU"/>
        </w:rPr>
      </w:pPr>
      <w:r w:rsidRPr="00E92413">
        <w:rPr>
          <w:rFonts w:ascii="Times New Roman" w:eastAsia="Times New Roman" w:hAnsi="Times New Roman"/>
          <w:bCs/>
          <w:sz w:val="24"/>
          <w:szCs w:val="24"/>
          <w:lang w:val="ru-RU"/>
        </w:rPr>
        <w:t>(наименование государственного органа-разработчика)</w:t>
      </w:r>
    </w:p>
    <w:p w:rsidR="0012777A" w:rsidRPr="00E92413" w:rsidRDefault="005E1E54" w:rsidP="0012777A">
      <w:pPr>
        <w:keepNext/>
        <w:spacing w:after="0" w:line="240" w:lineRule="auto"/>
        <w:jc w:val="center"/>
        <w:rPr>
          <w:rFonts w:ascii="Times New Roman" w:eastAsia="Times New Roman" w:hAnsi="Times New Roman"/>
          <w:bCs/>
          <w:sz w:val="24"/>
          <w:szCs w:val="24"/>
          <w:u w:val="single"/>
          <w:lang w:val="ru-RU"/>
        </w:rPr>
      </w:pPr>
      <w:r w:rsidRPr="00E92413">
        <w:rPr>
          <w:rFonts w:ascii="Times New Roman" w:eastAsia="Times New Roman" w:hAnsi="Times New Roman"/>
          <w:bCs/>
          <w:sz w:val="24"/>
          <w:szCs w:val="24"/>
          <w:u w:val="single"/>
          <w:lang w:val="ru-RU"/>
        </w:rPr>
        <w:t>на 201</w:t>
      </w:r>
      <w:r w:rsidR="007C6D78">
        <w:rPr>
          <w:rFonts w:ascii="Times New Roman" w:eastAsia="Times New Roman" w:hAnsi="Times New Roman"/>
          <w:bCs/>
          <w:sz w:val="24"/>
          <w:szCs w:val="24"/>
          <w:u w:val="single"/>
          <w:lang w:val="ru-RU"/>
        </w:rPr>
        <w:t>7-2021</w:t>
      </w:r>
      <w:r w:rsidRPr="00E92413">
        <w:rPr>
          <w:rFonts w:ascii="Times New Roman" w:eastAsia="Times New Roman" w:hAnsi="Times New Roman"/>
          <w:bCs/>
          <w:sz w:val="24"/>
          <w:szCs w:val="24"/>
          <w:u w:val="single"/>
          <w:lang w:val="ru-RU"/>
        </w:rPr>
        <w:t xml:space="preserve"> годы</w:t>
      </w:r>
      <w:r w:rsidR="0012777A" w:rsidRPr="00E92413">
        <w:rPr>
          <w:rFonts w:ascii="Times New Roman" w:eastAsia="Times New Roman" w:hAnsi="Times New Roman"/>
          <w:bCs/>
          <w:sz w:val="24"/>
          <w:szCs w:val="24"/>
          <w:u w:val="single"/>
          <w:lang w:val="ru-RU"/>
        </w:rPr>
        <w:t xml:space="preserve">, </w:t>
      </w:r>
    </w:p>
    <w:p w:rsidR="0012777A" w:rsidRPr="00E92413" w:rsidRDefault="0012777A" w:rsidP="0012777A">
      <w:pPr>
        <w:keepNext/>
        <w:spacing w:after="0" w:line="240" w:lineRule="auto"/>
        <w:ind w:left="2832"/>
        <w:rPr>
          <w:rFonts w:ascii="Times New Roman" w:eastAsia="Times New Roman" w:hAnsi="Times New Roman"/>
          <w:bCs/>
          <w:sz w:val="24"/>
          <w:szCs w:val="24"/>
          <w:lang w:val="ru-RU"/>
        </w:rPr>
      </w:pPr>
      <w:r w:rsidRPr="00E92413">
        <w:rPr>
          <w:rFonts w:ascii="Times New Roman" w:eastAsia="Times New Roman" w:hAnsi="Times New Roman"/>
          <w:bCs/>
          <w:sz w:val="24"/>
          <w:szCs w:val="24"/>
          <w:lang w:val="ru-RU"/>
        </w:rPr>
        <w:t xml:space="preserve">     </w:t>
      </w:r>
      <w:r w:rsidR="00F102B3" w:rsidRPr="00E92413">
        <w:rPr>
          <w:rFonts w:ascii="Times New Roman" w:eastAsia="Times New Roman" w:hAnsi="Times New Roman"/>
          <w:bCs/>
          <w:sz w:val="24"/>
          <w:szCs w:val="24"/>
          <w:lang w:val="ru-RU"/>
        </w:rPr>
        <w:t xml:space="preserve">                                        </w:t>
      </w:r>
      <w:r w:rsidRPr="00E92413">
        <w:rPr>
          <w:rFonts w:ascii="Times New Roman" w:eastAsia="Times New Roman" w:hAnsi="Times New Roman"/>
          <w:bCs/>
          <w:sz w:val="24"/>
          <w:szCs w:val="24"/>
          <w:lang w:val="ru-RU"/>
        </w:rPr>
        <w:t xml:space="preserve">  </w:t>
      </w:r>
      <w:r w:rsidR="00E92413" w:rsidRPr="00854652">
        <w:rPr>
          <w:rFonts w:ascii="Times New Roman" w:eastAsia="Times New Roman" w:hAnsi="Times New Roman"/>
          <w:bCs/>
          <w:sz w:val="24"/>
          <w:szCs w:val="24"/>
          <w:lang w:val="ru-RU"/>
        </w:rPr>
        <w:t xml:space="preserve">         </w:t>
      </w:r>
      <w:r w:rsidRPr="00E92413">
        <w:rPr>
          <w:rFonts w:ascii="Times New Roman" w:eastAsia="Times New Roman" w:hAnsi="Times New Roman"/>
          <w:bCs/>
          <w:sz w:val="24"/>
          <w:szCs w:val="24"/>
          <w:lang w:val="ru-RU"/>
        </w:rPr>
        <w:t xml:space="preserve">  (плановый период)</w:t>
      </w:r>
    </w:p>
    <w:p w:rsidR="0012777A" w:rsidRPr="00E92413" w:rsidRDefault="0012777A" w:rsidP="0012777A">
      <w:pPr>
        <w:keepNext/>
        <w:spacing w:after="0" w:line="240" w:lineRule="auto"/>
        <w:jc w:val="center"/>
        <w:rPr>
          <w:rFonts w:ascii="Times New Roman" w:eastAsia="Times New Roman" w:hAnsi="Times New Roman"/>
          <w:bCs/>
          <w:sz w:val="24"/>
          <w:szCs w:val="24"/>
          <w:lang w:val="ru-RU"/>
        </w:rPr>
      </w:pPr>
    </w:p>
    <w:p w:rsidR="00F102B3" w:rsidRPr="00854652" w:rsidRDefault="0012777A" w:rsidP="00854652">
      <w:pPr>
        <w:keepNext/>
        <w:spacing w:after="0" w:line="240" w:lineRule="auto"/>
        <w:jc w:val="center"/>
        <w:rPr>
          <w:rFonts w:ascii="Times New Roman" w:eastAsia="Times New Roman" w:hAnsi="Times New Roman"/>
          <w:bCs/>
          <w:sz w:val="24"/>
          <w:szCs w:val="24"/>
          <w:u w:val="single"/>
          <w:lang w:val="ru-RU"/>
        </w:rPr>
      </w:pPr>
      <w:r w:rsidRPr="00E92413">
        <w:rPr>
          <w:rFonts w:ascii="Times New Roman" w:eastAsia="Times New Roman" w:hAnsi="Times New Roman"/>
          <w:bCs/>
          <w:sz w:val="24"/>
          <w:szCs w:val="24"/>
          <w:lang w:val="ru-RU"/>
        </w:rPr>
        <w:t>утвержденного _</w:t>
      </w:r>
      <w:r w:rsidR="00854652">
        <w:rPr>
          <w:rFonts w:ascii="Times New Roman" w:eastAsia="Times New Roman" w:hAnsi="Times New Roman"/>
          <w:bCs/>
          <w:sz w:val="24"/>
          <w:szCs w:val="24"/>
          <w:u w:val="single"/>
          <w:lang w:val="ru-RU"/>
        </w:rPr>
        <w:t>приказом Минист</w:t>
      </w:r>
      <w:r w:rsidR="00854652" w:rsidRPr="00854652">
        <w:rPr>
          <w:rFonts w:ascii="Times New Roman" w:eastAsia="Times New Roman" w:hAnsi="Times New Roman"/>
          <w:bCs/>
          <w:sz w:val="24"/>
          <w:szCs w:val="24"/>
          <w:u w:val="single"/>
          <w:lang w:val="ru-RU"/>
        </w:rPr>
        <w:t>р</w:t>
      </w:r>
      <w:r w:rsidR="00854652">
        <w:rPr>
          <w:rFonts w:ascii="Times New Roman" w:eastAsia="Times New Roman" w:hAnsi="Times New Roman"/>
          <w:bCs/>
          <w:sz w:val="24"/>
          <w:szCs w:val="24"/>
          <w:u w:val="single"/>
          <w:lang w:val="ru-RU"/>
        </w:rPr>
        <w:t>а</w:t>
      </w:r>
      <w:r w:rsidR="005E6846">
        <w:rPr>
          <w:rFonts w:ascii="Times New Roman" w:eastAsia="Times New Roman" w:hAnsi="Times New Roman"/>
          <w:bCs/>
          <w:sz w:val="24"/>
          <w:szCs w:val="24"/>
          <w:u w:val="single"/>
          <w:lang w:val="ru-RU"/>
        </w:rPr>
        <w:t xml:space="preserve"> здравоохранения</w:t>
      </w:r>
      <w:r w:rsidR="00854652" w:rsidRPr="00854652">
        <w:rPr>
          <w:rFonts w:ascii="Times New Roman" w:eastAsia="Times New Roman" w:hAnsi="Times New Roman"/>
          <w:bCs/>
          <w:sz w:val="24"/>
          <w:szCs w:val="24"/>
          <w:u w:val="single"/>
          <w:lang w:val="ru-RU"/>
        </w:rPr>
        <w:t xml:space="preserve"> Республики Казахстан</w:t>
      </w:r>
    </w:p>
    <w:p w:rsidR="0012777A" w:rsidRPr="00E92413" w:rsidRDefault="0012777A" w:rsidP="0012777A">
      <w:pPr>
        <w:keepNext/>
        <w:spacing w:after="0" w:line="240" w:lineRule="auto"/>
        <w:jc w:val="center"/>
        <w:rPr>
          <w:rFonts w:ascii="Times New Roman" w:eastAsia="Times New Roman" w:hAnsi="Times New Roman"/>
          <w:bCs/>
          <w:sz w:val="24"/>
          <w:szCs w:val="24"/>
          <w:lang w:val="ru-RU"/>
        </w:rPr>
      </w:pPr>
      <w:r w:rsidRPr="00E92413">
        <w:rPr>
          <w:rFonts w:ascii="Times New Roman" w:eastAsia="Times New Roman" w:hAnsi="Times New Roman"/>
          <w:bCs/>
          <w:sz w:val="24"/>
          <w:szCs w:val="24"/>
          <w:lang w:val="ru-RU"/>
        </w:rPr>
        <w:t xml:space="preserve"> (наименование приказа, которым утвержден стратегический план государственного органа)</w:t>
      </w:r>
    </w:p>
    <w:p w:rsidR="00854652" w:rsidRPr="00EB3C74" w:rsidRDefault="007C6D78" w:rsidP="00854652">
      <w:pPr>
        <w:keepNext/>
        <w:keepLines/>
        <w:tabs>
          <w:tab w:val="left" w:pos="900"/>
          <w:tab w:val="left" w:pos="1080"/>
        </w:tabs>
        <w:jc w:val="center"/>
        <w:rPr>
          <w:rFonts w:ascii="Times New Roman" w:hAnsi="Times New Roman" w:cs="Times New Roman"/>
          <w:b/>
          <w:sz w:val="24"/>
          <w:szCs w:val="24"/>
          <w:lang w:val="ru-RU"/>
        </w:rPr>
      </w:pPr>
      <w:r>
        <w:rPr>
          <w:rFonts w:ascii="Times New Roman" w:hAnsi="Times New Roman" w:cs="Times New Roman"/>
          <w:b/>
          <w:sz w:val="24"/>
          <w:szCs w:val="24"/>
          <w:lang w:val="ru-RU"/>
        </w:rPr>
        <w:t>от «10</w:t>
      </w:r>
      <w:r w:rsidR="00854652" w:rsidRPr="00EB3C74">
        <w:rPr>
          <w:rFonts w:ascii="Times New Roman" w:hAnsi="Times New Roman" w:cs="Times New Roman"/>
          <w:b/>
          <w:sz w:val="24"/>
          <w:szCs w:val="24"/>
          <w:lang w:val="ru-RU"/>
        </w:rPr>
        <w:t>» _</w:t>
      </w:r>
      <w:r>
        <w:rPr>
          <w:rFonts w:ascii="Times New Roman" w:hAnsi="Times New Roman" w:cs="Times New Roman"/>
          <w:sz w:val="24"/>
          <w:szCs w:val="24"/>
          <w:u w:val="single"/>
          <w:lang w:val="ru-RU"/>
        </w:rPr>
        <w:t>марта</w:t>
      </w:r>
      <w:r w:rsidR="00854652" w:rsidRPr="00EB3C74">
        <w:rPr>
          <w:rFonts w:ascii="Times New Roman" w:hAnsi="Times New Roman" w:cs="Times New Roman"/>
          <w:sz w:val="24"/>
          <w:szCs w:val="24"/>
          <w:u w:val="single"/>
          <w:lang w:val="ru-RU"/>
        </w:rPr>
        <w:t xml:space="preserve"> </w:t>
      </w:r>
      <w:r>
        <w:rPr>
          <w:rFonts w:ascii="Times New Roman" w:hAnsi="Times New Roman" w:cs="Times New Roman"/>
          <w:b/>
          <w:sz w:val="24"/>
          <w:szCs w:val="24"/>
          <w:u w:val="single"/>
          <w:lang w:val="ru-RU"/>
        </w:rPr>
        <w:t>_ 2017</w:t>
      </w:r>
      <w:r w:rsidR="00854652" w:rsidRPr="00EB3C74">
        <w:rPr>
          <w:rFonts w:ascii="Times New Roman" w:hAnsi="Times New Roman" w:cs="Times New Roman"/>
          <w:b/>
          <w:sz w:val="24"/>
          <w:szCs w:val="24"/>
          <w:lang w:val="ru-RU"/>
        </w:rPr>
        <w:t>_года № _</w:t>
      </w:r>
      <w:r>
        <w:rPr>
          <w:rFonts w:ascii="Times New Roman" w:hAnsi="Times New Roman" w:cs="Times New Roman"/>
          <w:b/>
          <w:sz w:val="24"/>
          <w:szCs w:val="24"/>
          <w:lang w:val="ru-RU"/>
        </w:rPr>
        <w:t>61</w:t>
      </w:r>
      <w:r w:rsidR="00854652" w:rsidRPr="00EB3C74">
        <w:rPr>
          <w:rFonts w:ascii="Times New Roman" w:hAnsi="Times New Roman" w:cs="Times New Roman"/>
          <w:b/>
          <w:sz w:val="24"/>
          <w:szCs w:val="24"/>
          <w:lang w:val="ru-RU"/>
        </w:rPr>
        <w:t>__</w:t>
      </w:r>
    </w:p>
    <w:p w:rsidR="0012777A" w:rsidRPr="00E92413" w:rsidRDefault="0012777A" w:rsidP="0012777A">
      <w:pPr>
        <w:keepNext/>
        <w:spacing w:after="0" w:line="240" w:lineRule="auto"/>
        <w:jc w:val="center"/>
        <w:rPr>
          <w:rFonts w:ascii="Times New Roman" w:eastAsia="Times New Roman" w:hAnsi="Times New Roman"/>
          <w:bCs/>
          <w:sz w:val="24"/>
          <w:szCs w:val="24"/>
          <w:lang w:val="ru-RU"/>
        </w:rPr>
      </w:pPr>
      <w:r w:rsidRPr="00EB3C74">
        <w:rPr>
          <w:rFonts w:ascii="Times New Roman" w:eastAsia="Times New Roman" w:hAnsi="Times New Roman"/>
          <w:bCs/>
          <w:sz w:val="24"/>
          <w:szCs w:val="24"/>
          <w:lang w:val="ru-RU"/>
        </w:rPr>
        <w:t>Период отчета:</w:t>
      </w:r>
      <w:r w:rsidR="005E1E54" w:rsidRPr="00E92413">
        <w:rPr>
          <w:rFonts w:ascii="Times New Roman" w:eastAsia="Times New Roman" w:hAnsi="Times New Roman"/>
          <w:bCs/>
          <w:sz w:val="24"/>
          <w:szCs w:val="24"/>
          <w:lang w:val="ru-RU"/>
        </w:rPr>
        <w:t xml:space="preserve"> </w:t>
      </w:r>
      <w:r w:rsidR="005E1E54" w:rsidRPr="00E92413">
        <w:rPr>
          <w:rFonts w:ascii="Times New Roman" w:eastAsia="Times New Roman" w:hAnsi="Times New Roman"/>
          <w:b/>
          <w:bCs/>
          <w:sz w:val="24"/>
          <w:szCs w:val="24"/>
          <w:u w:val="single"/>
          <w:lang w:val="ru-RU"/>
        </w:rPr>
        <w:t>201</w:t>
      </w:r>
      <w:r w:rsidR="007C6D78">
        <w:rPr>
          <w:rFonts w:ascii="Times New Roman" w:eastAsia="Times New Roman" w:hAnsi="Times New Roman"/>
          <w:b/>
          <w:bCs/>
          <w:sz w:val="24"/>
          <w:szCs w:val="24"/>
          <w:u w:val="single"/>
          <w:lang w:val="ru-RU"/>
        </w:rPr>
        <w:t>7</w:t>
      </w:r>
      <w:r w:rsidR="005E1E54" w:rsidRPr="00E92413">
        <w:rPr>
          <w:rFonts w:ascii="Times New Roman" w:eastAsia="Times New Roman" w:hAnsi="Times New Roman"/>
          <w:b/>
          <w:bCs/>
          <w:sz w:val="24"/>
          <w:szCs w:val="24"/>
          <w:u w:val="single"/>
          <w:lang w:val="ru-RU"/>
        </w:rPr>
        <w:t xml:space="preserve"> год</w:t>
      </w:r>
    </w:p>
    <w:p w:rsidR="0012777A" w:rsidRPr="00EB3C74" w:rsidRDefault="0012777A" w:rsidP="0012777A">
      <w:pPr>
        <w:keepNext/>
        <w:spacing w:after="0" w:line="240" w:lineRule="auto"/>
        <w:jc w:val="both"/>
        <w:rPr>
          <w:rFonts w:ascii="Times New Roman" w:eastAsia="Times New Roman" w:hAnsi="Times New Roman"/>
          <w:bCs/>
          <w:sz w:val="24"/>
          <w:szCs w:val="24"/>
          <w:lang w:val="ru-RU"/>
        </w:rPr>
      </w:pPr>
    </w:p>
    <w:p w:rsidR="0012777A" w:rsidRPr="00D91CBD" w:rsidRDefault="0012777A" w:rsidP="00EB3C74">
      <w:pPr>
        <w:pStyle w:val="a3"/>
        <w:numPr>
          <w:ilvl w:val="0"/>
          <w:numId w:val="4"/>
        </w:numPr>
        <w:tabs>
          <w:tab w:val="left" w:pos="5670"/>
        </w:tabs>
        <w:spacing w:after="0"/>
        <w:rPr>
          <w:rFonts w:ascii="Times New Roman" w:hAnsi="Times New Roman"/>
          <w:b/>
          <w:sz w:val="24"/>
          <w:szCs w:val="24"/>
        </w:rPr>
      </w:pPr>
      <w:r w:rsidRPr="00D91CBD">
        <w:rPr>
          <w:rFonts w:ascii="Times New Roman" w:hAnsi="Times New Roman"/>
          <w:b/>
          <w:sz w:val="24"/>
          <w:szCs w:val="24"/>
        </w:rPr>
        <w:t>Анализ управления рисками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827"/>
        <w:gridCol w:w="5954"/>
        <w:gridCol w:w="2126"/>
      </w:tblGrid>
      <w:tr w:rsidR="0012777A" w:rsidRPr="008E6752" w:rsidTr="00F6660C">
        <w:trPr>
          <w:trHeight w:val="30"/>
        </w:trPr>
        <w:tc>
          <w:tcPr>
            <w:tcW w:w="2972" w:type="dxa"/>
          </w:tcPr>
          <w:p w:rsidR="0012777A" w:rsidRPr="00E92413" w:rsidRDefault="0012777A" w:rsidP="00E27249">
            <w:pPr>
              <w:spacing w:after="0" w:line="240" w:lineRule="auto"/>
              <w:ind w:left="20"/>
              <w:jc w:val="center"/>
              <w:rPr>
                <w:rFonts w:ascii="Times New Roman" w:hAnsi="Times New Roman"/>
                <w:sz w:val="24"/>
                <w:szCs w:val="24"/>
              </w:rPr>
            </w:pPr>
            <w:r w:rsidRPr="00E92413">
              <w:rPr>
                <w:rFonts w:ascii="Times New Roman" w:hAnsi="Times New Roman"/>
                <w:sz w:val="24"/>
                <w:szCs w:val="24"/>
              </w:rPr>
              <w:t>Наименование возможного риска</w:t>
            </w:r>
          </w:p>
        </w:tc>
        <w:tc>
          <w:tcPr>
            <w:tcW w:w="3827" w:type="dxa"/>
          </w:tcPr>
          <w:p w:rsidR="0012777A" w:rsidRPr="00E92413" w:rsidRDefault="0012777A" w:rsidP="00E27249">
            <w:pPr>
              <w:spacing w:after="0" w:line="240" w:lineRule="auto"/>
              <w:ind w:left="20"/>
              <w:jc w:val="center"/>
              <w:rPr>
                <w:rFonts w:ascii="Times New Roman" w:hAnsi="Times New Roman"/>
                <w:sz w:val="24"/>
                <w:szCs w:val="24"/>
                <w:lang w:val="ru-RU"/>
              </w:rPr>
            </w:pPr>
            <w:r w:rsidRPr="00E92413">
              <w:rPr>
                <w:rFonts w:ascii="Times New Roman" w:hAnsi="Times New Roman"/>
                <w:sz w:val="24"/>
                <w:szCs w:val="24"/>
                <w:lang w:val="ru-RU"/>
              </w:rPr>
              <w:t>Запланированные мероприятия по управлению рисками</w:t>
            </w:r>
          </w:p>
        </w:tc>
        <w:tc>
          <w:tcPr>
            <w:tcW w:w="5954" w:type="dxa"/>
          </w:tcPr>
          <w:p w:rsidR="0012777A" w:rsidRPr="00E92413" w:rsidRDefault="0012777A" w:rsidP="00E27249">
            <w:pPr>
              <w:spacing w:after="0" w:line="240" w:lineRule="auto"/>
              <w:ind w:left="20"/>
              <w:jc w:val="center"/>
              <w:rPr>
                <w:rFonts w:ascii="Times New Roman" w:hAnsi="Times New Roman"/>
                <w:sz w:val="24"/>
                <w:szCs w:val="24"/>
                <w:lang w:val="ru-RU"/>
              </w:rPr>
            </w:pPr>
            <w:r w:rsidRPr="00E92413">
              <w:rPr>
                <w:rFonts w:ascii="Times New Roman" w:hAnsi="Times New Roman"/>
                <w:sz w:val="24"/>
                <w:szCs w:val="24"/>
                <w:lang w:val="ru-RU"/>
              </w:rPr>
              <w:t>Фактическое исполнение мероприятий по управлению рисками</w:t>
            </w:r>
          </w:p>
        </w:tc>
        <w:tc>
          <w:tcPr>
            <w:tcW w:w="2126" w:type="dxa"/>
          </w:tcPr>
          <w:p w:rsidR="0012777A" w:rsidRPr="00E92413" w:rsidRDefault="0012777A" w:rsidP="00E27249">
            <w:pPr>
              <w:spacing w:after="0" w:line="240" w:lineRule="auto"/>
              <w:ind w:left="20"/>
              <w:jc w:val="center"/>
              <w:rPr>
                <w:rFonts w:ascii="Times New Roman" w:hAnsi="Times New Roman"/>
                <w:sz w:val="24"/>
                <w:szCs w:val="24"/>
                <w:lang w:val="ru-RU"/>
              </w:rPr>
            </w:pPr>
            <w:r w:rsidRPr="00E92413">
              <w:rPr>
                <w:rFonts w:ascii="Times New Roman" w:hAnsi="Times New Roman"/>
                <w:sz w:val="24"/>
                <w:szCs w:val="24"/>
                <w:lang w:val="ru-RU"/>
              </w:rPr>
              <w:t>Примечание</w:t>
            </w:r>
          </w:p>
          <w:p w:rsidR="0012777A" w:rsidRPr="00E92413" w:rsidRDefault="0012777A" w:rsidP="00E27249">
            <w:pPr>
              <w:spacing w:after="0" w:line="240" w:lineRule="auto"/>
              <w:ind w:left="20"/>
              <w:jc w:val="center"/>
              <w:rPr>
                <w:rFonts w:ascii="Times New Roman" w:hAnsi="Times New Roman"/>
                <w:sz w:val="24"/>
                <w:szCs w:val="24"/>
                <w:lang w:val="ru-RU"/>
              </w:rPr>
            </w:pPr>
            <w:r w:rsidRPr="00E92413">
              <w:rPr>
                <w:rFonts w:ascii="Times New Roman" w:hAnsi="Times New Roman"/>
                <w:sz w:val="24"/>
                <w:szCs w:val="24"/>
                <w:lang w:val="ru-RU"/>
              </w:rPr>
              <w:t xml:space="preserve">(информация </w:t>
            </w:r>
            <w:r w:rsidRPr="00E92413">
              <w:rPr>
                <w:rFonts w:ascii="Times New Roman" w:hAnsi="Times New Roman"/>
                <w:sz w:val="24"/>
                <w:szCs w:val="24"/>
                <w:lang w:val="ru-RU"/>
              </w:rPr>
              <w:br/>
              <w:t>об исполнении/</w:t>
            </w:r>
            <w:r w:rsidRPr="00E92413">
              <w:rPr>
                <w:rFonts w:ascii="Times New Roman" w:hAnsi="Times New Roman"/>
                <w:sz w:val="24"/>
                <w:szCs w:val="24"/>
                <w:lang w:val="ru-RU"/>
              </w:rPr>
              <w:br/>
              <w:t xml:space="preserve">неисполнении) </w:t>
            </w:r>
          </w:p>
        </w:tc>
      </w:tr>
      <w:tr w:rsidR="0012777A" w:rsidRPr="00E92413" w:rsidTr="00F6660C">
        <w:trPr>
          <w:trHeight w:val="30"/>
        </w:trPr>
        <w:tc>
          <w:tcPr>
            <w:tcW w:w="2972"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1</w:t>
            </w:r>
          </w:p>
        </w:tc>
        <w:tc>
          <w:tcPr>
            <w:tcW w:w="3827"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2</w:t>
            </w:r>
          </w:p>
        </w:tc>
        <w:tc>
          <w:tcPr>
            <w:tcW w:w="5954"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3</w:t>
            </w:r>
          </w:p>
        </w:tc>
        <w:tc>
          <w:tcPr>
            <w:tcW w:w="2126"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4</w:t>
            </w:r>
          </w:p>
        </w:tc>
      </w:tr>
      <w:tr w:rsidR="0012777A" w:rsidRPr="008E6752" w:rsidTr="00DE1C44">
        <w:trPr>
          <w:trHeight w:val="30"/>
        </w:trPr>
        <w:tc>
          <w:tcPr>
            <w:tcW w:w="14879" w:type="dxa"/>
            <w:gridSpan w:val="4"/>
          </w:tcPr>
          <w:p w:rsidR="0012777A" w:rsidRPr="00AA6BC2" w:rsidRDefault="005E1E54" w:rsidP="00EB6D08">
            <w:pPr>
              <w:spacing w:after="20"/>
              <w:ind w:left="20"/>
              <w:jc w:val="center"/>
              <w:rPr>
                <w:rFonts w:ascii="Times New Roman" w:hAnsi="Times New Roman" w:cs="Times New Roman"/>
                <w:sz w:val="24"/>
                <w:szCs w:val="24"/>
                <w:lang w:val="ru-RU"/>
              </w:rPr>
            </w:pPr>
            <w:r w:rsidRPr="00AA6BC2">
              <w:rPr>
                <w:rFonts w:ascii="Times New Roman" w:hAnsi="Times New Roman" w:cs="Times New Roman"/>
                <w:sz w:val="24"/>
                <w:szCs w:val="24"/>
                <w:lang w:val="ru-RU"/>
              </w:rPr>
              <w:t xml:space="preserve"> </w:t>
            </w:r>
            <w:r w:rsidR="00AA6BC2" w:rsidRPr="00AA6BC2">
              <w:rPr>
                <w:rFonts w:ascii="Times New Roman" w:hAnsi="Times New Roman" w:cs="Times New Roman"/>
                <w:sz w:val="24"/>
                <w:szCs w:val="24"/>
              </w:rPr>
              <w:t>C</w:t>
            </w:r>
            <w:r w:rsidR="00AA6BC2" w:rsidRPr="00AA6BC2">
              <w:rPr>
                <w:rFonts w:ascii="Times New Roman" w:hAnsi="Times New Roman" w:cs="Times New Roman"/>
                <w:sz w:val="24"/>
                <w:szCs w:val="24"/>
                <w:lang w:val="ru-RU"/>
              </w:rPr>
              <w:t xml:space="preserve">тратегическое направление 1. </w:t>
            </w:r>
            <w:r w:rsidR="00AA6BC2" w:rsidRPr="00AA6BC2">
              <w:rPr>
                <w:rFonts w:ascii="Times New Roman" w:hAnsi="Times New Roman" w:cs="Times New Roman"/>
                <w:kern w:val="24"/>
                <w:sz w:val="24"/>
                <w:szCs w:val="24"/>
                <w:lang w:val="ru-RU"/>
              </w:rPr>
              <w:t>Укрепление здоровья населения</w:t>
            </w:r>
          </w:p>
        </w:tc>
      </w:tr>
      <w:tr w:rsidR="0012777A" w:rsidRPr="007C6D78" w:rsidTr="00DE1C44">
        <w:trPr>
          <w:trHeight w:val="30"/>
        </w:trPr>
        <w:tc>
          <w:tcPr>
            <w:tcW w:w="14879" w:type="dxa"/>
            <w:gridSpan w:val="4"/>
          </w:tcPr>
          <w:p w:rsidR="00D91CBD" w:rsidRDefault="00AA6BC2" w:rsidP="00E92413">
            <w:pPr>
              <w:spacing w:after="20"/>
              <w:ind w:left="20"/>
              <w:jc w:val="center"/>
              <w:rPr>
                <w:rFonts w:ascii="Times New Roman" w:eastAsia="MS PGothic" w:hAnsi="Times New Roman"/>
                <w:kern w:val="24"/>
                <w:sz w:val="24"/>
                <w:szCs w:val="24"/>
                <w:lang w:val="kk-KZ"/>
              </w:rPr>
            </w:pPr>
            <w:r w:rsidRPr="00AA6BC2">
              <w:rPr>
                <w:rFonts w:ascii="Times New Roman" w:hAnsi="Times New Roman"/>
                <w:sz w:val="24"/>
                <w:szCs w:val="24"/>
                <w:lang w:val="kk-KZ"/>
              </w:rPr>
              <w:t>Ц</w:t>
            </w:r>
            <w:r w:rsidRPr="0030019E">
              <w:rPr>
                <w:rFonts w:ascii="Times New Roman" w:hAnsi="Times New Roman"/>
                <w:sz w:val="24"/>
                <w:szCs w:val="24"/>
                <w:lang w:val="ru-RU"/>
              </w:rPr>
              <w:t>ель 1</w:t>
            </w:r>
            <w:r w:rsidRPr="00AA6BC2">
              <w:rPr>
                <w:rFonts w:ascii="Times New Roman" w:hAnsi="Times New Roman"/>
                <w:sz w:val="24"/>
                <w:szCs w:val="24"/>
                <w:lang w:val="kk-KZ"/>
              </w:rPr>
              <w:t>.1</w:t>
            </w:r>
            <w:r w:rsidRPr="0030019E">
              <w:rPr>
                <w:rFonts w:ascii="Times New Roman" w:hAnsi="Times New Roman"/>
                <w:sz w:val="24"/>
                <w:szCs w:val="24"/>
                <w:lang w:val="ru-RU"/>
              </w:rPr>
              <w:t xml:space="preserve">. </w:t>
            </w:r>
            <w:r w:rsidRPr="00AA6BC2">
              <w:rPr>
                <w:rFonts w:ascii="Times New Roman" w:eastAsia="MS PGothic" w:hAnsi="Times New Roman"/>
                <w:kern w:val="24"/>
                <w:sz w:val="24"/>
                <w:szCs w:val="24"/>
                <w:lang w:val="kk-KZ"/>
              </w:rPr>
              <w:t xml:space="preserve">Охрана общественного здоровья </w:t>
            </w:r>
          </w:p>
          <w:p w:rsidR="003C4879" w:rsidRPr="003C4879" w:rsidRDefault="003C4879" w:rsidP="003C4879">
            <w:pPr>
              <w:jc w:val="center"/>
              <w:textAlignment w:val="baseline"/>
              <w:rPr>
                <w:rFonts w:ascii="Times New Roman" w:eastAsia="MS PGothic" w:hAnsi="Times New Roman"/>
                <w:b/>
                <w:bCs/>
                <w:kern w:val="24"/>
                <w:sz w:val="24"/>
                <w:szCs w:val="24"/>
                <w:lang w:val="ru-RU" w:eastAsia="ru-RU"/>
              </w:rPr>
            </w:pPr>
            <w:r w:rsidRPr="003C4879">
              <w:rPr>
                <w:rFonts w:ascii="Times New Roman" w:eastAsia="MS PGothic" w:hAnsi="Times New Roman"/>
                <w:bCs/>
                <w:kern w:val="24"/>
                <w:sz w:val="24"/>
                <w:szCs w:val="24"/>
                <w:lang w:val="ru-RU" w:eastAsia="ru-RU"/>
              </w:rPr>
              <w:t>Цель 1.2.</w:t>
            </w:r>
            <w:r w:rsidRPr="003C4879">
              <w:rPr>
                <w:rFonts w:ascii="Times New Roman" w:eastAsia="MS PGothic" w:hAnsi="Times New Roman"/>
                <w:b/>
                <w:bCs/>
                <w:kern w:val="24"/>
                <w:sz w:val="24"/>
                <w:szCs w:val="24"/>
                <w:lang w:val="ru-RU" w:eastAsia="ru-RU"/>
              </w:rPr>
              <w:t xml:space="preserve"> </w:t>
            </w:r>
            <w:r w:rsidRPr="003C4879">
              <w:rPr>
                <w:rFonts w:ascii="Times New Roman" w:eastAsia="MS PGothic" w:hAnsi="Times New Roman"/>
                <w:bCs/>
                <w:kern w:val="24"/>
                <w:sz w:val="24"/>
                <w:szCs w:val="24"/>
                <w:lang w:val="ru-RU" w:eastAsia="ru-RU"/>
              </w:rPr>
              <w:t>Улучшение доступности медицинской помощи</w:t>
            </w:r>
          </w:p>
        </w:tc>
      </w:tr>
      <w:tr w:rsidR="00E35A26" w:rsidRPr="00E4244D" w:rsidTr="0060294D">
        <w:trPr>
          <w:trHeight w:val="2535"/>
        </w:trPr>
        <w:tc>
          <w:tcPr>
            <w:tcW w:w="2972" w:type="dxa"/>
          </w:tcPr>
          <w:p w:rsidR="00E35A26" w:rsidRPr="00E92413" w:rsidRDefault="00E35A26" w:rsidP="00E35A26">
            <w:pPr>
              <w:pStyle w:val="ae"/>
              <w:rPr>
                <w:rFonts w:ascii="Times New Roman" w:hAnsi="Times New Roman" w:cs="Times New Roman"/>
                <w:sz w:val="24"/>
                <w:szCs w:val="24"/>
                <w:lang w:val="ru-RU" w:eastAsia="ja-JP"/>
              </w:rPr>
            </w:pPr>
            <w:r w:rsidRPr="00E92413">
              <w:rPr>
                <w:rFonts w:ascii="Times New Roman" w:hAnsi="Times New Roman" w:cs="Times New Roman"/>
                <w:sz w:val="24"/>
                <w:szCs w:val="24"/>
                <w:lang w:val="ru-RU" w:eastAsia="ja-JP"/>
              </w:rPr>
              <w:t>Массовое развитие различных травм и болезней (в том числе инфекционных) вследствие техногенных и</w:t>
            </w:r>
            <w:r w:rsidRPr="00E92413">
              <w:rPr>
                <w:rFonts w:ascii="Times New Roman" w:hAnsi="Times New Roman" w:cs="Times New Roman"/>
                <w:sz w:val="24"/>
                <w:szCs w:val="24"/>
                <w:lang w:val="ru-RU" w:eastAsia="ja-JP"/>
              </w:rPr>
              <w:br/>
              <w:t>экологических катастроф (бедствий)</w:t>
            </w:r>
          </w:p>
        </w:tc>
        <w:tc>
          <w:tcPr>
            <w:tcW w:w="3827" w:type="dxa"/>
          </w:tcPr>
          <w:p w:rsidR="00E35A26" w:rsidRPr="00E92413" w:rsidRDefault="00E35A26" w:rsidP="00D0770A">
            <w:pPr>
              <w:pStyle w:val="ae"/>
              <w:ind w:firstLine="459"/>
              <w:jc w:val="both"/>
              <w:rPr>
                <w:rFonts w:ascii="Times New Roman" w:hAnsi="Times New Roman" w:cs="Times New Roman"/>
                <w:sz w:val="24"/>
                <w:szCs w:val="24"/>
                <w:lang w:val="kk-KZ" w:eastAsia="ja-JP"/>
              </w:rPr>
            </w:pPr>
            <w:r w:rsidRPr="00E92413">
              <w:rPr>
                <w:rFonts w:ascii="Times New Roman" w:hAnsi="Times New Roman" w:cs="Times New Roman"/>
                <w:sz w:val="24"/>
                <w:szCs w:val="24"/>
                <w:lang w:val="kk-KZ" w:eastAsia="ja-JP"/>
              </w:rPr>
              <w:t xml:space="preserve">1. Принятие комплекса мер, направленных на ликвидацию последствий для здоровья, вызванных наступлением риска (мобилизация медицинских кадров, оснащение лекарственными средствами и др.)  </w:t>
            </w:r>
          </w:p>
          <w:p w:rsidR="00E35A26" w:rsidRPr="00E92413" w:rsidRDefault="00E35A26" w:rsidP="00D0770A">
            <w:pPr>
              <w:pStyle w:val="ae"/>
              <w:ind w:firstLine="459"/>
              <w:jc w:val="both"/>
              <w:rPr>
                <w:rFonts w:ascii="Times New Roman" w:hAnsi="Times New Roman" w:cs="Times New Roman"/>
                <w:sz w:val="24"/>
                <w:szCs w:val="24"/>
                <w:lang w:val="ru-RU"/>
              </w:rPr>
            </w:pPr>
            <w:r w:rsidRPr="00E92413">
              <w:rPr>
                <w:rFonts w:ascii="Times New Roman" w:hAnsi="Times New Roman" w:cs="Times New Roman"/>
                <w:sz w:val="24"/>
                <w:szCs w:val="24"/>
                <w:lang w:val="ru-RU" w:eastAsia="ja-JP"/>
              </w:rPr>
              <w:t xml:space="preserve">2. Внесение предложений в уполномоченные государственные органы по бюджетному планированию о необходимости средств на дополнительное оснащение медицинских пунктов и </w:t>
            </w:r>
            <w:r w:rsidRPr="00E92413">
              <w:rPr>
                <w:rFonts w:ascii="Times New Roman" w:hAnsi="Times New Roman" w:cs="Times New Roman"/>
                <w:sz w:val="24"/>
                <w:szCs w:val="24"/>
                <w:lang w:val="ru-RU" w:eastAsia="ja-JP"/>
              </w:rPr>
              <w:lastRenderedPageBreak/>
              <w:t>организации здравоохранения современными средствами по оказанию первой медицинской помощи при травмах, а также на дополнительный объем оказания экстренной стационарной помощи или перераспределение бюджетных средств.</w:t>
            </w:r>
          </w:p>
        </w:tc>
        <w:tc>
          <w:tcPr>
            <w:tcW w:w="5954" w:type="dxa"/>
          </w:tcPr>
          <w:p w:rsidR="0060294D" w:rsidRPr="0060294D" w:rsidRDefault="0060294D" w:rsidP="00D0770A">
            <w:pPr>
              <w:spacing w:after="0" w:line="240" w:lineRule="auto"/>
              <w:ind w:firstLine="459"/>
              <w:jc w:val="both"/>
              <w:rPr>
                <w:rFonts w:ascii="Times New Roman" w:hAnsi="Times New Roman" w:cs="Times New Roman"/>
                <w:color w:val="000000"/>
                <w:sz w:val="24"/>
                <w:szCs w:val="24"/>
                <w:lang w:val="ru-RU"/>
              </w:rPr>
            </w:pPr>
            <w:r w:rsidRPr="0060294D">
              <w:rPr>
                <w:rFonts w:ascii="Times New Roman" w:eastAsia="Times New Roman" w:hAnsi="Times New Roman" w:cs="Times New Roman"/>
                <w:sz w:val="24"/>
                <w:szCs w:val="24"/>
                <w:lang w:val="ru-RU" w:eastAsia="ru-RU"/>
              </w:rPr>
              <w:lastRenderedPageBreak/>
              <w:t xml:space="preserve">В целях совершенствования оказания скорой медицинской помощи разработаны новые Правила оказания медицинской помощи, предусматривающие дифференцированный подход к оказанию скорой и неотложной медицинской помощи. </w:t>
            </w:r>
            <w:r w:rsidRPr="0060294D">
              <w:rPr>
                <w:rFonts w:ascii="Times New Roman" w:hAnsi="Times New Roman" w:cs="Times New Roman"/>
                <w:sz w:val="24"/>
                <w:szCs w:val="24"/>
                <w:lang w:val="ru-RU"/>
              </w:rPr>
              <w:t xml:space="preserve">Регламентирован новый формат деятельности приемных отделений стационаров с усилением </w:t>
            </w:r>
            <w:r w:rsidRPr="0060294D">
              <w:rPr>
                <w:rFonts w:ascii="Times New Roman" w:hAnsi="Times New Roman" w:cs="Times New Roman"/>
                <w:b/>
                <w:sz w:val="24"/>
                <w:szCs w:val="24"/>
                <w:lang w:val="ru-RU"/>
              </w:rPr>
              <w:t>триаж-сортировки пациентов</w:t>
            </w:r>
            <w:r w:rsidRPr="0060294D">
              <w:rPr>
                <w:rFonts w:ascii="Times New Roman" w:hAnsi="Times New Roman" w:cs="Times New Roman"/>
                <w:sz w:val="24"/>
                <w:szCs w:val="24"/>
                <w:lang w:val="ru-RU"/>
              </w:rPr>
              <w:t xml:space="preserve"> и готовностью принятия пациентов с любой формой патологии. Проводится обучение сотрудников станций скорой помощи и приемных отделений стационаров навыкам оказания неотложной медицинской помощи по международным стандартам. </w:t>
            </w:r>
            <w:r w:rsidRPr="0060294D">
              <w:rPr>
                <w:rFonts w:ascii="Times New Roman" w:hAnsi="Times New Roman" w:cs="Times New Roman"/>
                <w:sz w:val="24"/>
                <w:szCs w:val="24"/>
                <w:lang w:val="ru-RU"/>
              </w:rPr>
              <w:lastRenderedPageBreak/>
              <w:t>Обучено 7252 сотрудника станций скорой помощи и приемных отделений стационаров.</w:t>
            </w:r>
          </w:p>
          <w:p w:rsidR="0060294D" w:rsidRPr="0058372E" w:rsidRDefault="0060294D" w:rsidP="0060294D">
            <w:pPr>
              <w:pStyle w:val="ae"/>
              <w:jc w:val="both"/>
              <w:rPr>
                <w:rFonts w:ascii="Times New Roman" w:hAnsi="Times New Roman" w:cs="Times New Roman"/>
                <w:sz w:val="24"/>
                <w:szCs w:val="24"/>
                <w:lang w:val="ru-RU"/>
              </w:rPr>
            </w:pPr>
            <w:r w:rsidRPr="00C515A8">
              <w:rPr>
                <w:rFonts w:ascii="Times New Roman" w:hAnsi="Times New Roman" w:cs="Times New Roman"/>
                <w:sz w:val="24"/>
                <w:szCs w:val="24"/>
                <w:lang w:val="ru-RU"/>
              </w:rPr>
              <w:t>Ежегодно расходы на лекарственное обеспечение в рамках гарантированного объема бесплатной медицинской помощи (далее – ГОБМП) увеличиваются так, в 201</w:t>
            </w:r>
            <w:r>
              <w:rPr>
                <w:rFonts w:ascii="Times New Roman" w:hAnsi="Times New Roman" w:cs="Times New Roman"/>
                <w:sz w:val="24"/>
                <w:szCs w:val="24"/>
                <w:lang w:val="ru-RU"/>
              </w:rPr>
              <w:t>7</w:t>
            </w:r>
            <w:r w:rsidRPr="00C515A8">
              <w:rPr>
                <w:rFonts w:ascii="Times New Roman" w:hAnsi="Times New Roman" w:cs="Times New Roman"/>
                <w:sz w:val="24"/>
                <w:szCs w:val="24"/>
                <w:lang w:val="ru-RU"/>
              </w:rPr>
              <w:t xml:space="preserve"> году сум</w:t>
            </w:r>
            <w:r>
              <w:rPr>
                <w:rFonts w:ascii="Times New Roman" w:hAnsi="Times New Roman" w:cs="Times New Roman"/>
                <w:sz w:val="24"/>
                <w:szCs w:val="24"/>
                <w:lang w:val="ru-RU"/>
              </w:rPr>
              <w:t xml:space="preserve">ма </w:t>
            </w:r>
            <w:r w:rsidRPr="00161244">
              <w:rPr>
                <w:rFonts w:ascii="Times New Roman" w:hAnsi="Times New Roman" w:cs="Times New Roman"/>
                <w:sz w:val="24"/>
                <w:szCs w:val="24"/>
                <w:lang w:val="ru-RU"/>
              </w:rPr>
              <w:t>составила 181, 2</w:t>
            </w:r>
            <w:r>
              <w:rPr>
                <w:rFonts w:ascii="Times New Roman" w:hAnsi="Times New Roman" w:cs="Times New Roman"/>
                <w:sz w:val="24"/>
                <w:szCs w:val="24"/>
                <w:lang w:val="ru-RU"/>
              </w:rPr>
              <w:t xml:space="preserve"> млрд. тенге.</w:t>
            </w:r>
          </w:p>
          <w:p w:rsidR="0060294D" w:rsidRDefault="0060294D"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C515A8">
              <w:rPr>
                <w:rFonts w:ascii="Times New Roman" w:hAnsi="Times New Roman" w:cs="Times New Roman"/>
                <w:sz w:val="24"/>
                <w:szCs w:val="24"/>
                <w:lang w:val="ru-RU"/>
              </w:rPr>
              <w:t>В настоящее время обеспечение лекарственными средствами для оказания ГОБМП осуществляется:</w:t>
            </w:r>
          </w:p>
          <w:p w:rsidR="0060294D" w:rsidRDefault="0060294D"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C515A8">
              <w:rPr>
                <w:rFonts w:ascii="Times New Roman" w:hAnsi="Times New Roman" w:cs="Times New Roman"/>
                <w:sz w:val="24"/>
                <w:szCs w:val="24"/>
                <w:lang w:val="ru-RU"/>
              </w:rPr>
              <w:t>- при оказании скорой, стационарной и стационарзамещающей помощи - 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w:t>
            </w:r>
          </w:p>
          <w:p w:rsidR="0060294D" w:rsidRDefault="0060294D"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F331CC">
              <w:rPr>
                <w:rFonts w:ascii="Times New Roman" w:hAnsi="Times New Roman" w:cs="Times New Roman"/>
                <w:sz w:val="24"/>
                <w:szCs w:val="24"/>
                <w:lang w:val="ru-RU"/>
              </w:rPr>
              <w:t>- при оказании амбулаторно-поликлинической помощи в соответствии с утвержденным Перечнем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утвержденным приказом И.о. Министра здравоохранения Республики Казахстан от 4.11.2011 года №786 (далее -Перечень).</w:t>
            </w:r>
          </w:p>
          <w:p w:rsidR="0060294D" w:rsidRDefault="0060294D"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F331CC">
              <w:rPr>
                <w:rFonts w:ascii="Times New Roman" w:hAnsi="Times New Roman" w:cs="Times New Roman"/>
                <w:color w:val="000000"/>
                <w:sz w:val="24"/>
                <w:szCs w:val="24"/>
                <w:lang w:val="ru-RU"/>
              </w:rPr>
              <w:t>Закуп на 201</w:t>
            </w:r>
            <w:r>
              <w:rPr>
                <w:rFonts w:ascii="Times New Roman" w:hAnsi="Times New Roman" w:cs="Times New Roman"/>
                <w:color w:val="000000"/>
                <w:sz w:val="24"/>
                <w:szCs w:val="24"/>
                <w:lang w:val="ru-RU"/>
              </w:rPr>
              <w:t>7</w:t>
            </w:r>
            <w:r w:rsidRPr="00F331CC">
              <w:rPr>
                <w:rFonts w:ascii="Times New Roman" w:hAnsi="Times New Roman" w:cs="Times New Roman"/>
                <w:color w:val="000000"/>
                <w:sz w:val="24"/>
                <w:szCs w:val="24"/>
                <w:lang w:val="ru-RU"/>
              </w:rPr>
              <w:t xml:space="preserve"> год осуществлен в 100%-ом объеме на сумму 1</w:t>
            </w:r>
            <w:r>
              <w:rPr>
                <w:rFonts w:ascii="Times New Roman" w:hAnsi="Times New Roman" w:cs="Times New Roman"/>
                <w:color w:val="000000"/>
                <w:sz w:val="24"/>
                <w:szCs w:val="24"/>
                <w:lang w:val="ru-RU"/>
              </w:rPr>
              <w:t>31,2</w:t>
            </w:r>
            <w:r w:rsidRPr="00F331CC">
              <w:rPr>
                <w:rFonts w:ascii="Times New Roman" w:hAnsi="Times New Roman" w:cs="Times New Roman"/>
                <w:color w:val="000000"/>
                <w:sz w:val="24"/>
                <w:szCs w:val="24"/>
                <w:lang w:val="ru-RU"/>
              </w:rPr>
              <w:t xml:space="preserve"> млрд. тенге по 9</w:t>
            </w:r>
            <w:r>
              <w:rPr>
                <w:rFonts w:ascii="Times New Roman" w:hAnsi="Times New Roman" w:cs="Times New Roman"/>
                <w:color w:val="000000"/>
                <w:sz w:val="24"/>
                <w:szCs w:val="24"/>
                <w:lang w:val="ru-RU"/>
              </w:rPr>
              <w:t>60</w:t>
            </w:r>
            <w:r w:rsidRPr="00F331CC">
              <w:rPr>
                <w:rFonts w:ascii="Times New Roman" w:hAnsi="Times New Roman" w:cs="Times New Roman"/>
                <w:color w:val="000000"/>
                <w:sz w:val="24"/>
                <w:szCs w:val="24"/>
                <w:lang w:val="ru-RU"/>
              </w:rPr>
              <w:t xml:space="preserve"> наименованиям лекарственных средств и изделий медицинского назначения.</w:t>
            </w:r>
          </w:p>
          <w:p w:rsidR="0060294D" w:rsidRDefault="00C8012C"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C8012C">
              <w:rPr>
                <w:rFonts w:ascii="Times New Roman" w:hAnsi="Times New Roman"/>
                <w:sz w:val="24"/>
                <w:szCs w:val="24"/>
                <w:lang w:val="ru-RU"/>
              </w:rPr>
              <w:t xml:space="preserve">Согласно бюджетной программы на 2017 год, для обеспечения функционирования имеющихся </w:t>
            </w:r>
            <w:r w:rsidRPr="00C8012C">
              <w:rPr>
                <w:rFonts w:ascii="Times New Roman" w:hAnsi="Times New Roman"/>
                <w:b/>
                <w:sz w:val="24"/>
                <w:szCs w:val="24"/>
                <w:lang w:val="ru-RU"/>
              </w:rPr>
              <w:t>40</w:t>
            </w:r>
            <w:r w:rsidRPr="00C8012C">
              <w:rPr>
                <w:rFonts w:ascii="Times New Roman" w:hAnsi="Times New Roman"/>
                <w:sz w:val="24"/>
                <w:szCs w:val="24"/>
                <w:lang w:val="ru-RU"/>
              </w:rPr>
              <w:t xml:space="preserve"> трассовых медико-спасательных пунктов </w:t>
            </w:r>
            <w:r w:rsidRPr="00C8012C">
              <w:rPr>
                <w:rFonts w:ascii="Times New Roman" w:hAnsi="Times New Roman"/>
                <w:i/>
                <w:sz w:val="24"/>
                <w:szCs w:val="24"/>
                <w:lang w:val="ru-RU"/>
              </w:rPr>
              <w:t>(далее ТМСП)</w:t>
            </w:r>
            <w:r w:rsidRPr="00C8012C">
              <w:rPr>
                <w:rFonts w:ascii="Times New Roman" w:hAnsi="Times New Roman"/>
                <w:sz w:val="24"/>
                <w:szCs w:val="24"/>
                <w:lang w:val="ru-RU"/>
              </w:rPr>
              <w:t xml:space="preserve">, предусмотрено выделение </w:t>
            </w:r>
            <w:r w:rsidRPr="00C8012C">
              <w:rPr>
                <w:rFonts w:ascii="Times New Roman" w:hAnsi="Times New Roman"/>
                <w:b/>
                <w:sz w:val="24"/>
                <w:szCs w:val="24"/>
                <w:lang w:val="ru-RU"/>
              </w:rPr>
              <w:t>754 млн</w:t>
            </w:r>
            <w:r w:rsidRPr="00C8012C">
              <w:rPr>
                <w:rFonts w:ascii="Times New Roman" w:hAnsi="Times New Roman"/>
                <w:sz w:val="24"/>
                <w:szCs w:val="24"/>
                <w:lang w:val="ru-RU"/>
              </w:rPr>
              <w:t>. тенге.</w:t>
            </w:r>
            <w:r w:rsidRPr="00C8012C">
              <w:rPr>
                <w:rFonts w:ascii="Times New Roman" w:hAnsi="Times New Roman"/>
                <w:sz w:val="24"/>
                <w:szCs w:val="24"/>
                <w:lang w:val="kk-KZ"/>
              </w:rPr>
              <w:t xml:space="preserve"> Согласно уточнению республиканского бюджета на 2017 год средства в размере </w:t>
            </w:r>
            <w:r w:rsidRPr="00C8012C">
              <w:rPr>
                <w:rFonts w:ascii="Times New Roman" w:hAnsi="Times New Roman"/>
                <w:b/>
                <w:sz w:val="24"/>
                <w:szCs w:val="24"/>
                <w:lang w:val="kk-KZ"/>
              </w:rPr>
              <w:t>2,6 млн. тенге</w:t>
            </w:r>
            <w:r w:rsidRPr="00C8012C">
              <w:rPr>
                <w:rFonts w:ascii="Times New Roman" w:hAnsi="Times New Roman"/>
                <w:sz w:val="24"/>
                <w:szCs w:val="24"/>
                <w:lang w:val="kk-KZ"/>
              </w:rPr>
              <w:t xml:space="preserve"> были </w:t>
            </w:r>
            <w:r w:rsidRPr="00C8012C">
              <w:rPr>
                <w:rFonts w:ascii="Times New Roman" w:hAnsi="Times New Roman"/>
                <w:sz w:val="24"/>
                <w:szCs w:val="24"/>
                <w:lang w:val="kk-KZ"/>
              </w:rPr>
              <w:lastRenderedPageBreak/>
              <w:t xml:space="preserve">секвестированы, оставшаяся сумма составила </w:t>
            </w:r>
            <w:r w:rsidRPr="00C8012C">
              <w:rPr>
                <w:rFonts w:ascii="Times New Roman" w:hAnsi="Times New Roman"/>
                <w:b/>
                <w:sz w:val="24"/>
                <w:szCs w:val="24"/>
                <w:lang w:val="kk-KZ"/>
              </w:rPr>
              <w:t>751,413 млн. тенге</w:t>
            </w:r>
            <w:r w:rsidRPr="00C8012C">
              <w:rPr>
                <w:rFonts w:ascii="Times New Roman" w:hAnsi="Times New Roman"/>
                <w:sz w:val="24"/>
                <w:szCs w:val="24"/>
                <w:lang w:val="kk-KZ"/>
              </w:rPr>
              <w:t xml:space="preserve">   </w:t>
            </w:r>
            <w:r w:rsidRPr="00C8012C">
              <w:rPr>
                <w:rFonts w:ascii="Times New Roman" w:hAnsi="Times New Roman"/>
                <w:i/>
                <w:sz w:val="24"/>
                <w:szCs w:val="24"/>
                <w:lang w:val="ru-RU"/>
              </w:rPr>
              <w:t>(освоено 100%)</w:t>
            </w:r>
            <w:r w:rsidRPr="00C8012C">
              <w:rPr>
                <w:rFonts w:ascii="Times New Roman" w:hAnsi="Times New Roman"/>
                <w:sz w:val="24"/>
                <w:szCs w:val="24"/>
                <w:lang w:val="ru-RU"/>
              </w:rPr>
              <w:t>.</w:t>
            </w:r>
          </w:p>
          <w:p w:rsidR="0060294D" w:rsidRDefault="00C8012C"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C8012C">
              <w:rPr>
                <w:rFonts w:ascii="Times New Roman" w:hAnsi="Times New Roman"/>
                <w:sz w:val="24"/>
                <w:szCs w:val="24"/>
                <w:lang w:val="ru-RU"/>
              </w:rPr>
              <w:t xml:space="preserve">Функционирование ТМСП осуществляется в круглосуточном режиме. Организованы дежурства бригад экстренного реагирования, которые состоят из 5-ти сотрудников </w:t>
            </w:r>
            <w:r w:rsidRPr="00C8012C">
              <w:rPr>
                <w:rFonts w:ascii="Times New Roman" w:hAnsi="Times New Roman"/>
                <w:i/>
                <w:sz w:val="24"/>
                <w:szCs w:val="24"/>
                <w:lang w:val="ru-RU"/>
              </w:rPr>
              <w:t>(врача, фельдшера, фельдшера диспетчера, спасателя и водителя-спасателя)</w:t>
            </w:r>
            <w:r w:rsidRPr="00C8012C">
              <w:rPr>
                <w:rFonts w:ascii="Times New Roman" w:hAnsi="Times New Roman"/>
                <w:sz w:val="24"/>
                <w:szCs w:val="24"/>
                <w:lang w:val="ru-RU"/>
              </w:rPr>
              <w:t xml:space="preserve">. ТМСП оснащены необходимым техническим имуществом, 40 реанимобилями со спасательным оборудованием. На территории пунктов предусмотрены места для посадки вертолетной техники. </w:t>
            </w:r>
          </w:p>
          <w:p w:rsidR="0060294D" w:rsidRDefault="00C8012C"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C8012C">
              <w:rPr>
                <w:rFonts w:ascii="Times New Roman" w:hAnsi="Times New Roman"/>
                <w:sz w:val="24"/>
                <w:szCs w:val="24"/>
                <w:lang w:val="kk-KZ"/>
              </w:rPr>
              <w:t>По итогам 2017 года</w:t>
            </w:r>
            <w:r w:rsidRPr="00C8012C">
              <w:rPr>
                <w:rFonts w:ascii="Times New Roman" w:hAnsi="Times New Roman"/>
                <w:sz w:val="24"/>
                <w:szCs w:val="24"/>
                <w:lang w:val="ru-RU"/>
              </w:rPr>
              <w:t xml:space="preserve">, бригадами экстренного реагирования ТМСП осуществлено </w:t>
            </w:r>
            <w:r w:rsidRPr="00C8012C">
              <w:rPr>
                <w:rFonts w:ascii="Times New Roman" w:hAnsi="Times New Roman"/>
                <w:b/>
                <w:sz w:val="24"/>
                <w:szCs w:val="24"/>
                <w:lang w:val="kk-KZ"/>
              </w:rPr>
              <w:t>1527</w:t>
            </w:r>
            <w:r w:rsidRPr="00C8012C">
              <w:rPr>
                <w:rFonts w:ascii="Times New Roman" w:hAnsi="Times New Roman"/>
                <w:sz w:val="24"/>
                <w:szCs w:val="24"/>
                <w:lang w:val="ru-RU"/>
              </w:rPr>
              <w:t xml:space="preserve"> выездов</w:t>
            </w:r>
            <w:r w:rsidRPr="00C8012C">
              <w:rPr>
                <w:rFonts w:ascii="Times New Roman" w:hAnsi="Times New Roman"/>
                <w:sz w:val="24"/>
                <w:szCs w:val="24"/>
                <w:lang w:val="kk-KZ"/>
              </w:rPr>
              <w:t xml:space="preserve">, в том числе </w:t>
            </w:r>
            <w:r w:rsidRPr="00C8012C">
              <w:rPr>
                <w:rFonts w:ascii="Times New Roman" w:hAnsi="Times New Roman"/>
                <w:b/>
                <w:sz w:val="24"/>
                <w:szCs w:val="24"/>
                <w:lang w:val="kk-KZ"/>
              </w:rPr>
              <w:t xml:space="preserve">1079 </w:t>
            </w:r>
            <w:r w:rsidRPr="00C8012C">
              <w:rPr>
                <w:rFonts w:ascii="Times New Roman" w:hAnsi="Times New Roman"/>
                <w:sz w:val="24"/>
                <w:szCs w:val="24"/>
                <w:lang w:val="kk-KZ"/>
              </w:rPr>
              <w:t>выездов</w:t>
            </w:r>
            <w:r w:rsidRPr="00C8012C">
              <w:rPr>
                <w:rFonts w:ascii="Times New Roman" w:hAnsi="Times New Roman"/>
                <w:sz w:val="24"/>
                <w:szCs w:val="24"/>
                <w:lang w:val="ru-RU"/>
              </w:rPr>
              <w:t xml:space="preserve"> на дорожно-транспортные происшествия, в которых пострадало </w:t>
            </w:r>
            <w:r w:rsidRPr="00C8012C">
              <w:rPr>
                <w:rFonts w:ascii="Times New Roman" w:hAnsi="Times New Roman"/>
                <w:b/>
                <w:sz w:val="24"/>
                <w:szCs w:val="24"/>
                <w:lang w:val="kk-KZ"/>
              </w:rPr>
              <w:t>2236</w:t>
            </w:r>
            <w:r w:rsidRPr="00C8012C">
              <w:rPr>
                <w:rFonts w:ascii="Times New Roman" w:hAnsi="Times New Roman"/>
                <w:sz w:val="24"/>
                <w:szCs w:val="24"/>
                <w:lang w:val="ru-RU"/>
              </w:rPr>
              <w:t xml:space="preserve"> человек </w:t>
            </w:r>
            <w:r w:rsidRPr="00C8012C">
              <w:rPr>
                <w:rFonts w:ascii="Times New Roman" w:hAnsi="Times New Roman"/>
                <w:sz w:val="24"/>
                <w:szCs w:val="24"/>
                <w:lang w:val="kk-KZ"/>
              </w:rPr>
              <w:br/>
            </w:r>
            <w:r w:rsidRPr="00C8012C">
              <w:rPr>
                <w:rFonts w:ascii="Times New Roman" w:hAnsi="Times New Roman"/>
                <w:i/>
                <w:sz w:val="24"/>
                <w:szCs w:val="24"/>
                <w:lang w:val="ru-RU"/>
              </w:rPr>
              <w:t>(в т.ч. 1</w:t>
            </w:r>
            <w:r w:rsidRPr="00C8012C">
              <w:rPr>
                <w:rFonts w:ascii="Times New Roman" w:hAnsi="Times New Roman"/>
                <w:i/>
                <w:sz w:val="24"/>
                <w:szCs w:val="24"/>
                <w:lang w:val="kk-KZ"/>
              </w:rPr>
              <w:t xml:space="preserve">96 </w:t>
            </w:r>
            <w:r w:rsidRPr="00C8012C">
              <w:rPr>
                <w:rFonts w:ascii="Times New Roman" w:hAnsi="Times New Roman"/>
                <w:i/>
                <w:sz w:val="24"/>
                <w:szCs w:val="24"/>
                <w:lang w:val="ru-RU"/>
              </w:rPr>
              <w:t>несовершеннолетних)</w:t>
            </w:r>
            <w:r w:rsidRPr="00C8012C">
              <w:rPr>
                <w:rFonts w:ascii="Times New Roman" w:hAnsi="Times New Roman"/>
                <w:sz w:val="24"/>
                <w:szCs w:val="24"/>
                <w:lang w:val="ru-RU"/>
              </w:rPr>
              <w:t xml:space="preserve">. Оказана медицинская помощь – </w:t>
            </w:r>
            <w:r w:rsidRPr="00C8012C">
              <w:rPr>
                <w:rFonts w:ascii="Times New Roman" w:hAnsi="Times New Roman"/>
                <w:b/>
                <w:sz w:val="24"/>
                <w:szCs w:val="24"/>
                <w:lang w:val="ru-RU"/>
              </w:rPr>
              <w:t>3812</w:t>
            </w:r>
            <w:r w:rsidRPr="00C8012C">
              <w:rPr>
                <w:rFonts w:ascii="Times New Roman" w:hAnsi="Times New Roman"/>
                <w:sz w:val="24"/>
                <w:szCs w:val="24"/>
                <w:lang w:val="ru-RU"/>
              </w:rPr>
              <w:t xml:space="preserve"> гражданам </w:t>
            </w:r>
            <w:r w:rsidRPr="00C8012C">
              <w:rPr>
                <w:rFonts w:ascii="Times New Roman" w:hAnsi="Times New Roman"/>
                <w:i/>
                <w:sz w:val="24"/>
                <w:szCs w:val="24"/>
                <w:lang w:val="ru-RU"/>
              </w:rPr>
              <w:t>(в т.ч. 270 несовершеннолетним)</w:t>
            </w:r>
            <w:r w:rsidRPr="00C8012C">
              <w:rPr>
                <w:rFonts w:ascii="Times New Roman" w:hAnsi="Times New Roman"/>
                <w:sz w:val="24"/>
                <w:szCs w:val="24"/>
                <w:lang w:val="ru-RU"/>
              </w:rPr>
              <w:t xml:space="preserve">. Эвакуировано в лечебные учреждения </w:t>
            </w:r>
            <w:r w:rsidRPr="00C8012C">
              <w:rPr>
                <w:rFonts w:ascii="Times New Roman" w:hAnsi="Times New Roman"/>
                <w:b/>
                <w:sz w:val="24"/>
                <w:szCs w:val="24"/>
                <w:lang w:val="ru-RU"/>
              </w:rPr>
              <w:t>1519</w:t>
            </w:r>
            <w:r w:rsidRPr="00C8012C">
              <w:rPr>
                <w:rFonts w:ascii="Times New Roman" w:hAnsi="Times New Roman"/>
                <w:sz w:val="24"/>
                <w:szCs w:val="24"/>
                <w:lang w:val="ru-RU"/>
              </w:rPr>
              <w:t xml:space="preserve"> человек </w:t>
            </w:r>
            <w:r w:rsidRPr="00C8012C">
              <w:rPr>
                <w:rFonts w:ascii="Times New Roman" w:hAnsi="Times New Roman"/>
                <w:i/>
                <w:sz w:val="24"/>
                <w:szCs w:val="24"/>
                <w:lang w:val="ru-RU"/>
              </w:rPr>
              <w:t>(в т.ч. 159 несовершеннолетних)</w:t>
            </w:r>
            <w:r w:rsidRPr="00C8012C">
              <w:rPr>
                <w:rFonts w:ascii="Times New Roman" w:hAnsi="Times New Roman"/>
                <w:sz w:val="24"/>
                <w:szCs w:val="24"/>
                <w:lang w:val="ru-RU"/>
              </w:rPr>
              <w:t xml:space="preserve">, госпитализировано </w:t>
            </w:r>
            <w:r w:rsidRPr="00C8012C">
              <w:rPr>
                <w:rFonts w:ascii="Times New Roman" w:hAnsi="Times New Roman"/>
                <w:b/>
                <w:sz w:val="24"/>
                <w:szCs w:val="24"/>
                <w:lang w:val="ru-RU"/>
              </w:rPr>
              <w:t>1168</w:t>
            </w:r>
            <w:r w:rsidRPr="00C8012C">
              <w:rPr>
                <w:rFonts w:ascii="Times New Roman" w:hAnsi="Times New Roman"/>
                <w:sz w:val="24"/>
                <w:szCs w:val="24"/>
                <w:lang w:val="ru-RU"/>
              </w:rPr>
              <w:t xml:space="preserve"> человек </w:t>
            </w:r>
            <w:r w:rsidRPr="00C8012C">
              <w:rPr>
                <w:rFonts w:ascii="Times New Roman" w:hAnsi="Times New Roman"/>
                <w:sz w:val="24"/>
                <w:szCs w:val="24"/>
                <w:lang w:val="ru-RU"/>
              </w:rPr>
              <w:br/>
            </w:r>
            <w:r w:rsidRPr="00C8012C">
              <w:rPr>
                <w:rFonts w:ascii="Times New Roman" w:hAnsi="Times New Roman"/>
                <w:i/>
                <w:sz w:val="24"/>
                <w:szCs w:val="24"/>
                <w:lang w:val="ru-RU"/>
              </w:rPr>
              <w:t>(в т.ч. 113 несовершеннолетних)</w:t>
            </w:r>
            <w:r w:rsidRPr="00C8012C">
              <w:rPr>
                <w:rFonts w:ascii="Times New Roman" w:hAnsi="Times New Roman"/>
                <w:sz w:val="24"/>
                <w:szCs w:val="24"/>
                <w:lang w:val="ru-RU"/>
              </w:rPr>
              <w:t xml:space="preserve">. </w:t>
            </w:r>
          </w:p>
          <w:p w:rsidR="00F51736" w:rsidRPr="002C6F84" w:rsidRDefault="00C8012C" w:rsidP="0060294D">
            <w:pPr>
              <w:pBdr>
                <w:bottom w:val="single" w:sz="4" w:space="31" w:color="FFFFFF"/>
              </w:pBdr>
              <w:spacing w:after="0" w:line="240" w:lineRule="auto"/>
              <w:ind w:firstLine="639"/>
              <w:contextualSpacing/>
              <w:jc w:val="both"/>
              <w:rPr>
                <w:rFonts w:ascii="Times New Roman" w:hAnsi="Times New Roman" w:cs="Times New Roman"/>
                <w:sz w:val="24"/>
                <w:szCs w:val="24"/>
                <w:lang w:val="ru-RU"/>
              </w:rPr>
            </w:pPr>
            <w:r w:rsidRPr="00C8012C">
              <w:rPr>
                <w:rFonts w:ascii="Times New Roman" w:hAnsi="Times New Roman"/>
                <w:sz w:val="24"/>
                <w:szCs w:val="24"/>
                <w:lang w:val="ru-RU"/>
              </w:rPr>
              <w:t xml:space="preserve">В ТМСП за медицинской помощью самостоятельно обратилось </w:t>
            </w:r>
            <w:r w:rsidRPr="00C8012C">
              <w:rPr>
                <w:rFonts w:ascii="Times New Roman" w:hAnsi="Times New Roman"/>
                <w:b/>
                <w:sz w:val="24"/>
                <w:szCs w:val="24"/>
                <w:lang w:val="ru-RU"/>
              </w:rPr>
              <w:t>2345</w:t>
            </w:r>
            <w:r w:rsidRPr="00C8012C">
              <w:rPr>
                <w:rFonts w:ascii="Times New Roman" w:hAnsi="Times New Roman"/>
                <w:sz w:val="24"/>
                <w:szCs w:val="24"/>
                <w:lang w:val="ru-RU"/>
              </w:rPr>
              <w:t xml:space="preserve"> граждан близлежащих населенных пунктов и проезжающих по трассам, </w:t>
            </w:r>
            <w:r w:rsidRPr="00C8012C">
              <w:rPr>
                <w:rFonts w:ascii="Times New Roman" w:hAnsi="Times New Roman"/>
                <w:b/>
                <w:sz w:val="24"/>
                <w:szCs w:val="24"/>
                <w:lang w:val="ru-RU"/>
              </w:rPr>
              <w:t>136</w:t>
            </w:r>
            <w:r w:rsidRPr="00C8012C">
              <w:rPr>
                <w:rFonts w:ascii="Times New Roman" w:hAnsi="Times New Roman"/>
                <w:sz w:val="24"/>
                <w:szCs w:val="24"/>
                <w:lang w:val="ru-RU"/>
              </w:rPr>
              <w:t xml:space="preserve"> из которых достав</w:t>
            </w:r>
            <w:r w:rsidR="00D0770A">
              <w:rPr>
                <w:rFonts w:ascii="Times New Roman" w:hAnsi="Times New Roman"/>
                <w:sz w:val="24"/>
                <w:szCs w:val="24"/>
                <w:lang w:val="ru-RU"/>
              </w:rPr>
              <w:t>лены в медицинские организации.</w:t>
            </w:r>
            <w:r w:rsidR="00F51736">
              <w:rPr>
                <w:rFonts w:ascii="Times New Roman" w:hAnsi="Times New Roman" w:cs="Times New Roman"/>
                <w:sz w:val="24"/>
                <w:szCs w:val="24"/>
                <w:lang w:val="ru-RU"/>
              </w:rPr>
              <w:t>В 2017</w:t>
            </w:r>
            <w:r w:rsidR="00F51736" w:rsidRPr="002C6F84">
              <w:rPr>
                <w:rFonts w:ascii="Times New Roman" w:hAnsi="Times New Roman" w:cs="Times New Roman"/>
                <w:sz w:val="24"/>
                <w:szCs w:val="24"/>
                <w:lang w:val="ru-RU"/>
              </w:rPr>
              <w:t xml:space="preserve"> году были заключены Меморандумы на 201</w:t>
            </w:r>
            <w:r w:rsidR="00F51736" w:rsidRPr="006765E7">
              <w:rPr>
                <w:rFonts w:ascii="Times New Roman" w:hAnsi="Times New Roman" w:cs="Times New Roman"/>
                <w:sz w:val="24"/>
                <w:szCs w:val="24"/>
                <w:lang w:val="ru-RU"/>
              </w:rPr>
              <w:t>7</w:t>
            </w:r>
            <w:r w:rsidR="00F51736" w:rsidRPr="002C6F84">
              <w:rPr>
                <w:rFonts w:ascii="Times New Roman" w:hAnsi="Times New Roman" w:cs="Times New Roman"/>
                <w:sz w:val="24"/>
                <w:szCs w:val="24"/>
                <w:lang w:val="ru-RU"/>
              </w:rPr>
              <w:t>-201</w:t>
            </w:r>
            <w:r w:rsidR="00F51736" w:rsidRPr="006765E7">
              <w:rPr>
                <w:rFonts w:ascii="Times New Roman" w:hAnsi="Times New Roman" w:cs="Times New Roman"/>
                <w:sz w:val="24"/>
                <w:szCs w:val="24"/>
                <w:lang w:val="ru-RU"/>
              </w:rPr>
              <w:t>9</w:t>
            </w:r>
            <w:r w:rsidR="00F51736" w:rsidRPr="002C6F84">
              <w:rPr>
                <w:rFonts w:ascii="Times New Roman" w:hAnsi="Times New Roman" w:cs="Times New Roman"/>
                <w:sz w:val="24"/>
                <w:szCs w:val="24"/>
                <w:lang w:val="ru-RU"/>
              </w:rPr>
              <w:t xml:space="preserve"> годы между Министром и Акимами областей и городов Астана, Алматы, где были указаны показатели снижения дефицита врачебных кадров.</w:t>
            </w:r>
          </w:p>
          <w:p w:rsidR="00F51736" w:rsidRPr="00F51736" w:rsidRDefault="00F51736" w:rsidP="00F51736">
            <w:pPr>
              <w:pBdr>
                <w:bottom w:val="single" w:sz="4" w:space="31" w:color="FFFFFF"/>
              </w:pBdr>
              <w:spacing w:after="0" w:line="240" w:lineRule="auto"/>
              <w:ind w:firstLine="639"/>
              <w:contextualSpacing/>
              <w:jc w:val="both"/>
              <w:rPr>
                <w:rFonts w:ascii="Times New Roman" w:hAnsi="Times New Roman" w:cs="Times New Roman"/>
                <w:color w:val="000000"/>
                <w:sz w:val="24"/>
                <w:szCs w:val="24"/>
                <w:lang w:val="ru-RU"/>
              </w:rPr>
            </w:pPr>
            <w:r w:rsidRPr="00F331CC">
              <w:rPr>
                <w:rFonts w:ascii="Times New Roman" w:hAnsi="Times New Roman" w:cs="Times New Roman"/>
                <w:color w:val="000000"/>
                <w:sz w:val="24"/>
                <w:szCs w:val="24"/>
                <w:lang w:val="ru-RU"/>
              </w:rPr>
              <w:t xml:space="preserve"> </w:t>
            </w:r>
          </w:p>
        </w:tc>
        <w:tc>
          <w:tcPr>
            <w:tcW w:w="2126" w:type="dxa"/>
          </w:tcPr>
          <w:p w:rsidR="00E35A26" w:rsidRPr="00E92413" w:rsidRDefault="00E4244D" w:rsidP="00E35A26">
            <w:pPr>
              <w:spacing w:after="0"/>
              <w:rPr>
                <w:rFonts w:ascii="Times New Roman" w:hAnsi="Times New Roman"/>
                <w:sz w:val="24"/>
                <w:szCs w:val="24"/>
                <w:lang w:val="ru-RU"/>
              </w:rPr>
            </w:pPr>
            <w:r>
              <w:rPr>
                <w:rFonts w:ascii="Times New Roman" w:hAnsi="Times New Roman"/>
                <w:sz w:val="24"/>
                <w:szCs w:val="24"/>
                <w:lang w:val="ru-RU"/>
              </w:rPr>
              <w:lastRenderedPageBreak/>
              <w:t>Исполнено</w:t>
            </w:r>
          </w:p>
        </w:tc>
      </w:tr>
      <w:tr w:rsidR="0030019E" w:rsidRPr="0030019E" w:rsidTr="00F6660C">
        <w:trPr>
          <w:trHeight w:val="1543"/>
        </w:trPr>
        <w:tc>
          <w:tcPr>
            <w:tcW w:w="2972" w:type="dxa"/>
          </w:tcPr>
          <w:p w:rsidR="0030019E" w:rsidRPr="00DE1C44" w:rsidRDefault="0030019E" w:rsidP="00E35A26">
            <w:pPr>
              <w:pStyle w:val="ae"/>
              <w:rPr>
                <w:rFonts w:ascii="Times New Roman" w:hAnsi="Times New Roman" w:cs="Times New Roman"/>
                <w:sz w:val="24"/>
                <w:szCs w:val="24"/>
                <w:lang w:val="ru-RU" w:eastAsia="ja-JP"/>
              </w:rPr>
            </w:pPr>
            <w:r w:rsidRPr="00DE1C44">
              <w:rPr>
                <w:rFonts w:ascii="Times New Roman" w:hAnsi="Times New Roman"/>
                <w:sz w:val="24"/>
                <w:szCs w:val="24"/>
                <w:lang w:val="ru-RU"/>
              </w:rPr>
              <w:lastRenderedPageBreak/>
              <w:t>Угроза завоза особо опасных и других инфекционных заболеваний из-за рубежа</w:t>
            </w:r>
          </w:p>
        </w:tc>
        <w:tc>
          <w:tcPr>
            <w:tcW w:w="3827" w:type="dxa"/>
          </w:tcPr>
          <w:p w:rsidR="0030019E" w:rsidRPr="00DE1C44" w:rsidRDefault="00DE1C44" w:rsidP="00D0770A">
            <w:pPr>
              <w:pStyle w:val="ae"/>
              <w:ind w:firstLine="459"/>
              <w:jc w:val="both"/>
              <w:rPr>
                <w:rFonts w:ascii="Times New Roman" w:hAnsi="Times New Roman" w:cs="Times New Roman"/>
                <w:sz w:val="24"/>
                <w:szCs w:val="24"/>
                <w:lang w:val="ru-RU" w:eastAsia="ja-JP"/>
              </w:rPr>
            </w:pPr>
            <w:r w:rsidRPr="00DE1C44">
              <w:rPr>
                <w:rFonts w:ascii="Times New Roman" w:hAnsi="Times New Roman" w:cs="Times New Roman"/>
                <w:sz w:val="24"/>
                <w:szCs w:val="24"/>
                <w:lang w:val="ru-RU"/>
              </w:rPr>
              <w:t xml:space="preserve">Осуществление санитарно-карантинного контроля за прибывающими </w:t>
            </w:r>
            <w:r w:rsidRPr="00DE1C44">
              <w:rPr>
                <w:rFonts w:ascii="Times New Roman" w:hAnsi="Times New Roman" w:cs="Times New Roman"/>
                <w:sz w:val="24"/>
                <w:szCs w:val="24"/>
                <w:lang w:val="kk-KZ"/>
              </w:rPr>
              <w:t>гражданами</w:t>
            </w:r>
            <w:r w:rsidRPr="00DE1C44">
              <w:rPr>
                <w:rFonts w:ascii="Times New Roman" w:hAnsi="Times New Roman" w:cs="Times New Roman"/>
                <w:sz w:val="24"/>
                <w:szCs w:val="24"/>
                <w:lang w:val="ru-RU"/>
              </w:rPr>
              <w:t xml:space="preserve"> из-за рубежа, подконтрольными товарами, транспортными средствами на санитарно-карантинных пунктах на Государственной границе</w:t>
            </w:r>
          </w:p>
        </w:tc>
        <w:tc>
          <w:tcPr>
            <w:tcW w:w="5954" w:type="dxa"/>
          </w:tcPr>
          <w:p w:rsidR="0030019E" w:rsidRPr="00F6660C" w:rsidRDefault="00F6660C" w:rsidP="00D0770A">
            <w:pPr>
              <w:spacing w:after="0" w:line="240" w:lineRule="auto"/>
              <w:ind w:firstLine="459"/>
              <w:jc w:val="both"/>
              <w:rPr>
                <w:rFonts w:ascii="Times New Roman" w:hAnsi="Times New Roman" w:cs="Times New Roman"/>
                <w:sz w:val="24"/>
                <w:szCs w:val="24"/>
                <w:lang w:val="ru-RU" w:eastAsia="tr-TR"/>
              </w:rPr>
            </w:pPr>
            <w:r w:rsidRPr="0094519A">
              <w:rPr>
                <w:rFonts w:ascii="Times New Roman" w:hAnsi="Times New Roman" w:cs="Times New Roman"/>
                <w:sz w:val="24"/>
                <w:szCs w:val="24"/>
                <w:lang w:val="ru-RU"/>
              </w:rPr>
              <w:t xml:space="preserve">Санитарно-карантинный контроль за угрозой завоза особо опасных и других инфекционных заболеваний из-за рубежа осуществляется в течение года. </w:t>
            </w:r>
            <w:r w:rsidRPr="0094519A">
              <w:rPr>
                <w:rFonts w:ascii="Times New Roman" w:hAnsi="Times New Roman" w:cs="Times New Roman"/>
                <w:sz w:val="24"/>
                <w:szCs w:val="24"/>
                <w:lang w:val="ru-RU" w:eastAsia="tr-TR"/>
              </w:rPr>
              <w:t>Своевременно организован комплекс противоэпидемических и профилактических мероприятий, предварительные диагнозы не подтверждены. В 2017 году в ходе осуществления санитарно-карантинного контроля на Государственной границе Республики Казахстан санитарно-карантинным контролем (осмотром и опросом) охвачено 2</w:t>
            </w:r>
            <w:r w:rsidRPr="0094519A">
              <w:rPr>
                <w:rFonts w:ascii="Times New Roman" w:hAnsi="Times New Roman" w:cs="Times New Roman"/>
                <w:sz w:val="24"/>
                <w:szCs w:val="24"/>
                <w:lang w:eastAsia="tr-TR"/>
              </w:rPr>
              <w:t> </w:t>
            </w:r>
            <w:r w:rsidRPr="0094519A">
              <w:rPr>
                <w:rFonts w:ascii="Times New Roman" w:hAnsi="Times New Roman" w:cs="Times New Roman"/>
                <w:sz w:val="24"/>
                <w:szCs w:val="24"/>
                <w:lang w:val="ru-RU" w:eastAsia="tr-TR"/>
              </w:rPr>
              <w:t>396840   человек. В ходе осмотра прибывших лиц на границе выявлены</w:t>
            </w:r>
            <w:r w:rsidRPr="0094519A">
              <w:rPr>
                <w:rFonts w:ascii="Times New Roman" w:hAnsi="Times New Roman" w:cs="Times New Roman"/>
                <w:sz w:val="24"/>
                <w:szCs w:val="24"/>
                <w:lang w:val="kk-KZ" w:eastAsia="tr-TR"/>
              </w:rPr>
              <w:t xml:space="preserve"> 128</w:t>
            </w:r>
            <w:r w:rsidRPr="0094519A">
              <w:rPr>
                <w:rFonts w:ascii="Times New Roman" w:hAnsi="Times New Roman" w:cs="Times New Roman"/>
                <w:sz w:val="24"/>
                <w:szCs w:val="24"/>
                <w:lang w:val="ru-RU" w:eastAsia="tr-TR"/>
              </w:rPr>
              <w:t xml:space="preserve"> температурящих больных с подозрением на заболевание инфекционной и неинфекционной этиологии. Своевременно организован комплекс противоэпидемических и профилактических мероприятий, предварительные диагнозы не подтверждены.</w:t>
            </w:r>
          </w:p>
        </w:tc>
        <w:tc>
          <w:tcPr>
            <w:tcW w:w="2126" w:type="dxa"/>
          </w:tcPr>
          <w:p w:rsidR="0030019E" w:rsidRPr="00F331CC" w:rsidRDefault="00F6660C" w:rsidP="00F6660C">
            <w:pPr>
              <w:pBdr>
                <w:bottom w:val="single" w:sz="4" w:space="31" w:color="FFFFFF"/>
              </w:pBdr>
              <w:spacing w:after="0" w:line="240" w:lineRule="auto"/>
              <w:ind w:firstLine="34"/>
              <w:contextualSpacing/>
              <w:jc w:val="both"/>
              <w:rPr>
                <w:rFonts w:ascii="Times New Roman" w:hAnsi="Times New Roman" w:cs="Times New Roman"/>
                <w:color w:val="000000"/>
                <w:sz w:val="24"/>
                <w:szCs w:val="24"/>
                <w:lang w:val="ru-RU"/>
              </w:rPr>
            </w:pPr>
            <w:r>
              <w:rPr>
                <w:rFonts w:ascii="Times New Roman" w:hAnsi="Times New Roman"/>
                <w:sz w:val="24"/>
                <w:szCs w:val="24"/>
                <w:lang w:val="ru-RU"/>
              </w:rPr>
              <w:t>Исполнено</w:t>
            </w:r>
          </w:p>
        </w:tc>
      </w:tr>
      <w:tr w:rsidR="00DE1C44" w:rsidRPr="0030019E" w:rsidTr="00F6660C">
        <w:trPr>
          <w:trHeight w:val="1543"/>
        </w:trPr>
        <w:tc>
          <w:tcPr>
            <w:tcW w:w="2972" w:type="dxa"/>
          </w:tcPr>
          <w:p w:rsidR="00DE1C44" w:rsidRPr="00DE1C44" w:rsidRDefault="00DE1C44" w:rsidP="00D0770A">
            <w:pPr>
              <w:pStyle w:val="ae"/>
              <w:rPr>
                <w:rFonts w:ascii="Times New Roman" w:hAnsi="Times New Roman"/>
                <w:sz w:val="24"/>
                <w:szCs w:val="24"/>
                <w:lang w:val="ru-RU"/>
              </w:rPr>
            </w:pPr>
            <w:r w:rsidRPr="00DE1C44">
              <w:rPr>
                <w:rFonts w:ascii="Times New Roman" w:hAnsi="Times New Roman"/>
                <w:sz w:val="24"/>
                <w:szCs w:val="24"/>
                <w:lang w:val="ru-RU"/>
              </w:rPr>
              <w:t>Ввоз и реализация несоответствующей продукции (товаров) на потребительском рынке</w:t>
            </w:r>
          </w:p>
        </w:tc>
        <w:tc>
          <w:tcPr>
            <w:tcW w:w="3827" w:type="dxa"/>
          </w:tcPr>
          <w:p w:rsidR="00DE1C44" w:rsidRPr="00DE1C44" w:rsidRDefault="00DE1C44" w:rsidP="00130029">
            <w:pPr>
              <w:pStyle w:val="ae"/>
              <w:ind w:firstLine="459"/>
              <w:jc w:val="both"/>
              <w:rPr>
                <w:rFonts w:ascii="Times New Roman" w:hAnsi="Times New Roman"/>
                <w:sz w:val="24"/>
                <w:szCs w:val="24"/>
                <w:lang w:val="ru-RU"/>
              </w:rPr>
            </w:pPr>
            <w:r w:rsidRPr="00DE1C44">
              <w:rPr>
                <w:rFonts w:ascii="Times New Roman" w:hAnsi="Times New Roman"/>
                <w:sz w:val="24"/>
                <w:szCs w:val="24"/>
                <w:lang w:val="ru-RU"/>
              </w:rPr>
              <w:t xml:space="preserve">Проведение мониторинга безопасности продукции: </w:t>
            </w:r>
          </w:p>
          <w:p w:rsidR="00DE1C44" w:rsidRPr="00DE1C44" w:rsidRDefault="00DE1C44" w:rsidP="00130029">
            <w:pPr>
              <w:pStyle w:val="ae"/>
              <w:ind w:firstLine="459"/>
              <w:jc w:val="both"/>
              <w:rPr>
                <w:rFonts w:ascii="Times New Roman" w:hAnsi="Times New Roman"/>
                <w:sz w:val="24"/>
                <w:szCs w:val="24"/>
                <w:lang w:val="ru-RU"/>
              </w:rPr>
            </w:pPr>
            <w:r w:rsidRPr="00DE1C44">
              <w:rPr>
                <w:rFonts w:ascii="Times New Roman" w:hAnsi="Times New Roman"/>
                <w:sz w:val="24"/>
                <w:szCs w:val="24"/>
                <w:lang w:val="ru-RU"/>
              </w:rPr>
              <w:t xml:space="preserve">1) камеральный контроль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представленных в качестве доказательств соответствия продукции, представляемых таможенными органами, уполномоченным </w:t>
            </w:r>
            <w:r w:rsidRPr="00DE1C44">
              <w:rPr>
                <w:rFonts w:ascii="Times New Roman" w:hAnsi="Times New Roman"/>
                <w:sz w:val="24"/>
                <w:szCs w:val="24"/>
                <w:lang w:val="ru-RU"/>
              </w:rPr>
              <w:lastRenderedPageBreak/>
              <w:t xml:space="preserve">органом в области технического регулирования в государственный орган в сфере санитарно-эпидемиологического благополучия населения; </w:t>
            </w:r>
          </w:p>
          <w:p w:rsidR="00DE1C44" w:rsidRPr="00DE1C44" w:rsidRDefault="00DE1C44" w:rsidP="00130029">
            <w:pPr>
              <w:pStyle w:val="ae"/>
              <w:ind w:firstLine="459"/>
              <w:jc w:val="both"/>
              <w:rPr>
                <w:rFonts w:ascii="Times New Roman" w:hAnsi="Times New Roman"/>
                <w:sz w:val="24"/>
                <w:szCs w:val="24"/>
                <w:lang w:val="ru-RU"/>
              </w:rPr>
            </w:pPr>
            <w:r w:rsidRPr="00DE1C44">
              <w:rPr>
                <w:rFonts w:ascii="Times New Roman" w:hAnsi="Times New Roman"/>
                <w:sz w:val="24"/>
                <w:szCs w:val="24"/>
                <w:lang w:val="ru-RU"/>
              </w:rPr>
              <w:t>2) отбор и проведение санитарно-эпидемиологической экспертизы продукции (товаров)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DE1C44" w:rsidRPr="00DE1C44" w:rsidRDefault="00DE1C44" w:rsidP="00130029">
            <w:pPr>
              <w:pStyle w:val="ae"/>
              <w:ind w:firstLine="459"/>
              <w:jc w:val="both"/>
              <w:rPr>
                <w:rFonts w:ascii="Times New Roman" w:hAnsi="Times New Roman"/>
                <w:sz w:val="24"/>
                <w:szCs w:val="24"/>
                <w:lang w:val="ru-RU"/>
              </w:rPr>
            </w:pPr>
            <w:r w:rsidRPr="00DE1C44">
              <w:rPr>
                <w:rFonts w:ascii="Times New Roman" w:hAnsi="Times New Roman"/>
                <w:sz w:val="24"/>
                <w:szCs w:val="24"/>
                <w:lang w:val="ru-RU"/>
              </w:rPr>
              <w:t>2. Введение временных санитарных мер по ограничению ввоза и реализации несоответствующей продукции (товаров).</w:t>
            </w:r>
          </w:p>
          <w:p w:rsidR="00DE1C44" w:rsidRPr="00DE1C44" w:rsidRDefault="00DE1C44" w:rsidP="00130029">
            <w:pPr>
              <w:pStyle w:val="ae"/>
              <w:ind w:firstLine="459"/>
              <w:jc w:val="both"/>
              <w:rPr>
                <w:rFonts w:ascii="Times New Roman" w:hAnsi="Times New Roman"/>
                <w:sz w:val="24"/>
                <w:szCs w:val="24"/>
                <w:lang w:val="ru-RU"/>
              </w:rPr>
            </w:pPr>
            <w:r w:rsidRPr="00DE1C44">
              <w:rPr>
                <w:rFonts w:ascii="Times New Roman" w:hAnsi="Times New Roman"/>
                <w:sz w:val="24"/>
                <w:szCs w:val="24"/>
                <w:lang w:val="ru-RU"/>
              </w:rPr>
              <w:t>3. Изъятие из обращения несоответствующей продукции (товаров).</w:t>
            </w:r>
          </w:p>
        </w:tc>
        <w:tc>
          <w:tcPr>
            <w:tcW w:w="5954" w:type="dxa"/>
          </w:tcPr>
          <w:p w:rsidR="00F6660C"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ru-RU"/>
              </w:rPr>
            </w:pPr>
            <w:r w:rsidRPr="0094519A">
              <w:rPr>
                <w:rStyle w:val="longtext1"/>
                <w:rFonts w:ascii="Times New Roman" w:eastAsia="Calibri" w:hAnsi="Times New Roman" w:cs="Times New Roman"/>
                <w:sz w:val="24"/>
                <w:szCs w:val="24"/>
                <w:shd w:val="clear" w:color="auto" w:fill="FFFFFF"/>
                <w:lang w:val="ru-RU"/>
              </w:rPr>
              <w:lastRenderedPageBreak/>
              <w:t>1.1)</w:t>
            </w:r>
            <w:r w:rsidRPr="0094519A">
              <w:rPr>
                <w:rFonts w:ascii="Times New Roman" w:hAnsi="Times New Roman" w:cs="Times New Roman"/>
                <w:sz w:val="24"/>
                <w:szCs w:val="24"/>
                <w:lang w:val="ru-RU"/>
              </w:rPr>
              <w:t xml:space="preserve"> В рамках камерального контроля камерально проверены 55 участников внешней экономической деятельности (далее – УВЭД), из них 31 УВЭД выданы предписания об устранении нарушений реализации продукции без документов подтверждения соответствия. По результатам проведенных внеплановых проверок в отношении 9 УВЭД возбуждены административные производства с передачей их в суд. По результатам рассмотренных материалов в судебных органах привлечены к административной ответственности с уплатой административного штрафа (на сумму 2</w:t>
            </w:r>
            <w:r w:rsidRPr="0094519A">
              <w:rPr>
                <w:rFonts w:ascii="Times New Roman" w:hAnsi="Times New Roman" w:cs="Times New Roman"/>
                <w:sz w:val="24"/>
                <w:szCs w:val="24"/>
              </w:rPr>
              <w:t> </w:t>
            </w:r>
            <w:r w:rsidRPr="0094519A">
              <w:rPr>
                <w:rFonts w:ascii="Times New Roman" w:hAnsi="Times New Roman" w:cs="Times New Roman"/>
                <w:sz w:val="24"/>
                <w:szCs w:val="24"/>
                <w:lang w:val="ru-RU"/>
              </w:rPr>
              <w:t xml:space="preserve">495 900 тенге) и с временным риостановлением деятельности 1 участника внешней экономической деятельности, которым ввезено 26 партий продукции (детские игрушки, пищевая продукция) без процедуры прохождения подтверждения соответствия. </w:t>
            </w:r>
          </w:p>
          <w:p w:rsidR="00F6660C"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ru-RU"/>
              </w:rPr>
            </w:pPr>
            <w:r w:rsidRPr="000750D1">
              <w:rPr>
                <w:rFonts w:ascii="Times New Roman" w:hAnsi="Times New Roman" w:cs="Times New Roman"/>
                <w:sz w:val="24"/>
                <w:szCs w:val="24"/>
                <w:lang w:val="ru-RU"/>
              </w:rPr>
              <w:t>2. 2)</w:t>
            </w:r>
            <w:r w:rsidRPr="000750D1">
              <w:rPr>
                <w:rFonts w:ascii="Times New Roman" w:hAnsi="Times New Roman" w:cs="Times New Roman"/>
                <w:sz w:val="24"/>
                <w:szCs w:val="24"/>
                <w:lang w:val="kk-KZ" w:eastAsia="en-GB"/>
              </w:rPr>
              <w:t xml:space="preserve"> За 2017 год всего отобрано 42540 наименований пищевых продуктов и товаров народного </w:t>
            </w:r>
            <w:r w:rsidRPr="000750D1">
              <w:rPr>
                <w:rFonts w:ascii="Times New Roman" w:hAnsi="Times New Roman" w:cs="Times New Roman"/>
                <w:sz w:val="24"/>
                <w:szCs w:val="24"/>
                <w:lang w:val="kk-KZ" w:eastAsia="en-GB"/>
              </w:rPr>
              <w:lastRenderedPageBreak/>
              <w:t>потребления, из них несоответствие требованиям установлено в 4392 пробах (10%).</w:t>
            </w:r>
          </w:p>
          <w:p w:rsidR="00F6660C" w:rsidRPr="00F6660C"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ru-RU"/>
              </w:rPr>
            </w:pPr>
            <w:r w:rsidRPr="000750D1">
              <w:rPr>
                <w:rFonts w:ascii="Times New Roman" w:hAnsi="Times New Roman" w:cs="Times New Roman"/>
                <w:sz w:val="24"/>
                <w:szCs w:val="24"/>
                <w:lang w:val="kk-KZ" w:eastAsia="en-GB"/>
              </w:rPr>
              <w:t xml:space="preserve">Исследовано более 34 460 проб пищевой продукции, из них несоответствие требованиям технических регламентов выявлено в 2854 пробах, что составило 8,3 %,  в том числе: кулинарные изделия – 25,5%, хлеб и хлебобулочные изделия – 23,5%, рыбная продукция – 25%, мясо птицы  - 21%, мясная продукция –17,8 %, табачной продукции – 15,6%, БАДы – 8,0%,  кондитерские изделия – 8,0%, фрукты и овощи – 7,8 %, молочная продукция – 6,9%,  диетического профилактического питания – 5,9%, мукомольные и крупяные изделия – 3,4%, соковая продукция – 3,1%,  продукты детского питания – 2,4%,  масложировая продукция – 2,1%, безалкогольные напитки - 1,8%, минеральная природная вода – 1,4%, питьевая бутилированная вода – 1,2%, алкогольная продукция – 1,1%, питание для спортсменов, беременных и кормящих – 1,1%, и прочих продуктов питания – 6,6%. </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Исследовано 145 образцов пищевой продукции по определению идентификации тканей животных, проведено 941 исследований.</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 В 40 образцах была обнаружена ДНК свиньи, не указанная в маркировке продукции. По группам мясной продукции несоответствие выявлено в 67,5% проб колбасных изделий,  в  20,0% проб полуфабрикатов  и  в  7,5%  проб мясных консервах.</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  В марте-апреле 2017 года проведен закуп и исследование молочной продукции на выявление фактов фальсификации. Было исследовано 108 проб на соответствие жирно-кислотному составу, из них в 19 пробах выявлено содержание растительного жира, что составило 17,6%.</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В текущем году выявлены 7 продуктов питания с превышением содержания ГМО. </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lastRenderedPageBreak/>
              <w:t>В целом установлено, что наибольший процент несоответствующей пищевой продукции приходится на долю импортной продукции – 68%. Продукция отечественных производителей, не отвечающих требованиям технических регламентов составляет 32%.</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Основными нарушениями требований технических регламентов является: нарушение производителями правил маркировки в 75%, несоответствие требованиям безопасности </w:t>
            </w:r>
            <w:r w:rsidR="00130029">
              <w:rPr>
                <w:rFonts w:ascii="Times New Roman" w:hAnsi="Times New Roman" w:cs="Times New Roman"/>
                <w:sz w:val="24"/>
                <w:szCs w:val="24"/>
                <w:lang w:val="kk-KZ" w:eastAsia="en-GB"/>
              </w:rPr>
              <w:t>–</w:t>
            </w:r>
            <w:r w:rsidRPr="000750D1">
              <w:rPr>
                <w:rFonts w:ascii="Times New Roman" w:hAnsi="Times New Roman" w:cs="Times New Roman"/>
                <w:sz w:val="24"/>
                <w:szCs w:val="24"/>
                <w:lang w:val="kk-KZ" w:eastAsia="en-GB"/>
              </w:rPr>
              <w:t xml:space="preserve"> 23%, а также  несоответствие заявленным свойствам или физико–химическим показателям - 12%.</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Подавляющий сегмент несоответствующей пищевой продукции приходится на долю производителей Российской Федерации – 52%, далее Республика Казахстан </w:t>
            </w:r>
            <w:r w:rsidR="00130029">
              <w:rPr>
                <w:rFonts w:ascii="Times New Roman" w:hAnsi="Times New Roman" w:cs="Times New Roman"/>
                <w:sz w:val="24"/>
                <w:szCs w:val="24"/>
                <w:lang w:val="kk-KZ" w:eastAsia="en-GB"/>
              </w:rPr>
              <w:t>–</w:t>
            </w:r>
            <w:r w:rsidRPr="000750D1">
              <w:rPr>
                <w:rFonts w:ascii="Times New Roman" w:hAnsi="Times New Roman" w:cs="Times New Roman"/>
                <w:sz w:val="24"/>
                <w:szCs w:val="24"/>
                <w:lang w:val="kk-KZ" w:eastAsia="en-GB"/>
              </w:rPr>
              <w:t xml:space="preserve"> 23%, Кыргызстан</w:t>
            </w:r>
            <w:r w:rsidR="00130029">
              <w:rPr>
                <w:rFonts w:ascii="Times New Roman" w:hAnsi="Times New Roman" w:cs="Times New Roman"/>
                <w:sz w:val="24"/>
                <w:szCs w:val="24"/>
                <w:lang w:val="kk-KZ" w:eastAsia="en-GB"/>
              </w:rPr>
              <w:t xml:space="preserve"> –</w:t>
            </w:r>
            <w:r w:rsidRPr="000750D1">
              <w:rPr>
                <w:rFonts w:ascii="Times New Roman" w:hAnsi="Times New Roman" w:cs="Times New Roman"/>
                <w:sz w:val="24"/>
                <w:szCs w:val="24"/>
                <w:lang w:val="kk-KZ" w:eastAsia="en-GB"/>
              </w:rPr>
              <w:t xml:space="preserve"> 4%, Республика Беларусь – 3%, Украины – 2,5%, Китай, Турция  и другие страны (Латвия, США, Турция, Молдова, Грузия, Франция, Узбекистан и др.) до 1%.</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Всего по итогам закупа продукции по выявленным фактам проведено 1203  внеплановых проверок, в т.ч. в отношении 3-х лиц </w:t>
            </w:r>
            <w:r w:rsidR="00130029">
              <w:rPr>
                <w:rFonts w:ascii="Times New Roman" w:hAnsi="Times New Roman" w:cs="Times New Roman"/>
                <w:sz w:val="24"/>
                <w:szCs w:val="24"/>
                <w:lang w:val="kk-KZ" w:eastAsia="en-GB"/>
              </w:rPr>
              <w:t>–</w:t>
            </w:r>
            <w:r w:rsidRPr="000750D1">
              <w:rPr>
                <w:rFonts w:ascii="Times New Roman" w:hAnsi="Times New Roman" w:cs="Times New Roman"/>
                <w:sz w:val="24"/>
                <w:szCs w:val="24"/>
                <w:lang w:val="kk-KZ" w:eastAsia="en-GB"/>
              </w:rPr>
              <w:t xml:space="preserve"> 61, выдано 1160 предписаний об устранении нарушений, возбуждено 415 дел об административных правонарушениях, вынесено 116 постановлений суда, из которых удовлетворено 109 исков, наложено штрафов на общую сумму более 27 млн.тенге. Снято с реализации  на предприятиях торговли более 26 тонн  несоответствующей продукции на сумму  более 20 млн. тенге, их них 20 тонн опасной пищевой продукции. </w:t>
            </w:r>
          </w:p>
          <w:p w:rsidR="00F6660C" w:rsidRPr="000750D1"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Снято с реализации более 1,2 тонн товаров для детей и подростков, 3,1 тонн товаров бытовой химии и парфюмерно-косметической продукции, 0,5 тонн материалов, контактирующих с пищевой продукцией.</w:t>
            </w:r>
          </w:p>
          <w:p w:rsidR="00DE1C44" w:rsidRPr="00F6660C" w:rsidRDefault="00F6660C" w:rsidP="00D0770A">
            <w:pPr>
              <w:tabs>
                <w:tab w:val="left" w:pos="0"/>
              </w:tabs>
              <w:autoSpaceDE w:val="0"/>
              <w:autoSpaceDN w:val="0"/>
              <w:adjustRightInd w:val="0"/>
              <w:spacing w:after="0" w:line="240" w:lineRule="auto"/>
              <w:ind w:firstLine="459"/>
              <w:jc w:val="both"/>
              <w:rPr>
                <w:rFonts w:ascii="Times New Roman" w:hAnsi="Times New Roman" w:cs="Times New Roman"/>
                <w:sz w:val="24"/>
                <w:szCs w:val="24"/>
                <w:lang w:val="kk-KZ" w:eastAsia="en-GB"/>
              </w:rPr>
            </w:pPr>
            <w:r w:rsidRPr="000750D1">
              <w:rPr>
                <w:rFonts w:ascii="Times New Roman" w:hAnsi="Times New Roman" w:cs="Times New Roman"/>
                <w:sz w:val="24"/>
                <w:szCs w:val="24"/>
                <w:lang w:val="kk-KZ" w:eastAsia="en-GB"/>
              </w:rPr>
              <w:t xml:space="preserve"> Итогом всей проведенной работы является снижение общего количества несоответствующей </w:t>
            </w:r>
            <w:r w:rsidRPr="000750D1">
              <w:rPr>
                <w:rFonts w:ascii="Times New Roman" w:hAnsi="Times New Roman" w:cs="Times New Roman"/>
                <w:sz w:val="24"/>
                <w:szCs w:val="24"/>
                <w:lang w:val="kk-KZ" w:eastAsia="en-GB"/>
              </w:rPr>
              <w:lastRenderedPageBreak/>
              <w:t>продукции на потребительском рынке страны с 14,4% в 2016 году до 10% за 2017 года.</w:t>
            </w:r>
          </w:p>
        </w:tc>
        <w:tc>
          <w:tcPr>
            <w:tcW w:w="2126" w:type="dxa"/>
          </w:tcPr>
          <w:p w:rsidR="00DE1C44" w:rsidRPr="00F331CC" w:rsidRDefault="00F6660C" w:rsidP="00D0770A">
            <w:pPr>
              <w:pBdr>
                <w:bottom w:val="single" w:sz="4" w:space="31" w:color="FFFFFF"/>
              </w:pBdr>
              <w:spacing w:after="0" w:line="240" w:lineRule="auto"/>
              <w:ind w:hanging="108"/>
              <w:contextualSpacing/>
              <w:jc w:val="both"/>
              <w:rPr>
                <w:rFonts w:ascii="Times New Roman" w:hAnsi="Times New Roman" w:cs="Times New Roman"/>
                <w:color w:val="000000"/>
                <w:sz w:val="24"/>
                <w:szCs w:val="24"/>
                <w:lang w:val="ru-RU"/>
              </w:rPr>
            </w:pPr>
            <w:r>
              <w:rPr>
                <w:rFonts w:ascii="Times New Roman" w:hAnsi="Times New Roman"/>
                <w:sz w:val="24"/>
                <w:szCs w:val="24"/>
                <w:lang w:val="ru-RU"/>
              </w:rPr>
              <w:lastRenderedPageBreak/>
              <w:t>Исполнено</w:t>
            </w:r>
          </w:p>
        </w:tc>
      </w:tr>
      <w:tr w:rsidR="00DE1C44" w:rsidRPr="0030019E" w:rsidTr="00321562">
        <w:trPr>
          <w:trHeight w:val="4236"/>
        </w:trPr>
        <w:tc>
          <w:tcPr>
            <w:tcW w:w="2972" w:type="dxa"/>
          </w:tcPr>
          <w:p w:rsidR="00DE1C44" w:rsidRPr="00DE1C44" w:rsidRDefault="00DE1C44" w:rsidP="00D0770A">
            <w:pPr>
              <w:pStyle w:val="af0"/>
              <w:widowControl w:val="0"/>
              <w:spacing w:after="0"/>
              <w:ind w:left="0" w:right="127"/>
            </w:pPr>
            <w:r w:rsidRPr="00DE1C44">
              <w:lastRenderedPageBreak/>
              <w:t>Производство и реализация небезопасной, некачественной и фальсифицированной продукции (товаров)</w:t>
            </w:r>
          </w:p>
        </w:tc>
        <w:tc>
          <w:tcPr>
            <w:tcW w:w="3827" w:type="dxa"/>
          </w:tcPr>
          <w:p w:rsidR="00DE1C44" w:rsidRPr="00DE1C44" w:rsidRDefault="00DE1C44" w:rsidP="00D0770A">
            <w:pPr>
              <w:pStyle w:val="ae"/>
              <w:ind w:firstLine="317"/>
              <w:jc w:val="both"/>
              <w:rPr>
                <w:rFonts w:ascii="Times New Roman" w:hAnsi="Times New Roman"/>
                <w:sz w:val="24"/>
                <w:szCs w:val="24"/>
                <w:lang w:val="ru-RU"/>
              </w:rPr>
            </w:pPr>
            <w:r w:rsidRPr="00DE1C44">
              <w:rPr>
                <w:rFonts w:ascii="Times New Roman" w:hAnsi="Times New Roman"/>
                <w:sz w:val="24"/>
                <w:szCs w:val="24"/>
                <w:lang w:val="ru-RU"/>
              </w:rPr>
              <w:t>Введение санитарных мер по ограничению реализации небезопасной, некачественной и фал</w:t>
            </w:r>
            <w:r w:rsidR="00D0770A">
              <w:rPr>
                <w:rFonts w:ascii="Times New Roman" w:hAnsi="Times New Roman"/>
                <w:sz w:val="24"/>
                <w:szCs w:val="24"/>
                <w:lang w:val="ru-RU"/>
              </w:rPr>
              <w:t xml:space="preserve">ьсифицированной </w:t>
            </w:r>
            <w:r w:rsidRPr="00DE1C44">
              <w:rPr>
                <w:rFonts w:ascii="Times New Roman" w:hAnsi="Times New Roman"/>
                <w:sz w:val="24"/>
                <w:szCs w:val="24"/>
                <w:lang w:val="ru-RU"/>
              </w:rPr>
              <w:t>продукции (товаров)</w:t>
            </w:r>
          </w:p>
        </w:tc>
        <w:tc>
          <w:tcPr>
            <w:tcW w:w="5954" w:type="dxa"/>
          </w:tcPr>
          <w:p w:rsidR="00DE1C44" w:rsidRPr="00F6660C" w:rsidRDefault="00F6660C" w:rsidP="00130029">
            <w:pPr>
              <w:pBdr>
                <w:bottom w:val="single" w:sz="4" w:space="27" w:color="FFFFFF"/>
              </w:pBdr>
              <w:tabs>
                <w:tab w:val="num" w:pos="0"/>
                <w:tab w:val="left" w:pos="709"/>
                <w:tab w:val="left" w:pos="1134"/>
              </w:tabs>
              <w:adjustRightInd w:val="0"/>
              <w:spacing w:after="0" w:line="240" w:lineRule="auto"/>
              <w:ind w:firstLine="459"/>
              <w:jc w:val="both"/>
              <w:rPr>
                <w:rFonts w:ascii="Times New Roman" w:hAnsi="Times New Roman" w:cs="Times New Roman"/>
                <w:sz w:val="24"/>
                <w:szCs w:val="24"/>
                <w:lang w:val="ru-RU"/>
              </w:rPr>
            </w:pPr>
            <w:r w:rsidRPr="00EC1040">
              <w:rPr>
                <w:rFonts w:ascii="Times New Roman" w:hAnsi="Times New Roman" w:cs="Times New Roman"/>
                <w:sz w:val="24"/>
                <w:szCs w:val="24"/>
                <w:lang w:val="ru-RU"/>
              </w:rPr>
              <w:t xml:space="preserve">Введены в действие 7 временных санитарных мер по запрету ввоза и реализации опасных продуктов питания, производства Кыргызской Республики, несоответствующих по бактериологическим показателям и маркировке, это «Ак-Сут» (масло крестьянское), «Эмилия» (сыр голландский), </w:t>
            </w:r>
            <w:r w:rsidR="001E7B78">
              <w:rPr>
                <w:rFonts w:ascii="Times New Roman" w:hAnsi="Times New Roman" w:cs="Times New Roman"/>
                <w:sz w:val="24"/>
                <w:szCs w:val="24"/>
                <w:lang w:val="ru-RU"/>
              </w:rPr>
              <w:t xml:space="preserve">ТМ «Риха» (колбасные изделия), </w:t>
            </w:r>
            <w:r w:rsidRPr="00EC1040">
              <w:rPr>
                <w:rFonts w:ascii="Times New Roman" w:hAnsi="Times New Roman" w:cs="Times New Roman"/>
                <w:sz w:val="24"/>
                <w:szCs w:val="24"/>
                <w:lang w:val="ru-RU"/>
              </w:rPr>
              <w:t>КД «Куликовский» (кондитерские изделия), «Умут и Ко» (мороженое), «Рамакс» (овощная консервированная продукция). Изъято с</w:t>
            </w:r>
            <w:r w:rsidR="001E7B78">
              <w:rPr>
                <w:rFonts w:ascii="Times New Roman" w:hAnsi="Times New Roman" w:cs="Times New Roman"/>
                <w:sz w:val="24"/>
                <w:szCs w:val="24"/>
                <w:lang w:val="ru-RU"/>
              </w:rPr>
              <w:t xml:space="preserve"> оборота в торговой сети более </w:t>
            </w:r>
            <w:r w:rsidRPr="00EC1040">
              <w:rPr>
                <w:rFonts w:ascii="Times New Roman" w:hAnsi="Times New Roman" w:cs="Times New Roman"/>
                <w:sz w:val="24"/>
                <w:szCs w:val="24"/>
                <w:lang w:val="ru-RU"/>
              </w:rPr>
              <w:t xml:space="preserve">5,5 тонн колбасных изделий, 2,5 тонн молочной продукции, 25 тонн кондитерских изделий, 1190 банок консервированной плодоовощной продукции, </w:t>
            </w:r>
            <w:r w:rsidR="001E7B78">
              <w:rPr>
                <w:rFonts w:ascii="Times New Roman" w:hAnsi="Times New Roman" w:cs="Times New Roman"/>
                <w:sz w:val="24"/>
                <w:szCs w:val="24"/>
                <w:lang w:val="ru-RU"/>
              </w:rPr>
              <w:t xml:space="preserve">160 бутылок вина. Недопущено </w:t>
            </w:r>
            <w:r w:rsidRPr="00EC1040">
              <w:rPr>
                <w:rFonts w:ascii="Times New Roman" w:hAnsi="Times New Roman" w:cs="Times New Roman"/>
                <w:sz w:val="24"/>
                <w:szCs w:val="24"/>
                <w:lang w:val="ru-RU"/>
              </w:rPr>
              <w:t xml:space="preserve">к ввозу 4,4 тонн колбасных изделий ТМ «Риха». </w:t>
            </w:r>
          </w:p>
        </w:tc>
        <w:tc>
          <w:tcPr>
            <w:tcW w:w="2126" w:type="dxa"/>
          </w:tcPr>
          <w:p w:rsidR="00DE1C44" w:rsidRPr="00F331CC" w:rsidRDefault="00F6660C" w:rsidP="00D0770A">
            <w:pPr>
              <w:pBdr>
                <w:bottom w:val="single" w:sz="4" w:space="31" w:color="FFFFFF"/>
              </w:pBdr>
              <w:spacing w:after="0" w:line="240" w:lineRule="auto"/>
              <w:contextualSpacing/>
              <w:jc w:val="both"/>
              <w:rPr>
                <w:rFonts w:ascii="Times New Roman" w:hAnsi="Times New Roman" w:cs="Times New Roman"/>
                <w:color w:val="000000"/>
                <w:sz w:val="24"/>
                <w:szCs w:val="24"/>
                <w:lang w:val="ru-RU"/>
              </w:rPr>
            </w:pPr>
            <w:r>
              <w:rPr>
                <w:rFonts w:ascii="Times New Roman" w:hAnsi="Times New Roman"/>
                <w:sz w:val="24"/>
                <w:szCs w:val="24"/>
                <w:lang w:val="ru-RU"/>
              </w:rPr>
              <w:t>Исполнено</w:t>
            </w:r>
          </w:p>
        </w:tc>
      </w:tr>
      <w:tr w:rsidR="00DE1C44" w:rsidRPr="008E6752" w:rsidTr="00DE1C44">
        <w:trPr>
          <w:trHeight w:val="279"/>
        </w:trPr>
        <w:tc>
          <w:tcPr>
            <w:tcW w:w="14879" w:type="dxa"/>
            <w:gridSpan w:val="4"/>
          </w:tcPr>
          <w:p w:rsidR="00DE1C44" w:rsidRPr="003C4879" w:rsidRDefault="00DE1C44" w:rsidP="00DE1C44">
            <w:pPr>
              <w:spacing w:after="0"/>
              <w:jc w:val="center"/>
              <w:rPr>
                <w:rFonts w:ascii="Times New Roman" w:hAnsi="Times New Roman"/>
                <w:sz w:val="24"/>
                <w:szCs w:val="24"/>
                <w:lang w:val="ru-RU"/>
              </w:rPr>
            </w:pPr>
            <w:r w:rsidRPr="003C4879">
              <w:rPr>
                <w:rFonts w:ascii="Times New Roman" w:eastAsia="MS PGothic" w:hAnsi="Times New Roman"/>
                <w:kern w:val="24"/>
                <w:sz w:val="24"/>
                <w:szCs w:val="24"/>
                <w:lang w:val="kk-KZ"/>
              </w:rPr>
              <w:t>Стратегическое направление 2. Повышение эффективности системы здравоохранения</w:t>
            </w:r>
          </w:p>
        </w:tc>
      </w:tr>
      <w:tr w:rsidR="00DE1C44" w:rsidRPr="008E6752" w:rsidTr="00DE1C44">
        <w:trPr>
          <w:trHeight w:val="242"/>
        </w:trPr>
        <w:tc>
          <w:tcPr>
            <w:tcW w:w="14879" w:type="dxa"/>
            <w:gridSpan w:val="4"/>
          </w:tcPr>
          <w:p w:rsidR="00DE1C44" w:rsidRPr="003C4879" w:rsidRDefault="00DE1C44" w:rsidP="00DE1C44">
            <w:pPr>
              <w:spacing w:after="0"/>
              <w:jc w:val="center"/>
              <w:rPr>
                <w:rFonts w:ascii="Times New Roman" w:hAnsi="Times New Roman"/>
                <w:iCs/>
                <w:sz w:val="24"/>
                <w:szCs w:val="24"/>
                <w:lang w:val="ru-RU"/>
              </w:rPr>
            </w:pPr>
            <w:r w:rsidRPr="003C4879">
              <w:rPr>
                <w:rFonts w:ascii="Times New Roman" w:hAnsi="Times New Roman"/>
                <w:sz w:val="24"/>
                <w:szCs w:val="24"/>
                <w:lang w:val="kk-KZ"/>
              </w:rPr>
              <w:t>Ц</w:t>
            </w:r>
            <w:r w:rsidRPr="003C4879">
              <w:rPr>
                <w:rFonts w:ascii="Times New Roman" w:hAnsi="Times New Roman"/>
                <w:sz w:val="24"/>
                <w:szCs w:val="24"/>
                <w:lang w:val="ru-RU"/>
              </w:rPr>
              <w:t>ель 2</w:t>
            </w:r>
            <w:r w:rsidRPr="003C4879">
              <w:rPr>
                <w:rFonts w:ascii="Times New Roman" w:hAnsi="Times New Roman"/>
                <w:sz w:val="24"/>
                <w:szCs w:val="24"/>
                <w:lang w:val="kk-KZ"/>
              </w:rPr>
              <w:t>.1</w:t>
            </w:r>
            <w:r w:rsidRPr="003C4879">
              <w:rPr>
                <w:rFonts w:ascii="Times New Roman" w:hAnsi="Times New Roman"/>
                <w:sz w:val="24"/>
                <w:szCs w:val="24"/>
                <w:lang w:val="ru-RU"/>
              </w:rPr>
              <w:t xml:space="preserve">. </w:t>
            </w:r>
            <w:r w:rsidRPr="003C4879">
              <w:rPr>
                <w:rFonts w:ascii="Times New Roman" w:hAnsi="Times New Roman"/>
                <w:iCs/>
                <w:sz w:val="24"/>
                <w:szCs w:val="24"/>
                <w:lang w:val="ru-RU"/>
              </w:rPr>
              <w:t>Совершенствование управления и финансирования системы здравоохранения</w:t>
            </w:r>
          </w:p>
          <w:p w:rsidR="00DE1C44" w:rsidRPr="003C4879" w:rsidRDefault="00DE1C44" w:rsidP="00DE1C44">
            <w:pPr>
              <w:spacing w:after="0"/>
              <w:jc w:val="center"/>
              <w:rPr>
                <w:rFonts w:ascii="Times New Roman" w:hAnsi="Times New Roman"/>
                <w:sz w:val="24"/>
                <w:szCs w:val="24"/>
                <w:lang w:val="ru-RU"/>
              </w:rPr>
            </w:pPr>
            <w:r w:rsidRPr="003C4879">
              <w:rPr>
                <w:rFonts w:ascii="Times New Roman" w:hAnsi="Times New Roman"/>
                <w:sz w:val="24"/>
                <w:szCs w:val="24"/>
                <w:lang w:val="kk-KZ"/>
              </w:rPr>
              <w:t>Ц</w:t>
            </w:r>
            <w:r w:rsidRPr="003C4879">
              <w:rPr>
                <w:rFonts w:ascii="Times New Roman" w:hAnsi="Times New Roman"/>
                <w:sz w:val="24"/>
                <w:szCs w:val="24"/>
                <w:lang w:val="ru-RU"/>
              </w:rPr>
              <w:t>ель 2</w:t>
            </w:r>
            <w:r w:rsidRPr="003C4879">
              <w:rPr>
                <w:rFonts w:ascii="Times New Roman" w:hAnsi="Times New Roman"/>
                <w:sz w:val="24"/>
                <w:szCs w:val="24"/>
                <w:lang w:val="kk-KZ"/>
              </w:rPr>
              <w:t>.2</w:t>
            </w:r>
            <w:r w:rsidRPr="003C4879">
              <w:rPr>
                <w:rFonts w:ascii="Times New Roman" w:hAnsi="Times New Roman"/>
                <w:sz w:val="24"/>
                <w:szCs w:val="24"/>
                <w:lang w:val="ru-RU"/>
              </w:rPr>
              <w:t>.</w:t>
            </w:r>
            <w:r w:rsidRPr="003C4879">
              <w:rPr>
                <w:rFonts w:ascii="Times New Roman" w:hAnsi="Times New Roman"/>
                <w:sz w:val="24"/>
                <w:szCs w:val="24"/>
                <w:lang w:val="kk-KZ"/>
              </w:rPr>
              <w:t xml:space="preserve"> Развитие</w:t>
            </w:r>
            <w:r w:rsidRPr="003C4879">
              <w:rPr>
                <w:rFonts w:ascii="Times New Roman" w:eastAsia="MS PGothic" w:hAnsi="Times New Roman"/>
                <w:kern w:val="24"/>
                <w:sz w:val="24"/>
                <w:szCs w:val="24"/>
                <w:lang w:val="kk-KZ"/>
              </w:rPr>
              <w:t xml:space="preserve"> кадрового потенциала и науки в сфере здравоохранения</w:t>
            </w:r>
          </w:p>
        </w:tc>
      </w:tr>
      <w:tr w:rsidR="00DE1C44" w:rsidRPr="009B681B" w:rsidTr="00F6660C">
        <w:trPr>
          <w:trHeight w:val="557"/>
        </w:trPr>
        <w:tc>
          <w:tcPr>
            <w:tcW w:w="2972" w:type="dxa"/>
          </w:tcPr>
          <w:p w:rsidR="00DE1C44" w:rsidRPr="00E92413" w:rsidRDefault="00DE1C44" w:rsidP="00DE1C44">
            <w:pPr>
              <w:pStyle w:val="ae"/>
              <w:rPr>
                <w:rFonts w:ascii="Times New Roman" w:hAnsi="Times New Roman" w:cs="Times New Roman"/>
                <w:sz w:val="24"/>
                <w:szCs w:val="24"/>
                <w:lang w:val="ru-RU" w:eastAsia="ja-JP"/>
              </w:rPr>
            </w:pPr>
            <w:r w:rsidRPr="00E92413">
              <w:rPr>
                <w:rFonts w:ascii="Times New Roman" w:hAnsi="Times New Roman" w:cs="Times New Roman"/>
                <w:sz w:val="24"/>
                <w:szCs w:val="24"/>
                <w:lang w:val="ru-RU" w:eastAsia="ja-JP"/>
              </w:rPr>
              <w:t>Отток медицинских кадров в связи с недостаточными мерами социальной поддержки медицинских работников</w:t>
            </w:r>
          </w:p>
        </w:tc>
        <w:tc>
          <w:tcPr>
            <w:tcW w:w="3827" w:type="dxa"/>
          </w:tcPr>
          <w:p w:rsidR="00DE1C44" w:rsidRPr="00E92413" w:rsidRDefault="00DE1C44" w:rsidP="00D0770A">
            <w:pPr>
              <w:pStyle w:val="ae"/>
              <w:ind w:firstLine="459"/>
              <w:rPr>
                <w:rFonts w:ascii="Times New Roman" w:hAnsi="Times New Roman" w:cs="Times New Roman"/>
                <w:sz w:val="24"/>
                <w:szCs w:val="24"/>
                <w:lang w:val="ru-RU"/>
              </w:rPr>
            </w:pPr>
            <w:r w:rsidRPr="00E92413">
              <w:rPr>
                <w:rFonts w:ascii="Times New Roman" w:hAnsi="Times New Roman" w:cs="Times New Roman"/>
                <w:sz w:val="24"/>
                <w:szCs w:val="24"/>
                <w:lang w:val="ru-RU" w:eastAsia="ja-JP"/>
              </w:rPr>
              <w:t>Расширение действующих меморандумов новыми мероприятиями, направленных на закрепление кадров на местах</w:t>
            </w:r>
          </w:p>
        </w:tc>
        <w:tc>
          <w:tcPr>
            <w:tcW w:w="5954" w:type="dxa"/>
          </w:tcPr>
          <w:p w:rsidR="00DD5BB1" w:rsidRPr="002C6F84" w:rsidRDefault="00DD5BB1" w:rsidP="00D0770A">
            <w:pPr>
              <w:pStyle w:val="ae"/>
              <w:ind w:firstLine="459"/>
              <w:jc w:val="both"/>
              <w:rPr>
                <w:rFonts w:ascii="Times New Roman" w:hAnsi="Times New Roman" w:cs="Times New Roman"/>
                <w:sz w:val="24"/>
                <w:szCs w:val="24"/>
                <w:lang w:val="ru-RU"/>
              </w:rPr>
            </w:pPr>
            <w:r>
              <w:rPr>
                <w:rFonts w:ascii="Times New Roman" w:hAnsi="Times New Roman" w:cs="Times New Roman"/>
                <w:sz w:val="24"/>
                <w:szCs w:val="24"/>
                <w:lang w:val="ru-RU"/>
              </w:rPr>
              <w:t>В 2017</w:t>
            </w:r>
            <w:r w:rsidRPr="002C6F84">
              <w:rPr>
                <w:rFonts w:ascii="Times New Roman" w:hAnsi="Times New Roman" w:cs="Times New Roman"/>
                <w:sz w:val="24"/>
                <w:szCs w:val="24"/>
                <w:lang w:val="ru-RU"/>
              </w:rPr>
              <w:t xml:space="preserve"> году были заключены Меморандумы на 201</w:t>
            </w:r>
            <w:r w:rsidRPr="006765E7">
              <w:rPr>
                <w:rFonts w:ascii="Times New Roman" w:hAnsi="Times New Roman" w:cs="Times New Roman"/>
                <w:sz w:val="24"/>
                <w:szCs w:val="24"/>
                <w:lang w:val="ru-RU"/>
              </w:rPr>
              <w:t>7</w:t>
            </w:r>
            <w:r w:rsidRPr="002C6F84">
              <w:rPr>
                <w:rFonts w:ascii="Times New Roman" w:hAnsi="Times New Roman" w:cs="Times New Roman"/>
                <w:sz w:val="24"/>
                <w:szCs w:val="24"/>
                <w:lang w:val="ru-RU"/>
              </w:rPr>
              <w:t>-201</w:t>
            </w:r>
            <w:r w:rsidRPr="006765E7">
              <w:rPr>
                <w:rFonts w:ascii="Times New Roman" w:hAnsi="Times New Roman" w:cs="Times New Roman"/>
                <w:sz w:val="24"/>
                <w:szCs w:val="24"/>
                <w:lang w:val="ru-RU"/>
              </w:rPr>
              <w:t>9</w:t>
            </w:r>
            <w:r w:rsidRPr="002C6F84">
              <w:rPr>
                <w:rFonts w:ascii="Times New Roman" w:hAnsi="Times New Roman" w:cs="Times New Roman"/>
                <w:sz w:val="24"/>
                <w:szCs w:val="24"/>
                <w:lang w:val="ru-RU"/>
              </w:rPr>
              <w:t xml:space="preserve"> годы между Министром и Акимами областей и городов Астана, Алматы, где были указаны показатели снижения дефицита врачебных кадров.</w:t>
            </w:r>
          </w:p>
          <w:p w:rsidR="00DD5BB1" w:rsidRPr="002C6F84" w:rsidRDefault="00DD5BB1" w:rsidP="00D0770A">
            <w:pPr>
              <w:pStyle w:val="ae"/>
              <w:ind w:firstLine="459"/>
              <w:jc w:val="both"/>
              <w:rPr>
                <w:rFonts w:ascii="Times New Roman" w:hAnsi="Times New Roman" w:cs="Times New Roman"/>
                <w:sz w:val="24"/>
                <w:szCs w:val="24"/>
                <w:lang w:val="ru-RU"/>
              </w:rPr>
            </w:pPr>
            <w:r w:rsidRPr="002C6F84">
              <w:rPr>
                <w:rFonts w:ascii="Times New Roman" w:hAnsi="Times New Roman" w:cs="Times New Roman"/>
                <w:sz w:val="24"/>
                <w:szCs w:val="24"/>
                <w:lang w:val="ru-RU"/>
              </w:rPr>
              <w:t xml:space="preserve">Также, с целью мониторинга закрепления кадров в регионах Министерством проводится анализ трудоустройства выпускников медицинских ВУЗов и мониторинг предоставления МИО мер социальной поддержки выпускникам. </w:t>
            </w:r>
          </w:p>
          <w:p w:rsidR="00DE1C44" w:rsidRPr="00E92413" w:rsidRDefault="00886AA2" w:rsidP="00D0770A">
            <w:pPr>
              <w:spacing w:after="0" w:line="240" w:lineRule="auto"/>
              <w:ind w:firstLine="459"/>
              <w:contextualSpacing/>
              <w:jc w:val="both"/>
              <w:rPr>
                <w:rFonts w:ascii="Times New Roman" w:eastAsia="Calibri" w:hAnsi="Times New Roman" w:cs="Times New Roman"/>
                <w:sz w:val="24"/>
                <w:szCs w:val="24"/>
                <w:lang w:val="ru-RU"/>
              </w:rPr>
            </w:pPr>
            <w:r w:rsidRPr="002C6F84">
              <w:rPr>
                <w:rFonts w:ascii="Times New Roman" w:hAnsi="Times New Roman" w:cs="Times New Roman"/>
                <w:sz w:val="24"/>
                <w:szCs w:val="24"/>
                <w:lang w:val="ru-RU"/>
              </w:rPr>
              <w:lastRenderedPageBreak/>
              <w:t>Так, по итогам 201</w:t>
            </w:r>
            <w:r>
              <w:rPr>
                <w:rFonts w:ascii="Times New Roman" w:hAnsi="Times New Roman" w:cs="Times New Roman"/>
                <w:sz w:val="24"/>
                <w:szCs w:val="24"/>
                <w:lang w:val="ru-RU"/>
              </w:rPr>
              <w:t>7</w:t>
            </w:r>
            <w:r w:rsidRPr="002C6F84">
              <w:rPr>
                <w:rFonts w:ascii="Times New Roman" w:hAnsi="Times New Roman" w:cs="Times New Roman"/>
                <w:sz w:val="24"/>
                <w:szCs w:val="24"/>
                <w:lang w:val="ru-RU"/>
              </w:rPr>
              <w:t xml:space="preserve"> года по информации УЗО и г.г. Астана, Алматы </w:t>
            </w:r>
            <w:r w:rsidRPr="002C6F84">
              <w:rPr>
                <w:rFonts w:ascii="Times New Roman" w:eastAsia="Times New Roman" w:hAnsi="Times New Roman" w:cs="Times New Roman"/>
                <w:color w:val="000000"/>
                <w:sz w:val="24"/>
                <w:szCs w:val="24"/>
                <w:lang w:val="ru-RU" w:eastAsia="ru-RU"/>
              </w:rPr>
              <w:t>предоставлены: подъемные пособия в размере 70 МРП и более - 25</w:t>
            </w:r>
            <w:r>
              <w:rPr>
                <w:rFonts w:ascii="Times New Roman" w:eastAsia="Times New Roman" w:hAnsi="Times New Roman" w:cs="Times New Roman"/>
                <w:color w:val="000000"/>
                <w:sz w:val="24"/>
                <w:szCs w:val="24"/>
                <w:lang w:val="ru-RU" w:eastAsia="ru-RU"/>
              </w:rPr>
              <w:t>4</w:t>
            </w:r>
            <w:r w:rsidRPr="002C6F84">
              <w:rPr>
                <w:rFonts w:ascii="Times New Roman" w:eastAsia="Times New Roman" w:hAnsi="Times New Roman" w:cs="Times New Roman"/>
                <w:color w:val="000000"/>
                <w:sz w:val="24"/>
                <w:szCs w:val="24"/>
                <w:lang w:val="ru-RU" w:eastAsia="ru-RU"/>
              </w:rPr>
              <w:t xml:space="preserve"> спец., жилье – </w:t>
            </w:r>
            <w:r>
              <w:rPr>
                <w:rFonts w:ascii="Times New Roman" w:eastAsia="Times New Roman" w:hAnsi="Times New Roman" w:cs="Times New Roman"/>
                <w:color w:val="000000"/>
                <w:sz w:val="24"/>
                <w:szCs w:val="24"/>
                <w:lang w:val="ru-RU" w:eastAsia="ru-RU"/>
              </w:rPr>
              <w:t>141</w:t>
            </w:r>
            <w:r w:rsidRPr="002C6F84">
              <w:rPr>
                <w:rFonts w:ascii="Times New Roman" w:eastAsia="Times New Roman" w:hAnsi="Times New Roman" w:cs="Times New Roman"/>
                <w:color w:val="000000"/>
                <w:sz w:val="24"/>
                <w:szCs w:val="24"/>
                <w:lang w:val="ru-RU" w:eastAsia="ru-RU"/>
              </w:rPr>
              <w:t xml:space="preserve"> спец., льготное кредитование для приобретения жилья </w:t>
            </w:r>
            <w:r>
              <w:rPr>
                <w:rFonts w:ascii="Times New Roman" w:eastAsia="Times New Roman" w:hAnsi="Times New Roman" w:cs="Times New Roman"/>
                <w:color w:val="000000"/>
                <w:sz w:val="24"/>
                <w:szCs w:val="24"/>
                <w:lang w:val="ru-RU" w:eastAsia="ru-RU"/>
              </w:rPr>
              <w:t>–</w:t>
            </w:r>
            <w:r w:rsidRPr="002C6F84">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107 </w:t>
            </w:r>
            <w:r w:rsidRPr="002C6F84">
              <w:rPr>
                <w:rFonts w:ascii="Times New Roman" w:eastAsia="Times New Roman" w:hAnsi="Times New Roman" w:cs="Times New Roman"/>
                <w:color w:val="000000"/>
                <w:sz w:val="24"/>
                <w:szCs w:val="24"/>
                <w:lang w:val="ru-RU" w:eastAsia="ru-RU"/>
              </w:rPr>
              <w:t>спец., арендное жилье – 16</w:t>
            </w:r>
            <w:r>
              <w:rPr>
                <w:rFonts w:ascii="Times New Roman" w:eastAsia="Times New Roman" w:hAnsi="Times New Roman" w:cs="Times New Roman"/>
                <w:color w:val="000000"/>
                <w:sz w:val="24"/>
                <w:szCs w:val="24"/>
                <w:lang w:val="ru-RU" w:eastAsia="ru-RU"/>
              </w:rPr>
              <w:t>4</w:t>
            </w:r>
            <w:r w:rsidRPr="002C6F84">
              <w:rPr>
                <w:rFonts w:ascii="Times New Roman" w:eastAsia="Times New Roman" w:hAnsi="Times New Roman" w:cs="Times New Roman"/>
                <w:color w:val="000000"/>
                <w:sz w:val="24"/>
                <w:szCs w:val="24"/>
                <w:lang w:val="ru-RU" w:eastAsia="ru-RU"/>
              </w:rPr>
              <w:t xml:space="preserve"> спец., иные меры социальной поддержки – 1</w:t>
            </w:r>
            <w:r>
              <w:rPr>
                <w:rFonts w:ascii="Times New Roman" w:eastAsia="Times New Roman" w:hAnsi="Times New Roman" w:cs="Times New Roman"/>
                <w:color w:val="000000"/>
                <w:sz w:val="24"/>
                <w:szCs w:val="24"/>
                <w:lang w:val="ru-RU" w:eastAsia="ru-RU"/>
              </w:rPr>
              <w:t>43</w:t>
            </w:r>
            <w:r w:rsidRPr="002C6F84">
              <w:rPr>
                <w:rFonts w:ascii="Times New Roman" w:eastAsia="Times New Roman" w:hAnsi="Times New Roman" w:cs="Times New Roman"/>
                <w:color w:val="000000"/>
                <w:sz w:val="24"/>
                <w:szCs w:val="24"/>
                <w:lang w:val="ru-RU" w:eastAsia="ru-RU"/>
              </w:rPr>
              <w:t xml:space="preserve"> спец.</w:t>
            </w:r>
          </w:p>
        </w:tc>
        <w:tc>
          <w:tcPr>
            <w:tcW w:w="2126" w:type="dxa"/>
          </w:tcPr>
          <w:p w:rsidR="00DE1C44" w:rsidRPr="00E92413" w:rsidRDefault="00DD5BB1" w:rsidP="009B681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И</w:t>
            </w:r>
            <w:r w:rsidR="009B681B">
              <w:rPr>
                <w:rFonts w:ascii="Times New Roman" w:eastAsia="Calibri" w:hAnsi="Times New Roman" w:cs="Times New Roman"/>
                <w:sz w:val="24"/>
                <w:szCs w:val="24"/>
                <w:lang w:val="ru-RU"/>
              </w:rPr>
              <w:t>сполнено</w:t>
            </w:r>
          </w:p>
        </w:tc>
      </w:tr>
      <w:tr w:rsidR="000E0DAF" w:rsidRPr="009B681B" w:rsidTr="00F6660C">
        <w:trPr>
          <w:trHeight w:val="30"/>
        </w:trPr>
        <w:tc>
          <w:tcPr>
            <w:tcW w:w="2972" w:type="dxa"/>
          </w:tcPr>
          <w:p w:rsidR="000E0DAF" w:rsidRPr="000E0DAF" w:rsidRDefault="000E0DAF" w:rsidP="00537EAE">
            <w:pPr>
              <w:autoSpaceDE w:val="0"/>
              <w:autoSpaceDN w:val="0"/>
              <w:adjustRightInd w:val="0"/>
              <w:spacing w:after="0" w:line="240" w:lineRule="auto"/>
              <w:rPr>
                <w:rFonts w:ascii="Calibri" w:hAnsi="Calibri" w:cs="Calibri"/>
                <w:lang w:val="ru-RU"/>
              </w:rPr>
            </w:pPr>
            <w:r w:rsidRPr="000E0DAF">
              <w:rPr>
                <w:rFonts w:ascii="Times New Roman CYR" w:hAnsi="Times New Roman CYR" w:cs="Times New Roman CYR"/>
                <w:sz w:val="24"/>
                <w:szCs w:val="24"/>
                <w:lang w:val="ru-RU"/>
              </w:rPr>
              <w:lastRenderedPageBreak/>
              <w:t>Недостаточное аккумулирование финансовых средств в Фонде социального медицинского страхования в связи с возможным нежеланием платить  взносы и отчисления самозанятыми и работодателями</w:t>
            </w:r>
          </w:p>
        </w:tc>
        <w:tc>
          <w:tcPr>
            <w:tcW w:w="3827" w:type="dxa"/>
          </w:tcPr>
          <w:p w:rsidR="00321562" w:rsidRDefault="000E0DAF" w:rsidP="00321562">
            <w:pPr>
              <w:autoSpaceDE w:val="0"/>
              <w:autoSpaceDN w:val="0"/>
              <w:adjustRightInd w:val="0"/>
              <w:spacing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Разработка механизма определения числ</w:t>
            </w:r>
            <w:r w:rsidR="00321562">
              <w:rPr>
                <w:rFonts w:ascii="Times New Roman CYR" w:hAnsi="Times New Roman CYR" w:cs="Times New Roman CYR"/>
                <w:sz w:val="24"/>
                <w:szCs w:val="24"/>
                <w:lang w:val="ru-RU"/>
              </w:rPr>
              <w:t xml:space="preserve">енности самозанятого населения </w:t>
            </w:r>
            <w:r w:rsidRPr="000E0DAF">
              <w:rPr>
                <w:rFonts w:ascii="Times New Roman CYR" w:hAnsi="Times New Roman CYR" w:cs="Times New Roman CYR"/>
                <w:sz w:val="24"/>
                <w:szCs w:val="24"/>
                <w:lang w:val="ru-RU"/>
              </w:rPr>
              <w:t>и вовлечения их для оплаты в Фонд СМС.</w:t>
            </w:r>
          </w:p>
          <w:p w:rsidR="000E0DAF" w:rsidRPr="00321562" w:rsidRDefault="000E0DAF" w:rsidP="00321562">
            <w:pPr>
              <w:autoSpaceDE w:val="0"/>
              <w:autoSpaceDN w:val="0"/>
              <w:adjustRightInd w:val="0"/>
              <w:spacing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Внедрение системы межсекторального мониторинга работодателей, системы контроля и взыскания задолженности при уклонении уплаты отчислений в Фонд СМС.</w:t>
            </w:r>
          </w:p>
        </w:tc>
        <w:tc>
          <w:tcPr>
            <w:tcW w:w="5954" w:type="dxa"/>
          </w:tcPr>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Министерством труда и социальной защиты населения Республики Казахстан совместно с заинтересованными государственными органами разработан План мероприятий (Дорожная карта) по формализации деятельности самозанятого населения на 2018-2019 годы (далее-Дорожная карта). Государственными органами начата реализация Дорожной карты.</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Дорожная карта состоит из трех основных блоков:</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w:hAnsi="Times New Roman" w:cs="Times New Roman"/>
                <w:sz w:val="24"/>
                <w:szCs w:val="24"/>
                <w:lang w:val="ru-RU"/>
              </w:rPr>
              <w:t xml:space="preserve">1. </w:t>
            </w:r>
            <w:r w:rsidRPr="000E0DAF">
              <w:rPr>
                <w:rFonts w:ascii="Times New Roman CYR" w:hAnsi="Times New Roman CYR" w:cs="Times New Roman CYR"/>
                <w:sz w:val="24"/>
                <w:szCs w:val="24"/>
                <w:lang w:val="ru-RU"/>
              </w:rPr>
              <w:t>Формализация деятельности самозанятого населения;</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w:hAnsi="Times New Roman" w:cs="Times New Roman"/>
                <w:sz w:val="24"/>
                <w:szCs w:val="24"/>
                <w:lang w:val="ru-RU"/>
              </w:rPr>
              <w:t xml:space="preserve">2. </w:t>
            </w:r>
            <w:r w:rsidRPr="000E0DAF">
              <w:rPr>
                <w:rFonts w:ascii="Times New Roman CYR" w:hAnsi="Times New Roman CYR" w:cs="Times New Roman CYR"/>
                <w:sz w:val="24"/>
                <w:szCs w:val="24"/>
                <w:lang w:val="ru-RU"/>
              </w:rPr>
              <w:t>Вовлечение в продуктивную занятость;</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w:hAnsi="Times New Roman" w:cs="Times New Roman"/>
                <w:sz w:val="24"/>
                <w:szCs w:val="24"/>
                <w:lang w:val="ru-RU"/>
              </w:rPr>
              <w:t xml:space="preserve">3. </w:t>
            </w:r>
            <w:r w:rsidRPr="000E0DAF">
              <w:rPr>
                <w:rFonts w:ascii="Times New Roman CYR" w:hAnsi="Times New Roman CYR" w:cs="Times New Roman CYR"/>
                <w:sz w:val="24"/>
                <w:szCs w:val="24"/>
                <w:lang w:val="ru-RU"/>
              </w:rPr>
              <w:t>Актуализация баз информационных систем центральных государственных органов.</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 xml:space="preserve">Также Дорожная карта предусматривает системные меры по приведению к единообразию понятия </w:t>
            </w:r>
            <w:r w:rsidRPr="000E0DAF">
              <w:rPr>
                <w:rFonts w:ascii="Times New Roman" w:hAnsi="Times New Roman" w:cs="Times New Roman"/>
                <w:sz w:val="24"/>
                <w:szCs w:val="24"/>
                <w:lang w:val="ru-RU"/>
              </w:rPr>
              <w:t>«</w:t>
            </w:r>
            <w:r w:rsidRPr="000E0DAF">
              <w:rPr>
                <w:rFonts w:ascii="Times New Roman CYR" w:hAnsi="Times New Roman CYR" w:cs="Times New Roman CYR"/>
                <w:sz w:val="24"/>
                <w:szCs w:val="24"/>
                <w:lang w:val="ru-RU"/>
              </w:rPr>
              <w:t>самостоятельно занятый</w:t>
            </w: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 xml:space="preserve">введению упрощенной системы регистрации самозанятых граждан в уведомительном порядке, обеспечение порядка статистического учета самозанятого населения.  </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Кроме того, распоряжением Премьер-Министра Республики Казахстан создана Комиссия по вопросам формализации деятельности самозанятого населения, с участием заинтересованных государственных органов.</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CYR" w:hAnsi="Times New Roman CYR" w:cs="Times New Roman CYR"/>
                <w:sz w:val="24"/>
                <w:szCs w:val="24"/>
                <w:lang w:val="ru-RU"/>
              </w:rPr>
              <w:t xml:space="preserve">Намеренный переход, связанный с ОСМС, от наемного работника в самозанятый сектор маловероятен. Однако возможен риск единичных случаев, который относится к контролируемым рискам. Для целей снижения данного риска положениями пункта 8 статьи 30, статей 31 и 32 Закона </w:t>
            </w:r>
            <w:r w:rsidRPr="000E0DAF">
              <w:rPr>
                <w:rFonts w:ascii="Times New Roman CYR" w:hAnsi="Times New Roman CYR" w:cs="Times New Roman CYR"/>
                <w:sz w:val="24"/>
                <w:szCs w:val="24"/>
                <w:lang w:val="ru-RU"/>
              </w:rPr>
              <w:lastRenderedPageBreak/>
              <w:t>регламентирован порядок контроля за полнотой и своевременностью уплаты отчислений, взносов, пени в Фонд, а также предусмотрен порядок декларирования этих платежей.</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 xml:space="preserve">С 1 июля 2017 года по 28 декабря 2017 года включительно поступило 31 325,7 млн. тенге, </w:t>
            </w:r>
            <w:r w:rsidRPr="000E0DAF">
              <w:rPr>
                <w:rFonts w:ascii="Times New Roman" w:hAnsi="Times New Roman" w:cs="Times New Roman"/>
                <w:i/>
                <w:sz w:val="24"/>
                <w:szCs w:val="28"/>
                <w:lang w:val="ru-RU"/>
              </w:rPr>
              <w:t>из них доля отчислений 82,1 % (25 705,0 млн. тенге), доля взносов - 17,9 % (5 620,7 млн. тенге).</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Распоряжением Премьер-Министра РК создана межведомственная Комиссии по вопросам внедрения ОСМС.</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 xml:space="preserve">На уровне Министерства проведено 6 заседаний </w:t>
            </w:r>
            <w:r w:rsidRPr="000E0DAF">
              <w:rPr>
                <w:rFonts w:ascii="Times New Roman" w:hAnsi="Times New Roman" w:cs="Times New Roman"/>
                <w:sz w:val="24"/>
                <w:szCs w:val="28"/>
                <w:lang w:val="ru-RU"/>
              </w:rPr>
              <w:br/>
              <w:t xml:space="preserve">(№ 1 от 23 июня 2017 года, № 2 от 29 июня 2017 года, № 3 от 14 июля 2017 года, № 4 от 27 июля 2017 года, </w:t>
            </w:r>
            <w:r w:rsidRPr="000E0DAF">
              <w:rPr>
                <w:rFonts w:ascii="Times New Roman" w:hAnsi="Times New Roman" w:cs="Times New Roman"/>
                <w:sz w:val="24"/>
                <w:szCs w:val="28"/>
                <w:lang w:val="ru-RU"/>
              </w:rPr>
              <w:br/>
              <w:t xml:space="preserve">№ 5 от 15 сентября 2017 года, № 6 от 22 сентября </w:t>
            </w:r>
            <w:r w:rsidRPr="000E0DAF">
              <w:rPr>
                <w:rFonts w:ascii="Times New Roman" w:hAnsi="Times New Roman" w:cs="Times New Roman"/>
                <w:sz w:val="24"/>
                <w:szCs w:val="28"/>
                <w:lang w:val="ru-RU"/>
              </w:rPr>
              <w:br/>
              <w:t xml:space="preserve">2017 года, №7 от 13 октября 2017 года, №8 от 27 октября 2017 года) Комиссии по вопросам внедрения ОСМС с участием министерств внутренних дел, труда и социальной защиты населения, информации и коммуникаций, образования и науки, юстиции, национальной экономики, по инвестициям и развитию, комитета миграционной службы МВД РК, комитета государственных доходов МФ РК, НПП РК «Атамекен», Национального Банка РК, Фонда и НАО «Государственная корпорация «Правительство для граждан». На заседаниях Комиссии рассмотрены следующие вопросы: </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 информирование населения о внедрении системы ОСМС;</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 утверждение Комплексного межведомственного плана мероприятий по вопросам управления рисками внедрения системы ОСМС;</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 готовность информационных систем (далее - ИС) и баз данных государственных органов к работе в системе ОСМС;</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lastRenderedPageBreak/>
              <w:t xml:space="preserve">- разработка государственных услуг по предоставлению информации о статусе граждан в системе ОСМС; </w:t>
            </w:r>
          </w:p>
          <w:p w:rsidR="000E0DAF" w:rsidRPr="000E0DAF" w:rsidRDefault="000E0DAF" w:rsidP="000E0DAF">
            <w:pPr>
              <w:spacing w:after="0" w:line="240" w:lineRule="auto"/>
              <w:ind w:firstLine="459"/>
              <w:jc w:val="both"/>
              <w:rPr>
                <w:rFonts w:ascii="Times New Roman" w:hAnsi="Times New Roman" w:cs="Times New Roman"/>
                <w:sz w:val="24"/>
                <w:szCs w:val="28"/>
                <w:lang w:val="ru-RU"/>
              </w:rPr>
            </w:pPr>
            <w:r w:rsidRPr="000E0DAF">
              <w:rPr>
                <w:rFonts w:ascii="Times New Roman" w:hAnsi="Times New Roman" w:cs="Times New Roman"/>
                <w:sz w:val="24"/>
                <w:szCs w:val="28"/>
                <w:lang w:val="ru-RU"/>
              </w:rPr>
              <w:t xml:space="preserve">- предложении в Дорожную карту по формализации деятельности самозанятого населения на 2018-2019 годы; </w:t>
            </w:r>
          </w:p>
          <w:p w:rsidR="000E0DAF" w:rsidRPr="000E0DAF" w:rsidRDefault="000E0DAF" w:rsidP="000E0DAF">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0E0DAF">
              <w:rPr>
                <w:rFonts w:ascii="Times New Roman" w:hAnsi="Times New Roman" w:cs="Times New Roman"/>
                <w:sz w:val="24"/>
                <w:szCs w:val="28"/>
                <w:lang w:val="ru-RU"/>
              </w:rPr>
              <w:t>- реализация мер по внедрению ОСМС.</w:t>
            </w:r>
          </w:p>
        </w:tc>
        <w:tc>
          <w:tcPr>
            <w:tcW w:w="2126" w:type="dxa"/>
          </w:tcPr>
          <w:p w:rsidR="000E0DAF" w:rsidRPr="009B681B" w:rsidRDefault="000E0DAF" w:rsidP="00DE1C44">
            <w:pPr>
              <w:pStyle w:val="ae"/>
              <w:jc w:val="both"/>
              <w:rPr>
                <w:rFonts w:ascii="Times New Roman" w:hAnsi="Times New Roman" w:cs="Times New Roman"/>
                <w:sz w:val="24"/>
                <w:szCs w:val="24"/>
                <w:lang w:val="ru-RU"/>
              </w:rPr>
            </w:pPr>
            <w:r w:rsidRPr="009B681B">
              <w:rPr>
                <w:rFonts w:ascii="Times New Roman" w:hAnsi="Times New Roman" w:cs="Times New Roman"/>
                <w:sz w:val="24"/>
                <w:szCs w:val="24"/>
                <w:lang w:val="ru-RU"/>
              </w:rPr>
              <w:lastRenderedPageBreak/>
              <w:t>Исполнено</w:t>
            </w:r>
          </w:p>
        </w:tc>
      </w:tr>
      <w:tr w:rsidR="005E6846" w:rsidRPr="005E6846" w:rsidTr="00F6660C">
        <w:trPr>
          <w:trHeight w:val="30"/>
        </w:trPr>
        <w:tc>
          <w:tcPr>
            <w:tcW w:w="2972" w:type="dxa"/>
          </w:tcPr>
          <w:p w:rsidR="005E6846" w:rsidRPr="00F16B37" w:rsidRDefault="005E6846" w:rsidP="005E6846">
            <w:pPr>
              <w:pStyle w:val="a3"/>
              <w:spacing w:after="0" w:line="240" w:lineRule="auto"/>
              <w:ind w:left="0"/>
              <w:rPr>
                <w:rFonts w:ascii="Times New Roman" w:hAnsi="Times New Roman"/>
                <w:sz w:val="24"/>
                <w:szCs w:val="24"/>
                <w:lang w:val="kk-KZ"/>
              </w:rPr>
            </w:pPr>
            <w:r w:rsidRPr="00F16B37">
              <w:rPr>
                <w:rFonts w:ascii="Times New Roman" w:hAnsi="Times New Roman"/>
                <w:sz w:val="24"/>
                <w:szCs w:val="24"/>
                <w:lang w:val="kk-KZ"/>
              </w:rPr>
              <w:lastRenderedPageBreak/>
              <w:t>Не</w:t>
            </w:r>
            <w:r w:rsidRPr="00F16B37">
              <w:rPr>
                <w:rFonts w:ascii="Times New Roman" w:hAnsi="Times New Roman"/>
                <w:sz w:val="24"/>
                <w:szCs w:val="24"/>
                <w:lang w:val="ru-RU"/>
              </w:rPr>
              <w:t>полноценно</w:t>
            </w:r>
            <w:r w:rsidRPr="00F16B37">
              <w:rPr>
                <w:rFonts w:ascii="Times New Roman" w:hAnsi="Times New Roman"/>
                <w:sz w:val="24"/>
                <w:szCs w:val="24"/>
                <w:lang w:val="kk-KZ"/>
              </w:rPr>
              <w:t>е</w:t>
            </w:r>
            <w:r w:rsidRPr="00F16B37">
              <w:rPr>
                <w:rFonts w:ascii="Times New Roman" w:hAnsi="Times New Roman"/>
                <w:sz w:val="24"/>
                <w:szCs w:val="24"/>
                <w:lang w:val="ru-RU"/>
              </w:rPr>
              <w:t xml:space="preserve"> функционирование информационной системы ФСМС </w:t>
            </w:r>
            <w:r w:rsidRPr="00F16B37">
              <w:rPr>
                <w:rFonts w:ascii="Times New Roman" w:hAnsi="Times New Roman"/>
                <w:sz w:val="24"/>
                <w:szCs w:val="24"/>
                <w:lang w:val="kk-KZ"/>
              </w:rPr>
              <w:t xml:space="preserve">в связи с отсутствием </w:t>
            </w:r>
            <w:r w:rsidRPr="00F16B37">
              <w:rPr>
                <w:rFonts w:ascii="Times New Roman" w:hAnsi="Times New Roman"/>
                <w:sz w:val="24"/>
                <w:szCs w:val="24"/>
                <w:lang w:val="ru-RU"/>
              </w:rPr>
              <w:t xml:space="preserve"> взаимодействи</w:t>
            </w:r>
            <w:r w:rsidRPr="00F16B37">
              <w:rPr>
                <w:rFonts w:ascii="Times New Roman" w:hAnsi="Times New Roman"/>
                <w:sz w:val="24"/>
                <w:szCs w:val="24"/>
                <w:lang w:val="kk-KZ"/>
              </w:rPr>
              <w:t>я</w:t>
            </w:r>
            <w:r w:rsidRPr="00F16B37">
              <w:rPr>
                <w:rFonts w:ascii="Times New Roman" w:hAnsi="Times New Roman"/>
                <w:sz w:val="24"/>
                <w:szCs w:val="24"/>
                <w:lang w:val="ru-RU"/>
              </w:rPr>
              <w:t xml:space="preserve"> с информационными системами и базами данных  </w:t>
            </w:r>
            <w:r w:rsidRPr="00F16B37">
              <w:rPr>
                <w:rFonts w:ascii="Times New Roman" w:hAnsi="Times New Roman"/>
                <w:sz w:val="24"/>
                <w:szCs w:val="24"/>
                <w:lang w:val="kk-KZ"/>
              </w:rPr>
              <w:t>соответствующих</w:t>
            </w:r>
            <w:r w:rsidRPr="00F16B37">
              <w:rPr>
                <w:rFonts w:ascii="Times New Roman" w:hAnsi="Times New Roman"/>
                <w:sz w:val="24"/>
                <w:szCs w:val="24"/>
                <w:lang w:val="ru-RU"/>
              </w:rPr>
              <w:t xml:space="preserve"> государственных органов и организаций</w:t>
            </w:r>
            <w:r w:rsidRPr="00F16B37">
              <w:rPr>
                <w:rFonts w:ascii="Times New Roman" w:hAnsi="Times New Roman"/>
                <w:sz w:val="24"/>
                <w:szCs w:val="24"/>
                <w:lang w:val="kk-KZ"/>
              </w:rPr>
              <w:t xml:space="preserve"> </w:t>
            </w:r>
          </w:p>
        </w:tc>
        <w:tc>
          <w:tcPr>
            <w:tcW w:w="3827" w:type="dxa"/>
          </w:tcPr>
          <w:p w:rsidR="005E6846" w:rsidRPr="00DE1C44" w:rsidRDefault="005E6846" w:rsidP="005E6846">
            <w:pPr>
              <w:spacing w:after="0" w:line="240" w:lineRule="auto"/>
              <w:ind w:firstLine="459"/>
              <w:contextualSpacing/>
              <w:jc w:val="both"/>
              <w:rPr>
                <w:rFonts w:ascii="Times New Roman" w:hAnsi="Times New Roman"/>
                <w:sz w:val="24"/>
                <w:szCs w:val="24"/>
                <w:lang w:val="ru-RU"/>
              </w:rPr>
            </w:pPr>
            <w:r w:rsidRPr="00DE1C44">
              <w:rPr>
                <w:rFonts w:ascii="Times New Roman" w:hAnsi="Times New Roman"/>
                <w:sz w:val="24"/>
                <w:szCs w:val="24"/>
                <w:lang w:val="ru-RU"/>
              </w:rPr>
              <w:t>Создание</w:t>
            </w:r>
            <w:r>
              <w:rPr>
                <w:rFonts w:ascii="Times New Roman" w:hAnsi="Times New Roman"/>
                <w:sz w:val="24"/>
                <w:szCs w:val="24"/>
                <w:lang w:val="kk-KZ"/>
              </w:rPr>
              <w:t xml:space="preserve"> м</w:t>
            </w:r>
            <w:r w:rsidRPr="00DE1C44">
              <w:rPr>
                <w:rFonts w:ascii="Times New Roman" w:hAnsi="Times New Roman"/>
                <w:sz w:val="24"/>
                <w:szCs w:val="24"/>
                <w:lang w:val="ru-RU"/>
              </w:rPr>
              <w:t>ежведомственн</w:t>
            </w:r>
            <w:r w:rsidRPr="00DE1C44">
              <w:rPr>
                <w:rFonts w:ascii="Times New Roman" w:hAnsi="Times New Roman"/>
                <w:sz w:val="24"/>
                <w:szCs w:val="24"/>
                <w:lang w:val="kk-KZ"/>
              </w:rPr>
              <w:t>ой</w:t>
            </w:r>
            <w:r w:rsidRPr="00DE1C44">
              <w:rPr>
                <w:rFonts w:ascii="Times New Roman" w:hAnsi="Times New Roman"/>
                <w:sz w:val="24"/>
                <w:szCs w:val="24"/>
                <w:lang w:val="ru-RU"/>
              </w:rPr>
              <w:t xml:space="preserve"> комисси</w:t>
            </w:r>
            <w:r w:rsidRPr="00DE1C44">
              <w:rPr>
                <w:rFonts w:ascii="Times New Roman" w:hAnsi="Times New Roman"/>
                <w:sz w:val="24"/>
                <w:szCs w:val="24"/>
                <w:lang w:val="kk-KZ"/>
              </w:rPr>
              <w:t>и</w:t>
            </w:r>
            <w:r w:rsidRPr="00DE1C44">
              <w:rPr>
                <w:rFonts w:ascii="Times New Roman" w:hAnsi="Times New Roman"/>
                <w:sz w:val="24"/>
                <w:szCs w:val="24"/>
                <w:lang w:val="ru-RU"/>
              </w:rPr>
              <w:t xml:space="preserve"> по вопросу интеграции</w:t>
            </w:r>
            <w:r w:rsidRPr="00DE1C44">
              <w:rPr>
                <w:rFonts w:ascii="Times New Roman" w:hAnsi="Times New Roman"/>
                <w:sz w:val="28"/>
                <w:szCs w:val="28"/>
                <w:lang w:val="ru-RU"/>
              </w:rPr>
              <w:t xml:space="preserve"> </w:t>
            </w:r>
            <w:r w:rsidRPr="00DE1C44">
              <w:rPr>
                <w:rFonts w:ascii="Times New Roman" w:hAnsi="Times New Roman"/>
                <w:sz w:val="24"/>
                <w:szCs w:val="24"/>
                <w:lang w:val="ru-RU"/>
              </w:rPr>
              <w:t>информационных систем государственных органов и организаций РК в рамках внедрения ОСМС</w:t>
            </w:r>
            <w:r>
              <w:rPr>
                <w:rFonts w:ascii="Times New Roman" w:hAnsi="Times New Roman"/>
                <w:sz w:val="24"/>
                <w:szCs w:val="24"/>
                <w:lang w:val="ru-RU"/>
              </w:rPr>
              <w:t>.</w:t>
            </w:r>
          </w:p>
          <w:p w:rsidR="005E6846" w:rsidRPr="00DE1C44" w:rsidRDefault="005E6846" w:rsidP="005E6846">
            <w:pPr>
              <w:spacing w:after="0"/>
              <w:ind w:firstLine="459"/>
              <w:contextualSpacing/>
              <w:rPr>
                <w:rFonts w:ascii="Times New Roman" w:hAnsi="Times New Roman"/>
                <w:sz w:val="28"/>
                <w:szCs w:val="28"/>
                <w:lang w:val="ru-RU"/>
              </w:rPr>
            </w:pPr>
          </w:p>
        </w:tc>
        <w:tc>
          <w:tcPr>
            <w:tcW w:w="5954" w:type="dxa"/>
          </w:tcPr>
          <w:p w:rsidR="005E6846" w:rsidRPr="005E6846" w:rsidRDefault="005E6846" w:rsidP="005E6846">
            <w:pPr>
              <w:autoSpaceDE w:val="0"/>
              <w:autoSpaceDN w:val="0"/>
              <w:adjustRightInd w:val="0"/>
              <w:spacing w:after="0" w:line="240" w:lineRule="auto"/>
              <w:ind w:firstLine="459"/>
              <w:jc w:val="both"/>
              <w:rPr>
                <w:rFonts w:ascii="Times New Roman CYR" w:hAnsi="Times New Roman CYR" w:cs="Times New Roman CYR"/>
                <w:sz w:val="24"/>
                <w:szCs w:val="24"/>
                <w:lang w:val="ru-RU"/>
              </w:rPr>
            </w:pPr>
            <w:r w:rsidRPr="005E6846">
              <w:rPr>
                <w:rFonts w:ascii="Times New Roman CYR" w:hAnsi="Times New Roman CYR" w:cs="Times New Roman CYR"/>
                <w:sz w:val="24"/>
                <w:szCs w:val="24"/>
                <w:lang w:val="ru-RU"/>
              </w:rPr>
              <w:t xml:space="preserve">Приказом Министра здравоохранения РК от </w:t>
            </w:r>
            <w:r w:rsidRPr="005E6846">
              <w:rPr>
                <w:rFonts w:ascii="Times New Roman CYR" w:hAnsi="Times New Roman CYR" w:cs="Times New Roman CYR"/>
                <w:sz w:val="24"/>
                <w:szCs w:val="24"/>
                <w:lang w:val="ru-RU"/>
              </w:rPr>
              <w:br/>
              <w:t>26 апреля 2017 года №215 создана межведомственная рабочая группа по вопросу интеграции информационных систем государственных органов и организаций Республики Казахстан в рамках внедрения обязательного социального медицинского страхования.</w:t>
            </w:r>
          </w:p>
          <w:p w:rsidR="005E6846" w:rsidRPr="005E6846" w:rsidRDefault="005E6846" w:rsidP="005E6846">
            <w:pPr>
              <w:spacing w:after="0" w:line="240" w:lineRule="auto"/>
              <w:ind w:firstLine="464"/>
              <w:jc w:val="both"/>
              <w:rPr>
                <w:rFonts w:ascii="Times New Roman" w:hAnsi="Times New Roman" w:cs="Times New Roman"/>
                <w:sz w:val="24"/>
                <w:szCs w:val="28"/>
                <w:lang w:val="ru-RU"/>
              </w:rPr>
            </w:pPr>
            <w:r w:rsidRPr="005E6846">
              <w:rPr>
                <w:rFonts w:ascii="Times New Roman" w:hAnsi="Times New Roman" w:cs="Times New Roman"/>
                <w:sz w:val="24"/>
                <w:szCs w:val="28"/>
                <w:lang w:val="ru-RU"/>
              </w:rPr>
              <w:t xml:space="preserve">Совместным приказом 8 заинтересованных государственных органов была утверждена «Инструкция информационного взаимодействия по обмену данными между государственными органами в системе обязательного социального медицинского страхования». </w:t>
            </w:r>
          </w:p>
          <w:p w:rsidR="005E6846" w:rsidRDefault="005E6846" w:rsidP="005E6846">
            <w:pPr>
              <w:spacing w:after="160" w:line="259" w:lineRule="auto"/>
              <w:ind w:left="32"/>
              <w:jc w:val="both"/>
              <w:rPr>
                <w:rFonts w:ascii="Times New Roman" w:hAnsi="Times New Roman" w:cs="Times New Roman"/>
                <w:color w:val="000000" w:themeColor="text1"/>
                <w:sz w:val="24"/>
                <w:szCs w:val="28"/>
                <w:lang w:val="ru-RU"/>
              </w:rPr>
            </w:pPr>
            <w:r w:rsidRPr="005E6846">
              <w:rPr>
                <w:rFonts w:ascii="Times New Roman" w:hAnsi="Times New Roman" w:cs="Times New Roman"/>
                <w:sz w:val="24"/>
                <w:szCs w:val="28"/>
                <w:lang w:val="ru-RU"/>
              </w:rPr>
              <w:t xml:space="preserve">Инструкция определяет порядок информационного взаимодействия по обмену данными между министерствами труда и социальной защиты населения, здравоохранения, образования и науки, финансов, юстиции, внутренних дел и Верховным Судом в рамках ОСМС для обеспечения доступа НАО «Государственная корпорация «Правительство для граждан» к информационным системам, в целях актуализации баз данных физических лиц, за которых взносы осуществляется государством </w:t>
            </w:r>
            <w:r w:rsidRPr="005E6846">
              <w:rPr>
                <w:rFonts w:ascii="Times New Roman" w:hAnsi="Times New Roman" w:cs="Times New Roman"/>
                <w:sz w:val="24"/>
                <w:szCs w:val="28"/>
                <w:lang w:val="ru-RU"/>
              </w:rPr>
              <w:br/>
            </w:r>
            <w:r w:rsidRPr="005E6846">
              <w:rPr>
                <w:rFonts w:ascii="Times New Roman" w:hAnsi="Times New Roman" w:cs="Times New Roman"/>
                <w:i/>
                <w:szCs w:val="28"/>
                <w:lang w:val="ru-RU"/>
              </w:rPr>
              <w:t>(14 категорий граждан в соответствии со ст.26 Закона Республики Казахстан «Об обязательном социальном медицинском страховании»).</w:t>
            </w:r>
          </w:p>
          <w:p w:rsidR="005E6846" w:rsidRPr="007F0272" w:rsidRDefault="005E6846" w:rsidP="005E6846">
            <w:pPr>
              <w:spacing w:after="160" w:line="259" w:lineRule="auto"/>
              <w:ind w:left="32"/>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 xml:space="preserve">Министерством здравоохранения ведется работа по интеграции системы ФСМС со следующими </w:t>
            </w:r>
            <w:r w:rsidRPr="007F0272">
              <w:rPr>
                <w:rFonts w:ascii="Times New Roman" w:hAnsi="Times New Roman" w:cs="Times New Roman"/>
                <w:color w:val="000000" w:themeColor="text1"/>
                <w:sz w:val="24"/>
                <w:szCs w:val="28"/>
                <w:lang w:val="ru-RU"/>
              </w:rPr>
              <w:lastRenderedPageBreak/>
              <w:t>информационными системами других государственных органов:</w:t>
            </w:r>
          </w:p>
          <w:p w:rsidR="005E6846" w:rsidRPr="007F0272" w:rsidRDefault="005E6846" w:rsidP="005E6846">
            <w:pPr>
              <w:pStyle w:val="a3"/>
              <w:numPr>
                <w:ilvl w:val="0"/>
                <w:numId w:val="8"/>
              </w:numPr>
              <w:spacing w:after="160" w:line="259"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Взаимодействие с информационной системой «Централизованная база данных инвалидов» (ИС «ЦБДИ») Министерства труда и социальной защиты населения Республики Казахстан - получение уведомления о присвоении категории инвалидности.</w:t>
            </w:r>
          </w:p>
          <w:p w:rsidR="005E6846" w:rsidRPr="007F0272" w:rsidRDefault="005E6846" w:rsidP="005E6846">
            <w:pPr>
              <w:pStyle w:val="a3"/>
              <w:numPr>
                <w:ilvl w:val="0"/>
                <w:numId w:val="8"/>
              </w:numPr>
              <w:spacing w:after="160" w:line="259"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Взаимодействие с информационной системой «Регистрация актов гражданского состояния (ИС «РАГС») – на получение информации на основании свидетельства о рождении.</w:t>
            </w:r>
          </w:p>
          <w:p w:rsidR="005E6846" w:rsidRPr="007F0272" w:rsidRDefault="005E6846" w:rsidP="005E6846">
            <w:pPr>
              <w:pStyle w:val="a3"/>
              <w:numPr>
                <w:ilvl w:val="0"/>
                <w:numId w:val="8"/>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Взаимодействие с порталом Электронное правительство посредством направления уведомления в личный кабинет.</w:t>
            </w:r>
          </w:p>
          <w:p w:rsidR="005E6846" w:rsidRPr="007F0272" w:rsidRDefault="005E6846" w:rsidP="005E6846">
            <w:pPr>
              <w:pStyle w:val="a3"/>
              <w:numPr>
                <w:ilvl w:val="0"/>
                <w:numId w:val="8"/>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Взаимодействие с информационной системой «Государственная база данных «юридические лица» Министерства юстиции Республики Казахстан - для получения следующих данных:</w:t>
            </w:r>
          </w:p>
          <w:p w:rsidR="005E6846" w:rsidRPr="007F0272" w:rsidRDefault="005E6846" w:rsidP="005E6846">
            <w:pPr>
              <w:numPr>
                <w:ilvl w:val="0"/>
                <w:numId w:val="9"/>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Информация о государственной регистрации (перерегистрации) юридического лица;</w:t>
            </w:r>
          </w:p>
          <w:p w:rsidR="005E6846" w:rsidRPr="007F0272" w:rsidRDefault="005E6846" w:rsidP="005E6846">
            <w:pPr>
              <w:numPr>
                <w:ilvl w:val="0"/>
                <w:numId w:val="9"/>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по форме собственности;</w:t>
            </w:r>
          </w:p>
          <w:p w:rsidR="005E6846" w:rsidRPr="007F0272" w:rsidRDefault="005E6846" w:rsidP="005E6846">
            <w:pPr>
              <w:numPr>
                <w:ilvl w:val="0"/>
                <w:numId w:val="9"/>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об учредителях, ожидаемом количестве персонала.</w:t>
            </w:r>
          </w:p>
          <w:p w:rsidR="005E6846" w:rsidRPr="007F0272" w:rsidRDefault="005E6846" w:rsidP="005E6846">
            <w:pPr>
              <w:pStyle w:val="a3"/>
              <w:numPr>
                <w:ilvl w:val="0"/>
                <w:numId w:val="8"/>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Взаимодействие с информационной системой «Государственная база данных «Регистр недвижимости» Министерства юстиции Республики Казахстан - для получения следующих данных:</w:t>
            </w:r>
          </w:p>
          <w:p w:rsidR="005E6846" w:rsidRPr="007F0272" w:rsidRDefault="005E6846" w:rsidP="005E6846">
            <w:pPr>
              <w:pStyle w:val="a3"/>
              <w:numPr>
                <w:ilvl w:val="0"/>
                <w:numId w:val="10"/>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О правообладателе объекта недвижимости;</w:t>
            </w:r>
          </w:p>
          <w:p w:rsidR="005E6846" w:rsidRPr="007F0272" w:rsidRDefault="005E6846" w:rsidP="005E6846">
            <w:pPr>
              <w:pStyle w:val="a3"/>
              <w:numPr>
                <w:ilvl w:val="0"/>
                <w:numId w:val="10"/>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по техническим характеристикам объекта недвижимости;</w:t>
            </w:r>
          </w:p>
          <w:p w:rsidR="005E6846" w:rsidRPr="007F0272" w:rsidRDefault="005E6846" w:rsidP="005E6846">
            <w:pPr>
              <w:pStyle w:val="a3"/>
              <w:numPr>
                <w:ilvl w:val="0"/>
                <w:numId w:val="10"/>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о соглашении на долгосрочную аренду квартир (здания) заявителем;</w:t>
            </w:r>
          </w:p>
          <w:p w:rsidR="005E6846" w:rsidRPr="007F0272" w:rsidRDefault="005E6846" w:rsidP="005E6846">
            <w:pPr>
              <w:pStyle w:val="a3"/>
              <w:numPr>
                <w:ilvl w:val="0"/>
                <w:numId w:val="10"/>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о документах, подтверждающих право собственности на объект недвижимости.</w:t>
            </w:r>
          </w:p>
          <w:p w:rsidR="005E6846" w:rsidRPr="007F0272" w:rsidRDefault="005E6846" w:rsidP="005E6846">
            <w:pPr>
              <w:pStyle w:val="a3"/>
              <w:numPr>
                <w:ilvl w:val="0"/>
                <w:numId w:val="8"/>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lastRenderedPageBreak/>
              <w:t>Взаимодействие с информационной системой «Государственная база данных «Электронное лицензирование» Министерства информации и коммуникаций Республики Казахстан на:</w:t>
            </w:r>
          </w:p>
          <w:p w:rsidR="005E6846" w:rsidRPr="007F0272" w:rsidRDefault="005E6846" w:rsidP="005E6846">
            <w:pPr>
              <w:numPr>
                <w:ilvl w:val="0"/>
                <w:numId w:val="11"/>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получение данных о выдаче сертификата специалиста (врача / медсестры);</w:t>
            </w:r>
          </w:p>
          <w:p w:rsidR="005E6846" w:rsidRPr="007F0272" w:rsidRDefault="005E6846" w:rsidP="005E6846">
            <w:pPr>
              <w:numPr>
                <w:ilvl w:val="0"/>
                <w:numId w:val="11"/>
              </w:numPr>
              <w:spacing w:after="0" w:line="240" w:lineRule="auto"/>
              <w:ind w:left="32" w:firstLine="0"/>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получение данных о лицензии на медицинскую и фармацевтическую деятельность».</w:t>
            </w:r>
          </w:p>
          <w:p w:rsidR="005E6846" w:rsidRPr="007F0272" w:rsidRDefault="005E6846" w:rsidP="005E6846">
            <w:pPr>
              <w:ind w:left="32"/>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Также проводятся мероприятия по внутренней интеграции с существующими информационными системами Министерства, начаты работы по отработке интеграции со сторонними (локальными) медицинскими информационными системами.</w:t>
            </w:r>
          </w:p>
          <w:p w:rsidR="005E6846" w:rsidRPr="007F0272" w:rsidRDefault="005E6846" w:rsidP="005E6846">
            <w:pPr>
              <w:ind w:left="32"/>
              <w:jc w:val="both"/>
              <w:rPr>
                <w:rFonts w:ascii="Times New Roman" w:hAnsi="Times New Roman" w:cs="Times New Roman"/>
                <w:color w:val="000000" w:themeColor="text1"/>
                <w:sz w:val="24"/>
                <w:szCs w:val="28"/>
                <w:lang w:val="ru-RU"/>
              </w:rPr>
            </w:pPr>
            <w:r w:rsidRPr="007F0272">
              <w:rPr>
                <w:rFonts w:ascii="Times New Roman" w:hAnsi="Times New Roman" w:cs="Times New Roman"/>
                <w:color w:val="000000" w:themeColor="text1"/>
                <w:sz w:val="24"/>
                <w:szCs w:val="28"/>
                <w:lang w:val="ru-RU"/>
              </w:rPr>
              <w:t xml:space="preserve">Кроме того, ведутся работы по миграции данных из существующих систем МЗ РК в эталонные регистры Платформы интероперабильности. В рамках работ по миграции получен отчет по качеству данных по РПН, СУР, ведется отработка со стороны РЦЭЗ.  Поставщиком ведутся работы по определению ошибочных данных (по заранее определенным критерия) в базе МЗ РК. Поставщик готовит к первичной выгрузке данные из СУМТ. </w:t>
            </w:r>
          </w:p>
          <w:p w:rsidR="005E6846" w:rsidRPr="00E92413" w:rsidRDefault="005E6846" w:rsidP="005E6846">
            <w:pPr>
              <w:pStyle w:val="ae"/>
              <w:jc w:val="both"/>
              <w:rPr>
                <w:szCs w:val="24"/>
                <w:lang w:val="ru-RU"/>
              </w:rPr>
            </w:pPr>
            <w:r w:rsidRPr="007F0272">
              <w:rPr>
                <w:rFonts w:ascii="Times New Roman" w:hAnsi="Times New Roman" w:cs="Times New Roman"/>
                <w:color w:val="000000" w:themeColor="text1"/>
                <w:sz w:val="24"/>
                <w:szCs w:val="28"/>
                <w:lang w:val="ru-RU"/>
              </w:rPr>
              <w:t>Разработаны и согласованы технические документы приоритета №1 в количестве 80 документов (шаблоны клинических документов, ТЗ, СТПО на все компоненты, описание механизмов интеграции по профилям IHE, СТТ на интеграцию с информационными системами МЗ РК, СТТ на интеграцию с другими государственными органами и др).</w:t>
            </w:r>
          </w:p>
        </w:tc>
        <w:tc>
          <w:tcPr>
            <w:tcW w:w="2126" w:type="dxa"/>
          </w:tcPr>
          <w:p w:rsidR="005E6846" w:rsidRPr="009B681B" w:rsidRDefault="005E6846" w:rsidP="005E6846">
            <w:pPr>
              <w:pStyle w:val="ae"/>
              <w:jc w:val="both"/>
              <w:rPr>
                <w:rFonts w:ascii="Times New Roman" w:hAnsi="Times New Roman" w:cs="Times New Roman"/>
                <w:sz w:val="24"/>
                <w:szCs w:val="24"/>
                <w:lang w:val="ru-RU"/>
              </w:rPr>
            </w:pPr>
            <w:r w:rsidRPr="009B681B">
              <w:rPr>
                <w:rFonts w:ascii="Times New Roman" w:hAnsi="Times New Roman" w:cs="Times New Roman"/>
                <w:sz w:val="24"/>
                <w:szCs w:val="24"/>
                <w:lang w:val="ru-RU"/>
              </w:rPr>
              <w:lastRenderedPageBreak/>
              <w:t>Исполнено</w:t>
            </w:r>
          </w:p>
        </w:tc>
      </w:tr>
    </w:tbl>
    <w:p w:rsidR="0012777A" w:rsidRPr="002B7BEB" w:rsidRDefault="0012777A" w:rsidP="0012777A">
      <w:pPr>
        <w:spacing w:after="0"/>
        <w:jc w:val="center"/>
        <w:rPr>
          <w:rFonts w:ascii="Times New Roman" w:hAnsi="Times New Roman"/>
          <w:b/>
          <w:sz w:val="28"/>
          <w:szCs w:val="28"/>
          <w:lang w:val="ru-RU"/>
        </w:rPr>
      </w:pPr>
    </w:p>
    <w:p w:rsidR="0012777A" w:rsidRPr="00E92413" w:rsidRDefault="0012777A" w:rsidP="00A34579">
      <w:pPr>
        <w:numPr>
          <w:ilvl w:val="0"/>
          <w:numId w:val="2"/>
        </w:numPr>
        <w:spacing w:after="0"/>
        <w:ind w:left="284"/>
        <w:jc w:val="center"/>
        <w:rPr>
          <w:rFonts w:ascii="Times New Roman" w:hAnsi="Times New Roman"/>
          <w:b/>
          <w:sz w:val="24"/>
          <w:szCs w:val="24"/>
          <w:lang w:val="ru-RU"/>
        </w:rPr>
      </w:pPr>
      <w:r w:rsidRPr="00E92413">
        <w:rPr>
          <w:rFonts w:ascii="Times New Roman" w:hAnsi="Times New Roman"/>
          <w:b/>
          <w:sz w:val="24"/>
          <w:szCs w:val="24"/>
          <w:lang w:val="ru-RU"/>
        </w:rPr>
        <w:t>Достижение целей и целевых индикаторов</w:t>
      </w:r>
    </w:p>
    <w:p w:rsidR="0012777A" w:rsidRPr="00E92413" w:rsidRDefault="0012777A" w:rsidP="0012777A">
      <w:pPr>
        <w:spacing w:after="0"/>
        <w:ind w:left="720"/>
        <w:rPr>
          <w:rFonts w:ascii="Times New Roman" w:hAnsi="Times New Roman"/>
          <w:sz w:val="24"/>
          <w:szCs w:val="24"/>
          <w:lang w:val="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701"/>
        <w:gridCol w:w="1559"/>
        <w:gridCol w:w="1559"/>
        <w:gridCol w:w="1701"/>
        <w:gridCol w:w="3402"/>
      </w:tblGrid>
      <w:tr w:rsidR="00590A8B" w:rsidRPr="00E92413" w:rsidTr="00FE1107">
        <w:trPr>
          <w:trHeight w:val="30"/>
        </w:trPr>
        <w:tc>
          <w:tcPr>
            <w:tcW w:w="4815" w:type="dxa"/>
            <w:vMerge w:val="restart"/>
          </w:tcPr>
          <w:p w:rsidR="00590A8B" w:rsidRPr="00E92413" w:rsidRDefault="00590A8B" w:rsidP="003C70BA">
            <w:pPr>
              <w:spacing w:after="20"/>
              <w:ind w:left="20"/>
              <w:jc w:val="center"/>
              <w:rPr>
                <w:rFonts w:ascii="Times New Roman" w:hAnsi="Times New Roman"/>
                <w:sz w:val="24"/>
                <w:szCs w:val="24"/>
              </w:rPr>
            </w:pPr>
            <w:r w:rsidRPr="00E92413">
              <w:rPr>
                <w:rFonts w:ascii="Times New Roman" w:hAnsi="Times New Roman"/>
                <w:sz w:val="24"/>
                <w:szCs w:val="24"/>
              </w:rPr>
              <w:lastRenderedPageBreak/>
              <w:t>Наименование целевого индикатора</w:t>
            </w:r>
          </w:p>
        </w:tc>
        <w:tc>
          <w:tcPr>
            <w:tcW w:w="1701" w:type="dxa"/>
            <w:vMerge w:val="restart"/>
          </w:tcPr>
          <w:p w:rsidR="00590A8B" w:rsidRPr="00E92413" w:rsidRDefault="00590A8B" w:rsidP="003C70BA">
            <w:pPr>
              <w:spacing w:after="20"/>
              <w:ind w:left="20"/>
              <w:jc w:val="center"/>
              <w:rPr>
                <w:rFonts w:ascii="Times New Roman" w:hAnsi="Times New Roman"/>
                <w:sz w:val="24"/>
                <w:szCs w:val="24"/>
              </w:rPr>
            </w:pPr>
            <w:r w:rsidRPr="00E92413">
              <w:rPr>
                <w:rFonts w:ascii="Times New Roman" w:hAnsi="Times New Roman"/>
                <w:sz w:val="24"/>
                <w:szCs w:val="24"/>
              </w:rPr>
              <w:t>Источник информации</w:t>
            </w:r>
          </w:p>
        </w:tc>
        <w:tc>
          <w:tcPr>
            <w:tcW w:w="1559" w:type="dxa"/>
            <w:vMerge w:val="restart"/>
          </w:tcPr>
          <w:p w:rsidR="00590A8B" w:rsidRPr="00E92413" w:rsidRDefault="00590A8B" w:rsidP="003C70BA">
            <w:pPr>
              <w:spacing w:after="20"/>
              <w:ind w:left="20"/>
              <w:jc w:val="center"/>
              <w:rPr>
                <w:rFonts w:ascii="Times New Roman" w:hAnsi="Times New Roman"/>
                <w:sz w:val="24"/>
                <w:szCs w:val="24"/>
              </w:rPr>
            </w:pPr>
            <w:r w:rsidRPr="00E92413">
              <w:rPr>
                <w:rFonts w:ascii="Times New Roman" w:hAnsi="Times New Roman"/>
                <w:sz w:val="24"/>
                <w:szCs w:val="24"/>
              </w:rPr>
              <w:t>Ед. изм.</w:t>
            </w:r>
          </w:p>
        </w:tc>
        <w:tc>
          <w:tcPr>
            <w:tcW w:w="3260" w:type="dxa"/>
            <w:gridSpan w:val="2"/>
          </w:tcPr>
          <w:p w:rsidR="00590A8B" w:rsidRPr="00E92413" w:rsidRDefault="00590A8B" w:rsidP="003C70BA">
            <w:pPr>
              <w:spacing w:after="20"/>
              <w:ind w:left="20"/>
              <w:jc w:val="center"/>
              <w:rPr>
                <w:rFonts w:ascii="Times New Roman" w:hAnsi="Times New Roman"/>
                <w:sz w:val="24"/>
                <w:szCs w:val="24"/>
              </w:rPr>
            </w:pPr>
            <w:r w:rsidRPr="00E92413">
              <w:rPr>
                <w:rFonts w:ascii="Times New Roman" w:hAnsi="Times New Roman"/>
                <w:sz w:val="24"/>
                <w:szCs w:val="24"/>
              </w:rPr>
              <w:t>Отчетный период</w:t>
            </w:r>
          </w:p>
        </w:tc>
        <w:tc>
          <w:tcPr>
            <w:tcW w:w="3402" w:type="dxa"/>
            <w:vMerge w:val="restart"/>
          </w:tcPr>
          <w:p w:rsidR="00590A8B" w:rsidRPr="00E92413" w:rsidRDefault="00590A8B" w:rsidP="008B04C3">
            <w:pPr>
              <w:pStyle w:val="ae"/>
              <w:jc w:val="center"/>
              <w:rPr>
                <w:rFonts w:ascii="Times New Roman" w:hAnsi="Times New Roman" w:cs="Times New Roman"/>
                <w:sz w:val="24"/>
                <w:szCs w:val="24"/>
                <w:lang w:val="ru-RU"/>
              </w:rPr>
            </w:pPr>
            <w:r w:rsidRPr="00E92413">
              <w:rPr>
                <w:rFonts w:ascii="Times New Roman" w:hAnsi="Times New Roman" w:cs="Times New Roman"/>
                <w:sz w:val="24"/>
                <w:szCs w:val="24"/>
                <w:lang w:val="ru-RU"/>
              </w:rPr>
              <w:t>Примечание</w:t>
            </w:r>
          </w:p>
          <w:p w:rsidR="00590A8B" w:rsidRPr="00E92413" w:rsidRDefault="00590A8B" w:rsidP="008B04C3">
            <w:pPr>
              <w:pStyle w:val="ae"/>
              <w:jc w:val="center"/>
              <w:rPr>
                <w:sz w:val="24"/>
                <w:szCs w:val="24"/>
                <w:lang w:val="ru-RU"/>
              </w:rPr>
            </w:pPr>
            <w:r w:rsidRPr="00E92413">
              <w:rPr>
                <w:rFonts w:ascii="Times New Roman" w:hAnsi="Times New Roman" w:cs="Times New Roman"/>
                <w:sz w:val="24"/>
                <w:szCs w:val="24"/>
                <w:lang w:val="ru-RU"/>
              </w:rPr>
              <w:t>(информация об исполнении/</w:t>
            </w:r>
            <w:r w:rsidRPr="00E92413">
              <w:rPr>
                <w:rFonts w:ascii="Times New Roman" w:hAnsi="Times New Roman" w:cs="Times New Roman"/>
                <w:sz w:val="24"/>
                <w:szCs w:val="24"/>
                <w:lang w:val="ru-RU"/>
              </w:rPr>
              <w:br/>
              <w:t>неисполнении)</w:t>
            </w:r>
          </w:p>
        </w:tc>
      </w:tr>
      <w:tr w:rsidR="00590A8B" w:rsidRPr="00E92413" w:rsidTr="00FE1107">
        <w:trPr>
          <w:trHeight w:val="30"/>
        </w:trPr>
        <w:tc>
          <w:tcPr>
            <w:tcW w:w="4815" w:type="dxa"/>
            <w:vMerge/>
          </w:tcPr>
          <w:p w:rsidR="00590A8B" w:rsidRPr="00E92413" w:rsidRDefault="00590A8B" w:rsidP="003C70BA">
            <w:pPr>
              <w:rPr>
                <w:rFonts w:ascii="Times New Roman" w:hAnsi="Times New Roman"/>
                <w:sz w:val="24"/>
                <w:szCs w:val="24"/>
                <w:lang w:val="ru-RU"/>
              </w:rPr>
            </w:pPr>
          </w:p>
        </w:tc>
        <w:tc>
          <w:tcPr>
            <w:tcW w:w="1701" w:type="dxa"/>
            <w:vMerge/>
          </w:tcPr>
          <w:p w:rsidR="00590A8B" w:rsidRPr="00E92413" w:rsidRDefault="00590A8B" w:rsidP="003C70BA">
            <w:pPr>
              <w:rPr>
                <w:rFonts w:ascii="Times New Roman" w:hAnsi="Times New Roman"/>
                <w:sz w:val="24"/>
                <w:szCs w:val="24"/>
                <w:lang w:val="ru-RU"/>
              </w:rPr>
            </w:pPr>
          </w:p>
        </w:tc>
        <w:tc>
          <w:tcPr>
            <w:tcW w:w="1559" w:type="dxa"/>
            <w:vMerge/>
          </w:tcPr>
          <w:p w:rsidR="00590A8B" w:rsidRPr="00E92413" w:rsidRDefault="00590A8B" w:rsidP="003C70BA">
            <w:pPr>
              <w:rPr>
                <w:rFonts w:ascii="Times New Roman" w:hAnsi="Times New Roman"/>
                <w:sz w:val="24"/>
                <w:szCs w:val="24"/>
                <w:lang w:val="ru-RU"/>
              </w:rPr>
            </w:pPr>
          </w:p>
        </w:tc>
        <w:tc>
          <w:tcPr>
            <w:tcW w:w="1559" w:type="dxa"/>
          </w:tcPr>
          <w:p w:rsidR="00590A8B" w:rsidRPr="00E92413" w:rsidRDefault="00590A8B" w:rsidP="003C70BA">
            <w:pPr>
              <w:spacing w:after="20"/>
              <w:ind w:left="20"/>
              <w:jc w:val="center"/>
              <w:rPr>
                <w:rFonts w:ascii="Times New Roman" w:hAnsi="Times New Roman"/>
                <w:sz w:val="24"/>
                <w:szCs w:val="24"/>
              </w:rPr>
            </w:pPr>
            <w:r w:rsidRPr="00E92413">
              <w:rPr>
                <w:rFonts w:ascii="Times New Roman" w:hAnsi="Times New Roman"/>
                <w:sz w:val="24"/>
                <w:szCs w:val="24"/>
              </w:rPr>
              <w:t>План</w:t>
            </w:r>
          </w:p>
        </w:tc>
        <w:tc>
          <w:tcPr>
            <w:tcW w:w="1701" w:type="dxa"/>
          </w:tcPr>
          <w:p w:rsidR="00590A8B" w:rsidRPr="00E92413" w:rsidRDefault="00590A8B" w:rsidP="003C70BA">
            <w:pPr>
              <w:spacing w:after="20"/>
              <w:ind w:left="20"/>
              <w:jc w:val="center"/>
              <w:rPr>
                <w:rFonts w:ascii="Times New Roman" w:hAnsi="Times New Roman"/>
                <w:sz w:val="24"/>
                <w:szCs w:val="24"/>
              </w:rPr>
            </w:pPr>
            <w:r w:rsidRPr="00E92413">
              <w:rPr>
                <w:rFonts w:ascii="Times New Roman" w:hAnsi="Times New Roman"/>
                <w:sz w:val="24"/>
                <w:szCs w:val="24"/>
              </w:rPr>
              <w:t>Факт</w:t>
            </w:r>
          </w:p>
        </w:tc>
        <w:tc>
          <w:tcPr>
            <w:tcW w:w="3402" w:type="dxa"/>
            <w:vMerge/>
          </w:tcPr>
          <w:p w:rsidR="00590A8B" w:rsidRPr="00E92413" w:rsidRDefault="00590A8B" w:rsidP="003C70BA">
            <w:pPr>
              <w:rPr>
                <w:rFonts w:ascii="Times New Roman" w:hAnsi="Times New Roman"/>
                <w:sz w:val="24"/>
                <w:szCs w:val="24"/>
              </w:rPr>
            </w:pPr>
          </w:p>
        </w:tc>
      </w:tr>
      <w:tr w:rsidR="0012777A" w:rsidRPr="00E92413" w:rsidTr="00FE1107">
        <w:trPr>
          <w:trHeight w:val="30"/>
        </w:trPr>
        <w:tc>
          <w:tcPr>
            <w:tcW w:w="4815"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1</w:t>
            </w:r>
          </w:p>
        </w:tc>
        <w:tc>
          <w:tcPr>
            <w:tcW w:w="1701"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2</w:t>
            </w:r>
          </w:p>
        </w:tc>
        <w:tc>
          <w:tcPr>
            <w:tcW w:w="1559"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3</w:t>
            </w:r>
          </w:p>
        </w:tc>
        <w:tc>
          <w:tcPr>
            <w:tcW w:w="1559"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4</w:t>
            </w:r>
          </w:p>
        </w:tc>
        <w:tc>
          <w:tcPr>
            <w:tcW w:w="1701"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5</w:t>
            </w:r>
          </w:p>
        </w:tc>
        <w:tc>
          <w:tcPr>
            <w:tcW w:w="3402" w:type="dxa"/>
          </w:tcPr>
          <w:p w:rsidR="0012777A" w:rsidRPr="00E92413" w:rsidRDefault="0012777A" w:rsidP="003C70BA">
            <w:pPr>
              <w:spacing w:after="20"/>
              <w:ind w:left="20"/>
              <w:jc w:val="center"/>
              <w:rPr>
                <w:rFonts w:ascii="Times New Roman" w:hAnsi="Times New Roman"/>
                <w:sz w:val="24"/>
                <w:szCs w:val="24"/>
              </w:rPr>
            </w:pPr>
            <w:r w:rsidRPr="00E92413">
              <w:rPr>
                <w:rFonts w:ascii="Times New Roman" w:hAnsi="Times New Roman"/>
                <w:sz w:val="24"/>
                <w:szCs w:val="24"/>
              </w:rPr>
              <w:t>6</w:t>
            </w:r>
          </w:p>
        </w:tc>
      </w:tr>
      <w:tr w:rsidR="0012777A" w:rsidRPr="008E6752" w:rsidTr="00027145">
        <w:trPr>
          <w:trHeight w:val="30"/>
        </w:trPr>
        <w:tc>
          <w:tcPr>
            <w:tcW w:w="14737" w:type="dxa"/>
            <w:gridSpan w:val="6"/>
          </w:tcPr>
          <w:p w:rsidR="0012777A" w:rsidRPr="00E92413" w:rsidRDefault="0012777A" w:rsidP="003C70BA">
            <w:pPr>
              <w:spacing w:after="20"/>
              <w:ind w:left="20"/>
              <w:jc w:val="center"/>
              <w:rPr>
                <w:rFonts w:ascii="Times New Roman" w:hAnsi="Times New Roman"/>
                <w:sz w:val="24"/>
                <w:szCs w:val="24"/>
                <w:lang w:val="ru-RU"/>
              </w:rPr>
            </w:pPr>
            <w:r w:rsidRPr="00E92413">
              <w:rPr>
                <w:rFonts w:ascii="Times New Roman" w:hAnsi="Times New Roman"/>
                <w:sz w:val="24"/>
                <w:szCs w:val="24"/>
                <w:lang w:val="ru-RU"/>
              </w:rPr>
              <w:t>Стратегическое направление 1.</w:t>
            </w:r>
            <w:r w:rsidR="002443AA" w:rsidRPr="00E92413">
              <w:rPr>
                <w:rFonts w:ascii="Times New Roman" w:hAnsi="Times New Roman"/>
                <w:sz w:val="24"/>
                <w:szCs w:val="24"/>
                <w:lang w:val="ru-RU"/>
              </w:rPr>
              <w:t xml:space="preserve"> </w:t>
            </w:r>
            <w:r w:rsidR="002443AA" w:rsidRPr="00E92413">
              <w:rPr>
                <w:rFonts w:ascii="Times New Roman" w:hAnsi="Times New Roman" w:cs="Times New Roman"/>
                <w:kern w:val="24"/>
                <w:sz w:val="24"/>
                <w:szCs w:val="24"/>
                <w:lang w:val="ru-RU"/>
              </w:rPr>
              <w:t>Укрепление здоровья граждан</w:t>
            </w:r>
          </w:p>
        </w:tc>
      </w:tr>
      <w:tr w:rsidR="0012777A" w:rsidRPr="005D1CAF" w:rsidTr="00027145">
        <w:trPr>
          <w:trHeight w:val="30"/>
        </w:trPr>
        <w:tc>
          <w:tcPr>
            <w:tcW w:w="14737" w:type="dxa"/>
            <w:gridSpan w:val="6"/>
          </w:tcPr>
          <w:p w:rsidR="0012777A" w:rsidRPr="002668AF" w:rsidRDefault="0012777A" w:rsidP="002668AF">
            <w:pPr>
              <w:spacing w:after="20"/>
              <w:ind w:left="20"/>
              <w:jc w:val="center"/>
              <w:rPr>
                <w:rFonts w:ascii="Times New Roman" w:eastAsia="MS PGothic" w:hAnsi="Times New Roman"/>
                <w:kern w:val="24"/>
                <w:sz w:val="24"/>
                <w:szCs w:val="24"/>
                <w:lang w:val="ru-RU"/>
              </w:rPr>
            </w:pPr>
            <w:r w:rsidRPr="00E92413">
              <w:rPr>
                <w:rFonts w:ascii="Times New Roman" w:hAnsi="Times New Roman"/>
                <w:sz w:val="24"/>
                <w:szCs w:val="24"/>
                <w:lang w:val="ru-RU"/>
              </w:rPr>
              <w:t>Цель 1.1.</w:t>
            </w:r>
            <w:r w:rsidR="002443AA" w:rsidRPr="00E92413">
              <w:rPr>
                <w:rFonts w:ascii="Times New Roman" w:hAnsi="Times New Roman"/>
                <w:sz w:val="24"/>
                <w:szCs w:val="24"/>
                <w:lang w:val="ru-RU"/>
              </w:rPr>
              <w:t xml:space="preserve"> </w:t>
            </w:r>
            <w:r w:rsidR="002668AF">
              <w:rPr>
                <w:rFonts w:ascii="Times New Roman" w:eastAsia="MS PGothic" w:hAnsi="Times New Roman"/>
                <w:kern w:val="24"/>
                <w:sz w:val="24"/>
                <w:szCs w:val="24"/>
                <w:lang w:val="ru-RU"/>
              </w:rPr>
              <w:t>Охрана общественного здоровья</w:t>
            </w:r>
          </w:p>
        </w:tc>
      </w:tr>
      <w:tr w:rsidR="00FE1107" w:rsidRPr="008E6752" w:rsidTr="00FE1107">
        <w:trPr>
          <w:trHeight w:val="923"/>
        </w:trPr>
        <w:tc>
          <w:tcPr>
            <w:tcW w:w="4815" w:type="dxa"/>
          </w:tcPr>
          <w:p w:rsidR="00FE1107" w:rsidRPr="00F16B37" w:rsidRDefault="00FE1107" w:rsidP="00FE1107">
            <w:pPr>
              <w:widowControl w:val="0"/>
              <w:ind w:left="-54" w:right="-14"/>
              <w:rPr>
                <w:rFonts w:ascii="Times New Roman" w:hAnsi="Times New Roman"/>
                <w:sz w:val="24"/>
                <w:szCs w:val="24"/>
                <w:lang w:val="ru-RU"/>
              </w:rPr>
            </w:pPr>
            <w:r>
              <w:rPr>
                <w:rFonts w:ascii="Times New Roman" w:hAnsi="Times New Roman"/>
                <w:sz w:val="24"/>
                <w:szCs w:val="24"/>
                <w:lang w:val="ru-RU"/>
              </w:rPr>
              <w:t>Ожидаемая продолжитель</w:t>
            </w:r>
            <w:r w:rsidRPr="00F16B37">
              <w:rPr>
                <w:rFonts w:ascii="Times New Roman" w:hAnsi="Times New Roman"/>
                <w:sz w:val="24"/>
                <w:szCs w:val="24"/>
                <w:lang w:val="ru-RU"/>
              </w:rPr>
              <w:t>нос</w:t>
            </w:r>
            <w:r>
              <w:rPr>
                <w:rFonts w:ascii="Times New Roman" w:hAnsi="Times New Roman"/>
                <w:sz w:val="24"/>
                <w:szCs w:val="24"/>
                <w:lang w:val="ru-RU"/>
              </w:rPr>
              <w:t>ть жизни населения при рождении</w:t>
            </w:r>
          </w:p>
        </w:tc>
        <w:tc>
          <w:tcPr>
            <w:tcW w:w="1701" w:type="dxa"/>
          </w:tcPr>
          <w:p w:rsidR="00FE1107" w:rsidRPr="00FE1107" w:rsidRDefault="00EF32ED" w:rsidP="00FE1107">
            <w:pPr>
              <w:widowControl w:val="0"/>
              <w:ind w:left="-131" w:right="-161"/>
              <w:jc w:val="center"/>
              <w:rPr>
                <w:rFonts w:ascii="Times New Roman" w:hAnsi="Times New Roman"/>
                <w:sz w:val="24"/>
                <w:szCs w:val="24"/>
                <w:lang w:val="ru-RU"/>
              </w:rPr>
            </w:pPr>
            <w:r>
              <w:rPr>
                <w:rFonts w:ascii="Times New Roman" w:hAnsi="Times New Roman"/>
                <w:sz w:val="24"/>
                <w:szCs w:val="24"/>
                <w:lang w:val="ru-RU"/>
              </w:rPr>
              <w:t>официаль</w:t>
            </w:r>
            <w:r w:rsidR="00FE1107" w:rsidRPr="00FE1107">
              <w:rPr>
                <w:rFonts w:ascii="Times New Roman" w:hAnsi="Times New Roman"/>
                <w:sz w:val="24"/>
                <w:szCs w:val="24"/>
                <w:lang w:val="ru-RU"/>
              </w:rPr>
              <w:t>ные стат. данные</w:t>
            </w:r>
          </w:p>
          <w:p w:rsidR="00FE1107" w:rsidRPr="00FE1107" w:rsidRDefault="00FE1107" w:rsidP="00FE1107">
            <w:pPr>
              <w:widowControl w:val="0"/>
              <w:ind w:left="-131" w:right="-161"/>
              <w:jc w:val="center"/>
              <w:rPr>
                <w:rFonts w:ascii="Times New Roman" w:hAnsi="Times New Roman"/>
                <w:sz w:val="24"/>
                <w:szCs w:val="24"/>
                <w:lang w:val="ru-RU"/>
              </w:rPr>
            </w:pPr>
            <w:r w:rsidRPr="00FE1107">
              <w:rPr>
                <w:rFonts w:ascii="Times New Roman" w:hAnsi="Times New Roman"/>
                <w:sz w:val="24"/>
                <w:szCs w:val="24"/>
                <w:lang w:val="ru-RU"/>
              </w:rPr>
              <w:t>КС</w:t>
            </w:r>
          </w:p>
          <w:p w:rsidR="00FE1107" w:rsidRPr="00FE1107" w:rsidRDefault="00FE1107" w:rsidP="00FE1107">
            <w:pPr>
              <w:widowControl w:val="0"/>
              <w:ind w:left="-131" w:right="-161"/>
              <w:jc w:val="center"/>
              <w:rPr>
                <w:rFonts w:ascii="Times New Roman" w:hAnsi="Times New Roman"/>
                <w:sz w:val="24"/>
                <w:szCs w:val="24"/>
                <w:lang w:val="ru-RU"/>
              </w:rPr>
            </w:pPr>
            <w:r w:rsidRPr="00FE1107">
              <w:rPr>
                <w:rFonts w:ascii="Times New Roman" w:hAnsi="Times New Roman"/>
                <w:sz w:val="24"/>
                <w:szCs w:val="24"/>
                <w:lang w:val="ru-RU"/>
              </w:rPr>
              <w:t>МНЭ</w:t>
            </w:r>
          </w:p>
        </w:tc>
        <w:tc>
          <w:tcPr>
            <w:tcW w:w="1559" w:type="dxa"/>
          </w:tcPr>
          <w:p w:rsidR="00FE1107" w:rsidRPr="002F2A22" w:rsidRDefault="00FE1107" w:rsidP="00FE1107">
            <w:pPr>
              <w:widowControl w:val="0"/>
              <w:ind w:left="-108" w:right="-108"/>
              <w:jc w:val="center"/>
              <w:rPr>
                <w:rFonts w:ascii="Times New Roman" w:hAnsi="Times New Roman"/>
                <w:sz w:val="24"/>
                <w:szCs w:val="24"/>
              </w:rPr>
            </w:pPr>
            <w:r w:rsidRPr="002F2A22">
              <w:rPr>
                <w:rFonts w:ascii="Times New Roman" w:hAnsi="Times New Roman"/>
                <w:sz w:val="24"/>
                <w:szCs w:val="24"/>
              </w:rPr>
              <w:t>лет</w:t>
            </w:r>
          </w:p>
        </w:tc>
        <w:tc>
          <w:tcPr>
            <w:tcW w:w="1559" w:type="dxa"/>
          </w:tcPr>
          <w:p w:rsidR="00FE1107" w:rsidRPr="00F97FD0" w:rsidRDefault="00FE1107" w:rsidP="00FE1107">
            <w:pPr>
              <w:widowControl w:val="0"/>
              <w:ind w:left="-108" w:right="-26"/>
              <w:jc w:val="center"/>
              <w:rPr>
                <w:rFonts w:ascii="Times New Roman" w:hAnsi="Times New Roman"/>
                <w:sz w:val="24"/>
                <w:szCs w:val="24"/>
              </w:rPr>
            </w:pPr>
            <w:r w:rsidRPr="00F97FD0">
              <w:rPr>
                <w:rFonts w:ascii="Times New Roman" w:hAnsi="Times New Roman"/>
                <w:sz w:val="24"/>
                <w:szCs w:val="24"/>
              </w:rPr>
              <w:t>72,2</w:t>
            </w:r>
          </w:p>
        </w:tc>
        <w:tc>
          <w:tcPr>
            <w:tcW w:w="1701" w:type="dxa"/>
          </w:tcPr>
          <w:p w:rsidR="00FE1107" w:rsidRPr="00E92413" w:rsidRDefault="00E4244D" w:rsidP="00FE1107">
            <w:pPr>
              <w:spacing w:after="0"/>
              <w:jc w:val="center"/>
              <w:rPr>
                <w:rFonts w:ascii="Times New Roman" w:hAnsi="Times New Roman"/>
                <w:sz w:val="24"/>
                <w:szCs w:val="24"/>
                <w:lang w:val="ru-RU"/>
              </w:rPr>
            </w:pPr>
            <w:r>
              <w:rPr>
                <w:rFonts w:ascii="Times New Roman" w:hAnsi="Times New Roman"/>
                <w:sz w:val="24"/>
                <w:szCs w:val="24"/>
                <w:lang w:val="ru-RU"/>
              </w:rPr>
              <w:t>-</w:t>
            </w:r>
          </w:p>
        </w:tc>
        <w:tc>
          <w:tcPr>
            <w:tcW w:w="3402" w:type="dxa"/>
          </w:tcPr>
          <w:p w:rsidR="00FE1107" w:rsidRPr="005622F1" w:rsidRDefault="00E4244D" w:rsidP="00FE1107">
            <w:pPr>
              <w:pStyle w:val="ae"/>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Данные </w:t>
            </w:r>
            <w:r w:rsidR="00FE1107" w:rsidRPr="005622F1">
              <w:rPr>
                <w:rFonts w:ascii="Times New Roman" w:hAnsi="Times New Roman" w:cs="Times New Roman"/>
                <w:i/>
                <w:sz w:val="24"/>
                <w:szCs w:val="24"/>
                <w:lang w:val="ru-RU"/>
              </w:rPr>
              <w:t>формируются Ком</w:t>
            </w:r>
            <w:r>
              <w:rPr>
                <w:rFonts w:ascii="Times New Roman" w:hAnsi="Times New Roman" w:cs="Times New Roman"/>
                <w:i/>
                <w:sz w:val="24"/>
                <w:szCs w:val="24"/>
                <w:lang w:val="ru-RU"/>
              </w:rPr>
              <w:t>итетом статистики в апреле т.г.</w:t>
            </w:r>
          </w:p>
        </w:tc>
      </w:tr>
      <w:tr w:rsidR="00CC2F3A" w:rsidRPr="007C6D78" w:rsidTr="00FE1107">
        <w:trPr>
          <w:trHeight w:val="30"/>
        </w:trPr>
        <w:tc>
          <w:tcPr>
            <w:tcW w:w="4815" w:type="dxa"/>
          </w:tcPr>
          <w:p w:rsidR="00CC2F3A" w:rsidRPr="002F2A22" w:rsidRDefault="00CC2F3A" w:rsidP="00CC2F3A">
            <w:pPr>
              <w:widowControl w:val="0"/>
              <w:rPr>
                <w:rFonts w:ascii="Times New Roman" w:hAnsi="Times New Roman"/>
                <w:sz w:val="24"/>
                <w:szCs w:val="24"/>
              </w:rPr>
            </w:pPr>
            <w:r w:rsidRPr="002F2A22">
              <w:rPr>
                <w:rFonts w:ascii="Times New Roman" w:hAnsi="Times New Roman"/>
                <w:bCs/>
                <w:sz w:val="24"/>
                <w:szCs w:val="24"/>
              </w:rPr>
              <w:t>Средняя продолжительность жизни</w:t>
            </w:r>
          </w:p>
        </w:tc>
        <w:tc>
          <w:tcPr>
            <w:tcW w:w="1701" w:type="dxa"/>
          </w:tcPr>
          <w:p w:rsidR="00CC2F3A" w:rsidRPr="002F2A22" w:rsidRDefault="00CC2F3A" w:rsidP="00CC2F3A">
            <w:pPr>
              <w:widowControl w:val="0"/>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CC2F3A" w:rsidRPr="002F2A22" w:rsidRDefault="00CC2F3A" w:rsidP="00CC2F3A">
            <w:pPr>
              <w:widowControl w:val="0"/>
              <w:ind w:left="-108" w:right="-108"/>
              <w:jc w:val="center"/>
              <w:rPr>
                <w:rFonts w:ascii="Times New Roman" w:hAnsi="Times New Roman"/>
                <w:sz w:val="24"/>
                <w:szCs w:val="24"/>
              </w:rPr>
            </w:pPr>
            <w:r>
              <w:rPr>
                <w:rFonts w:ascii="Times New Roman" w:hAnsi="Times New Roman"/>
                <w:sz w:val="24"/>
                <w:szCs w:val="24"/>
              </w:rPr>
              <w:t>пози</w:t>
            </w:r>
            <w:r w:rsidRPr="002F2A22">
              <w:rPr>
                <w:rFonts w:ascii="Times New Roman" w:hAnsi="Times New Roman"/>
                <w:sz w:val="24"/>
                <w:szCs w:val="24"/>
              </w:rPr>
              <w:t>ция</w:t>
            </w:r>
          </w:p>
        </w:tc>
        <w:tc>
          <w:tcPr>
            <w:tcW w:w="1559" w:type="dxa"/>
          </w:tcPr>
          <w:p w:rsidR="00CC2F3A" w:rsidRPr="002F2A22" w:rsidRDefault="00CC2F3A" w:rsidP="00CC2F3A">
            <w:pPr>
              <w:widowControl w:val="0"/>
              <w:jc w:val="center"/>
              <w:rPr>
                <w:rFonts w:ascii="Times New Roman" w:hAnsi="Times New Roman"/>
                <w:sz w:val="24"/>
                <w:szCs w:val="24"/>
                <w:lang w:val="kk-KZ"/>
              </w:rPr>
            </w:pPr>
            <w:r w:rsidRPr="002F2A22">
              <w:rPr>
                <w:rFonts w:ascii="Times New Roman" w:hAnsi="Times New Roman"/>
                <w:sz w:val="24"/>
                <w:szCs w:val="24"/>
                <w:lang w:val="kk-KZ"/>
              </w:rPr>
              <w:t>89</w:t>
            </w:r>
          </w:p>
        </w:tc>
        <w:tc>
          <w:tcPr>
            <w:tcW w:w="1701" w:type="dxa"/>
          </w:tcPr>
          <w:p w:rsidR="00CC2F3A" w:rsidRPr="00CC2F3A" w:rsidRDefault="00CC2F3A" w:rsidP="00CC2F3A">
            <w:pPr>
              <w:widowControl w:val="0"/>
              <w:jc w:val="center"/>
              <w:rPr>
                <w:rFonts w:ascii="Times New Roman" w:hAnsi="Times New Roman" w:cs="Times New Roman"/>
                <w:sz w:val="24"/>
                <w:szCs w:val="24"/>
              </w:rPr>
            </w:pPr>
            <w:r w:rsidRPr="00CC2F3A">
              <w:rPr>
                <w:rFonts w:ascii="Times New Roman" w:hAnsi="Times New Roman" w:cs="Times New Roman"/>
                <w:sz w:val="24"/>
                <w:szCs w:val="24"/>
              </w:rPr>
              <w:t>88</w:t>
            </w:r>
          </w:p>
        </w:tc>
        <w:tc>
          <w:tcPr>
            <w:tcW w:w="3402" w:type="dxa"/>
          </w:tcPr>
          <w:p w:rsidR="00CC2F3A" w:rsidRPr="00F81E17" w:rsidRDefault="00F6660C" w:rsidP="00CC2F3A">
            <w:pPr>
              <w:jc w:val="center"/>
              <w:rPr>
                <w:rFonts w:ascii="Times New Roman" w:hAnsi="Times New Roman" w:cs="Times New Roman"/>
                <w:sz w:val="24"/>
                <w:szCs w:val="24"/>
              </w:rPr>
            </w:pPr>
            <w:r w:rsidRPr="005622F1">
              <w:rPr>
                <w:rFonts w:ascii="Times New Roman" w:hAnsi="Times New Roman"/>
                <w:i/>
                <w:sz w:val="24"/>
                <w:szCs w:val="24"/>
                <w:lang w:val="ru-RU"/>
              </w:rPr>
              <w:t>Индикатор</w:t>
            </w:r>
            <w:r>
              <w:rPr>
                <w:rFonts w:ascii="Times New Roman" w:hAnsi="Times New Roman"/>
                <w:i/>
                <w:sz w:val="24"/>
                <w:szCs w:val="24"/>
                <w:lang w:val="ru-RU"/>
              </w:rPr>
              <w:t xml:space="preserve"> </w:t>
            </w:r>
            <w:r w:rsidRPr="00DE7ACF">
              <w:rPr>
                <w:rFonts w:ascii="Times New Roman" w:hAnsi="Times New Roman" w:cs="Times New Roman"/>
                <w:i/>
                <w:lang w:val="ru-RU"/>
              </w:rPr>
              <w:t>достигнут</w:t>
            </w:r>
          </w:p>
        </w:tc>
      </w:tr>
      <w:tr w:rsidR="00F81E17" w:rsidRPr="007C6D78" w:rsidTr="00F81E17">
        <w:trPr>
          <w:trHeight w:val="1562"/>
        </w:trPr>
        <w:tc>
          <w:tcPr>
            <w:tcW w:w="4815" w:type="dxa"/>
          </w:tcPr>
          <w:p w:rsidR="00F81E17" w:rsidRPr="002F2A22" w:rsidRDefault="00F81E17" w:rsidP="00F81E17">
            <w:pPr>
              <w:pStyle w:val="a5"/>
              <w:shd w:val="clear" w:color="auto" w:fill="FFFFFF"/>
              <w:tabs>
                <w:tab w:val="left" w:pos="360"/>
              </w:tabs>
              <w:spacing w:before="0" w:beforeAutospacing="0" w:after="0" w:afterAutospacing="0"/>
              <w:jc w:val="both"/>
              <w:textAlignment w:val="baseline"/>
              <w:rPr>
                <w:color w:val="000000"/>
                <w:lang w:val="ru-RU"/>
              </w:rPr>
            </w:pPr>
            <w:r w:rsidRPr="002F2A22">
              <w:rPr>
                <w:color w:val="000000"/>
                <w:lang w:val="ru-RU"/>
              </w:rPr>
              <w:t>Распространенность ВИЧ-инфекции в возрастной группе 15-49 лет в пределах 0,2-0,6%</w:t>
            </w:r>
          </w:p>
        </w:tc>
        <w:tc>
          <w:tcPr>
            <w:tcW w:w="1701" w:type="dxa"/>
          </w:tcPr>
          <w:p w:rsidR="00F81E17" w:rsidRPr="00FE1107" w:rsidRDefault="00F81E17" w:rsidP="00F81E17">
            <w:pPr>
              <w:widowControl w:val="0"/>
              <w:ind w:left="-131" w:right="-161"/>
              <w:jc w:val="center"/>
              <w:rPr>
                <w:rFonts w:ascii="Times New Roman" w:hAnsi="Times New Roman"/>
                <w:sz w:val="24"/>
                <w:szCs w:val="24"/>
                <w:lang w:val="ru-RU"/>
              </w:rPr>
            </w:pPr>
            <w:r>
              <w:rPr>
                <w:rFonts w:ascii="Times New Roman" w:hAnsi="Times New Roman"/>
                <w:sz w:val="24"/>
                <w:szCs w:val="24"/>
                <w:lang w:val="ru-RU"/>
              </w:rPr>
              <w:t>официаль</w:t>
            </w:r>
            <w:r w:rsidRPr="00FE1107">
              <w:rPr>
                <w:rFonts w:ascii="Times New Roman" w:hAnsi="Times New Roman"/>
                <w:sz w:val="24"/>
                <w:szCs w:val="24"/>
                <w:lang w:val="ru-RU"/>
              </w:rPr>
              <w:t>ные стат. данные</w:t>
            </w:r>
          </w:p>
          <w:p w:rsidR="00F81E17" w:rsidRPr="00FE1107" w:rsidRDefault="00F81E17" w:rsidP="00F81E17">
            <w:pPr>
              <w:widowControl w:val="0"/>
              <w:ind w:left="-131" w:right="-161"/>
              <w:jc w:val="center"/>
              <w:rPr>
                <w:rFonts w:ascii="Times New Roman" w:hAnsi="Times New Roman"/>
                <w:sz w:val="24"/>
                <w:szCs w:val="24"/>
                <w:lang w:val="ru-RU"/>
              </w:rPr>
            </w:pPr>
            <w:r w:rsidRPr="00FE1107">
              <w:rPr>
                <w:rFonts w:ascii="Times New Roman" w:hAnsi="Times New Roman"/>
                <w:sz w:val="24"/>
                <w:szCs w:val="24"/>
                <w:lang w:val="ru-RU"/>
              </w:rPr>
              <w:t>КС</w:t>
            </w:r>
          </w:p>
          <w:p w:rsidR="00F81E17" w:rsidRPr="002F2A22" w:rsidRDefault="00F81E17" w:rsidP="00F81E17">
            <w:pPr>
              <w:pStyle w:val="a5"/>
              <w:shd w:val="clear" w:color="auto" w:fill="FFFFFF"/>
              <w:spacing w:before="0" w:beforeAutospacing="0" w:after="0" w:afterAutospacing="0" w:line="276" w:lineRule="auto"/>
              <w:ind w:left="-131" w:right="-161"/>
              <w:jc w:val="center"/>
              <w:rPr>
                <w:lang w:val="ru-RU"/>
              </w:rPr>
            </w:pPr>
            <w:r w:rsidRPr="002F2A22">
              <w:t>МНЭ</w:t>
            </w:r>
          </w:p>
        </w:tc>
        <w:tc>
          <w:tcPr>
            <w:tcW w:w="1559" w:type="dxa"/>
          </w:tcPr>
          <w:p w:rsidR="00F81E17" w:rsidRPr="002F2A22" w:rsidRDefault="00F81E17" w:rsidP="00F81E17">
            <w:pPr>
              <w:pStyle w:val="a5"/>
              <w:shd w:val="clear" w:color="auto" w:fill="FFFFFF"/>
              <w:spacing w:before="0" w:beforeAutospacing="0" w:after="0" w:afterAutospacing="0"/>
              <w:ind w:left="-108" w:right="-108"/>
              <w:jc w:val="center"/>
              <w:rPr>
                <w:lang w:val="ru-RU"/>
              </w:rPr>
            </w:pPr>
            <w:r w:rsidRPr="002F2A22">
              <w:rPr>
                <w:lang w:val="ru-RU"/>
              </w:rPr>
              <w:t>%</w:t>
            </w:r>
          </w:p>
        </w:tc>
        <w:tc>
          <w:tcPr>
            <w:tcW w:w="1559" w:type="dxa"/>
          </w:tcPr>
          <w:p w:rsidR="00F81E17" w:rsidRPr="002F2A22" w:rsidRDefault="00F81E17" w:rsidP="00F81E17">
            <w:pPr>
              <w:spacing w:after="20"/>
              <w:ind w:left="-108" w:right="-26"/>
              <w:jc w:val="center"/>
              <w:rPr>
                <w:rFonts w:ascii="Times New Roman" w:hAnsi="Times New Roman"/>
                <w:sz w:val="24"/>
                <w:szCs w:val="24"/>
              </w:rPr>
            </w:pPr>
            <w:r w:rsidRPr="002F2A22">
              <w:rPr>
                <w:rFonts w:ascii="Times New Roman" w:hAnsi="Times New Roman"/>
                <w:color w:val="000000"/>
                <w:sz w:val="24"/>
                <w:szCs w:val="24"/>
              </w:rPr>
              <w:t>0,33</w:t>
            </w:r>
          </w:p>
        </w:tc>
        <w:tc>
          <w:tcPr>
            <w:tcW w:w="1701" w:type="dxa"/>
          </w:tcPr>
          <w:p w:rsidR="00F81E17" w:rsidRPr="00F81E17" w:rsidRDefault="00F81E17" w:rsidP="00F81E17">
            <w:pPr>
              <w:pStyle w:val="a5"/>
              <w:spacing w:before="0" w:beforeAutospacing="0" w:after="0" w:afterAutospacing="0" w:line="276" w:lineRule="auto"/>
              <w:ind w:left="-108" w:right="-26"/>
              <w:jc w:val="center"/>
              <w:rPr>
                <w:lang w:val="ru-RU" w:eastAsia="tr-TR"/>
              </w:rPr>
            </w:pPr>
            <w:r w:rsidRPr="00F81E17">
              <w:rPr>
                <w:lang w:val="ru-RU" w:eastAsia="tr-TR"/>
              </w:rPr>
              <w:t xml:space="preserve">0,212 </w:t>
            </w:r>
          </w:p>
          <w:p w:rsidR="00F81E17" w:rsidRPr="00F81E17" w:rsidRDefault="00F81E17" w:rsidP="001C56B8">
            <w:pPr>
              <w:pStyle w:val="a5"/>
              <w:spacing w:before="0" w:beforeAutospacing="0" w:after="0" w:afterAutospacing="0" w:line="276" w:lineRule="auto"/>
              <w:ind w:left="-108" w:right="-26"/>
              <w:jc w:val="center"/>
              <w:rPr>
                <w:lang w:val="ru-RU" w:eastAsia="tr-TR"/>
              </w:rPr>
            </w:pPr>
            <w:r w:rsidRPr="00F81E17">
              <w:rPr>
                <w:lang w:val="ru-RU" w:eastAsia="tr-TR"/>
              </w:rPr>
              <w:t>(</w:t>
            </w:r>
            <w:r w:rsidR="001C56B8">
              <w:rPr>
                <w:lang w:val="ru-RU" w:eastAsia="tr-TR"/>
              </w:rPr>
              <w:t>предварительные данные</w:t>
            </w:r>
            <w:r w:rsidRPr="00F81E17">
              <w:rPr>
                <w:lang w:val="ru-RU" w:eastAsia="tr-TR"/>
              </w:rPr>
              <w:t>)</w:t>
            </w:r>
          </w:p>
          <w:p w:rsidR="00F81E17" w:rsidRPr="00F81E17" w:rsidRDefault="00F81E17" w:rsidP="00F81E17">
            <w:pPr>
              <w:pStyle w:val="a5"/>
              <w:spacing w:before="0" w:beforeAutospacing="0" w:after="0" w:afterAutospacing="0" w:line="276" w:lineRule="auto"/>
              <w:ind w:left="-108" w:right="-26"/>
              <w:jc w:val="center"/>
              <w:rPr>
                <w:lang w:val="ru-RU"/>
              </w:rPr>
            </w:pPr>
          </w:p>
        </w:tc>
        <w:tc>
          <w:tcPr>
            <w:tcW w:w="3402" w:type="dxa"/>
          </w:tcPr>
          <w:p w:rsidR="00F81E17" w:rsidRPr="00F81E17" w:rsidRDefault="00DE7ACF" w:rsidP="00DE7ACF">
            <w:pPr>
              <w:jc w:val="center"/>
              <w:rPr>
                <w:rFonts w:ascii="Times New Roman" w:hAnsi="Times New Roman" w:cs="Times New Roman"/>
              </w:rPr>
            </w:pPr>
            <w:r w:rsidRPr="005622F1">
              <w:rPr>
                <w:rFonts w:ascii="Times New Roman" w:hAnsi="Times New Roman"/>
                <w:i/>
                <w:sz w:val="24"/>
                <w:szCs w:val="24"/>
                <w:lang w:val="ru-RU"/>
              </w:rPr>
              <w:t>Индикатор</w:t>
            </w:r>
            <w:r>
              <w:rPr>
                <w:rFonts w:ascii="Times New Roman" w:hAnsi="Times New Roman"/>
                <w:i/>
                <w:sz w:val="24"/>
                <w:szCs w:val="24"/>
                <w:lang w:val="ru-RU"/>
              </w:rPr>
              <w:t xml:space="preserve"> </w:t>
            </w:r>
            <w:r w:rsidRPr="00DE7ACF">
              <w:rPr>
                <w:rFonts w:ascii="Times New Roman" w:hAnsi="Times New Roman" w:cs="Times New Roman"/>
                <w:i/>
                <w:lang w:val="ru-RU"/>
              </w:rPr>
              <w:t>достигнут</w:t>
            </w:r>
            <w:r w:rsidRPr="00DE7ACF">
              <w:rPr>
                <w:rFonts w:ascii="Times New Roman" w:hAnsi="Times New Roman" w:cs="Times New Roman"/>
                <w:sz w:val="24"/>
                <w:szCs w:val="24"/>
              </w:rPr>
              <w:t xml:space="preserve"> </w:t>
            </w:r>
          </w:p>
        </w:tc>
      </w:tr>
      <w:tr w:rsidR="0042106D" w:rsidRPr="007C6D78" w:rsidTr="00FE1107">
        <w:trPr>
          <w:trHeight w:val="30"/>
        </w:trPr>
        <w:tc>
          <w:tcPr>
            <w:tcW w:w="4815" w:type="dxa"/>
          </w:tcPr>
          <w:p w:rsidR="0042106D" w:rsidRPr="002F2A22" w:rsidRDefault="0042106D" w:rsidP="0042106D">
            <w:pPr>
              <w:pStyle w:val="a5"/>
              <w:shd w:val="clear" w:color="auto" w:fill="FFFFFF"/>
              <w:tabs>
                <w:tab w:val="left" w:pos="360"/>
              </w:tabs>
              <w:spacing w:before="0" w:beforeAutospacing="0" w:after="0" w:afterAutospacing="0"/>
              <w:jc w:val="both"/>
              <w:textAlignment w:val="baseline"/>
              <w:rPr>
                <w:color w:val="000000"/>
              </w:rPr>
            </w:pPr>
            <w:r w:rsidRPr="002F2A22">
              <w:rPr>
                <w:color w:val="000000"/>
              </w:rPr>
              <w:t>Заболеваемость туберкулезом</w:t>
            </w:r>
          </w:p>
          <w:p w:rsidR="0042106D" w:rsidRPr="002F2A22" w:rsidRDefault="0042106D" w:rsidP="0042106D">
            <w:pPr>
              <w:pStyle w:val="a5"/>
              <w:shd w:val="clear" w:color="auto" w:fill="FFFFFF"/>
              <w:tabs>
                <w:tab w:val="left" w:pos="360"/>
              </w:tabs>
              <w:spacing w:before="0" w:beforeAutospacing="0" w:after="0" w:afterAutospacing="0"/>
              <w:jc w:val="both"/>
              <w:textAlignment w:val="baseline"/>
              <w:rPr>
                <w:color w:val="000000"/>
                <w:lang w:val="ru-RU"/>
              </w:rPr>
            </w:pPr>
          </w:p>
        </w:tc>
        <w:tc>
          <w:tcPr>
            <w:tcW w:w="1701" w:type="dxa"/>
          </w:tcPr>
          <w:p w:rsidR="0042106D" w:rsidRPr="002F2A22" w:rsidRDefault="0042106D" w:rsidP="0042106D">
            <w:pPr>
              <w:pStyle w:val="a5"/>
              <w:shd w:val="clear" w:color="auto" w:fill="FFFFFF"/>
              <w:spacing w:before="0" w:beforeAutospacing="0" w:after="0" w:afterAutospacing="0" w:line="276" w:lineRule="auto"/>
              <w:ind w:left="-131" w:right="-161"/>
              <w:jc w:val="center"/>
            </w:pPr>
            <w:r w:rsidRPr="002F2A22">
              <w:t>данные</w:t>
            </w:r>
          </w:p>
          <w:p w:rsidR="0042106D" w:rsidRPr="002F2A22" w:rsidRDefault="0042106D" w:rsidP="0042106D">
            <w:pPr>
              <w:pStyle w:val="a5"/>
              <w:shd w:val="clear" w:color="auto" w:fill="FFFFFF"/>
              <w:spacing w:before="0" w:beforeAutospacing="0" w:after="0" w:afterAutospacing="0" w:line="276" w:lineRule="auto"/>
              <w:ind w:left="-131" w:right="-161"/>
              <w:jc w:val="center"/>
              <w:rPr>
                <w:lang w:val="ru-RU"/>
              </w:rPr>
            </w:pPr>
            <w:r w:rsidRPr="002F2A22">
              <w:rPr>
                <w:lang w:val="ru-RU"/>
              </w:rPr>
              <w:t>МЗ</w:t>
            </w:r>
          </w:p>
        </w:tc>
        <w:tc>
          <w:tcPr>
            <w:tcW w:w="1559" w:type="dxa"/>
          </w:tcPr>
          <w:p w:rsidR="0042106D" w:rsidRPr="002F2A22" w:rsidRDefault="0042106D" w:rsidP="0042106D">
            <w:pPr>
              <w:pStyle w:val="a5"/>
              <w:shd w:val="clear" w:color="auto" w:fill="FFFFFF"/>
              <w:spacing w:before="0" w:beforeAutospacing="0" w:after="0" w:afterAutospacing="0"/>
              <w:ind w:left="-108" w:right="-108"/>
              <w:jc w:val="center"/>
              <w:rPr>
                <w:lang w:val="ru-RU"/>
              </w:rPr>
            </w:pPr>
            <w:r w:rsidRPr="002F2A22">
              <w:rPr>
                <w:color w:val="000000"/>
              </w:rPr>
              <w:t>на 100 000 нас</w:t>
            </w:r>
            <w:r>
              <w:rPr>
                <w:color w:val="000000"/>
                <w:lang w:val="ru-RU"/>
              </w:rPr>
              <w:t>еле</w:t>
            </w:r>
            <w:r w:rsidRPr="002F2A22">
              <w:rPr>
                <w:color w:val="000000"/>
                <w:lang w:val="ru-RU"/>
              </w:rPr>
              <w:t>ния</w:t>
            </w:r>
          </w:p>
        </w:tc>
        <w:tc>
          <w:tcPr>
            <w:tcW w:w="1559" w:type="dxa"/>
          </w:tcPr>
          <w:p w:rsidR="0042106D" w:rsidRPr="00F97FD0" w:rsidRDefault="0042106D" w:rsidP="0042106D">
            <w:pPr>
              <w:spacing w:after="20"/>
              <w:ind w:left="-108" w:right="-26"/>
              <w:jc w:val="center"/>
              <w:rPr>
                <w:rFonts w:ascii="Times New Roman" w:hAnsi="Times New Roman"/>
                <w:sz w:val="24"/>
                <w:szCs w:val="24"/>
              </w:rPr>
            </w:pPr>
            <w:r w:rsidRPr="00F97FD0">
              <w:rPr>
                <w:rFonts w:ascii="Times New Roman" w:hAnsi="Times New Roman"/>
                <w:color w:val="000000"/>
                <w:sz w:val="24"/>
                <w:szCs w:val="24"/>
              </w:rPr>
              <w:t>61,5</w:t>
            </w:r>
          </w:p>
        </w:tc>
        <w:tc>
          <w:tcPr>
            <w:tcW w:w="1701" w:type="dxa"/>
          </w:tcPr>
          <w:p w:rsidR="0042106D" w:rsidRDefault="0042106D" w:rsidP="0042106D">
            <w:pPr>
              <w:pStyle w:val="a5"/>
              <w:spacing w:before="0" w:beforeAutospacing="0" w:after="0" w:afterAutospacing="0" w:line="276" w:lineRule="auto"/>
              <w:ind w:left="-108" w:right="-26"/>
              <w:jc w:val="center"/>
              <w:rPr>
                <w:lang w:val="kk-KZ" w:eastAsia="tr-TR"/>
              </w:rPr>
            </w:pPr>
            <w:r w:rsidRPr="00F81E17">
              <w:rPr>
                <w:lang w:val="kk-KZ" w:eastAsia="tr-TR"/>
              </w:rPr>
              <w:t>52,2</w:t>
            </w:r>
          </w:p>
          <w:p w:rsidR="001C56B8" w:rsidRPr="00F81E17" w:rsidRDefault="001C56B8" w:rsidP="0042106D">
            <w:pPr>
              <w:pStyle w:val="a5"/>
              <w:spacing w:before="0" w:beforeAutospacing="0" w:after="0" w:afterAutospacing="0" w:line="276" w:lineRule="auto"/>
              <w:ind w:left="-108" w:right="-26"/>
              <w:jc w:val="center"/>
              <w:rPr>
                <w:lang w:val="kk-KZ" w:eastAsia="tr-TR"/>
              </w:rPr>
            </w:pPr>
            <w:r>
              <w:rPr>
                <w:lang w:val="ru-RU" w:eastAsia="tr-TR"/>
              </w:rPr>
              <w:t>(предваритель-ные данные)</w:t>
            </w:r>
          </w:p>
          <w:p w:rsidR="0042106D" w:rsidRPr="00F81E17" w:rsidRDefault="0042106D" w:rsidP="0042106D">
            <w:pPr>
              <w:pStyle w:val="a5"/>
              <w:spacing w:before="0" w:beforeAutospacing="0" w:after="0" w:afterAutospacing="0" w:line="276" w:lineRule="auto"/>
              <w:ind w:left="-108" w:right="-26"/>
              <w:jc w:val="center"/>
              <w:rPr>
                <w:lang w:val="ru-RU"/>
              </w:rPr>
            </w:pPr>
          </w:p>
        </w:tc>
        <w:tc>
          <w:tcPr>
            <w:tcW w:w="3402" w:type="dxa"/>
          </w:tcPr>
          <w:p w:rsidR="0042106D" w:rsidRPr="0042106D" w:rsidRDefault="00036450" w:rsidP="0042106D">
            <w:pPr>
              <w:pStyle w:val="a5"/>
              <w:spacing w:before="0" w:beforeAutospacing="0" w:after="0" w:afterAutospacing="0" w:line="276" w:lineRule="auto"/>
              <w:ind w:left="-108" w:right="-26"/>
              <w:jc w:val="center"/>
              <w:rPr>
                <w:lang w:val="ru-RU"/>
              </w:rPr>
            </w:pPr>
            <w:r w:rsidRPr="005622F1">
              <w:rPr>
                <w:i/>
                <w:lang w:val="ru-RU"/>
              </w:rPr>
              <w:t>Индикатор</w:t>
            </w:r>
            <w:r w:rsidR="00DE7ACF">
              <w:rPr>
                <w:i/>
                <w:lang w:val="ru-RU"/>
              </w:rPr>
              <w:t xml:space="preserve"> достигнут</w:t>
            </w:r>
          </w:p>
        </w:tc>
      </w:tr>
      <w:tr w:rsidR="0042106D" w:rsidRPr="007C6D78" w:rsidTr="00FE1107">
        <w:trPr>
          <w:trHeight w:val="30"/>
        </w:trPr>
        <w:tc>
          <w:tcPr>
            <w:tcW w:w="4815" w:type="dxa"/>
          </w:tcPr>
          <w:p w:rsidR="0042106D" w:rsidRPr="002F2A22" w:rsidRDefault="0042106D" w:rsidP="0042106D">
            <w:pPr>
              <w:widowControl w:val="0"/>
              <w:rPr>
                <w:rFonts w:ascii="Times New Roman" w:hAnsi="Times New Roman"/>
                <w:sz w:val="24"/>
                <w:szCs w:val="24"/>
              </w:rPr>
            </w:pPr>
            <w:r w:rsidRPr="002F2A22">
              <w:rPr>
                <w:rFonts w:ascii="Times New Roman" w:hAnsi="Times New Roman"/>
                <w:sz w:val="24"/>
                <w:szCs w:val="24"/>
              </w:rPr>
              <w:t>Заболеваемость туберкулезом</w:t>
            </w:r>
          </w:p>
        </w:tc>
        <w:tc>
          <w:tcPr>
            <w:tcW w:w="1701" w:type="dxa"/>
          </w:tcPr>
          <w:p w:rsidR="0042106D" w:rsidRPr="002F2A22" w:rsidRDefault="0042106D" w:rsidP="0042106D">
            <w:pPr>
              <w:widowControl w:val="0"/>
              <w:ind w:left="-131" w:right="-161"/>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42106D" w:rsidRPr="002F2A22" w:rsidRDefault="0042106D" w:rsidP="0042106D">
            <w:pPr>
              <w:widowControl w:val="0"/>
              <w:ind w:left="-108" w:right="-108"/>
              <w:jc w:val="center"/>
              <w:rPr>
                <w:rFonts w:ascii="Times New Roman" w:hAnsi="Times New Roman"/>
                <w:sz w:val="24"/>
                <w:szCs w:val="24"/>
              </w:rPr>
            </w:pPr>
            <w:r>
              <w:rPr>
                <w:rFonts w:ascii="Times New Roman" w:hAnsi="Times New Roman"/>
                <w:sz w:val="24"/>
                <w:szCs w:val="24"/>
              </w:rPr>
              <w:t>пози</w:t>
            </w:r>
            <w:r w:rsidRPr="002F2A22">
              <w:rPr>
                <w:rFonts w:ascii="Times New Roman" w:hAnsi="Times New Roman"/>
                <w:sz w:val="24"/>
                <w:szCs w:val="24"/>
              </w:rPr>
              <w:t>ция</w:t>
            </w:r>
          </w:p>
        </w:tc>
        <w:tc>
          <w:tcPr>
            <w:tcW w:w="1559" w:type="dxa"/>
          </w:tcPr>
          <w:p w:rsidR="0042106D" w:rsidRPr="002F2A22" w:rsidRDefault="0042106D" w:rsidP="0042106D">
            <w:pPr>
              <w:widowControl w:val="0"/>
              <w:ind w:left="-108" w:right="-26"/>
              <w:jc w:val="center"/>
              <w:rPr>
                <w:rFonts w:ascii="Times New Roman" w:hAnsi="Times New Roman"/>
                <w:sz w:val="24"/>
                <w:szCs w:val="24"/>
                <w:lang w:val="kk-KZ"/>
              </w:rPr>
            </w:pPr>
            <w:r w:rsidRPr="002F2A22">
              <w:rPr>
                <w:rFonts w:ascii="Times New Roman" w:hAnsi="Times New Roman"/>
                <w:sz w:val="24"/>
                <w:szCs w:val="24"/>
                <w:lang w:val="kk-KZ"/>
              </w:rPr>
              <w:t>91</w:t>
            </w:r>
          </w:p>
        </w:tc>
        <w:tc>
          <w:tcPr>
            <w:tcW w:w="1701" w:type="dxa"/>
          </w:tcPr>
          <w:p w:rsidR="0042106D" w:rsidRPr="00F81E17" w:rsidRDefault="0042106D" w:rsidP="0042106D">
            <w:pPr>
              <w:widowControl w:val="0"/>
              <w:ind w:left="-108" w:right="-26"/>
              <w:jc w:val="center"/>
              <w:rPr>
                <w:rFonts w:ascii="Times New Roman" w:hAnsi="Times New Roman" w:cs="Times New Roman"/>
                <w:sz w:val="24"/>
                <w:szCs w:val="24"/>
              </w:rPr>
            </w:pPr>
            <w:r w:rsidRPr="00F81E17">
              <w:rPr>
                <w:rFonts w:ascii="Times New Roman" w:hAnsi="Times New Roman" w:cs="Times New Roman"/>
                <w:sz w:val="24"/>
                <w:szCs w:val="24"/>
              </w:rPr>
              <w:t>90</w:t>
            </w:r>
          </w:p>
        </w:tc>
        <w:tc>
          <w:tcPr>
            <w:tcW w:w="3402" w:type="dxa"/>
          </w:tcPr>
          <w:p w:rsidR="0042106D" w:rsidRPr="0042106D" w:rsidRDefault="00036450" w:rsidP="00036450">
            <w:pPr>
              <w:widowControl w:val="0"/>
              <w:ind w:left="-108" w:right="-26"/>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42106D" w:rsidRPr="007C6D78" w:rsidTr="00FE1107">
        <w:trPr>
          <w:trHeight w:val="30"/>
        </w:trPr>
        <w:tc>
          <w:tcPr>
            <w:tcW w:w="4815" w:type="dxa"/>
          </w:tcPr>
          <w:p w:rsidR="0042106D" w:rsidRPr="00F16B37" w:rsidRDefault="0042106D" w:rsidP="0042106D">
            <w:pPr>
              <w:widowControl w:val="0"/>
              <w:rPr>
                <w:rFonts w:ascii="Times New Roman" w:hAnsi="Times New Roman"/>
                <w:sz w:val="24"/>
                <w:szCs w:val="24"/>
                <w:lang w:val="ru-RU"/>
              </w:rPr>
            </w:pPr>
            <w:r w:rsidRPr="00F16B37">
              <w:rPr>
                <w:rFonts w:ascii="Times New Roman" w:hAnsi="Times New Roman"/>
                <w:bCs/>
                <w:sz w:val="24"/>
                <w:szCs w:val="24"/>
                <w:lang w:val="ru-RU"/>
              </w:rPr>
              <w:t>Влияние туберкулеза на ведение бизнеса</w:t>
            </w:r>
          </w:p>
        </w:tc>
        <w:tc>
          <w:tcPr>
            <w:tcW w:w="1701" w:type="dxa"/>
          </w:tcPr>
          <w:p w:rsidR="0042106D" w:rsidRPr="002F2A22" w:rsidRDefault="0042106D" w:rsidP="0042106D">
            <w:pPr>
              <w:widowControl w:val="0"/>
              <w:ind w:left="-131" w:right="-161"/>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42106D" w:rsidRPr="002F2A22" w:rsidRDefault="0042106D" w:rsidP="0042106D">
            <w:pPr>
              <w:widowControl w:val="0"/>
              <w:ind w:left="-108" w:right="-108"/>
              <w:jc w:val="center"/>
              <w:rPr>
                <w:rFonts w:ascii="Times New Roman" w:hAnsi="Times New Roman"/>
                <w:sz w:val="24"/>
                <w:szCs w:val="24"/>
              </w:rPr>
            </w:pPr>
            <w:r>
              <w:rPr>
                <w:rFonts w:ascii="Times New Roman" w:hAnsi="Times New Roman"/>
                <w:sz w:val="24"/>
                <w:szCs w:val="24"/>
              </w:rPr>
              <w:t>пози</w:t>
            </w:r>
            <w:r w:rsidRPr="002F2A22">
              <w:rPr>
                <w:rFonts w:ascii="Times New Roman" w:hAnsi="Times New Roman"/>
                <w:sz w:val="24"/>
                <w:szCs w:val="24"/>
              </w:rPr>
              <w:t>ция</w:t>
            </w:r>
          </w:p>
        </w:tc>
        <w:tc>
          <w:tcPr>
            <w:tcW w:w="1559" w:type="dxa"/>
          </w:tcPr>
          <w:p w:rsidR="0042106D" w:rsidRPr="002F2A22" w:rsidRDefault="0042106D" w:rsidP="0042106D">
            <w:pPr>
              <w:widowControl w:val="0"/>
              <w:ind w:left="-108" w:right="-26"/>
              <w:jc w:val="center"/>
              <w:rPr>
                <w:rFonts w:ascii="Times New Roman" w:hAnsi="Times New Roman"/>
                <w:sz w:val="24"/>
                <w:szCs w:val="24"/>
                <w:lang w:val="kk-KZ"/>
              </w:rPr>
            </w:pPr>
            <w:r w:rsidRPr="002F2A22">
              <w:rPr>
                <w:rFonts w:ascii="Times New Roman" w:hAnsi="Times New Roman"/>
                <w:sz w:val="24"/>
                <w:szCs w:val="24"/>
                <w:lang w:val="kk-KZ"/>
              </w:rPr>
              <w:t>103</w:t>
            </w:r>
          </w:p>
        </w:tc>
        <w:tc>
          <w:tcPr>
            <w:tcW w:w="1701" w:type="dxa"/>
          </w:tcPr>
          <w:p w:rsidR="0042106D" w:rsidRPr="00F81E17" w:rsidRDefault="0042106D" w:rsidP="0042106D">
            <w:pPr>
              <w:widowControl w:val="0"/>
              <w:ind w:left="-108" w:right="-26"/>
              <w:jc w:val="center"/>
              <w:rPr>
                <w:rFonts w:ascii="Times New Roman" w:hAnsi="Times New Roman" w:cs="Times New Roman"/>
                <w:sz w:val="24"/>
                <w:szCs w:val="24"/>
              </w:rPr>
            </w:pPr>
            <w:r w:rsidRPr="00F81E17">
              <w:rPr>
                <w:rFonts w:ascii="Times New Roman" w:hAnsi="Times New Roman" w:cs="Times New Roman"/>
                <w:sz w:val="24"/>
                <w:szCs w:val="24"/>
              </w:rPr>
              <w:t>107</w:t>
            </w:r>
          </w:p>
        </w:tc>
        <w:tc>
          <w:tcPr>
            <w:tcW w:w="3402" w:type="dxa"/>
          </w:tcPr>
          <w:p w:rsidR="0042106D" w:rsidRPr="00C8012C" w:rsidRDefault="00036450" w:rsidP="0042106D">
            <w:pPr>
              <w:widowControl w:val="0"/>
              <w:ind w:left="-108" w:right="-26"/>
              <w:jc w:val="center"/>
              <w:rPr>
                <w:rFonts w:ascii="Times New Roman" w:hAnsi="Times New Roman" w:cs="Times New Roman"/>
                <w:b/>
                <w:sz w:val="24"/>
                <w:szCs w:val="24"/>
              </w:rPr>
            </w:pPr>
            <w:r w:rsidRPr="00C8012C">
              <w:rPr>
                <w:rFonts w:ascii="Times New Roman" w:hAnsi="Times New Roman"/>
                <w:b/>
                <w:i/>
                <w:sz w:val="24"/>
                <w:szCs w:val="24"/>
                <w:lang w:val="ru-RU"/>
              </w:rPr>
              <w:t>Индикатор не достигнут</w:t>
            </w:r>
          </w:p>
        </w:tc>
      </w:tr>
      <w:tr w:rsidR="0042106D" w:rsidRPr="007C6D78" w:rsidTr="00FE1107">
        <w:trPr>
          <w:trHeight w:val="30"/>
        </w:trPr>
        <w:tc>
          <w:tcPr>
            <w:tcW w:w="4815" w:type="dxa"/>
          </w:tcPr>
          <w:p w:rsidR="0042106D" w:rsidRPr="002F2A22" w:rsidRDefault="0042106D" w:rsidP="0042106D">
            <w:pPr>
              <w:widowControl w:val="0"/>
              <w:rPr>
                <w:rFonts w:ascii="Times New Roman" w:hAnsi="Times New Roman"/>
                <w:sz w:val="24"/>
                <w:szCs w:val="24"/>
              </w:rPr>
            </w:pPr>
            <w:r>
              <w:rPr>
                <w:rFonts w:ascii="Times New Roman" w:hAnsi="Times New Roman"/>
                <w:bCs/>
                <w:sz w:val="24"/>
                <w:szCs w:val="24"/>
              </w:rPr>
              <w:t>Распространен</w:t>
            </w:r>
            <w:r w:rsidRPr="002F2A22">
              <w:rPr>
                <w:rFonts w:ascii="Times New Roman" w:hAnsi="Times New Roman"/>
                <w:bCs/>
                <w:sz w:val="24"/>
                <w:szCs w:val="24"/>
              </w:rPr>
              <w:t>ность ВИЧ</w:t>
            </w:r>
          </w:p>
        </w:tc>
        <w:tc>
          <w:tcPr>
            <w:tcW w:w="1701" w:type="dxa"/>
          </w:tcPr>
          <w:p w:rsidR="0042106D" w:rsidRPr="002F2A22" w:rsidRDefault="0042106D" w:rsidP="0042106D">
            <w:pPr>
              <w:widowControl w:val="0"/>
              <w:ind w:left="-131" w:right="-161"/>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42106D" w:rsidRPr="002F2A22" w:rsidRDefault="0042106D" w:rsidP="0042106D">
            <w:pPr>
              <w:widowControl w:val="0"/>
              <w:ind w:left="-108" w:right="-108"/>
              <w:jc w:val="center"/>
              <w:rPr>
                <w:rFonts w:ascii="Times New Roman" w:hAnsi="Times New Roman"/>
                <w:sz w:val="24"/>
                <w:szCs w:val="24"/>
              </w:rPr>
            </w:pPr>
            <w:r>
              <w:rPr>
                <w:rFonts w:ascii="Times New Roman" w:hAnsi="Times New Roman"/>
                <w:sz w:val="24"/>
                <w:szCs w:val="24"/>
              </w:rPr>
              <w:t>пози</w:t>
            </w:r>
            <w:r w:rsidRPr="002F2A22">
              <w:rPr>
                <w:rFonts w:ascii="Times New Roman" w:hAnsi="Times New Roman"/>
                <w:sz w:val="24"/>
                <w:szCs w:val="24"/>
              </w:rPr>
              <w:t>ция</w:t>
            </w:r>
          </w:p>
        </w:tc>
        <w:tc>
          <w:tcPr>
            <w:tcW w:w="1559" w:type="dxa"/>
          </w:tcPr>
          <w:p w:rsidR="0042106D" w:rsidRPr="002F2A22" w:rsidRDefault="0042106D" w:rsidP="0042106D">
            <w:pPr>
              <w:widowControl w:val="0"/>
              <w:ind w:left="-108" w:right="-26"/>
              <w:jc w:val="center"/>
              <w:rPr>
                <w:rFonts w:ascii="Times New Roman" w:hAnsi="Times New Roman"/>
                <w:sz w:val="24"/>
                <w:szCs w:val="24"/>
              </w:rPr>
            </w:pPr>
            <w:r w:rsidRPr="002F2A22">
              <w:rPr>
                <w:rFonts w:ascii="Times New Roman" w:hAnsi="Times New Roman"/>
                <w:sz w:val="24"/>
                <w:szCs w:val="24"/>
              </w:rPr>
              <w:t>63</w:t>
            </w:r>
          </w:p>
        </w:tc>
        <w:tc>
          <w:tcPr>
            <w:tcW w:w="1701" w:type="dxa"/>
          </w:tcPr>
          <w:p w:rsidR="0042106D" w:rsidRPr="00F81E17" w:rsidRDefault="0042106D" w:rsidP="0042106D">
            <w:pPr>
              <w:widowControl w:val="0"/>
              <w:ind w:left="-108" w:right="-26"/>
              <w:jc w:val="center"/>
              <w:rPr>
                <w:rFonts w:ascii="Times New Roman" w:hAnsi="Times New Roman" w:cs="Times New Roman"/>
                <w:sz w:val="24"/>
                <w:szCs w:val="24"/>
              </w:rPr>
            </w:pPr>
            <w:r w:rsidRPr="00F81E17">
              <w:rPr>
                <w:rFonts w:ascii="Times New Roman" w:hAnsi="Times New Roman" w:cs="Times New Roman"/>
                <w:sz w:val="24"/>
                <w:szCs w:val="24"/>
              </w:rPr>
              <w:t>1</w:t>
            </w:r>
          </w:p>
        </w:tc>
        <w:tc>
          <w:tcPr>
            <w:tcW w:w="3402" w:type="dxa"/>
          </w:tcPr>
          <w:p w:rsidR="0042106D" w:rsidRPr="0042106D" w:rsidRDefault="00036450" w:rsidP="0042106D">
            <w:pPr>
              <w:widowControl w:val="0"/>
              <w:ind w:left="-108" w:right="-26"/>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42106D" w:rsidRPr="007C6D78" w:rsidTr="00FE1107">
        <w:trPr>
          <w:trHeight w:val="30"/>
        </w:trPr>
        <w:tc>
          <w:tcPr>
            <w:tcW w:w="4815" w:type="dxa"/>
          </w:tcPr>
          <w:p w:rsidR="0042106D" w:rsidRPr="00F16B37" w:rsidRDefault="0042106D" w:rsidP="0042106D">
            <w:pPr>
              <w:widowControl w:val="0"/>
              <w:rPr>
                <w:rFonts w:ascii="Times New Roman" w:hAnsi="Times New Roman"/>
                <w:sz w:val="24"/>
                <w:szCs w:val="24"/>
                <w:lang w:val="ru-RU"/>
              </w:rPr>
            </w:pPr>
            <w:r w:rsidRPr="00F16B37">
              <w:rPr>
                <w:rFonts w:ascii="Times New Roman" w:hAnsi="Times New Roman"/>
                <w:bCs/>
                <w:sz w:val="24"/>
                <w:szCs w:val="24"/>
                <w:lang w:val="ru-RU"/>
              </w:rPr>
              <w:t>Влияние ВИЧ/СПИД на ведение бизнеса</w:t>
            </w:r>
          </w:p>
        </w:tc>
        <w:tc>
          <w:tcPr>
            <w:tcW w:w="1701" w:type="dxa"/>
          </w:tcPr>
          <w:p w:rsidR="0042106D" w:rsidRPr="002F2A22" w:rsidRDefault="0042106D" w:rsidP="0042106D">
            <w:pPr>
              <w:widowControl w:val="0"/>
              <w:ind w:left="-131" w:right="-161"/>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42106D" w:rsidRPr="002F2A22" w:rsidRDefault="0042106D" w:rsidP="0042106D">
            <w:pPr>
              <w:widowControl w:val="0"/>
              <w:ind w:left="-108" w:right="-108"/>
              <w:jc w:val="center"/>
              <w:rPr>
                <w:rFonts w:ascii="Times New Roman" w:hAnsi="Times New Roman"/>
                <w:sz w:val="24"/>
                <w:szCs w:val="24"/>
              </w:rPr>
            </w:pPr>
            <w:r>
              <w:rPr>
                <w:rFonts w:ascii="Times New Roman" w:hAnsi="Times New Roman"/>
                <w:sz w:val="24"/>
                <w:szCs w:val="24"/>
              </w:rPr>
              <w:t>пози</w:t>
            </w:r>
            <w:r w:rsidRPr="002F2A22">
              <w:rPr>
                <w:rFonts w:ascii="Times New Roman" w:hAnsi="Times New Roman"/>
                <w:sz w:val="24"/>
                <w:szCs w:val="24"/>
              </w:rPr>
              <w:t>ция</w:t>
            </w:r>
          </w:p>
        </w:tc>
        <w:tc>
          <w:tcPr>
            <w:tcW w:w="1559" w:type="dxa"/>
          </w:tcPr>
          <w:p w:rsidR="0042106D" w:rsidRPr="002F2A22" w:rsidRDefault="0042106D" w:rsidP="0042106D">
            <w:pPr>
              <w:widowControl w:val="0"/>
              <w:ind w:left="-108" w:right="-26"/>
              <w:jc w:val="center"/>
              <w:rPr>
                <w:rFonts w:ascii="Times New Roman" w:hAnsi="Times New Roman"/>
                <w:sz w:val="24"/>
                <w:szCs w:val="24"/>
                <w:lang w:val="kk-KZ"/>
              </w:rPr>
            </w:pPr>
            <w:r w:rsidRPr="002F2A22">
              <w:rPr>
                <w:rFonts w:ascii="Times New Roman" w:hAnsi="Times New Roman"/>
                <w:sz w:val="24"/>
                <w:szCs w:val="24"/>
                <w:lang w:val="kk-KZ"/>
              </w:rPr>
              <w:t>78</w:t>
            </w:r>
          </w:p>
        </w:tc>
        <w:tc>
          <w:tcPr>
            <w:tcW w:w="1701" w:type="dxa"/>
          </w:tcPr>
          <w:p w:rsidR="0042106D" w:rsidRPr="00F81E17" w:rsidRDefault="0042106D" w:rsidP="0042106D">
            <w:pPr>
              <w:widowControl w:val="0"/>
              <w:ind w:left="-108" w:right="-26"/>
              <w:jc w:val="center"/>
              <w:rPr>
                <w:rFonts w:ascii="Times New Roman" w:hAnsi="Times New Roman" w:cs="Times New Roman"/>
                <w:sz w:val="24"/>
                <w:szCs w:val="24"/>
              </w:rPr>
            </w:pPr>
            <w:r w:rsidRPr="00F81E17">
              <w:rPr>
                <w:rFonts w:ascii="Times New Roman" w:hAnsi="Times New Roman" w:cs="Times New Roman"/>
                <w:sz w:val="24"/>
                <w:szCs w:val="24"/>
              </w:rPr>
              <w:t>100</w:t>
            </w:r>
          </w:p>
        </w:tc>
        <w:tc>
          <w:tcPr>
            <w:tcW w:w="3402" w:type="dxa"/>
          </w:tcPr>
          <w:p w:rsidR="0042106D" w:rsidRPr="00C8012C" w:rsidRDefault="00036450" w:rsidP="0042106D">
            <w:pPr>
              <w:widowControl w:val="0"/>
              <w:ind w:left="-108" w:right="-26"/>
              <w:jc w:val="center"/>
              <w:rPr>
                <w:rFonts w:ascii="Times New Roman" w:hAnsi="Times New Roman" w:cs="Times New Roman"/>
                <w:b/>
                <w:sz w:val="24"/>
                <w:szCs w:val="24"/>
              </w:rPr>
            </w:pPr>
            <w:r w:rsidRPr="00C8012C">
              <w:rPr>
                <w:rFonts w:ascii="Times New Roman" w:hAnsi="Times New Roman"/>
                <w:b/>
                <w:i/>
                <w:sz w:val="24"/>
                <w:szCs w:val="24"/>
                <w:lang w:val="ru-RU"/>
              </w:rPr>
              <w:t>Индикатор не достигнут</w:t>
            </w:r>
          </w:p>
        </w:tc>
      </w:tr>
      <w:tr w:rsidR="0042106D" w:rsidRPr="007C6D78" w:rsidTr="00FE1107">
        <w:trPr>
          <w:trHeight w:val="30"/>
        </w:trPr>
        <w:tc>
          <w:tcPr>
            <w:tcW w:w="4815" w:type="dxa"/>
          </w:tcPr>
          <w:p w:rsidR="0042106D" w:rsidRPr="002F2A22" w:rsidRDefault="0042106D" w:rsidP="0042106D">
            <w:pPr>
              <w:pStyle w:val="a5"/>
              <w:shd w:val="clear" w:color="auto" w:fill="FFFFFF"/>
              <w:tabs>
                <w:tab w:val="left" w:pos="360"/>
              </w:tabs>
              <w:spacing w:before="0" w:beforeAutospacing="0" w:after="0" w:afterAutospacing="0"/>
              <w:ind w:right="-85"/>
              <w:jc w:val="both"/>
              <w:textAlignment w:val="baseline"/>
              <w:rPr>
                <w:lang w:val="ru-RU"/>
              </w:rPr>
            </w:pPr>
            <w:r w:rsidRPr="002F2A22">
              <w:rPr>
                <w:lang w:val="ru-RU"/>
              </w:rPr>
              <w:lastRenderedPageBreak/>
              <w:t>Удержание показателя заболева</w:t>
            </w:r>
            <w:r w:rsidR="00036450">
              <w:rPr>
                <w:lang w:val="ru-RU"/>
              </w:rPr>
              <w:t xml:space="preserve">емости населения инфекционными </w:t>
            </w:r>
            <w:r w:rsidRPr="002F2A22">
              <w:rPr>
                <w:lang w:val="ru-RU"/>
              </w:rPr>
              <w:t xml:space="preserve">и паразитарными заболеваниями на уровне не более 315,9 </w:t>
            </w:r>
          </w:p>
          <w:p w:rsidR="0042106D" w:rsidRPr="002F2A22" w:rsidRDefault="0042106D" w:rsidP="0042106D">
            <w:pPr>
              <w:pStyle w:val="a5"/>
              <w:shd w:val="clear" w:color="auto" w:fill="FFFFFF"/>
              <w:tabs>
                <w:tab w:val="left" w:pos="360"/>
              </w:tabs>
              <w:spacing w:before="0" w:beforeAutospacing="0" w:after="0" w:afterAutospacing="0"/>
              <w:ind w:right="-85"/>
              <w:jc w:val="both"/>
              <w:textAlignment w:val="baseline"/>
              <w:rPr>
                <w:lang w:val="ru-RU"/>
              </w:rPr>
            </w:pPr>
          </w:p>
        </w:tc>
        <w:tc>
          <w:tcPr>
            <w:tcW w:w="1701" w:type="dxa"/>
          </w:tcPr>
          <w:p w:rsidR="0042106D" w:rsidRPr="002F2A22" w:rsidRDefault="0042106D" w:rsidP="0042106D">
            <w:pPr>
              <w:pStyle w:val="a5"/>
              <w:shd w:val="clear" w:color="auto" w:fill="FFFFFF"/>
              <w:spacing w:before="0" w:beforeAutospacing="0" w:after="0" w:afterAutospacing="0" w:line="276" w:lineRule="auto"/>
              <w:ind w:left="-131" w:right="-161"/>
              <w:jc w:val="center"/>
              <w:rPr>
                <w:lang w:val="ru-RU"/>
              </w:rPr>
            </w:pPr>
            <w:r w:rsidRPr="002F2A22">
              <w:rPr>
                <w:lang w:val="ru-RU"/>
              </w:rPr>
              <w:t>данные КООЗ МЗ</w:t>
            </w:r>
          </w:p>
        </w:tc>
        <w:tc>
          <w:tcPr>
            <w:tcW w:w="1559" w:type="dxa"/>
          </w:tcPr>
          <w:p w:rsidR="0042106D" w:rsidRPr="002F2A22" w:rsidRDefault="0042106D" w:rsidP="0042106D">
            <w:pPr>
              <w:pStyle w:val="a5"/>
              <w:shd w:val="clear" w:color="auto" w:fill="FFFFFF"/>
              <w:spacing w:before="0" w:beforeAutospacing="0" w:after="0" w:afterAutospacing="0"/>
              <w:ind w:left="-108" w:right="-108"/>
              <w:jc w:val="center"/>
              <w:rPr>
                <w:lang w:val="ru-RU"/>
              </w:rPr>
            </w:pPr>
            <w:r>
              <w:rPr>
                <w:lang w:val="ru-RU"/>
              </w:rPr>
              <w:t>количество заболева</w:t>
            </w:r>
            <w:r w:rsidR="005D1CAF">
              <w:rPr>
                <w:lang w:val="ru-RU"/>
              </w:rPr>
              <w:t>ний на</w:t>
            </w:r>
            <w:r w:rsidRPr="00FE1107">
              <w:rPr>
                <w:lang w:val="ru-RU"/>
              </w:rPr>
              <w:t xml:space="preserve"> </w:t>
            </w:r>
            <w:r>
              <w:rPr>
                <w:lang w:val="ru-RU"/>
              </w:rPr>
              <w:t>100 000 населе</w:t>
            </w:r>
            <w:r w:rsidRPr="002F2A22">
              <w:rPr>
                <w:lang w:val="ru-RU"/>
              </w:rPr>
              <w:t>ния</w:t>
            </w:r>
          </w:p>
        </w:tc>
        <w:tc>
          <w:tcPr>
            <w:tcW w:w="1559" w:type="dxa"/>
          </w:tcPr>
          <w:p w:rsidR="0042106D" w:rsidRPr="002F2A22" w:rsidRDefault="0042106D" w:rsidP="0042106D">
            <w:pPr>
              <w:pStyle w:val="a5"/>
              <w:shd w:val="clear" w:color="auto" w:fill="FFFFFF"/>
              <w:spacing w:before="0" w:beforeAutospacing="0" w:after="0" w:afterAutospacing="0" w:line="276" w:lineRule="auto"/>
              <w:ind w:left="-108" w:right="-26"/>
              <w:jc w:val="center"/>
              <w:rPr>
                <w:lang w:val="ru-RU"/>
              </w:rPr>
            </w:pPr>
            <w:r w:rsidRPr="002F2A22">
              <w:rPr>
                <w:lang w:val="ru-RU"/>
              </w:rPr>
              <w:t>315,8</w:t>
            </w:r>
          </w:p>
        </w:tc>
        <w:tc>
          <w:tcPr>
            <w:tcW w:w="1701" w:type="dxa"/>
          </w:tcPr>
          <w:p w:rsidR="0042106D" w:rsidRPr="00F81E17" w:rsidRDefault="0042106D" w:rsidP="0042106D">
            <w:pPr>
              <w:pStyle w:val="af0"/>
              <w:spacing w:after="0" w:line="276" w:lineRule="auto"/>
              <w:ind w:left="-108" w:right="-26"/>
              <w:jc w:val="center"/>
            </w:pPr>
            <w:r w:rsidRPr="00F81E17">
              <w:rPr>
                <w:lang w:val="en-US"/>
              </w:rPr>
              <w:t>311</w:t>
            </w:r>
            <w:r w:rsidRPr="00F81E17">
              <w:t>,26</w:t>
            </w:r>
          </w:p>
        </w:tc>
        <w:tc>
          <w:tcPr>
            <w:tcW w:w="3402" w:type="dxa"/>
          </w:tcPr>
          <w:p w:rsidR="0042106D" w:rsidRPr="0042106D" w:rsidRDefault="00036450" w:rsidP="0042106D">
            <w:pPr>
              <w:pStyle w:val="a5"/>
              <w:spacing w:before="0" w:beforeAutospacing="0" w:after="0" w:afterAutospacing="0" w:line="276" w:lineRule="auto"/>
              <w:ind w:left="-108" w:right="-26"/>
              <w:jc w:val="center"/>
              <w:rPr>
                <w:lang w:val="ru-RU"/>
              </w:rPr>
            </w:pPr>
            <w:r w:rsidRPr="005622F1">
              <w:rPr>
                <w:i/>
                <w:lang w:val="ru-RU"/>
              </w:rPr>
              <w:t xml:space="preserve">Индикатор </w:t>
            </w:r>
            <w:r>
              <w:rPr>
                <w:i/>
                <w:lang w:val="ru-RU"/>
              </w:rPr>
              <w:t>достигнут</w:t>
            </w:r>
          </w:p>
        </w:tc>
      </w:tr>
      <w:tr w:rsidR="0042106D" w:rsidRPr="008E6752" w:rsidTr="00F16B37">
        <w:trPr>
          <w:trHeight w:val="375"/>
        </w:trPr>
        <w:tc>
          <w:tcPr>
            <w:tcW w:w="14737" w:type="dxa"/>
            <w:gridSpan w:val="6"/>
          </w:tcPr>
          <w:p w:rsidR="0042106D" w:rsidRPr="00F16B37" w:rsidRDefault="0042106D" w:rsidP="00E27249">
            <w:pPr>
              <w:pStyle w:val="ae"/>
              <w:jc w:val="center"/>
              <w:rPr>
                <w:rFonts w:ascii="Times New Roman" w:hAnsi="Times New Roman" w:cs="Times New Roman"/>
                <w:sz w:val="24"/>
                <w:szCs w:val="24"/>
                <w:lang w:val="ru-RU"/>
              </w:rPr>
            </w:pPr>
            <w:r w:rsidRPr="00F16B37">
              <w:rPr>
                <w:rFonts w:ascii="Times New Roman" w:eastAsia="MS PGothic" w:hAnsi="Times New Roman"/>
                <w:bCs/>
                <w:kern w:val="24"/>
                <w:sz w:val="24"/>
                <w:szCs w:val="24"/>
                <w:lang w:val="ru-RU" w:eastAsia="ru-RU"/>
              </w:rPr>
              <w:t>Цель 1.2. Улучшение доступности медицинской помощи</w:t>
            </w:r>
          </w:p>
        </w:tc>
      </w:tr>
      <w:tr w:rsidR="0042106D" w:rsidRPr="007C6D78" w:rsidTr="00FE1107">
        <w:trPr>
          <w:trHeight w:val="30"/>
        </w:trPr>
        <w:tc>
          <w:tcPr>
            <w:tcW w:w="4815" w:type="dxa"/>
          </w:tcPr>
          <w:p w:rsidR="0042106D" w:rsidRPr="002F2A22" w:rsidRDefault="0042106D" w:rsidP="00E27249">
            <w:pPr>
              <w:widowControl w:val="0"/>
              <w:spacing w:after="0" w:line="240" w:lineRule="auto"/>
              <w:rPr>
                <w:rFonts w:ascii="Times New Roman" w:hAnsi="Times New Roman"/>
                <w:sz w:val="24"/>
                <w:szCs w:val="24"/>
              </w:rPr>
            </w:pPr>
            <w:r>
              <w:rPr>
                <w:rFonts w:ascii="Times New Roman" w:hAnsi="Times New Roman"/>
                <w:sz w:val="24"/>
                <w:szCs w:val="24"/>
              </w:rPr>
              <w:t xml:space="preserve">Общая смертность  </w:t>
            </w:r>
            <w:r w:rsidRPr="002F2A22">
              <w:rPr>
                <w:rFonts w:ascii="Times New Roman" w:hAnsi="Times New Roman"/>
                <w:sz w:val="24"/>
                <w:szCs w:val="24"/>
              </w:rPr>
              <w:t>населения</w:t>
            </w:r>
          </w:p>
          <w:p w:rsidR="0042106D" w:rsidRPr="002F2A22" w:rsidRDefault="0042106D" w:rsidP="00E27249">
            <w:pPr>
              <w:widowControl w:val="0"/>
              <w:spacing w:after="0" w:line="240" w:lineRule="auto"/>
              <w:rPr>
                <w:rFonts w:ascii="Times New Roman" w:hAnsi="Times New Roman"/>
                <w:sz w:val="24"/>
                <w:szCs w:val="24"/>
              </w:rPr>
            </w:pPr>
          </w:p>
        </w:tc>
        <w:tc>
          <w:tcPr>
            <w:tcW w:w="1701" w:type="dxa"/>
          </w:tcPr>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официальные стат. данные</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КС</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МНЭ</w:t>
            </w:r>
          </w:p>
        </w:tc>
        <w:tc>
          <w:tcPr>
            <w:tcW w:w="1559" w:type="dxa"/>
          </w:tcPr>
          <w:p w:rsidR="0042106D" w:rsidRPr="002F2A22" w:rsidRDefault="0042106D" w:rsidP="00E27249">
            <w:pPr>
              <w:widowControl w:val="0"/>
              <w:spacing w:after="0" w:line="240" w:lineRule="auto"/>
              <w:ind w:left="-108" w:right="-108"/>
              <w:jc w:val="center"/>
              <w:rPr>
                <w:rFonts w:ascii="Times New Roman" w:hAnsi="Times New Roman"/>
                <w:sz w:val="24"/>
                <w:szCs w:val="24"/>
              </w:rPr>
            </w:pPr>
            <w:r w:rsidRPr="002F2A22">
              <w:rPr>
                <w:rFonts w:ascii="Times New Roman" w:hAnsi="Times New Roman"/>
                <w:sz w:val="24"/>
                <w:szCs w:val="24"/>
              </w:rPr>
              <w:t>на 1000 человек</w:t>
            </w:r>
          </w:p>
        </w:tc>
        <w:tc>
          <w:tcPr>
            <w:tcW w:w="1559" w:type="dxa"/>
          </w:tcPr>
          <w:p w:rsidR="0042106D" w:rsidRPr="00F97FD0" w:rsidRDefault="0042106D" w:rsidP="00E27249">
            <w:pPr>
              <w:widowControl w:val="0"/>
              <w:spacing w:after="0" w:line="240" w:lineRule="auto"/>
              <w:jc w:val="center"/>
              <w:rPr>
                <w:rFonts w:ascii="Times New Roman" w:hAnsi="Times New Roman"/>
                <w:sz w:val="24"/>
                <w:szCs w:val="24"/>
              </w:rPr>
            </w:pPr>
            <w:r w:rsidRPr="00F97FD0">
              <w:rPr>
                <w:rFonts w:ascii="Times New Roman" w:hAnsi="Times New Roman"/>
                <w:sz w:val="24"/>
                <w:szCs w:val="24"/>
              </w:rPr>
              <w:t>7,45</w:t>
            </w:r>
          </w:p>
          <w:p w:rsidR="0042106D" w:rsidRPr="00F97FD0" w:rsidRDefault="0042106D" w:rsidP="00E27249">
            <w:pPr>
              <w:widowControl w:val="0"/>
              <w:spacing w:after="0" w:line="240" w:lineRule="auto"/>
              <w:ind w:left="-48" w:right="-62"/>
              <w:jc w:val="center"/>
              <w:rPr>
                <w:rFonts w:ascii="Times New Roman" w:hAnsi="Times New Roman"/>
                <w:sz w:val="24"/>
                <w:szCs w:val="24"/>
              </w:rPr>
            </w:pPr>
          </w:p>
        </w:tc>
        <w:tc>
          <w:tcPr>
            <w:tcW w:w="1701" w:type="dxa"/>
          </w:tcPr>
          <w:p w:rsidR="0042106D" w:rsidRDefault="0042106D" w:rsidP="00E27249">
            <w:pPr>
              <w:spacing w:after="0" w:line="240" w:lineRule="auto"/>
              <w:jc w:val="center"/>
              <w:rPr>
                <w:rFonts w:ascii="Times New Roman" w:hAnsi="Times New Roman"/>
                <w:sz w:val="24"/>
                <w:szCs w:val="24"/>
                <w:lang w:val="ru-RU"/>
              </w:rPr>
            </w:pPr>
            <w:r>
              <w:rPr>
                <w:rFonts w:ascii="Times New Roman" w:hAnsi="Times New Roman"/>
                <w:sz w:val="24"/>
                <w:szCs w:val="24"/>
                <w:lang w:val="ru-RU"/>
              </w:rPr>
              <w:t>7,21</w:t>
            </w:r>
          </w:p>
          <w:p w:rsidR="001C56B8" w:rsidRPr="00F81E17" w:rsidRDefault="001C56B8" w:rsidP="00E27249">
            <w:pPr>
              <w:pStyle w:val="a5"/>
              <w:spacing w:before="0" w:beforeAutospacing="0" w:after="0" w:afterAutospacing="0"/>
              <w:ind w:left="-108" w:right="-26"/>
              <w:jc w:val="center"/>
              <w:rPr>
                <w:lang w:val="kk-KZ" w:eastAsia="tr-TR"/>
              </w:rPr>
            </w:pPr>
            <w:r>
              <w:rPr>
                <w:lang w:val="ru-RU" w:eastAsia="tr-TR"/>
              </w:rPr>
              <w:t>(предваритель-ные данные)</w:t>
            </w:r>
          </w:p>
          <w:p w:rsidR="001C56B8" w:rsidRPr="00E92413" w:rsidRDefault="001C56B8" w:rsidP="00E27249">
            <w:pPr>
              <w:spacing w:after="0" w:line="240" w:lineRule="auto"/>
              <w:jc w:val="center"/>
              <w:rPr>
                <w:rFonts w:ascii="Times New Roman" w:hAnsi="Times New Roman"/>
                <w:sz w:val="24"/>
                <w:szCs w:val="24"/>
                <w:lang w:val="ru-RU"/>
              </w:rPr>
            </w:pPr>
          </w:p>
        </w:tc>
        <w:tc>
          <w:tcPr>
            <w:tcW w:w="3402" w:type="dxa"/>
          </w:tcPr>
          <w:p w:rsidR="0042106D" w:rsidRPr="0042106D" w:rsidRDefault="00036450" w:rsidP="00E27249">
            <w:pPr>
              <w:widowControl w:val="0"/>
              <w:spacing w:after="0" w:line="240" w:lineRule="auto"/>
              <w:jc w:val="center"/>
              <w:rPr>
                <w:rFonts w:ascii="Times New Roman" w:hAnsi="Times New Roman" w:cs="Times New Roman"/>
                <w:b/>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42106D" w:rsidRPr="00FE1107" w:rsidTr="00FE1107">
        <w:trPr>
          <w:trHeight w:val="30"/>
        </w:trPr>
        <w:tc>
          <w:tcPr>
            <w:tcW w:w="4815" w:type="dxa"/>
          </w:tcPr>
          <w:p w:rsidR="0042106D" w:rsidRPr="002F2A22" w:rsidRDefault="0042106D" w:rsidP="00E27249">
            <w:pPr>
              <w:widowControl w:val="0"/>
              <w:spacing w:after="0" w:line="240" w:lineRule="auto"/>
              <w:rPr>
                <w:rFonts w:ascii="Times New Roman" w:hAnsi="Times New Roman"/>
                <w:sz w:val="24"/>
                <w:szCs w:val="24"/>
              </w:rPr>
            </w:pPr>
            <w:r w:rsidRPr="002F2A22">
              <w:rPr>
                <w:rFonts w:ascii="Times New Roman" w:hAnsi="Times New Roman"/>
                <w:sz w:val="24"/>
                <w:szCs w:val="24"/>
              </w:rPr>
              <w:t>Младенческая смертность</w:t>
            </w:r>
          </w:p>
          <w:p w:rsidR="0042106D" w:rsidRPr="002F2A22" w:rsidRDefault="0042106D" w:rsidP="00E27249">
            <w:pPr>
              <w:widowControl w:val="0"/>
              <w:spacing w:after="0" w:line="240" w:lineRule="auto"/>
              <w:rPr>
                <w:rFonts w:ascii="Times New Roman" w:hAnsi="Times New Roman"/>
                <w:sz w:val="24"/>
                <w:szCs w:val="24"/>
              </w:rPr>
            </w:pPr>
          </w:p>
        </w:tc>
        <w:tc>
          <w:tcPr>
            <w:tcW w:w="1701" w:type="dxa"/>
          </w:tcPr>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официальные стат. данные</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КС</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МНЭ</w:t>
            </w:r>
          </w:p>
        </w:tc>
        <w:tc>
          <w:tcPr>
            <w:tcW w:w="1559" w:type="dxa"/>
          </w:tcPr>
          <w:p w:rsidR="0042106D" w:rsidRPr="00300AFD" w:rsidRDefault="0042106D" w:rsidP="00E27249">
            <w:pPr>
              <w:widowControl w:val="0"/>
              <w:spacing w:after="0" w:line="240" w:lineRule="auto"/>
              <w:ind w:left="-108" w:right="-108"/>
              <w:jc w:val="center"/>
              <w:rPr>
                <w:rFonts w:ascii="Times New Roman" w:hAnsi="Times New Roman"/>
                <w:sz w:val="24"/>
                <w:szCs w:val="24"/>
                <w:lang w:val="ru-RU"/>
              </w:rPr>
            </w:pPr>
            <w:r w:rsidRPr="00300AFD">
              <w:rPr>
                <w:rFonts w:ascii="Times New Roman" w:hAnsi="Times New Roman"/>
                <w:sz w:val="24"/>
                <w:szCs w:val="24"/>
                <w:lang w:val="ru-RU"/>
              </w:rPr>
              <w:t>на 1000 родив-шихся живы-ми</w:t>
            </w:r>
          </w:p>
        </w:tc>
        <w:tc>
          <w:tcPr>
            <w:tcW w:w="1559" w:type="dxa"/>
          </w:tcPr>
          <w:p w:rsidR="0042106D" w:rsidRPr="002F2A22" w:rsidRDefault="0042106D" w:rsidP="00E27249">
            <w:pPr>
              <w:widowControl w:val="0"/>
              <w:spacing w:after="0" w:line="240" w:lineRule="auto"/>
              <w:jc w:val="center"/>
              <w:rPr>
                <w:rFonts w:ascii="Times New Roman" w:hAnsi="Times New Roman"/>
                <w:sz w:val="24"/>
                <w:szCs w:val="24"/>
              </w:rPr>
            </w:pPr>
            <w:r w:rsidRPr="009427DD">
              <w:rPr>
                <w:rFonts w:ascii="Times New Roman" w:hAnsi="Times New Roman"/>
                <w:sz w:val="24"/>
                <w:szCs w:val="24"/>
              </w:rPr>
              <w:t>8,5</w:t>
            </w:r>
          </w:p>
          <w:p w:rsidR="0042106D" w:rsidRPr="002F2A22" w:rsidRDefault="0042106D" w:rsidP="00E27249">
            <w:pPr>
              <w:widowControl w:val="0"/>
              <w:spacing w:after="0" w:line="240" w:lineRule="auto"/>
              <w:jc w:val="center"/>
              <w:rPr>
                <w:rFonts w:ascii="Times New Roman" w:hAnsi="Times New Roman"/>
                <w:sz w:val="24"/>
                <w:szCs w:val="24"/>
              </w:rPr>
            </w:pPr>
          </w:p>
        </w:tc>
        <w:tc>
          <w:tcPr>
            <w:tcW w:w="1701" w:type="dxa"/>
          </w:tcPr>
          <w:p w:rsidR="0042106D" w:rsidRDefault="0042106D" w:rsidP="00E27249">
            <w:pPr>
              <w:spacing w:after="0" w:line="240" w:lineRule="auto"/>
              <w:jc w:val="center"/>
              <w:rPr>
                <w:rFonts w:ascii="Times New Roman" w:hAnsi="Times New Roman"/>
                <w:sz w:val="24"/>
                <w:szCs w:val="24"/>
                <w:lang w:val="ru-RU"/>
              </w:rPr>
            </w:pPr>
            <w:r>
              <w:rPr>
                <w:rFonts w:ascii="Times New Roman" w:hAnsi="Times New Roman"/>
                <w:sz w:val="24"/>
                <w:szCs w:val="24"/>
                <w:lang w:val="ru-RU"/>
              </w:rPr>
              <w:t>8,07</w:t>
            </w:r>
          </w:p>
          <w:p w:rsidR="001C56B8" w:rsidRPr="00F81E17" w:rsidRDefault="001C56B8" w:rsidP="00E27249">
            <w:pPr>
              <w:pStyle w:val="a5"/>
              <w:spacing w:before="0" w:beforeAutospacing="0" w:after="0" w:afterAutospacing="0"/>
              <w:ind w:left="-108" w:right="-26"/>
              <w:jc w:val="center"/>
              <w:rPr>
                <w:lang w:val="kk-KZ" w:eastAsia="tr-TR"/>
              </w:rPr>
            </w:pPr>
            <w:r>
              <w:rPr>
                <w:lang w:val="ru-RU" w:eastAsia="tr-TR"/>
              </w:rPr>
              <w:t>(предваритель-ные данные)</w:t>
            </w:r>
          </w:p>
          <w:p w:rsidR="001C56B8" w:rsidRPr="00E92413" w:rsidRDefault="001C56B8" w:rsidP="00E27249">
            <w:pPr>
              <w:spacing w:after="0" w:line="240" w:lineRule="auto"/>
              <w:jc w:val="center"/>
              <w:rPr>
                <w:rFonts w:ascii="Times New Roman" w:hAnsi="Times New Roman"/>
                <w:sz w:val="24"/>
                <w:szCs w:val="24"/>
                <w:lang w:val="ru-RU"/>
              </w:rPr>
            </w:pPr>
          </w:p>
        </w:tc>
        <w:tc>
          <w:tcPr>
            <w:tcW w:w="3402" w:type="dxa"/>
          </w:tcPr>
          <w:p w:rsidR="0042106D" w:rsidRPr="0042106D" w:rsidRDefault="00036450" w:rsidP="00E27249">
            <w:pPr>
              <w:widowControl w:val="0"/>
              <w:spacing w:after="0" w:line="240" w:lineRule="auto"/>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42106D" w:rsidRPr="00E92413" w:rsidTr="00FE1107">
        <w:trPr>
          <w:trHeight w:val="30"/>
        </w:trPr>
        <w:tc>
          <w:tcPr>
            <w:tcW w:w="4815" w:type="dxa"/>
          </w:tcPr>
          <w:p w:rsidR="0042106D" w:rsidRPr="002F2A22" w:rsidRDefault="0042106D" w:rsidP="00E27249">
            <w:pPr>
              <w:widowControl w:val="0"/>
              <w:spacing w:after="0" w:line="240" w:lineRule="auto"/>
              <w:rPr>
                <w:rFonts w:ascii="Times New Roman" w:hAnsi="Times New Roman"/>
                <w:sz w:val="24"/>
                <w:szCs w:val="24"/>
              </w:rPr>
            </w:pPr>
            <w:r w:rsidRPr="002F2A22">
              <w:rPr>
                <w:rFonts w:ascii="Times New Roman" w:hAnsi="Times New Roman"/>
                <w:sz w:val="24"/>
                <w:szCs w:val="24"/>
              </w:rPr>
              <w:t>Младенческая  смертность</w:t>
            </w:r>
          </w:p>
        </w:tc>
        <w:tc>
          <w:tcPr>
            <w:tcW w:w="1701" w:type="dxa"/>
          </w:tcPr>
          <w:p w:rsidR="0042106D" w:rsidRPr="002F2A22" w:rsidRDefault="0042106D" w:rsidP="00E27249">
            <w:pPr>
              <w:widowControl w:val="0"/>
              <w:spacing w:after="0" w:line="240" w:lineRule="auto"/>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42106D" w:rsidRPr="002F2A22" w:rsidRDefault="0042106D" w:rsidP="00E27249">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пози</w:t>
            </w:r>
            <w:r w:rsidRPr="002F2A22">
              <w:rPr>
                <w:rFonts w:ascii="Times New Roman" w:hAnsi="Times New Roman"/>
                <w:sz w:val="24"/>
                <w:szCs w:val="24"/>
              </w:rPr>
              <w:t>ция</w:t>
            </w:r>
          </w:p>
        </w:tc>
        <w:tc>
          <w:tcPr>
            <w:tcW w:w="1559" w:type="dxa"/>
          </w:tcPr>
          <w:p w:rsidR="0042106D" w:rsidRPr="002F2A22" w:rsidRDefault="0042106D" w:rsidP="00E27249">
            <w:pPr>
              <w:widowControl w:val="0"/>
              <w:spacing w:after="0" w:line="240" w:lineRule="auto"/>
              <w:jc w:val="center"/>
              <w:rPr>
                <w:rFonts w:ascii="Times New Roman" w:hAnsi="Times New Roman"/>
                <w:sz w:val="24"/>
                <w:szCs w:val="24"/>
              </w:rPr>
            </w:pPr>
            <w:r w:rsidRPr="002F2A22">
              <w:rPr>
                <w:rFonts w:ascii="Times New Roman" w:hAnsi="Times New Roman"/>
                <w:sz w:val="24"/>
                <w:szCs w:val="24"/>
                <w:lang w:val="kk-KZ"/>
              </w:rPr>
              <w:t>70</w:t>
            </w:r>
          </w:p>
        </w:tc>
        <w:tc>
          <w:tcPr>
            <w:tcW w:w="1701" w:type="dxa"/>
          </w:tcPr>
          <w:p w:rsidR="0042106D" w:rsidRPr="00B71DC1" w:rsidRDefault="00B71DC1" w:rsidP="00E27249">
            <w:pPr>
              <w:spacing w:after="0" w:line="240" w:lineRule="auto"/>
              <w:jc w:val="center"/>
              <w:rPr>
                <w:rFonts w:ascii="Times New Roman" w:hAnsi="Times New Roman" w:cs="Times New Roman"/>
                <w:sz w:val="24"/>
                <w:szCs w:val="24"/>
                <w:lang w:val="ru-RU"/>
              </w:rPr>
            </w:pPr>
            <w:r w:rsidRPr="00B71DC1">
              <w:rPr>
                <w:rFonts w:ascii="Times New Roman" w:hAnsi="Times New Roman" w:cs="Times New Roman"/>
                <w:sz w:val="24"/>
                <w:szCs w:val="24"/>
              </w:rPr>
              <w:t>70</w:t>
            </w:r>
          </w:p>
        </w:tc>
        <w:tc>
          <w:tcPr>
            <w:tcW w:w="3402" w:type="dxa"/>
          </w:tcPr>
          <w:p w:rsidR="0042106D" w:rsidRPr="0042106D" w:rsidRDefault="00036450" w:rsidP="00E27249">
            <w:pPr>
              <w:widowControl w:val="0"/>
              <w:spacing w:after="0" w:line="240" w:lineRule="auto"/>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42106D" w:rsidRPr="00FE1107" w:rsidTr="00FE1107">
        <w:trPr>
          <w:trHeight w:val="834"/>
        </w:trPr>
        <w:tc>
          <w:tcPr>
            <w:tcW w:w="4815" w:type="dxa"/>
          </w:tcPr>
          <w:p w:rsidR="0042106D" w:rsidRPr="002F2A22" w:rsidRDefault="0042106D" w:rsidP="00E27249">
            <w:pPr>
              <w:widowControl w:val="0"/>
              <w:spacing w:after="0" w:line="240" w:lineRule="auto"/>
              <w:rPr>
                <w:rFonts w:ascii="Times New Roman" w:hAnsi="Times New Roman"/>
                <w:sz w:val="24"/>
                <w:szCs w:val="24"/>
              </w:rPr>
            </w:pPr>
            <w:r w:rsidRPr="002F2A22">
              <w:rPr>
                <w:rFonts w:ascii="Times New Roman" w:hAnsi="Times New Roman"/>
                <w:sz w:val="24"/>
                <w:szCs w:val="24"/>
              </w:rPr>
              <w:t>Материнская смертность</w:t>
            </w:r>
          </w:p>
          <w:p w:rsidR="0042106D" w:rsidRPr="002F2A22" w:rsidRDefault="0042106D" w:rsidP="00E27249">
            <w:pPr>
              <w:widowControl w:val="0"/>
              <w:spacing w:after="0" w:line="240" w:lineRule="auto"/>
              <w:rPr>
                <w:rFonts w:ascii="Times New Roman" w:hAnsi="Times New Roman"/>
                <w:sz w:val="24"/>
                <w:szCs w:val="24"/>
              </w:rPr>
            </w:pPr>
          </w:p>
        </w:tc>
        <w:tc>
          <w:tcPr>
            <w:tcW w:w="1701" w:type="dxa"/>
          </w:tcPr>
          <w:p w:rsidR="0042106D" w:rsidRPr="002F2A22" w:rsidRDefault="0042106D" w:rsidP="00E27249">
            <w:pPr>
              <w:widowControl w:val="0"/>
              <w:spacing w:after="0" w:line="240" w:lineRule="auto"/>
              <w:jc w:val="center"/>
              <w:rPr>
                <w:rFonts w:ascii="Times New Roman" w:hAnsi="Times New Roman"/>
                <w:sz w:val="24"/>
                <w:szCs w:val="24"/>
              </w:rPr>
            </w:pPr>
            <w:r w:rsidRPr="002F2A22">
              <w:rPr>
                <w:rFonts w:ascii="Times New Roman" w:hAnsi="Times New Roman"/>
                <w:sz w:val="24"/>
                <w:szCs w:val="24"/>
                <w:lang w:val="kk-KZ"/>
              </w:rPr>
              <w:t xml:space="preserve">данные </w:t>
            </w:r>
            <w:r w:rsidRPr="002F2A22">
              <w:rPr>
                <w:rFonts w:ascii="Times New Roman" w:hAnsi="Times New Roman"/>
                <w:sz w:val="24"/>
                <w:szCs w:val="24"/>
              </w:rPr>
              <w:t>МЗ</w:t>
            </w:r>
          </w:p>
        </w:tc>
        <w:tc>
          <w:tcPr>
            <w:tcW w:w="1559" w:type="dxa"/>
          </w:tcPr>
          <w:p w:rsidR="0042106D" w:rsidRPr="00300AFD" w:rsidRDefault="0042106D" w:rsidP="00E27249">
            <w:pPr>
              <w:widowControl w:val="0"/>
              <w:spacing w:after="0" w:line="240" w:lineRule="auto"/>
              <w:ind w:left="-108" w:right="-108"/>
              <w:jc w:val="center"/>
              <w:rPr>
                <w:rFonts w:ascii="Times New Roman" w:hAnsi="Times New Roman"/>
                <w:sz w:val="24"/>
                <w:szCs w:val="24"/>
                <w:lang w:val="ru-RU"/>
              </w:rPr>
            </w:pPr>
            <w:r>
              <w:rPr>
                <w:rFonts w:ascii="Times New Roman" w:hAnsi="Times New Roman"/>
                <w:sz w:val="24"/>
                <w:szCs w:val="24"/>
                <w:lang w:val="ru-RU"/>
              </w:rPr>
              <w:t>на 100 тыс. родившихся живы</w:t>
            </w:r>
            <w:r w:rsidRPr="00300AFD">
              <w:rPr>
                <w:rFonts w:ascii="Times New Roman" w:hAnsi="Times New Roman"/>
                <w:sz w:val="24"/>
                <w:szCs w:val="24"/>
                <w:lang w:val="ru-RU"/>
              </w:rPr>
              <w:t>ми</w:t>
            </w:r>
          </w:p>
        </w:tc>
        <w:tc>
          <w:tcPr>
            <w:tcW w:w="1559" w:type="dxa"/>
          </w:tcPr>
          <w:p w:rsidR="0042106D" w:rsidRPr="002F2A22" w:rsidRDefault="0042106D" w:rsidP="00E27249">
            <w:pPr>
              <w:widowControl w:val="0"/>
              <w:spacing w:after="0" w:line="240" w:lineRule="auto"/>
              <w:ind w:left="-108" w:right="-26"/>
              <w:jc w:val="center"/>
              <w:rPr>
                <w:rFonts w:ascii="Times New Roman" w:hAnsi="Times New Roman"/>
                <w:sz w:val="24"/>
                <w:szCs w:val="24"/>
                <w:lang w:val="kk-KZ"/>
              </w:rPr>
            </w:pPr>
            <w:r w:rsidRPr="002F2A22">
              <w:rPr>
                <w:rFonts w:ascii="Times New Roman" w:hAnsi="Times New Roman"/>
                <w:sz w:val="24"/>
                <w:szCs w:val="24"/>
                <w:lang w:val="kk-KZ"/>
              </w:rPr>
              <w:t>11,4</w:t>
            </w:r>
          </w:p>
        </w:tc>
        <w:tc>
          <w:tcPr>
            <w:tcW w:w="1701" w:type="dxa"/>
          </w:tcPr>
          <w:p w:rsidR="0042106D" w:rsidRDefault="0042106D" w:rsidP="00E27249">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r w:rsidR="00B71DC1">
              <w:rPr>
                <w:rFonts w:ascii="Times New Roman" w:hAnsi="Times New Roman"/>
                <w:sz w:val="24"/>
                <w:szCs w:val="24"/>
                <w:lang w:val="ru-RU"/>
              </w:rPr>
              <w:t>0</w:t>
            </w:r>
          </w:p>
          <w:p w:rsidR="001C56B8" w:rsidRPr="00F81E17" w:rsidRDefault="001C56B8" w:rsidP="00E27249">
            <w:pPr>
              <w:pStyle w:val="a5"/>
              <w:spacing w:before="0" w:beforeAutospacing="0" w:after="0" w:afterAutospacing="0"/>
              <w:ind w:left="-108" w:right="-26"/>
              <w:jc w:val="center"/>
              <w:rPr>
                <w:lang w:val="kk-KZ" w:eastAsia="tr-TR"/>
              </w:rPr>
            </w:pPr>
            <w:r>
              <w:rPr>
                <w:lang w:val="ru-RU" w:eastAsia="tr-TR"/>
              </w:rPr>
              <w:t>(предваритель-ные данные)</w:t>
            </w:r>
          </w:p>
          <w:p w:rsidR="001C56B8" w:rsidRPr="00FE1107" w:rsidRDefault="001C56B8" w:rsidP="00E27249">
            <w:pPr>
              <w:spacing w:after="0" w:line="240" w:lineRule="auto"/>
              <w:jc w:val="center"/>
              <w:rPr>
                <w:rFonts w:ascii="Times New Roman" w:hAnsi="Times New Roman"/>
                <w:sz w:val="24"/>
                <w:szCs w:val="24"/>
                <w:lang w:val="ru-RU"/>
              </w:rPr>
            </w:pPr>
          </w:p>
        </w:tc>
        <w:tc>
          <w:tcPr>
            <w:tcW w:w="3402" w:type="dxa"/>
          </w:tcPr>
          <w:p w:rsidR="0042106D" w:rsidRPr="009B2834" w:rsidRDefault="00036450" w:rsidP="00E27249">
            <w:pPr>
              <w:widowControl w:val="0"/>
              <w:spacing w:after="0" w:line="240" w:lineRule="auto"/>
              <w:ind w:left="-108" w:right="-26"/>
              <w:jc w:val="center"/>
              <w:rPr>
                <w:rFonts w:ascii="Times New Roman" w:hAnsi="Times New Roman" w:cs="Times New Roman"/>
                <w:sz w:val="24"/>
                <w:szCs w:val="24"/>
                <w:lang w:val="ru-RU"/>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 xml:space="preserve">достигнут на </w:t>
            </w:r>
            <w:r w:rsidR="00A74D3E">
              <w:rPr>
                <w:rFonts w:ascii="Times New Roman" w:hAnsi="Times New Roman"/>
                <w:i/>
                <w:sz w:val="24"/>
                <w:szCs w:val="24"/>
                <w:lang w:val="ru-RU"/>
              </w:rPr>
              <w:t>95</w:t>
            </w:r>
            <w:r w:rsidR="009B2834">
              <w:rPr>
                <w:rFonts w:ascii="Times New Roman" w:hAnsi="Times New Roman"/>
                <w:i/>
                <w:sz w:val="24"/>
                <w:szCs w:val="24"/>
                <w:lang w:val="ru-RU"/>
              </w:rPr>
              <w:t>%</w:t>
            </w:r>
          </w:p>
        </w:tc>
      </w:tr>
      <w:tr w:rsidR="0042106D" w:rsidRPr="007C34DA" w:rsidTr="00FE1107">
        <w:trPr>
          <w:trHeight w:val="30"/>
        </w:trPr>
        <w:tc>
          <w:tcPr>
            <w:tcW w:w="4815" w:type="dxa"/>
          </w:tcPr>
          <w:p w:rsidR="0042106D" w:rsidRPr="002F2A22" w:rsidRDefault="0042106D" w:rsidP="00E27249">
            <w:pPr>
              <w:widowControl w:val="0"/>
              <w:spacing w:after="0" w:line="240" w:lineRule="auto"/>
              <w:rPr>
                <w:rFonts w:ascii="Times New Roman" w:hAnsi="Times New Roman"/>
                <w:sz w:val="24"/>
                <w:szCs w:val="24"/>
              </w:rPr>
            </w:pPr>
            <w:r w:rsidRPr="002F2A22">
              <w:rPr>
                <w:rFonts w:ascii="Times New Roman" w:hAnsi="Times New Roman"/>
                <w:sz w:val="24"/>
                <w:szCs w:val="24"/>
              </w:rPr>
              <w:t>Смертность от болезней системы кровообращения</w:t>
            </w:r>
          </w:p>
          <w:p w:rsidR="0042106D" w:rsidRPr="002F2A22" w:rsidRDefault="0042106D" w:rsidP="00E27249">
            <w:pPr>
              <w:widowControl w:val="0"/>
              <w:spacing w:after="0" w:line="240" w:lineRule="auto"/>
              <w:rPr>
                <w:rFonts w:ascii="Times New Roman" w:hAnsi="Times New Roman"/>
                <w:sz w:val="24"/>
                <w:szCs w:val="24"/>
              </w:rPr>
            </w:pPr>
          </w:p>
        </w:tc>
        <w:tc>
          <w:tcPr>
            <w:tcW w:w="1701" w:type="dxa"/>
          </w:tcPr>
          <w:p w:rsidR="0042106D" w:rsidRPr="007C34DA" w:rsidRDefault="0042106D" w:rsidP="00E27249">
            <w:pPr>
              <w:widowControl w:val="0"/>
              <w:spacing w:after="0" w:line="240" w:lineRule="auto"/>
              <w:jc w:val="center"/>
              <w:rPr>
                <w:rFonts w:ascii="Times New Roman" w:hAnsi="Times New Roman"/>
                <w:sz w:val="24"/>
                <w:szCs w:val="24"/>
                <w:lang w:val="ru-RU"/>
              </w:rPr>
            </w:pPr>
            <w:r>
              <w:rPr>
                <w:rFonts w:ascii="Times New Roman" w:hAnsi="Times New Roman"/>
                <w:sz w:val="24"/>
                <w:szCs w:val="24"/>
                <w:lang w:val="ru-RU"/>
              </w:rPr>
              <w:t>офици</w:t>
            </w:r>
            <w:r w:rsidRPr="007C34DA">
              <w:rPr>
                <w:rFonts w:ascii="Times New Roman" w:hAnsi="Times New Roman"/>
                <w:sz w:val="24"/>
                <w:szCs w:val="24"/>
                <w:lang w:val="ru-RU"/>
              </w:rPr>
              <w:t>альные стат. данные</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КС</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МНЭ</w:t>
            </w:r>
          </w:p>
        </w:tc>
        <w:tc>
          <w:tcPr>
            <w:tcW w:w="1559" w:type="dxa"/>
          </w:tcPr>
          <w:p w:rsidR="0042106D" w:rsidRPr="002F2A22" w:rsidRDefault="0042106D" w:rsidP="00E27249">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на 100 тыс. населе</w:t>
            </w:r>
            <w:r w:rsidRPr="002F2A22">
              <w:rPr>
                <w:rFonts w:ascii="Times New Roman" w:hAnsi="Times New Roman"/>
                <w:sz w:val="24"/>
                <w:szCs w:val="24"/>
              </w:rPr>
              <w:t>ния</w:t>
            </w:r>
          </w:p>
        </w:tc>
        <w:tc>
          <w:tcPr>
            <w:tcW w:w="1559" w:type="dxa"/>
          </w:tcPr>
          <w:p w:rsidR="0042106D" w:rsidRPr="003F1E92" w:rsidRDefault="0042106D" w:rsidP="00E27249">
            <w:pPr>
              <w:widowControl w:val="0"/>
              <w:spacing w:after="0" w:line="240" w:lineRule="auto"/>
              <w:ind w:left="-108" w:right="-26"/>
              <w:jc w:val="center"/>
              <w:rPr>
                <w:rFonts w:ascii="Times New Roman" w:hAnsi="Times New Roman"/>
                <w:sz w:val="24"/>
                <w:szCs w:val="24"/>
                <w:lang w:val="kk-KZ"/>
              </w:rPr>
            </w:pPr>
            <w:r w:rsidRPr="003F1E92">
              <w:rPr>
                <w:rFonts w:ascii="Times New Roman" w:hAnsi="Times New Roman"/>
                <w:sz w:val="24"/>
                <w:szCs w:val="24"/>
                <w:lang w:val="kk-KZ"/>
              </w:rPr>
              <w:t>201,7</w:t>
            </w:r>
          </w:p>
        </w:tc>
        <w:tc>
          <w:tcPr>
            <w:tcW w:w="1701" w:type="dxa"/>
          </w:tcPr>
          <w:p w:rsidR="0042106D" w:rsidRDefault="0042106D" w:rsidP="00E27249">
            <w:pPr>
              <w:spacing w:after="0" w:line="240" w:lineRule="auto"/>
              <w:jc w:val="center"/>
              <w:rPr>
                <w:rFonts w:ascii="Times New Roman" w:hAnsi="Times New Roman"/>
                <w:sz w:val="24"/>
                <w:szCs w:val="24"/>
                <w:lang w:val="ru-RU"/>
              </w:rPr>
            </w:pPr>
            <w:r>
              <w:rPr>
                <w:rFonts w:ascii="Times New Roman" w:hAnsi="Times New Roman"/>
                <w:sz w:val="24"/>
                <w:szCs w:val="24"/>
                <w:lang w:val="ru-RU"/>
              </w:rPr>
              <w:t>176,61</w:t>
            </w:r>
          </w:p>
          <w:p w:rsidR="001C56B8" w:rsidRPr="00F81E17" w:rsidRDefault="001C56B8" w:rsidP="00E27249">
            <w:pPr>
              <w:pStyle w:val="a5"/>
              <w:spacing w:before="0" w:beforeAutospacing="0" w:after="0" w:afterAutospacing="0"/>
              <w:ind w:left="-108" w:right="-26"/>
              <w:jc w:val="center"/>
              <w:rPr>
                <w:lang w:val="kk-KZ" w:eastAsia="tr-TR"/>
              </w:rPr>
            </w:pPr>
            <w:r>
              <w:rPr>
                <w:lang w:val="ru-RU" w:eastAsia="tr-TR"/>
              </w:rPr>
              <w:t>(предваритель-ные данные)</w:t>
            </w:r>
          </w:p>
          <w:p w:rsidR="001C56B8" w:rsidRPr="00E92413" w:rsidRDefault="001C56B8" w:rsidP="00E27249">
            <w:pPr>
              <w:spacing w:after="0" w:line="240" w:lineRule="auto"/>
              <w:jc w:val="center"/>
              <w:rPr>
                <w:rFonts w:ascii="Times New Roman" w:hAnsi="Times New Roman"/>
                <w:sz w:val="24"/>
                <w:szCs w:val="24"/>
                <w:lang w:val="ru-RU"/>
              </w:rPr>
            </w:pPr>
          </w:p>
        </w:tc>
        <w:tc>
          <w:tcPr>
            <w:tcW w:w="3402" w:type="dxa"/>
          </w:tcPr>
          <w:p w:rsidR="0042106D" w:rsidRPr="0042106D" w:rsidRDefault="00036450" w:rsidP="00E27249">
            <w:pPr>
              <w:widowControl w:val="0"/>
              <w:spacing w:after="0" w:line="240" w:lineRule="auto"/>
              <w:ind w:left="-108" w:right="-26"/>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42106D" w:rsidRPr="007C34DA" w:rsidTr="00FE1107">
        <w:trPr>
          <w:trHeight w:val="30"/>
        </w:trPr>
        <w:tc>
          <w:tcPr>
            <w:tcW w:w="4815" w:type="dxa"/>
          </w:tcPr>
          <w:p w:rsidR="0042106D" w:rsidRPr="002F2A22" w:rsidRDefault="0042106D" w:rsidP="00E27249">
            <w:pPr>
              <w:widowControl w:val="0"/>
              <w:spacing w:after="0" w:line="240" w:lineRule="auto"/>
              <w:rPr>
                <w:rFonts w:ascii="Times New Roman" w:hAnsi="Times New Roman"/>
                <w:sz w:val="24"/>
                <w:szCs w:val="24"/>
              </w:rPr>
            </w:pPr>
            <w:r>
              <w:rPr>
                <w:rFonts w:ascii="Times New Roman" w:hAnsi="Times New Roman"/>
                <w:sz w:val="24"/>
                <w:szCs w:val="24"/>
              </w:rPr>
              <w:t>Смертность от злокачествен</w:t>
            </w:r>
            <w:r w:rsidRPr="002F2A22">
              <w:rPr>
                <w:rFonts w:ascii="Times New Roman" w:hAnsi="Times New Roman"/>
                <w:sz w:val="24"/>
                <w:szCs w:val="24"/>
              </w:rPr>
              <w:t>ных заболеваний</w:t>
            </w:r>
          </w:p>
          <w:p w:rsidR="0042106D" w:rsidRPr="002F2A22" w:rsidRDefault="0042106D" w:rsidP="00E27249">
            <w:pPr>
              <w:widowControl w:val="0"/>
              <w:spacing w:after="0" w:line="240" w:lineRule="auto"/>
              <w:rPr>
                <w:rFonts w:ascii="Times New Roman" w:hAnsi="Times New Roman"/>
                <w:sz w:val="24"/>
                <w:szCs w:val="24"/>
              </w:rPr>
            </w:pPr>
          </w:p>
        </w:tc>
        <w:tc>
          <w:tcPr>
            <w:tcW w:w="1701" w:type="dxa"/>
          </w:tcPr>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официальные стат. данные</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КС</w:t>
            </w:r>
          </w:p>
          <w:p w:rsidR="0042106D" w:rsidRPr="007C34DA" w:rsidRDefault="0042106D" w:rsidP="00E27249">
            <w:pPr>
              <w:widowControl w:val="0"/>
              <w:spacing w:after="0" w:line="240" w:lineRule="auto"/>
              <w:jc w:val="center"/>
              <w:rPr>
                <w:rFonts w:ascii="Times New Roman" w:hAnsi="Times New Roman"/>
                <w:sz w:val="24"/>
                <w:szCs w:val="24"/>
                <w:lang w:val="ru-RU"/>
              </w:rPr>
            </w:pPr>
            <w:r w:rsidRPr="007C34DA">
              <w:rPr>
                <w:rFonts w:ascii="Times New Roman" w:hAnsi="Times New Roman"/>
                <w:sz w:val="24"/>
                <w:szCs w:val="24"/>
                <w:lang w:val="ru-RU"/>
              </w:rPr>
              <w:t>МНЭ</w:t>
            </w:r>
          </w:p>
        </w:tc>
        <w:tc>
          <w:tcPr>
            <w:tcW w:w="1559" w:type="dxa"/>
          </w:tcPr>
          <w:p w:rsidR="0042106D" w:rsidRPr="002F2A22" w:rsidRDefault="0042106D" w:rsidP="00E27249">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на 100 тыс. населе</w:t>
            </w:r>
            <w:r w:rsidRPr="002F2A22">
              <w:rPr>
                <w:rFonts w:ascii="Times New Roman" w:hAnsi="Times New Roman"/>
                <w:sz w:val="24"/>
                <w:szCs w:val="24"/>
              </w:rPr>
              <w:t>ния</w:t>
            </w:r>
          </w:p>
        </w:tc>
        <w:tc>
          <w:tcPr>
            <w:tcW w:w="1559" w:type="dxa"/>
          </w:tcPr>
          <w:p w:rsidR="0042106D" w:rsidRPr="003F1E92" w:rsidRDefault="0042106D" w:rsidP="00E27249">
            <w:pPr>
              <w:widowControl w:val="0"/>
              <w:spacing w:after="0" w:line="240" w:lineRule="auto"/>
              <w:ind w:left="-108" w:right="-26"/>
              <w:jc w:val="center"/>
              <w:rPr>
                <w:rFonts w:ascii="Times New Roman" w:hAnsi="Times New Roman"/>
                <w:sz w:val="24"/>
                <w:szCs w:val="24"/>
              </w:rPr>
            </w:pPr>
            <w:r w:rsidRPr="003F1E92">
              <w:rPr>
                <w:rFonts w:ascii="Times New Roman" w:hAnsi="Times New Roman"/>
                <w:sz w:val="24"/>
                <w:szCs w:val="24"/>
              </w:rPr>
              <w:t>87,98</w:t>
            </w:r>
          </w:p>
          <w:p w:rsidR="0042106D" w:rsidRPr="003F1E92" w:rsidRDefault="0042106D" w:rsidP="00E27249">
            <w:pPr>
              <w:widowControl w:val="0"/>
              <w:spacing w:after="0" w:line="240" w:lineRule="auto"/>
              <w:ind w:left="-108" w:right="-26"/>
              <w:rPr>
                <w:rFonts w:ascii="Times New Roman" w:hAnsi="Times New Roman"/>
                <w:sz w:val="24"/>
                <w:szCs w:val="24"/>
              </w:rPr>
            </w:pPr>
          </w:p>
        </w:tc>
        <w:tc>
          <w:tcPr>
            <w:tcW w:w="1701" w:type="dxa"/>
          </w:tcPr>
          <w:p w:rsidR="0042106D" w:rsidRDefault="0042106D" w:rsidP="00E27249">
            <w:pPr>
              <w:spacing w:after="0" w:line="240" w:lineRule="auto"/>
              <w:jc w:val="center"/>
              <w:rPr>
                <w:rFonts w:ascii="Times New Roman" w:hAnsi="Times New Roman"/>
                <w:sz w:val="24"/>
                <w:szCs w:val="24"/>
                <w:lang w:val="ru-RU"/>
              </w:rPr>
            </w:pPr>
            <w:r>
              <w:rPr>
                <w:rFonts w:ascii="Times New Roman" w:hAnsi="Times New Roman"/>
                <w:sz w:val="24"/>
                <w:szCs w:val="24"/>
                <w:lang w:val="ru-RU"/>
              </w:rPr>
              <w:t>84,11</w:t>
            </w:r>
          </w:p>
          <w:p w:rsidR="001C56B8" w:rsidRPr="00F81E17" w:rsidRDefault="001C56B8" w:rsidP="00E27249">
            <w:pPr>
              <w:pStyle w:val="a5"/>
              <w:spacing w:before="0" w:beforeAutospacing="0" w:after="0" w:afterAutospacing="0"/>
              <w:ind w:left="-108" w:right="-26"/>
              <w:jc w:val="center"/>
              <w:rPr>
                <w:lang w:val="kk-KZ" w:eastAsia="tr-TR"/>
              </w:rPr>
            </w:pPr>
            <w:r>
              <w:rPr>
                <w:lang w:val="ru-RU" w:eastAsia="tr-TR"/>
              </w:rPr>
              <w:t>(предваритель-ные данные)</w:t>
            </w:r>
          </w:p>
          <w:p w:rsidR="001C56B8" w:rsidRPr="00E92413" w:rsidRDefault="001C56B8" w:rsidP="00E27249">
            <w:pPr>
              <w:spacing w:after="0" w:line="240" w:lineRule="auto"/>
              <w:jc w:val="center"/>
              <w:rPr>
                <w:rFonts w:ascii="Times New Roman" w:hAnsi="Times New Roman"/>
                <w:sz w:val="24"/>
                <w:szCs w:val="24"/>
                <w:lang w:val="ru-RU"/>
              </w:rPr>
            </w:pPr>
          </w:p>
        </w:tc>
        <w:tc>
          <w:tcPr>
            <w:tcW w:w="3402" w:type="dxa"/>
          </w:tcPr>
          <w:p w:rsidR="0042106D" w:rsidRPr="0042106D" w:rsidRDefault="00036450" w:rsidP="00E27249">
            <w:pPr>
              <w:widowControl w:val="0"/>
              <w:spacing w:after="0" w:line="240" w:lineRule="auto"/>
              <w:ind w:left="-108" w:right="-26"/>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036450" w:rsidRPr="00FE1107" w:rsidTr="00FE1107">
        <w:trPr>
          <w:trHeight w:val="30"/>
        </w:trPr>
        <w:tc>
          <w:tcPr>
            <w:tcW w:w="4815" w:type="dxa"/>
          </w:tcPr>
          <w:p w:rsidR="00036450" w:rsidRPr="007C34DA" w:rsidRDefault="00036450" w:rsidP="00E27249">
            <w:pPr>
              <w:autoSpaceDE w:val="0"/>
              <w:autoSpaceDN w:val="0"/>
              <w:spacing w:after="0" w:line="240" w:lineRule="auto"/>
              <w:ind w:right="-85"/>
              <w:rPr>
                <w:rFonts w:ascii="Times New Roman" w:hAnsi="Times New Roman"/>
                <w:sz w:val="24"/>
                <w:szCs w:val="24"/>
                <w:lang w:val="ru-RU"/>
              </w:rPr>
            </w:pPr>
            <w:r w:rsidRPr="007C34DA">
              <w:rPr>
                <w:rFonts w:ascii="Times New Roman" w:hAnsi="Times New Roman"/>
                <w:sz w:val="24"/>
                <w:szCs w:val="24"/>
                <w:lang w:val="ru-RU"/>
              </w:rPr>
              <w:t>Уровень потребления стационарной помощи, финансируемой в условиях ЕНСЗ</w:t>
            </w:r>
          </w:p>
        </w:tc>
        <w:tc>
          <w:tcPr>
            <w:tcW w:w="1701" w:type="dxa"/>
          </w:tcPr>
          <w:p w:rsidR="00036450" w:rsidRPr="002F2A22" w:rsidRDefault="00036450" w:rsidP="00E27249">
            <w:pPr>
              <w:autoSpaceDE w:val="0"/>
              <w:autoSpaceDN w:val="0"/>
              <w:spacing w:after="0" w:line="240" w:lineRule="auto"/>
              <w:ind w:left="-131" w:right="-161"/>
              <w:jc w:val="center"/>
              <w:rPr>
                <w:rFonts w:ascii="Times New Roman" w:hAnsi="Times New Roman"/>
                <w:sz w:val="24"/>
                <w:szCs w:val="24"/>
                <w:lang w:val="kk-KZ"/>
              </w:rPr>
            </w:pPr>
            <w:r w:rsidRPr="002F2A22">
              <w:rPr>
                <w:rFonts w:ascii="Times New Roman" w:hAnsi="Times New Roman"/>
                <w:sz w:val="24"/>
                <w:szCs w:val="24"/>
                <w:lang w:val="kk-KZ"/>
              </w:rPr>
              <w:t xml:space="preserve">данные </w:t>
            </w:r>
          </w:p>
          <w:p w:rsidR="00036450" w:rsidRPr="002F2A22" w:rsidRDefault="00036450" w:rsidP="00E27249">
            <w:pPr>
              <w:autoSpaceDE w:val="0"/>
              <w:autoSpaceDN w:val="0"/>
              <w:spacing w:after="0" w:line="240" w:lineRule="auto"/>
              <w:ind w:left="-131" w:right="-161"/>
              <w:jc w:val="center"/>
              <w:rPr>
                <w:rFonts w:ascii="Times New Roman" w:hAnsi="Times New Roman"/>
                <w:sz w:val="24"/>
                <w:szCs w:val="24"/>
              </w:rPr>
            </w:pPr>
            <w:r w:rsidRPr="002F2A22">
              <w:rPr>
                <w:rFonts w:ascii="Times New Roman" w:hAnsi="Times New Roman"/>
                <w:sz w:val="24"/>
                <w:szCs w:val="24"/>
              </w:rPr>
              <w:t>МЗ, МИО</w:t>
            </w:r>
          </w:p>
        </w:tc>
        <w:tc>
          <w:tcPr>
            <w:tcW w:w="1559" w:type="dxa"/>
          </w:tcPr>
          <w:p w:rsidR="00036450" w:rsidRPr="00300AFD" w:rsidRDefault="00036450" w:rsidP="00E27249">
            <w:pPr>
              <w:autoSpaceDE w:val="0"/>
              <w:autoSpaceDN w:val="0"/>
              <w:spacing w:after="0" w:line="240" w:lineRule="auto"/>
              <w:ind w:left="-108" w:right="-108"/>
              <w:jc w:val="center"/>
              <w:rPr>
                <w:rFonts w:ascii="Times New Roman" w:hAnsi="Times New Roman"/>
                <w:sz w:val="24"/>
                <w:szCs w:val="24"/>
                <w:lang w:val="ru-RU"/>
              </w:rPr>
            </w:pPr>
            <w:r>
              <w:rPr>
                <w:rFonts w:ascii="Times New Roman" w:hAnsi="Times New Roman"/>
                <w:sz w:val="24"/>
                <w:szCs w:val="24"/>
                <w:lang w:val="ru-RU"/>
              </w:rPr>
              <w:t>Число койко-дней на 1000 населе</w:t>
            </w:r>
            <w:r w:rsidRPr="00300AFD">
              <w:rPr>
                <w:rFonts w:ascii="Times New Roman" w:hAnsi="Times New Roman"/>
                <w:sz w:val="24"/>
                <w:szCs w:val="24"/>
                <w:lang w:val="ru-RU"/>
              </w:rPr>
              <w:t>ния</w:t>
            </w:r>
          </w:p>
        </w:tc>
        <w:tc>
          <w:tcPr>
            <w:tcW w:w="1559" w:type="dxa"/>
          </w:tcPr>
          <w:p w:rsidR="00036450" w:rsidRPr="003F1E92" w:rsidRDefault="00036450" w:rsidP="00E27249">
            <w:pPr>
              <w:autoSpaceDE w:val="0"/>
              <w:autoSpaceDN w:val="0"/>
              <w:spacing w:after="0" w:line="240" w:lineRule="auto"/>
              <w:ind w:left="-108" w:right="-26"/>
              <w:jc w:val="center"/>
              <w:rPr>
                <w:rFonts w:ascii="Times New Roman" w:hAnsi="Times New Roman"/>
                <w:sz w:val="24"/>
                <w:szCs w:val="24"/>
                <w:lang w:val="kk-KZ"/>
              </w:rPr>
            </w:pPr>
            <w:r w:rsidRPr="003F1E92">
              <w:rPr>
                <w:rFonts w:ascii="Times New Roman" w:hAnsi="Times New Roman"/>
                <w:sz w:val="24"/>
                <w:szCs w:val="24"/>
              </w:rPr>
              <w:t>1</w:t>
            </w:r>
            <w:r>
              <w:rPr>
                <w:rFonts w:ascii="Times New Roman" w:hAnsi="Times New Roman"/>
                <w:sz w:val="24"/>
                <w:szCs w:val="24"/>
              </w:rPr>
              <w:t>160</w:t>
            </w:r>
          </w:p>
        </w:tc>
        <w:tc>
          <w:tcPr>
            <w:tcW w:w="1701" w:type="dxa"/>
          </w:tcPr>
          <w:p w:rsidR="00036450" w:rsidRPr="00036450" w:rsidRDefault="00036450" w:rsidP="00E27249">
            <w:pPr>
              <w:autoSpaceDE w:val="0"/>
              <w:autoSpaceDN w:val="0"/>
              <w:spacing w:after="0" w:line="240" w:lineRule="auto"/>
              <w:ind w:left="-108" w:right="-26"/>
              <w:jc w:val="center"/>
              <w:rPr>
                <w:rFonts w:ascii="Times New Roman" w:hAnsi="Times New Roman" w:cs="Times New Roman"/>
                <w:sz w:val="24"/>
                <w:szCs w:val="24"/>
              </w:rPr>
            </w:pPr>
            <w:r w:rsidRPr="00036450">
              <w:rPr>
                <w:rFonts w:ascii="Times New Roman" w:hAnsi="Times New Roman" w:cs="Times New Roman"/>
                <w:sz w:val="24"/>
                <w:szCs w:val="24"/>
                <w:lang w:val="kk-KZ" w:eastAsia="tr-TR"/>
              </w:rPr>
              <w:t>1059,9</w:t>
            </w:r>
          </w:p>
        </w:tc>
        <w:tc>
          <w:tcPr>
            <w:tcW w:w="3402" w:type="dxa"/>
          </w:tcPr>
          <w:p w:rsidR="00036450" w:rsidRPr="0042106D" w:rsidRDefault="00036450" w:rsidP="00E27249">
            <w:pPr>
              <w:autoSpaceDE w:val="0"/>
              <w:autoSpaceDN w:val="0"/>
              <w:spacing w:after="0" w:line="240" w:lineRule="auto"/>
              <w:ind w:left="-108" w:right="-26"/>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036450" w:rsidRPr="00FE1107" w:rsidTr="00FE1107">
        <w:trPr>
          <w:trHeight w:val="30"/>
        </w:trPr>
        <w:tc>
          <w:tcPr>
            <w:tcW w:w="4815" w:type="dxa"/>
          </w:tcPr>
          <w:p w:rsidR="00036450" w:rsidRPr="007C34DA" w:rsidRDefault="00036450" w:rsidP="00E27249">
            <w:pPr>
              <w:autoSpaceDE w:val="0"/>
              <w:autoSpaceDN w:val="0"/>
              <w:spacing w:after="0" w:line="240" w:lineRule="auto"/>
              <w:ind w:right="-85"/>
              <w:rPr>
                <w:rFonts w:ascii="Times New Roman" w:hAnsi="Times New Roman"/>
                <w:sz w:val="24"/>
                <w:szCs w:val="24"/>
                <w:lang w:val="ru-RU"/>
              </w:rPr>
            </w:pPr>
            <w:r w:rsidRPr="002F2A22">
              <w:rPr>
                <w:rFonts w:ascii="Times New Roman" w:hAnsi="Times New Roman"/>
                <w:bCs/>
                <w:sz w:val="24"/>
                <w:szCs w:val="24"/>
                <w:lang w:val="kk-KZ" w:eastAsia="ru-RU"/>
              </w:rPr>
              <w:t>Д</w:t>
            </w:r>
            <w:r w:rsidRPr="007C34DA">
              <w:rPr>
                <w:rFonts w:ascii="Times New Roman" w:hAnsi="Times New Roman"/>
                <w:bCs/>
                <w:sz w:val="24"/>
                <w:szCs w:val="24"/>
                <w:lang w:val="ru-RU" w:eastAsia="ru-RU"/>
              </w:rPr>
              <w:t>оля частных поставщиков медицинских услуг в рамках гарантированного объема бесплатной медицинской помощи</w:t>
            </w:r>
          </w:p>
        </w:tc>
        <w:tc>
          <w:tcPr>
            <w:tcW w:w="1701" w:type="dxa"/>
          </w:tcPr>
          <w:p w:rsidR="00036450" w:rsidRPr="002F2A22" w:rsidRDefault="00036450" w:rsidP="00E27249">
            <w:pPr>
              <w:autoSpaceDE w:val="0"/>
              <w:autoSpaceDN w:val="0"/>
              <w:spacing w:after="0" w:line="240" w:lineRule="auto"/>
              <w:ind w:left="-55"/>
              <w:jc w:val="center"/>
              <w:rPr>
                <w:rFonts w:ascii="Times New Roman" w:hAnsi="Times New Roman"/>
                <w:sz w:val="24"/>
                <w:szCs w:val="24"/>
              </w:rPr>
            </w:pPr>
            <w:r w:rsidRPr="002F2A22">
              <w:rPr>
                <w:rFonts w:ascii="Times New Roman" w:hAnsi="Times New Roman"/>
                <w:sz w:val="24"/>
                <w:szCs w:val="24"/>
                <w:lang w:val="kk-KZ"/>
              </w:rPr>
              <w:t xml:space="preserve">данные </w:t>
            </w:r>
            <w:r w:rsidRPr="002F2A22">
              <w:rPr>
                <w:rFonts w:ascii="Times New Roman" w:hAnsi="Times New Roman"/>
                <w:sz w:val="24"/>
                <w:szCs w:val="24"/>
              </w:rPr>
              <w:t>МЗ, МИО</w:t>
            </w:r>
          </w:p>
        </w:tc>
        <w:tc>
          <w:tcPr>
            <w:tcW w:w="1559" w:type="dxa"/>
          </w:tcPr>
          <w:p w:rsidR="00036450" w:rsidRPr="002F2A22" w:rsidRDefault="00036450" w:rsidP="00E27249">
            <w:pPr>
              <w:autoSpaceDE w:val="0"/>
              <w:autoSpaceDN w:val="0"/>
              <w:spacing w:after="0" w:line="240" w:lineRule="auto"/>
              <w:ind w:left="-108" w:right="-108"/>
              <w:jc w:val="center"/>
              <w:rPr>
                <w:rFonts w:ascii="Times New Roman" w:hAnsi="Times New Roman"/>
                <w:sz w:val="24"/>
                <w:szCs w:val="24"/>
              </w:rPr>
            </w:pPr>
            <w:r w:rsidRPr="002F2A22">
              <w:rPr>
                <w:rFonts w:ascii="Times New Roman" w:hAnsi="Times New Roman"/>
                <w:sz w:val="24"/>
                <w:szCs w:val="24"/>
              </w:rPr>
              <w:t>%</w:t>
            </w:r>
          </w:p>
        </w:tc>
        <w:tc>
          <w:tcPr>
            <w:tcW w:w="1559" w:type="dxa"/>
          </w:tcPr>
          <w:p w:rsidR="00036450" w:rsidRPr="002F2A22" w:rsidRDefault="00036450" w:rsidP="00E27249">
            <w:pPr>
              <w:autoSpaceDE w:val="0"/>
              <w:autoSpaceDN w:val="0"/>
              <w:spacing w:after="0" w:line="240" w:lineRule="auto"/>
              <w:ind w:left="-108" w:right="-26"/>
              <w:jc w:val="center"/>
              <w:rPr>
                <w:rFonts w:ascii="Times New Roman" w:hAnsi="Times New Roman"/>
                <w:sz w:val="24"/>
                <w:szCs w:val="24"/>
                <w:lang w:val="kk-KZ"/>
              </w:rPr>
            </w:pPr>
            <w:r w:rsidRPr="002F2A22">
              <w:rPr>
                <w:rFonts w:ascii="Times New Roman" w:hAnsi="Times New Roman"/>
                <w:sz w:val="24"/>
                <w:szCs w:val="24"/>
                <w:lang w:val="kk-KZ"/>
              </w:rPr>
              <w:t>30,5</w:t>
            </w:r>
          </w:p>
        </w:tc>
        <w:tc>
          <w:tcPr>
            <w:tcW w:w="1701" w:type="dxa"/>
          </w:tcPr>
          <w:p w:rsidR="00036450" w:rsidRPr="00036450" w:rsidRDefault="00825B40" w:rsidP="00E27249">
            <w:pPr>
              <w:autoSpaceDE w:val="0"/>
              <w:autoSpaceDN w:val="0"/>
              <w:spacing w:after="0" w:line="240" w:lineRule="auto"/>
              <w:ind w:left="-108" w:right="-26"/>
              <w:jc w:val="center"/>
              <w:rPr>
                <w:rFonts w:ascii="Times New Roman" w:hAnsi="Times New Roman" w:cs="Times New Roman"/>
                <w:sz w:val="24"/>
                <w:szCs w:val="24"/>
              </w:rPr>
            </w:pPr>
            <w:r>
              <w:rPr>
                <w:rFonts w:ascii="Times New Roman" w:hAnsi="Times New Roman" w:cs="Times New Roman"/>
                <w:color w:val="000000"/>
                <w:sz w:val="24"/>
                <w:szCs w:val="24"/>
                <w:lang w:val="kk-KZ"/>
              </w:rPr>
              <w:t>40,2</w:t>
            </w:r>
          </w:p>
        </w:tc>
        <w:tc>
          <w:tcPr>
            <w:tcW w:w="3402" w:type="dxa"/>
          </w:tcPr>
          <w:p w:rsidR="00036450" w:rsidRPr="0042106D" w:rsidRDefault="00036450" w:rsidP="00E27249">
            <w:pPr>
              <w:autoSpaceDE w:val="0"/>
              <w:autoSpaceDN w:val="0"/>
              <w:spacing w:after="0" w:line="240" w:lineRule="auto"/>
              <w:ind w:left="-108" w:right="-26"/>
              <w:jc w:val="center"/>
              <w:rPr>
                <w:rFonts w:ascii="Times New Roman" w:hAnsi="Times New Roman" w:cs="Times New Roman"/>
                <w:sz w:val="24"/>
                <w:szCs w:val="24"/>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036450" w:rsidRPr="008E6752" w:rsidTr="00027145">
        <w:trPr>
          <w:trHeight w:val="30"/>
        </w:trPr>
        <w:tc>
          <w:tcPr>
            <w:tcW w:w="14737" w:type="dxa"/>
            <w:gridSpan w:val="6"/>
          </w:tcPr>
          <w:p w:rsidR="00036450" w:rsidRPr="00E92413" w:rsidRDefault="00036450" w:rsidP="00036450">
            <w:pPr>
              <w:spacing w:after="0"/>
              <w:jc w:val="center"/>
              <w:rPr>
                <w:rFonts w:ascii="Times New Roman" w:hAnsi="Times New Roman"/>
                <w:sz w:val="24"/>
                <w:szCs w:val="24"/>
                <w:lang w:val="ru-RU"/>
              </w:rPr>
            </w:pPr>
            <w:r w:rsidRPr="00E92413">
              <w:rPr>
                <w:rFonts w:ascii="Times New Roman" w:hAnsi="Times New Roman"/>
                <w:sz w:val="24"/>
                <w:szCs w:val="24"/>
                <w:lang w:val="ru-RU"/>
              </w:rPr>
              <w:t xml:space="preserve">Стратегическое направление </w:t>
            </w:r>
            <w:r w:rsidRPr="00BC0C50">
              <w:rPr>
                <w:rFonts w:ascii="Times New Roman" w:hAnsi="Times New Roman"/>
                <w:sz w:val="24"/>
                <w:szCs w:val="24"/>
                <w:lang w:val="ru-RU"/>
              </w:rPr>
              <w:t>2</w:t>
            </w:r>
            <w:r w:rsidRPr="00E92413">
              <w:rPr>
                <w:rFonts w:ascii="Times New Roman" w:hAnsi="Times New Roman"/>
                <w:sz w:val="24"/>
                <w:szCs w:val="24"/>
                <w:lang w:val="ru-RU"/>
              </w:rPr>
              <w:t xml:space="preserve">. </w:t>
            </w:r>
            <w:r w:rsidRPr="00D91CBD">
              <w:rPr>
                <w:rFonts w:ascii="Times New Roman" w:eastAsia="MS PGothic" w:hAnsi="Times New Roman"/>
                <w:kern w:val="24"/>
                <w:sz w:val="24"/>
                <w:szCs w:val="24"/>
                <w:lang w:val="kk-KZ"/>
              </w:rPr>
              <w:t>Повышение эффективности системы здравоохранения</w:t>
            </w:r>
          </w:p>
        </w:tc>
      </w:tr>
      <w:tr w:rsidR="00036450" w:rsidRPr="008E6752" w:rsidTr="00027145">
        <w:trPr>
          <w:trHeight w:val="30"/>
        </w:trPr>
        <w:tc>
          <w:tcPr>
            <w:tcW w:w="14737" w:type="dxa"/>
            <w:gridSpan w:val="6"/>
          </w:tcPr>
          <w:p w:rsidR="00036450" w:rsidRPr="00D91CBD" w:rsidRDefault="00036450" w:rsidP="00036450">
            <w:pPr>
              <w:spacing w:after="0"/>
              <w:jc w:val="center"/>
              <w:rPr>
                <w:rFonts w:ascii="Times New Roman" w:hAnsi="Times New Roman"/>
                <w:sz w:val="24"/>
                <w:szCs w:val="24"/>
                <w:lang w:val="ru-RU"/>
              </w:rPr>
            </w:pPr>
            <w:r>
              <w:rPr>
                <w:rFonts w:ascii="Times New Roman" w:hAnsi="Times New Roman"/>
                <w:sz w:val="24"/>
                <w:szCs w:val="24"/>
                <w:lang w:val="ru-RU"/>
              </w:rPr>
              <w:t xml:space="preserve">Цель </w:t>
            </w:r>
            <w:r>
              <w:rPr>
                <w:rFonts w:ascii="Times New Roman" w:hAnsi="Times New Roman"/>
                <w:sz w:val="24"/>
                <w:szCs w:val="24"/>
                <w:lang w:val="kk-KZ"/>
              </w:rPr>
              <w:t>2.1.</w:t>
            </w:r>
            <w:r w:rsidRPr="00BC0C50">
              <w:rPr>
                <w:rFonts w:ascii="Times New Roman" w:hAnsi="Times New Roman"/>
                <w:sz w:val="24"/>
                <w:szCs w:val="24"/>
                <w:lang w:val="ru-RU"/>
              </w:rPr>
              <w:t xml:space="preserve"> </w:t>
            </w:r>
            <w:r w:rsidRPr="00BC0C50">
              <w:rPr>
                <w:rFonts w:ascii="Times New Roman" w:hAnsi="Times New Roman"/>
                <w:iCs/>
                <w:sz w:val="24"/>
                <w:szCs w:val="24"/>
                <w:lang w:val="ru-RU"/>
              </w:rPr>
              <w:t>Совершенствование управления и финансирования системы здравоохранения</w:t>
            </w:r>
            <w:r w:rsidRPr="00D91CBD">
              <w:rPr>
                <w:rFonts w:ascii="Times New Roman" w:hAnsi="Times New Roman"/>
                <w:sz w:val="24"/>
                <w:szCs w:val="24"/>
                <w:lang w:val="ru-RU"/>
              </w:rPr>
              <w:t xml:space="preserve"> </w:t>
            </w:r>
          </w:p>
        </w:tc>
      </w:tr>
      <w:tr w:rsidR="00036450" w:rsidRPr="008E6752" w:rsidTr="005E6846">
        <w:trPr>
          <w:trHeight w:val="551"/>
        </w:trPr>
        <w:tc>
          <w:tcPr>
            <w:tcW w:w="4815" w:type="dxa"/>
          </w:tcPr>
          <w:p w:rsidR="00036450" w:rsidRPr="00394A18" w:rsidRDefault="00036450" w:rsidP="00E27249">
            <w:pPr>
              <w:autoSpaceDE w:val="0"/>
              <w:autoSpaceDN w:val="0"/>
              <w:spacing w:after="0" w:line="240" w:lineRule="auto"/>
              <w:ind w:right="-85"/>
              <w:rPr>
                <w:rFonts w:ascii="Times New Roman" w:hAnsi="Times New Roman"/>
                <w:sz w:val="24"/>
                <w:szCs w:val="24"/>
                <w:lang w:val="ru-RU"/>
              </w:rPr>
            </w:pPr>
            <w:r w:rsidRPr="00394A18">
              <w:rPr>
                <w:rFonts w:ascii="Times New Roman" w:hAnsi="Times New Roman"/>
                <w:sz w:val="24"/>
                <w:szCs w:val="24"/>
                <w:lang w:val="ru-RU"/>
              </w:rPr>
              <w:lastRenderedPageBreak/>
              <w:t>Доля населения, обеспеченного электронными паспортами здоровья</w:t>
            </w:r>
          </w:p>
        </w:tc>
        <w:tc>
          <w:tcPr>
            <w:tcW w:w="1701" w:type="dxa"/>
          </w:tcPr>
          <w:p w:rsidR="00036450" w:rsidRPr="0047572A" w:rsidRDefault="00036450" w:rsidP="00E27249">
            <w:pPr>
              <w:autoSpaceDE w:val="0"/>
              <w:autoSpaceDN w:val="0"/>
              <w:spacing w:after="0" w:line="240" w:lineRule="auto"/>
              <w:jc w:val="center"/>
              <w:rPr>
                <w:rFonts w:ascii="Times New Roman" w:hAnsi="Times New Roman"/>
                <w:sz w:val="24"/>
                <w:szCs w:val="24"/>
              </w:rPr>
            </w:pPr>
            <w:r>
              <w:rPr>
                <w:rFonts w:ascii="Times New Roman" w:hAnsi="Times New Roman"/>
                <w:sz w:val="24"/>
                <w:szCs w:val="24"/>
                <w:lang w:val="kk-KZ"/>
              </w:rPr>
              <w:t>д</w:t>
            </w:r>
            <w:r w:rsidRPr="0047572A">
              <w:rPr>
                <w:rFonts w:ascii="Times New Roman" w:hAnsi="Times New Roman"/>
                <w:sz w:val="24"/>
                <w:szCs w:val="24"/>
                <w:lang w:val="kk-KZ"/>
              </w:rPr>
              <w:t xml:space="preserve">анные </w:t>
            </w:r>
            <w:r>
              <w:rPr>
                <w:rFonts w:ascii="Times New Roman" w:hAnsi="Times New Roman"/>
                <w:sz w:val="24"/>
                <w:szCs w:val="24"/>
              </w:rPr>
              <w:t>МЗ</w:t>
            </w:r>
          </w:p>
        </w:tc>
        <w:tc>
          <w:tcPr>
            <w:tcW w:w="1559" w:type="dxa"/>
          </w:tcPr>
          <w:p w:rsidR="00036450" w:rsidRPr="0047572A" w:rsidRDefault="00036450" w:rsidP="00E27249">
            <w:pPr>
              <w:autoSpaceDE w:val="0"/>
              <w:autoSpaceDN w:val="0"/>
              <w:spacing w:after="0" w:line="240" w:lineRule="auto"/>
              <w:ind w:left="-108" w:right="-108"/>
              <w:jc w:val="center"/>
              <w:rPr>
                <w:rFonts w:ascii="Times New Roman" w:hAnsi="Times New Roman"/>
                <w:sz w:val="24"/>
                <w:szCs w:val="24"/>
              </w:rPr>
            </w:pPr>
            <w:r w:rsidRPr="0047572A">
              <w:rPr>
                <w:rFonts w:ascii="Times New Roman" w:hAnsi="Times New Roman"/>
                <w:sz w:val="24"/>
                <w:szCs w:val="24"/>
              </w:rPr>
              <w:t>%</w:t>
            </w:r>
          </w:p>
        </w:tc>
        <w:tc>
          <w:tcPr>
            <w:tcW w:w="1559" w:type="dxa"/>
          </w:tcPr>
          <w:p w:rsidR="00036450" w:rsidRPr="00B71DC1" w:rsidRDefault="00036450" w:rsidP="00E27249">
            <w:pPr>
              <w:autoSpaceDE w:val="0"/>
              <w:autoSpaceDN w:val="0"/>
              <w:spacing w:after="0" w:line="240" w:lineRule="auto"/>
              <w:jc w:val="center"/>
              <w:rPr>
                <w:rFonts w:ascii="Times New Roman" w:hAnsi="Times New Roman" w:cs="Times New Roman"/>
                <w:sz w:val="24"/>
                <w:szCs w:val="24"/>
                <w:lang w:val="kk-KZ"/>
              </w:rPr>
            </w:pPr>
            <w:r w:rsidRPr="00B71DC1">
              <w:rPr>
                <w:rFonts w:ascii="Times New Roman" w:hAnsi="Times New Roman" w:cs="Times New Roman"/>
                <w:sz w:val="24"/>
                <w:szCs w:val="24"/>
                <w:lang w:val="kk-KZ"/>
              </w:rPr>
              <w:t>2</w:t>
            </w:r>
          </w:p>
        </w:tc>
        <w:tc>
          <w:tcPr>
            <w:tcW w:w="1701" w:type="dxa"/>
          </w:tcPr>
          <w:p w:rsidR="00036450" w:rsidRPr="00B71DC1" w:rsidRDefault="00036450" w:rsidP="00E27249">
            <w:pPr>
              <w:autoSpaceDE w:val="0"/>
              <w:autoSpaceDN w:val="0"/>
              <w:spacing w:after="0" w:line="240" w:lineRule="auto"/>
              <w:jc w:val="center"/>
              <w:rPr>
                <w:rFonts w:ascii="Times New Roman" w:hAnsi="Times New Roman" w:cs="Times New Roman"/>
                <w:sz w:val="24"/>
                <w:szCs w:val="24"/>
                <w:lang w:val="kk-KZ"/>
              </w:rPr>
            </w:pPr>
            <w:r w:rsidRPr="00B71DC1">
              <w:rPr>
                <w:rFonts w:ascii="Times New Roman" w:hAnsi="Times New Roman" w:cs="Times New Roman"/>
                <w:sz w:val="24"/>
                <w:szCs w:val="24"/>
                <w:lang w:val="kk-KZ"/>
              </w:rPr>
              <w:t>-</w:t>
            </w:r>
          </w:p>
        </w:tc>
        <w:tc>
          <w:tcPr>
            <w:tcW w:w="3402" w:type="dxa"/>
          </w:tcPr>
          <w:p w:rsidR="007F0272" w:rsidRPr="005E6846" w:rsidRDefault="007F0272" w:rsidP="005E6846">
            <w:pPr>
              <w:pStyle w:val="ae"/>
              <w:rPr>
                <w:rFonts w:ascii="Times New Roman" w:hAnsi="Times New Roman" w:cs="Times New Roman"/>
                <w:b/>
                <w:i/>
                <w:sz w:val="24"/>
                <w:szCs w:val="24"/>
                <w:lang w:val="ru-RU"/>
              </w:rPr>
            </w:pPr>
            <w:r w:rsidRPr="005E6846">
              <w:rPr>
                <w:rFonts w:ascii="Times New Roman" w:hAnsi="Times New Roman" w:cs="Times New Roman"/>
                <w:b/>
                <w:i/>
                <w:sz w:val="24"/>
                <w:szCs w:val="24"/>
                <w:lang w:val="ru-RU"/>
              </w:rPr>
              <w:t>Индикатор не достигнут</w:t>
            </w:r>
          </w:p>
          <w:p w:rsidR="007F0272" w:rsidRPr="0058372E" w:rsidRDefault="007F0272" w:rsidP="007F0272">
            <w:pPr>
              <w:ind w:left="32"/>
              <w:jc w:val="both"/>
              <w:rPr>
                <w:rFonts w:ascii="Times New Roman" w:hAnsi="Times New Roman" w:cs="Times New Roman"/>
                <w:sz w:val="24"/>
                <w:szCs w:val="24"/>
                <w:lang w:val="ru-RU"/>
              </w:rPr>
            </w:pPr>
            <w:r w:rsidRPr="0058372E">
              <w:rPr>
                <w:rFonts w:ascii="Times New Roman" w:hAnsi="Times New Roman" w:cs="Times New Roman"/>
                <w:sz w:val="24"/>
                <w:szCs w:val="24"/>
                <w:lang w:val="ru-RU"/>
              </w:rPr>
              <w:t xml:space="preserve">По согласованию с Управлением здравоохранения города Астаны, Городская поликлиника № 9 была определена организацией пилотного внедрения платформы интероперабильности и создания электронного паспорта здоровья. В рамках проведения пилотного внедрения был определен состав фокус-группы и согласован план работ. </w:t>
            </w:r>
          </w:p>
          <w:p w:rsidR="007F0272" w:rsidRPr="0058372E" w:rsidRDefault="007F0272" w:rsidP="007F0272">
            <w:pPr>
              <w:ind w:left="32"/>
              <w:jc w:val="both"/>
              <w:rPr>
                <w:rFonts w:ascii="Times New Roman" w:hAnsi="Times New Roman" w:cs="Times New Roman"/>
                <w:sz w:val="24"/>
                <w:szCs w:val="24"/>
                <w:lang w:val="ru-RU"/>
              </w:rPr>
            </w:pPr>
            <w:r w:rsidRPr="0058372E">
              <w:rPr>
                <w:rFonts w:ascii="Times New Roman" w:hAnsi="Times New Roman" w:cs="Times New Roman"/>
                <w:sz w:val="24"/>
                <w:szCs w:val="24"/>
                <w:lang w:val="ru-RU"/>
              </w:rPr>
              <w:t xml:space="preserve">За отчетный период совместно с фокус-группой были проведены работы по улучшению интерфейса Личного кабинета работника здравоохранения, определены общие бизнес процессы по оказанию медицинской помощи на уровне первичной медико-санитарной помощи. </w:t>
            </w:r>
          </w:p>
          <w:p w:rsidR="009427DD" w:rsidRPr="009427DD" w:rsidRDefault="007F0272" w:rsidP="00161244">
            <w:pPr>
              <w:ind w:left="32"/>
              <w:jc w:val="both"/>
              <w:rPr>
                <w:rFonts w:ascii="Times New Roman" w:hAnsi="Times New Roman" w:cs="Times New Roman"/>
                <w:sz w:val="24"/>
                <w:szCs w:val="24"/>
                <w:lang w:val="ru-RU"/>
              </w:rPr>
            </w:pPr>
            <w:r w:rsidRPr="0058372E">
              <w:rPr>
                <w:rFonts w:ascii="Times New Roman" w:hAnsi="Times New Roman" w:cs="Times New Roman"/>
                <w:sz w:val="24"/>
                <w:szCs w:val="24"/>
                <w:lang w:val="ru-RU"/>
              </w:rPr>
              <w:t xml:space="preserve">В рамках реализации компонента «Репозиторий электронного паспорта здоровья» были определены </w:t>
            </w:r>
            <w:r w:rsidRPr="0058372E">
              <w:rPr>
                <w:rFonts w:ascii="Times New Roman" w:hAnsi="Times New Roman" w:cs="Times New Roman"/>
                <w:sz w:val="24"/>
                <w:szCs w:val="24"/>
                <w:lang w:val="ru-RU"/>
              </w:rPr>
              <w:lastRenderedPageBreak/>
              <w:t>общие бизнес-процессы и логические атрибуты клинических документов для электронных направлений (на консультацию, на лабораторные и диагностические исследования, на госпитализацию), прикрепление к организации ПМСП, электронных рецептов, «Выписки». Кроме того, была разработан модуль «Вакцинация» и проведены функциональное тестирование и демонстрация функционала на базе фокус-группы. Согласованы атрибуты и модели регистров Пациентов, Зданий, Медицинских работников, Медицинской техники, Организаций здравоохранений, Адресов, Автотранспорта. Определены форматно-логический контроль и бизнес правила по всем Регистрам.</w:t>
            </w:r>
            <w:r w:rsidR="00F12260" w:rsidRPr="00F12260">
              <w:rPr>
                <w:rFonts w:ascii="Times New Roman" w:hAnsi="Times New Roman" w:cs="Times New Roman"/>
                <w:sz w:val="24"/>
                <w:szCs w:val="24"/>
                <w:lang w:val="ru-RU"/>
              </w:rPr>
              <w:t xml:space="preserve"> </w:t>
            </w:r>
            <w:r w:rsidRPr="0058372E">
              <w:rPr>
                <w:rFonts w:ascii="Times New Roman" w:hAnsi="Times New Roman" w:cs="Times New Roman"/>
                <w:sz w:val="24"/>
                <w:szCs w:val="24"/>
                <w:lang w:val="ru-RU"/>
              </w:rPr>
              <w:t xml:space="preserve">В октябре 2017 года Поставщик информировал Министерство о необходимости пересмотра  </w:t>
            </w:r>
            <w:r w:rsidRPr="0058372E">
              <w:rPr>
                <w:rFonts w:ascii="Times New Roman" w:hAnsi="Times New Roman" w:cs="Times New Roman"/>
                <w:sz w:val="24"/>
                <w:szCs w:val="24"/>
                <w:lang w:val="ru-RU"/>
              </w:rPr>
              <w:lastRenderedPageBreak/>
              <w:t>сроков исполнения на май 2018 года.</w:t>
            </w:r>
            <w:r w:rsidRPr="005E6846">
              <w:rPr>
                <w:rFonts w:ascii="Times New Roman" w:hAnsi="Times New Roman" w:cs="Times New Roman"/>
                <w:sz w:val="24"/>
                <w:szCs w:val="24"/>
                <w:lang w:val="ru-RU"/>
              </w:rPr>
              <w:t xml:space="preserve"> </w:t>
            </w:r>
          </w:p>
        </w:tc>
      </w:tr>
      <w:tr w:rsidR="00036450" w:rsidRPr="00394A18" w:rsidTr="00FE1107">
        <w:trPr>
          <w:trHeight w:val="30"/>
        </w:trPr>
        <w:tc>
          <w:tcPr>
            <w:tcW w:w="4815" w:type="dxa"/>
          </w:tcPr>
          <w:p w:rsidR="00036450" w:rsidRPr="0002106B" w:rsidRDefault="00036450" w:rsidP="00E27249">
            <w:pPr>
              <w:autoSpaceDE w:val="0"/>
              <w:autoSpaceDN w:val="0"/>
              <w:spacing w:after="0" w:line="240" w:lineRule="auto"/>
              <w:ind w:right="-85"/>
              <w:rPr>
                <w:rFonts w:ascii="Times New Roman" w:hAnsi="Times New Roman"/>
                <w:bCs/>
                <w:sz w:val="24"/>
                <w:szCs w:val="24"/>
                <w:lang w:val="kk-KZ" w:eastAsia="ru-RU"/>
              </w:rPr>
            </w:pPr>
            <w:r w:rsidRPr="0002106B">
              <w:rPr>
                <w:rFonts w:ascii="Times New Roman" w:hAnsi="Times New Roman"/>
                <w:bCs/>
                <w:sz w:val="24"/>
                <w:szCs w:val="24"/>
                <w:lang w:val="kk-KZ" w:eastAsia="ru-RU"/>
              </w:rPr>
              <w:lastRenderedPageBreak/>
              <w:t>Доля населения, за которое ФСМС получены отчисления и взносы на СМС</w:t>
            </w:r>
          </w:p>
        </w:tc>
        <w:tc>
          <w:tcPr>
            <w:tcW w:w="1701" w:type="dxa"/>
          </w:tcPr>
          <w:p w:rsidR="00036450" w:rsidRPr="0002106B" w:rsidRDefault="00036450" w:rsidP="00E27249">
            <w:pPr>
              <w:autoSpaceDE w:val="0"/>
              <w:autoSpaceDN w:val="0"/>
              <w:spacing w:after="0"/>
              <w:jc w:val="center"/>
              <w:rPr>
                <w:rFonts w:ascii="Times New Roman" w:hAnsi="Times New Roman"/>
                <w:sz w:val="24"/>
                <w:szCs w:val="24"/>
              </w:rPr>
            </w:pPr>
            <w:r>
              <w:rPr>
                <w:rFonts w:ascii="Times New Roman" w:hAnsi="Times New Roman"/>
                <w:sz w:val="24"/>
                <w:szCs w:val="24"/>
              </w:rPr>
              <w:t>данные МЗ</w:t>
            </w:r>
          </w:p>
        </w:tc>
        <w:tc>
          <w:tcPr>
            <w:tcW w:w="1559" w:type="dxa"/>
          </w:tcPr>
          <w:p w:rsidR="00036450" w:rsidRPr="0002106B" w:rsidRDefault="00036450" w:rsidP="00E27249">
            <w:pPr>
              <w:autoSpaceDE w:val="0"/>
              <w:autoSpaceDN w:val="0"/>
              <w:spacing w:after="0"/>
              <w:ind w:left="-108" w:right="-108"/>
              <w:jc w:val="center"/>
              <w:rPr>
                <w:rFonts w:ascii="Times New Roman" w:hAnsi="Times New Roman"/>
                <w:sz w:val="24"/>
                <w:szCs w:val="24"/>
                <w:lang w:val="kk-KZ"/>
              </w:rPr>
            </w:pPr>
            <w:r w:rsidRPr="0002106B">
              <w:rPr>
                <w:rFonts w:ascii="Times New Roman" w:hAnsi="Times New Roman"/>
                <w:sz w:val="24"/>
                <w:szCs w:val="24"/>
                <w:lang w:val="kk-KZ"/>
              </w:rPr>
              <w:t>%</w:t>
            </w:r>
          </w:p>
        </w:tc>
        <w:tc>
          <w:tcPr>
            <w:tcW w:w="1559" w:type="dxa"/>
          </w:tcPr>
          <w:p w:rsidR="00036450" w:rsidRPr="00036450" w:rsidRDefault="00036450" w:rsidP="00E27249">
            <w:pPr>
              <w:autoSpaceDE w:val="0"/>
              <w:autoSpaceDN w:val="0"/>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701" w:type="dxa"/>
          </w:tcPr>
          <w:p w:rsidR="00036450" w:rsidRPr="00B71DC1" w:rsidRDefault="00036450" w:rsidP="00E27249">
            <w:pPr>
              <w:autoSpaceDE w:val="0"/>
              <w:autoSpaceDN w:val="0"/>
              <w:spacing w:after="0"/>
              <w:jc w:val="center"/>
              <w:rPr>
                <w:rFonts w:ascii="Times New Roman" w:hAnsi="Times New Roman" w:cs="Times New Roman"/>
                <w:sz w:val="24"/>
                <w:szCs w:val="24"/>
                <w:lang w:val="kk-KZ"/>
              </w:rPr>
            </w:pPr>
            <w:r w:rsidRPr="00B71DC1">
              <w:rPr>
                <w:rFonts w:ascii="Times New Roman" w:hAnsi="Times New Roman" w:cs="Times New Roman"/>
                <w:sz w:val="24"/>
                <w:szCs w:val="24"/>
              </w:rPr>
              <w:t>32</w:t>
            </w:r>
          </w:p>
        </w:tc>
        <w:tc>
          <w:tcPr>
            <w:tcW w:w="3402" w:type="dxa"/>
          </w:tcPr>
          <w:p w:rsidR="00036450" w:rsidRPr="00E92413" w:rsidRDefault="00036450" w:rsidP="00E27249">
            <w:pPr>
              <w:spacing w:after="0"/>
              <w:jc w:val="center"/>
              <w:rPr>
                <w:rFonts w:ascii="Times New Roman" w:hAnsi="Times New Roman"/>
                <w:sz w:val="24"/>
                <w:szCs w:val="24"/>
                <w:lang w:val="ru-RU"/>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036450" w:rsidRPr="00394A18" w:rsidTr="00FE1107">
        <w:trPr>
          <w:trHeight w:val="30"/>
        </w:trPr>
        <w:tc>
          <w:tcPr>
            <w:tcW w:w="4815" w:type="dxa"/>
          </w:tcPr>
          <w:p w:rsidR="00036450" w:rsidRPr="00394A18" w:rsidRDefault="00036450" w:rsidP="00E27249">
            <w:pPr>
              <w:autoSpaceDE w:val="0"/>
              <w:autoSpaceDN w:val="0"/>
              <w:spacing w:after="0" w:line="240" w:lineRule="auto"/>
              <w:ind w:right="-85"/>
              <w:rPr>
                <w:rFonts w:ascii="Times New Roman" w:hAnsi="Times New Roman"/>
                <w:sz w:val="24"/>
                <w:szCs w:val="24"/>
                <w:lang w:val="ru-RU"/>
              </w:rPr>
            </w:pPr>
            <w:r w:rsidRPr="00394A18">
              <w:rPr>
                <w:rFonts w:ascii="Times New Roman" w:hAnsi="Times New Roman"/>
                <w:sz w:val="24"/>
                <w:szCs w:val="24"/>
                <w:lang w:val="ru-RU"/>
              </w:rPr>
              <w:t xml:space="preserve">Доля финансирования ПМСП в рамках ГОБМП* </w:t>
            </w:r>
          </w:p>
        </w:tc>
        <w:tc>
          <w:tcPr>
            <w:tcW w:w="1701" w:type="dxa"/>
          </w:tcPr>
          <w:p w:rsidR="00036450" w:rsidRPr="002F2A22" w:rsidRDefault="00036450" w:rsidP="00E27249">
            <w:pPr>
              <w:autoSpaceDE w:val="0"/>
              <w:autoSpaceDN w:val="0"/>
              <w:spacing w:after="0"/>
              <w:jc w:val="center"/>
              <w:rPr>
                <w:rFonts w:ascii="Times New Roman" w:hAnsi="Times New Roman"/>
                <w:sz w:val="24"/>
                <w:szCs w:val="24"/>
              </w:rPr>
            </w:pPr>
            <w:r w:rsidRPr="002F2A22">
              <w:rPr>
                <w:rFonts w:ascii="Times New Roman" w:hAnsi="Times New Roman"/>
                <w:sz w:val="24"/>
                <w:szCs w:val="24"/>
                <w:lang w:val="kk-KZ"/>
              </w:rPr>
              <w:t xml:space="preserve">данные </w:t>
            </w:r>
            <w:r w:rsidRPr="002F2A22">
              <w:rPr>
                <w:rFonts w:ascii="Times New Roman" w:hAnsi="Times New Roman"/>
                <w:sz w:val="24"/>
                <w:szCs w:val="24"/>
              </w:rPr>
              <w:t>МЗ</w:t>
            </w:r>
          </w:p>
        </w:tc>
        <w:tc>
          <w:tcPr>
            <w:tcW w:w="1559" w:type="dxa"/>
          </w:tcPr>
          <w:p w:rsidR="00036450" w:rsidRPr="002F2A22" w:rsidRDefault="00036450" w:rsidP="00E27249">
            <w:pPr>
              <w:autoSpaceDE w:val="0"/>
              <w:autoSpaceDN w:val="0"/>
              <w:spacing w:after="0"/>
              <w:ind w:left="-108" w:right="-108"/>
              <w:jc w:val="center"/>
              <w:rPr>
                <w:rFonts w:ascii="Times New Roman" w:hAnsi="Times New Roman"/>
                <w:sz w:val="24"/>
                <w:szCs w:val="24"/>
              </w:rPr>
            </w:pPr>
            <w:r w:rsidRPr="002F2A22">
              <w:rPr>
                <w:rFonts w:ascii="Times New Roman" w:hAnsi="Times New Roman"/>
                <w:sz w:val="24"/>
                <w:szCs w:val="24"/>
              </w:rPr>
              <w:t>%</w:t>
            </w:r>
          </w:p>
        </w:tc>
        <w:tc>
          <w:tcPr>
            <w:tcW w:w="1559" w:type="dxa"/>
          </w:tcPr>
          <w:p w:rsidR="00036450" w:rsidRPr="00B71DC1" w:rsidRDefault="00036450" w:rsidP="00E27249">
            <w:pPr>
              <w:spacing w:after="0"/>
              <w:ind w:left="-108" w:right="-26"/>
              <w:jc w:val="center"/>
              <w:rPr>
                <w:rFonts w:ascii="Times New Roman" w:hAnsi="Times New Roman" w:cs="Times New Roman"/>
                <w:sz w:val="24"/>
                <w:szCs w:val="24"/>
              </w:rPr>
            </w:pPr>
            <w:r w:rsidRPr="00B71DC1">
              <w:rPr>
                <w:rFonts w:ascii="Times New Roman" w:hAnsi="Times New Roman" w:cs="Times New Roman"/>
                <w:sz w:val="24"/>
                <w:szCs w:val="24"/>
                <w:lang w:val="kk-KZ"/>
              </w:rPr>
              <w:t>32,5</w:t>
            </w:r>
          </w:p>
        </w:tc>
        <w:tc>
          <w:tcPr>
            <w:tcW w:w="1701" w:type="dxa"/>
          </w:tcPr>
          <w:p w:rsidR="00036450" w:rsidRPr="001E12B3" w:rsidRDefault="001E12B3" w:rsidP="001E12B3">
            <w:pPr>
              <w:spacing w:after="0"/>
              <w:ind w:left="-108" w:right="-2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37,6</w:t>
            </w:r>
          </w:p>
        </w:tc>
        <w:tc>
          <w:tcPr>
            <w:tcW w:w="3402" w:type="dxa"/>
          </w:tcPr>
          <w:p w:rsidR="00036450" w:rsidRPr="00E92413" w:rsidRDefault="00036450" w:rsidP="00E27249">
            <w:pPr>
              <w:spacing w:after="0"/>
              <w:jc w:val="center"/>
              <w:rPr>
                <w:rFonts w:ascii="Times New Roman" w:hAnsi="Times New Roman"/>
                <w:sz w:val="24"/>
                <w:szCs w:val="24"/>
                <w:lang w:val="ru-RU"/>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036450" w:rsidRPr="008E6752" w:rsidTr="00027145">
        <w:trPr>
          <w:trHeight w:val="30"/>
        </w:trPr>
        <w:tc>
          <w:tcPr>
            <w:tcW w:w="14737" w:type="dxa"/>
            <w:gridSpan w:val="6"/>
          </w:tcPr>
          <w:p w:rsidR="00036450" w:rsidRPr="00E92413" w:rsidRDefault="00036450" w:rsidP="00036450">
            <w:pPr>
              <w:spacing w:after="0"/>
              <w:jc w:val="center"/>
              <w:rPr>
                <w:rFonts w:ascii="Times New Roman" w:hAnsi="Times New Roman"/>
                <w:sz w:val="24"/>
                <w:szCs w:val="24"/>
                <w:lang w:val="ru-RU"/>
              </w:rPr>
            </w:pPr>
            <w:r>
              <w:rPr>
                <w:rFonts w:ascii="Times New Roman" w:hAnsi="Times New Roman"/>
                <w:sz w:val="24"/>
                <w:szCs w:val="24"/>
                <w:lang w:val="ru-RU"/>
              </w:rPr>
              <w:t>Стратегическое направление 2</w:t>
            </w:r>
            <w:r w:rsidRPr="00E92413">
              <w:rPr>
                <w:rFonts w:ascii="Times New Roman" w:hAnsi="Times New Roman"/>
                <w:sz w:val="24"/>
                <w:szCs w:val="24"/>
                <w:lang w:val="ru-RU"/>
              </w:rPr>
              <w:t xml:space="preserve">. </w:t>
            </w:r>
            <w:r w:rsidRPr="00E92413">
              <w:rPr>
                <w:rFonts w:ascii="Times New Roman" w:hAnsi="Times New Roman" w:cs="Times New Roman"/>
                <w:kern w:val="24"/>
                <w:sz w:val="24"/>
                <w:szCs w:val="24"/>
                <w:lang w:val="ru-RU"/>
              </w:rPr>
              <w:t>Укрепление здоровья граждан</w:t>
            </w:r>
          </w:p>
        </w:tc>
      </w:tr>
      <w:tr w:rsidR="00036450" w:rsidRPr="008E6752" w:rsidTr="00027145">
        <w:trPr>
          <w:trHeight w:val="30"/>
        </w:trPr>
        <w:tc>
          <w:tcPr>
            <w:tcW w:w="14737" w:type="dxa"/>
            <w:gridSpan w:val="6"/>
          </w:tcPr>
          <w:p w:rsidR="00036450" w:rsidRPr="00E92413" w:rsidRDefault="00036450" w:rsidP="00321562">
            <w:pPr>
              <w:spacing w:after="0"/>
              <w:jc w:val="center"/>
              <w:rPr>
                <w:rFonts w:ascii="Times New Roman" w:hAnsi="Times New Roman"/>
                <w:sz w:val="24"/>
                <w:szCs w:val="24"/>
                <w:lang w:val="ru-RU"/>
              </w:rPr>
            </w:pPr>
            <w:r w:rsidRPr="00E92413">
              <w:rPr>
                <w:rFonts w:ascii="Times New Roman" w:hAnsi="Times New Roman"/>
                <w:sz w:val="24"/>
                <w:szCs w:val="24"/>
                <w:lang w:val="ru-RU"/>
              </w:rPr>
              <w:t xml:space="preserve">Цель </w:t>
            </w:r>
            <w:r w:rsidR="00321562" w:rsidRPr="00321562">
              <w:rPr>
                <w:rFonts w:ascii="Times New Roman" w:hAnsi="Times New Roman"/>
                <w:sz w:val="24"/>
                <w:szCs w:val="24"/>
                <w:lang w:val="ru-RU"/>
              </w:rPr>
              <w:t>2.1.</w:t>
            </w:r>
            <w:r w:rsidRPr="00E92413">
              <w:rPr>
                <w:rFonts w:ascii="Times New Roman" w:hAnsi="Times New Roman"/>
                <w:sz w:val="24"/>
                <w:szCs w:val="24"/>
                <w:lang w:val="kk-KZ"/>
              </w:rPr>
              <w:t xml:space="preserve"> Развитие</w:t>
            </w:r>
            <w:r w:rsidRPr="00E92413">
              <w:rPr>
                <w:rFonts w:ascii="Times New Roman" w:eastAsia="MS PGothic" w:hAnsi="Times New Roman"/>
                <w:kern w:val="24"/>
                <w:sz w:val="24"/>
                <w:szCs w:val="24"/>
                <w:lang w:val="kk-KZ"/>
              </w:rPr>
              <w:t xml:space="preserve"> кадрового потенциала и науки в сфере здравоохранения</w:t>
            </w:r>
          </w:p>
        </w:tc>
      </w:tr>
      <w:tr w:rsidR="00905706" w:rsidRPr="008E6752" w:rsidTr="00FE1107">
        <w:trPr>
          <w:trHeight w:val="30"/>
        </w:trPr>
        <w:tc>
          <w:tcPr>
            <w:tcW w:w="4815" w:type="dxa"/>
          </w:tcPr>
          <w:p w:rsidR="00905706" w:rsidRPr="00321562" w:rsidRDefault="00905706" w:rsidP="008B4DB3">
            <w:pPr>
              <w:autoSpaceDE w:val="0"/>
              <w:autoSpaceDN w:val="0"/>
              <w:spacing w:after="0"/>
              <w:ind w:right="-85"/>
              <w:rPr>
                <w:rFonts w:ascii="Times New Roman" w:hAnsi="Times New Roman"/>
                <w:sz w:val="24"/>
                <w:szCs w:val="24"/>
                <w:lang w:val="ru-RU"/>
              </w:rPr>
            </w:pPr>
            <w:r w:rsidRPr="00321562">
              <w:rPr>
                <w:rFonts w:ascii="Times New Roman" w:hAnsi="Times New Roman"/>
                <w:sz w:val="24"/>
                <w:szCs w:val="24"/>
                <w:lang w:val="ru-RU"/>
              </w:rPr>
              <w:t xml:space="preserve">Дефицит врачебных кадров </w:t>
            </w:r>
          </w:p>
          <w:p w:rsidR="00905706" w:rsidRPr="00321562" w:rsidRDefault="00905706" w:rsidP="008B4DB3">
            <w:pPr>
              <w:autoSpaceDE w:val="0"/>
              <w:autoSpaceDN w:val="0"/>
              <w:spacing w:after="0"/>
              <w:ind w:right="-85"/>
              <w:rPr>
                <w:rFonts w:ascii="Times New Roman" w:hAnsi="Times New Roman"/>
                <w:sz w:val="24"/>
                <w:szCs w:val="24"/>
                <w:lang w:val="ru-RU"/>
              </w:rPr>
            </w:pPr>
          </w:p>
        </w:tc>
        <w:tc>
          <w:tcPr>
            <w:tcW w:w="1701" w:type="dxa"/>
          </w:tcPr>
          <w:p w:rsidR="00905706" w:rsidRPr="00EF32ED" w:rsidRDefault="00905706" w:rsidP="008B4DB3">
            <w:pPr>
              <w:autoSpaceDE w:val="0"/>
              <w:autoSpaceDN w:val="0"/>
              <w:spacing w:after="0" w:line="240" w:lineRule="auto"/>
              <w:jc w:val="center"/>
              <w:rPr>
                <w:rFonts w:ascii="Times New Roman" w:hAnsi="Times New Roman"/>
                <w:sz w:val="24"/>
                <w:szCs w:val="24"/>
                <w:lang w:val="ru-RU"/>
              </w:rPr>
            </w:pPr>
            <w:r w:rsidRPr="00EF32ED">
              <w:rPr>
                <w:rFonts w:ascii="Times New Roman" w:hAnsi="Times New Roman"/>
                <w:sz w:val="24"/>
                <w:szCs w:val="24"/>
                <w:lang w:val="ru-RU"/>
              </w:rPr>
              <w:t>УЗ областей, городов Астаны, Алматы</w:t>
            </w:r>
          </w:p>
        </w:tc>
        <w:tc>
          <w:tcPr>
            <w:tcW w:w="1559" w:type="dxa"/>
          </w:tcPr>
          <w:p w:rsidR="00905706" w:rsidRPr="00321562" w:rsidRDefault="00905706" w:rsidP="008B4DB3">
            <w:pPr>
              <w:autoSpaceDE w:val="0"/>
              <w:autoSpaceDN w:val="0"/>
              <w:spacing w:after="0"/>
              <w:ind w:left="-108" w:right="-108"/>
              <w:jc w:val="center"/>
              <w:rPr>
                <w:rFonts w:ascii="Times New Roman" w:hAnsi="Times New Roman"/>
                <w:sz w:val="24"/>
                <w:szCs w:val="24"/>
                <w:lang w:val="ru-RU"/>
              </w:rPr>
            </w:pPr>
            <w:r w:rsidRPr="00321562">
              <w:rPr>
                <w:rFonts w:ascii="Times New Roman" w:hAnsi="Times New Roman"/>
                <w:sz w:val="24"/>
                <w:szCs w:val="24"/>
                <w:lang w:val="ru-RU"/>
              </w:rPr>
              <w:t>ед.</w:t>
            </w:r>
          </w:p>
        </w:tc>
        <w:tc>
          <w:tcPr>
            <w:tcW w:w="1559" w:type="dxa"/>
          </w:tcPr>
          <w:p w:rsidR="00905706" w:rsidRPr="0047572A" w:rsidRDefault="00905706" w:rsidP="008B4DB3">
            <w:pPr>
              <w:autoSpaceDE w:val="0"/>
              <w:autoSpaceDN w:val="0"/>
              <w:spacing w:after="0"/>
              <w:jc w:val="center"/>
              <w:rPr>
                <w:rFonts w:ascii="Times New Roman" w:hAnsi="Times New Roman"/>
                <w:sz w:val="24"/>
                <w:szCs w:val="24"/>
                <w:lang w:val="kk-KZ"/>
              </w:rPr>
            </w:pPr>
            <w:r w:rsidRPr="00321562">
              <w:rPr>
                <w:rFonts w:ascii="Times New Roman" w:hAnsi="Times New Roman"/>
                <w:sz w:val="24"/>
                <w:szCs w:val="24"/>
                <w:lang w:val="ru-RU"/>
              </w:rPr>
              <w:t>1800</w:t>
            </w:r>
          </w:p>
        </w:tc>
        <w:tc>
          <w:tcPr>
            <w:tcW w:w="1701" w:type="dxa"/>
          </w:tcPr>
          <w:p w:rsidR="00905706" w:rsidRPr="00E92413" w:rsidRDefault="00886AA2" w:rsidP="008B4DB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402" w:type="dxa"/>
          </w:tcPr>
          <w:p w:rsidR="00905706" w:rsidRPr="005E6846" w:rsidRDefault="00BB33FE" w:rsidP="008B4DB3">
            <w:pPr>
              <w:spacing w:after="0"/>
              <w:jc w:val="center"/>
              <w:rPr>
                <w:rFonts w:ascii="Times New Roman" w:hAnsi="Times New Roman" w:cs="Times New Roman"/>
                <w:sz w:val="24"/>
                <w:szCs w:val="24"/>
                <w:highlight w:val="yellow"/>
                <w:lang w:val="ru-RU"/>
              </w:rPr>
            </w:pPr>
            <w:r w:rsidRPr="002F7553">
              <w:rPr>
                <w:rFonts w:ascii="Times New Roman" w:hAnsi="Times New Roman" w:cs="Times New Roman"/>
                <w:sz w:val="24"/>
                <w:szCs w:val="24"/>
                <w:lang w:val="ru-RU"/>
              </w:rPr>
              <w:t>О</w:t>
            </w:r>
            <w:r w:rsidR="00905706" w:rsidRPr="002F7553">
              <w:rPr>
                <w:rFonts w:ascii="Times New Roman" w:hAnsi="Times New Roman" w:cs="Times New Roman"/>
                <w:sz w:val="24"/>
                <w:szCs w:val="24"/>
                <w:lang w:val="ru-RU"/>
              </w:rPr>
              <w:t>фициальные  статистические данные будут сформированы к 2</w:t>
            </w:r>
            <w:r w:rsidR="00886AA2" w:rsidRPr="002F7553">
              <w:rPr>
                <w:rFonts w:ascii="Times New Roman" w:hAnsi="Times New Roman" w:cs="Times New Roman"/>
                <w:sz w:val="24"/>
                <w:szCs w:val="24"/>
                <w:lang w:val="ru-RU"/>
              </w:rPr>
              <w:t>0</w:t>
            </w:r>
            <w:r w:rsidR="00905706" w:rsidRPr="002F7553">
              <w:rPr>
                <w:rFonts w:ascii="Times New Roman" w:hAnsi="Times New Roman" w:cs="Times New Roman"/>
                <w:sz w:val="24"/>
                <w:szCs w:val="24"/>
                <w:lang w:val="ru-RU"/>
              </w:rPr>
              <w:t xml:space="preserve">.02.2018 года </w:t>
            </w:r>
            <w:r w:rsidR="00BE20A7" w:rsidRPr="002F7553">
              <w:rPr>
                <w:rFonts w:ascii="Times New Roman" w:hAnsi="Times New Roman" w:cs="Times New Roman"/>
                <w:i/>
                <w:sz w:val="20"/>
                <w:szCs w:val="24"/>
                <w:lang w:val="ru-RU"/>
              </w:rPr>
              <w:t>(приказ МЗ РК от 6 марта 2013 года № 128 «Об утверждении форм, предназначенных для сбора административных данных субъектов здравоохранения»)</w:t>
            </w:r>
          </w:p>
        </w:tc>
      </w:tr>
      <w:tr w:rsidR="00905706" w:rsidRPr="00EF32ED" w:rsidTr="00FE1107">
        <w:trPr>
          <w:trHeight w:val="30"/>
        </w:trPr>
        <w:tc>
          <w:tcPr>
            <w:tcW w:w="4815" w:type="dxa"/>
          </w:tcPr>
          <w:p w:rsidR="00905706" w:rsidRPr="00E12C84" w:rsidRDefault="00905706" w:rsidP="008B4DB3">
            <w:pPr>
              <w:autoSpaceDE w:val="0"/>
              <w:autoSpaceDN w:val="0"/>
              <w:spacing w:after="0" w:line="240" w:lineRule="auto"/>
              <w:ind w:right="-85"/>
              <w:rPr>
                <w:rFonts w:ascii="Times New Roman" w:hAnsi="Times New Roman"/>
                <w:sz w:val="24"/>
                <w:szCs w:val="24"/>
                <w:lang w:val="kk-KZ"/>
              </w:rPr>
            </w:pPr>
            <w:r w:rsidRPr="0047572A">
              <w:rPr>
                <w:rFonts w:ascii="Times New Roman" w:hAnsi="Times New Roman"/>
                <w:sz w:val="24"/>
                <w:szCs w:val="24"/>
                <w:lang w:val="kk-KZ"/>
              </w:rPr>
              <w:t>Доля  выпускников, обеспечивающих потребность в средних медицинских работниках</w:t>
            </w:r>
          </w:p>
        </w:tc>
        <w:tc>
          <w:tcPr>
            <w:tcW w:w="1701" w:type="dxa"/>
          </w:tcPr>
          <w:p w:rsidR="00905706" w:rsidRPr="0047572A" w:rsidRDefault="00905706" w:rsidP="008B4DB3">
            <w:pPr>
              <w:autoSpaceDE w:val="0"/>
              <w:autoSpaceDN w:val="0"/>
              <w:spacing w:after="0" w:line="240" w:lineRule="auto"/>
              <w:jc w:val="center"/>
              <w:rPr>
                <w:rFonts w:ascii="Times New Roman" w:eastAsia="Calibri" w:hAnsi="Times New Roman"/>
                <w:sz w:val="24"/>
                <w:szCs w:val="24"/>
                <w:lang w:val="kk-KZ"/>
              </w:rPr>
            </w:pPr>
            <w:r w:rsidRPr="00EF32ED">
              <w:rPr>
                <w:rFonts w:ascii="Times New Roman" w:hAnsi="Times New Roman"/>
                <w:sz w:val="24"/>
                <w:szCs w:val="24"/>
                <w:lang w:val="ru-RU"/>
              </w:rPr>
              <w:t>УЗ областей, городов Астаны, Алматы</w:t>
            </w:r>
          </w:p>
        </w:tc>
        <w:tc>
          <w:tcPr>
            <w:tcW w:w="1559" w:type="dxa"/>
          </w:tcPr>
          <w:p w:rsidR="00905706" w:rsidRPr="0047572A" w:rsidRDefault="00905706" w:rsidP="008B4DB3">
            <w:pPr>
              <w:autoSpaceDE w:val="0"/>
              <w:autoSpaceDN w:val="0"/>
              <w:spacing w:after="0"/>
              <w:ind w:left="-108" w:right="-108"/>
              <w:jc w:val="center"/>
              <w:rPr>
                <w:rFonts w:ascii="Times New Roman" w:eastAsia="Calibri" w:hAnsi="Times New Roman"/>
                <w:sz w:val="24"/>
                <w:szCs w:val="24"/>
              </w:rPr>
            </w:pPr>
            <w:r w:rsidRPr="0047572A">
              <w:rPr>
                <w:rFonts w:ascii="Times New Roman" w:hAnsi="Times New Roman"/>
                <w:sz w:val="24"/>
                <w:szCs w:val="24"/>
              </w:rPr>
              <w:t>%</w:t>
            </w:r>
          </w:p>
        </w:tc>
        <w:tc>
          <w:tcPr>
            <w:tcW w:w="1559" w:type="dxa"/>
          </w:tcPr>
          <w:p w:rsidR="00905706" w:rsidRPr="00DC1457" w:rsidRDefault="00905706" w:rsidP="008B4DB3">
            <w:pPr>
              <w:autoSpaceDE w:val="0"/>
              <w:autoSpaceDN w:val="0"/>
              <w:spacing w:after="0"/>
              <w:jc w:val="center"/>
              <w:rPr>
                <w:rFonts w:ascii="Times New Roman" w:eastAsia="Calibri" w:hAnsi="Times New Roman"/>
                <w:sz w:val="24"/>
                <w:szCs w:val="24"/>
                <w:lang w:val="kk-KZ"/>
              </w:rPr>
            </w:pPr>
            <w:r w:rsidRPr="00DC1457">
              <w:rPr>
                <w:rFonts w:ascii="Times New Roman" w:eastAsia="Calibri" w:hAnsi="Times New Roman"/>
                <w:sz w:val="24"/>
                <w:szCs w:val="24"/>
                <w:lang w:val="kk-KZ"/>
              </w:rPr>
              <w:t>11,9</w:t>
            </w:r>
          </w:p>
        </w:tc>
        <w:tc>
          <w:tcPr>
            <w:tcW w:w="1701" w:type="dxa"/>
          </w:tcPr>
          <w:p w:rsidR="00905706" w:rsidRPr="00E92413" w:rsidRDefault="00905706" w:rsidP="008B4DB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14,4</w:t>
            </w:r>
          </w:p>
        </w:tc>
        <w:tc>
          <w:tcPr>
            <w:tcW w:w="3402" w:type="dxa"/>
          </w:tcPr>
          <w:p w:rsidR="00905706" w:rsidRPr="00036450" w:rsidRDefault="00905706" w:rsidP="008B4DB3">
            <w:pPr>
              <w:spacing w:after="0"/>
              <w:jc w:val="center"/>
              <w:rPr>
                <w:rFonts w:ascii="Times New Roman" w:hAnsi="Times New Roman" w:cs="Times New Roman"/>
                <w:sz w:val="24"/>
                <w:szCs w:val="24"/>
                <w:lang w:val="ru-RU"/>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905706" w:rsidRPr="00EF32ED" w:rsidTr="00FE1107">
        <w:trPr>
          <w:trHeight w:val="30"/>
        </w:trPr>
        <w:tc>
          <w:tcPr>
            <w:tcW w:w="4815" w:type="dxa"/>
          </w:tcPr>
          <w:p w:rsidR="00905706" w:rsidRPr="00EF32ED" w:rsidRDefault="00905706" w:rsidP="008B4DB3">
            <w:pPr>
              <w:widowControl w:val="0"/>
              <w:spacing w:after="0" w:line="240" w:lineRule="auto"/>
              <w:ind w:right="-85"/>
              <w:rPr>
                <w:rFonts w:ascii="Times New Roman" w:hAnsi="Times New Roman"/>
                <w:sz w:val="24"/>
                <w:szCs w:val="24"/>
                <w:lang w:val="ru-RU"/>
              </w:rPr>
            </w:pPr>
            <w:r w:rsidRPr="002F2A22">
              <w:rPr>
                <w:rFonts w:ascii="Times New Roman" w:eastAsia="MS Mincho" w:hAnsi="Times New Roman"/>
                <w:sz w:val="24"/>
                <w:szCs w:val="24"/>
                <w:lang w:val="kk-KZ"/>
              </w:rPr>
              <w:t>Д</w:t>
            </w:r>
            <w:r w:rsidRPr="00EF32ED">
              <w:rPr>
                <w:rFonts w:ascii="Times New Roman" w:hAnsi="Times New Roman"/>
                <w:sz w:val="24"/>
                <w:szCs w:val="24"/>
                <w:lang w:val="ru-RU"/>
              </w:rPr>
              <w:t xml:space="preserve">оля врачей, прошедших повышение квалификации </w:t>
            </w:r>
            <w:r w:rsidRPr="002F2A22">
              <w:rPr>
                <w:rFonts w:ascii="Times New Roman" w:hAnsi="Times New Roman"/>
                <w:sz w:val="24"/>
                <w:szCs w:val="24"/>
                <w:lang w:val="kk-KZ"/>
              </w:rPr>
              <w:t xml:space="preserve">и переподготовку </w:t>
            </w:r>
            <w:r w:rsidRPr="00EF32ED">
              <w:rPr>
                <w:rFonts w:ascii="Times New Roman" w:hAnsi="Times New Roman"/>
                <w:sz w:val="24"/>
                <w:szCs w:val="24"/>
                <w:lang w:val="ru-RU"/>
              </w:rPr>
              <w:t>внутри страны и за рубежом от общего числа врачей государствен</w:t>
            </w:r>
            <w:r>
              <w:rPr>
                <w:rFonts w:ascii="Times New Roman" w:hAnsi="Times New Roman"/>
                <w:sz w:val="24"/>
                <w:szCs w:val="24"/>
                <w:lang w:val="ru-RU"/>
              </w:rPr>
              <w:t>ных организаций здравоохранения</w:t>
            </w:r>
          </w:p>
        </w:tc>
        <w:tc>
          <w:tcPr>
            <w:tcW w:w="1701" w:type="dxa"/>
          </w:tcPr>
          <w:p w:rsidR="00905706" w:rsidRPr="002F2A22" w:rsidRDefault="00905706" w:rsidP="008B4DB3">
            <w:pPr>
              <w:autoSpaceDE w:val="0"/>
              <w:autoSpaceDN w:val="0"/>
              <w:spacing w:after="0"/>
              <w:jc w:val="center"/>
              <w:rPr>
                <w:rFonts w:ascii="Times New Roman" w:hAnsi="Times New Roman"/>
                <w:sz w:val="24"/>
                <w:szCs w:val="24"/>
                <w:lang w:val="kk-KZ"/>
              </w:rPr>
            </w:pPr>
            <w:r w:rsidRPr="002F2A22">
              <w:rPr>
                <w:rFonts w:ascii="Times New Roman" w:hAnsi="Times New Roman"/>
                <w:sz w:val="24"/>
                <w:szCs w:val="24"/>
                <w:lang w:val="kk-KZ"/>
              </w:rPr>
              <w:t>данные М</w:t>
            </w:r>
            <w:r w:rsidRPr="002F2A22">
              <w:rPr>
                <w:rFonts w:ascii="Times New Roman" w:hAnsi="Times New Roman"/>
                <w:sz w:val="24"/>
                <w:szCs w:val="24"/>
              </w:rPr>
              <w:t xml:space="preserve">З </w:t>
            </w:r>
          </w:p>
        </w:tc>
        <w:tc>
          <w:tcPr>
            <w:tcW w:w="1559" w:type="dxa"/>
          </w:tcPr>
          <w:p w:rsidR="00905706" w:rsidRPr="002F2A22" w:rsidRDefault="00905706" w:rsidP="008B4DB3">
            <w:pPr>
              <w:autoSpaceDE w:val="0"/>
              <w:autoSpaceDN w:val="0"/>
              <w:spacing w:after="0"/>
              <w:ind w:left="-108" w:right="-108"/>
              <w:jc w:val="center"/>
              <w:rPr>
                <w:rFonts w:ascii="Times New Roman" w:hAnsi="Times New Roman"/>
                <w:sz w:val="24"/>
                <w:szCs w:val="24"/>
              </w:rPr>
            </w:pPr>
            <w:r w:rsidRPr="002F2A22">
              <w:rPr>
                <w:rFonts w:ascii="Times New Roman" w:hAnsi="Times New Roman"/>
                <w:sz w:val="24"/>
                <w:szCs w:val="24"/>
              </w:rPr>
              <w:t>%</w:t>
            </w:r>
          </w:p>
        </w:tc>
        <w:tc>
          <w:tcPr>
            <w:tcW w:w="1559" w:type="dxa"/>
          </w:tcPr>
          <w:p w:rsidR="00905706" w:rsidRPr="00F97FD0" w:rsidRDefault="00905706" w:rsidP="008B4DB3">
            <w:pPr>
              <w:autoSpaceDE w:val="0"/>
              <w:autoSpaceDN w:val="0"/>
              <w:spacing w:after="0"/>
              <w:jc w:val="center"/>
              <w:rPr>
                <w:rFonts w:ascii="Times New Roman" w:eastAsia="Calibri" w:hAnsi="Times New Roman"/>
                <w:sz w:val="24"/>
                <w:szCs w:val="24"/>
              </w:rPr>
            </w:pPr>
            <w:r w:rsidRPr="00F97FD0">
              <w:rPr>
                <w:rFonts w:ascii="Times New Roman" w:hAnsi="Times New Roman"/>
                <w:sz w:val="24"/>
                <w:szCs w:val="24"/>
              </w:rPr>
              <w:t>16,8</w:t>
            </w:r>
          </w:p>
        </w:tc>
        <w:tc>
          <w:tcPr>
            <w:tcW w:w="1701" w:type="dxa"/>
          </w:tcPr>
          <w:p w:rsidR="00905706" w:rsidRPr="00E92413" w:rsidRDefault="00905706" w:rsidP="008B4DB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3402" w:type="dxa"/>
          </w:tcPr>
          <w:p w:rsidR="00905706" w:rsidRPr="00EF32ED" w:rsidRDefault="00905706" w:rsidP="008B4DB3">
            <w:pPr>
              <w:spacing w:after="0"/>
              <w:jc w:val="center"/>
              <w:rPr>
                <w:lang w:val="ru-RU"/>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905706" w:rsidRPr="00EF32ED" w:rsidTr="00FE1107">
        <w:trPr>
          <w:trHeight w:val="30"/>
        </w:trPr>
        <w:tc>
          <w:tcPr>
            <w:tcW w:w="4815" w:type="dxa"/>
          </w:tcPr>
          <w:p w:rsidR="00905706" w:rsidRPr="00EF32ED" w:rsidRDefault="00905706" w:rsidP="008B4DB3">
            <w:pPr>
              <w:autoSpaceDE w:val="0"/>
              <w:autoSpaceDN w:val="0"/>
              <w:spacing w:after="0" w:line="240" w:lineRule="auto"/>
              <w:ind w:right="-85"/>
              <w:rPr>
                <w:rFonts w:ascii="Times New Roman" w:hAnsi="Times New Roman"/>
                <w:sz w:val="24"/>
                <w:szCs w:val="24"/>
                <w:lang w:val="ru-RU"/>
              </w:rPr>
            </w:pPr>
            <w:r w:rsidRPr="00EF32ED">
              <w:rPr>
                <w:rFonts w:ascii="Times New Roman" w:hAnsi="Times New Roman"/>
                <w:sz w:val="24"/>
                <w:szCs w:val="24"/>
                <w:lang w:val="ru-RU"/>
              </w:rPr>
              <w:t>Доля разработок отечественных исследователей в общем объеме новых медицинских технологий, ежегодно вн</w:t>
            </w:r>
            <w:r>
              <w:rPr>
                <w:rFonts w:ascii="Times New Roman" w:hAnsi="Times New Roman"/>
                <w:sz w:val="24"/>
                <w:szCs w:val="24"/>
                <w:lang w:val="ru-RU"/>
              </w:rPr>
              <w:t>едряемых в систему здравоохране</w:t>
            </w:r>
            <w:r w:rsidRPr="00EF32ED">
              <w:rPr>
                <w:rFonts w:ascii="Times New Roman" w:hAnsi="Times New Roman"/>
                <w:sz w:val="24"/>
                <w:szCs w:val="24"/>
                <w:lang w:val="ru-RU"/>
              </w:rPr>
              <w:t>ния Республики Казахстан</w:t>
            </w:r>
          </w:p>
        </w:tc>
        <w:tc>
          <w:tcPr>
            <w:tcW w:w="1701" w:type="dxa"/>
          </w:tcPr>
          <w:p w:rsidR="00905706" w:rsidRPr="002F2A22" w:rsidRDefault="00905706" w:rsidP="008B4DB3">
            <w:pPr>
              <w:autoSpaceDE w:val="0"/>
              <w:autoSpaceDN w:val="0"/>
              <w:spacing w:after="0"/>
              <w:jc w:val="center"/>
              <w:rPr>
                <w:rFonts w:ascii="Times New Roman" w:hAnsi="Times New Roman"/>
                <w:sz w:val="24"/>
                <w:szCs w:val="24"/>
              </w:rPr>
            </w:pPr>
            <w:r w:rsidRPr="002F2A22">
              <w:rPr>
                <w:rFonts w:ascii="Times New Roman" w:hAnsi="Times New Roman"/>
                <w:sz w:val="24"/>
                <w:szCs w:val="24"/>
                <w:lang w:val="kk-KZ"/>
              </w:rPr>
              <w:t xml:space="preserve">данные </w:t>
            </w:r>
            <w:r w:rsidRPr="002F2A22">
              <w:rPr>
                <w:rFonts w:ascii="Times New Roman" w:hAnsi="Times New Roman"/>
                <w:sz w:val="24"/>
                <w:szCs w:val="24"/>
              </w:rPr>
              <w:t>МЗ</w:t>
            </w:r>
          </w:p>
        </w:tc>
        <w:tc>
          <w:tcPr>
            <w:tcW w:w="1559" w:type="dxa"/>
          </w:tcPr>
          <w:p w:rsidR="00905706" w:rsidRPr="002F2A22" w:rsidRDefault="00905706" w:rsidP="008B4DB3">
            <w:pPr>
              <w:autoSpaceDE w:val="0"/>
              <w:autoSpaceDN w:val="0"/>
              <w:spacing w:after="0"/>
              <w:ind w:left="-108" w:right="-108"/>
              <w:jc w:val="center"/>
              <w:rPr>
                <w:rFonts w:ascii="Times New Roman" w:hAnsi="Times New Roman"/>
                <w:sz w:val="24"/>
                <w:szCs w:val="24"/>
              </w:rPr>
            </w:pPr>
            <w:r w:rsidRPr="002F2A22">
              <w:rPr>
                <w:rFonts w:ascii="Times New Roman" w:hAnsi="Times New Roman"/>
                <w:sz w:val="24"/>
                <w:szCs w:val="24"/>
              </w:rPr>
              <w:t>%</w:t>
            </w:r>
          </w:p>
        </w:tc>
        <w:tc>
          <w:tcPr>
            <w:tcW w:w="1559" w:type="dxa"/>
          </w:tcPr>
          <w:p w:rsidR="00905706" w:rsidRPr="007F40B3" w:rsidRDefault="00905706" w:rsidP="008B4DB3">
            <w:pPr>
              <w:autoSpaceDE w:val="0"/>
              <w:autoSpaceDN w:val="0"/>
              <w:spacing w:after="0"/>
              <w:jc w:val="center"/>
              <w:rPr>
                <w:rFonts w:ascii="Times New Roman" w:hAnsi="Times New Roman"/>
                <w:sz w:val="24"/>
                <w:szCs w:val="24"/>
              </w:rPr>
            </w:pPr>
            <w:r>
              <w:rPr>
                <w:rFonts w:ascii="Times New Roman" w:hAnsi="Times New Roman"/>
                <w:sz w:val="24"/>
                <w:szCs w:val="24"/>
              </w:rPr>
              <w:t>15</w:t>
            </w:r>
          </w:p>
        </w:tc>
        <w:tc>
          <w:tcPr>
            <w:tcW w:w="1701" w:type="dxa"/>
          </w:tcPr>
          <w:p w:rsidR="00905706" w:rsidRPr="00E92413" w:rsidRDefault="00905706" w:rsidP="008B4DB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402" w:type="dxa"/>
          </w:tcPr>
          <w:p w:rsidR="00905706" w:rsidRPr="00EF32ED" w:rsidRDefault="00905706" w:rsidP="008B4DB3">
            <w:pPr>
              <w:spacing w:after="0"/>
              <w:jc w:val="center"/>
              <w:rPr>
                <w:lang w:val="ru-RU"/>
              </w:rPr>
            </w:pPr>
            <w:r w:rsidRPr="005622F1">
              <w:rPr>
                <w:rFonts w:ascii="Times New Roman" w:hAnsi="Times New Roman"/>
                <w:i/>
                <w:sz w:val="24"/>
                <w:szCs w:val="24"/>
                <w:lang w:val="ru-RU"/>
              </w:rPr>
              <w:t xml:space="preserve">Индикатор </w:t>
            </w:r>
            <w:r>
              <w:rPr>
                <w:rFonts w:ascii="Times New Roman" w:hAnsi="Times New Roman"/>
                <w:i/>
                <w:sz w:val="24"/>
                <w:szCs w:val="24"/>
                <w:lang w:val="ru-RU"/>
              </w:rPr>
              <w:t>достигнут</w:t>
            </w:r>
          </w:p>
        </w:tc>
      </w:tr>
      <w:tr w:rsidR="00905706" w:rsidRPr="00EF32ED" w:rsidTr="00FE1107">
        <w:trPr>
          <w:trHeight w:val="30"/>
        </w:trPr>
        <w:tc>
          <w:tcPr>
            <w:tcW w:w="4815" w:type="dxa"/>
          </w:tcPr>
          <w:p w:rsidR="00905706" w:rsidRPr="00EF32ED" w:rsidRDefault="00905706" w:rsidP="008B4DB3">
            <w:pPr>
              <w:autoSpaceDE w:val="0"/>
              <w:autoSpaceDN w:val="0"/>
              <w:spacing w:after="0" w:line="240" w:lineRule="auto"/>
              <w:ind w:right="-85"/>
              <w:rPr>
                <w:rFonts w:ascii="Times New Roman" w:hAnsi="Times New Roman"/>
                <w:sz w:val="24"/>
                <w:szCs w:val="24"/>
                <w:lang w:val="ru-RU"/>
              </w:rPr>
            </w:pPr>
            <w:r w:rsidRPr="00EF32ED">
              <w:rPr>
                <w:rFonts w:ascii="Times New Roman" w:eastAsia="Calibri" w:hAnsi="Times New Roman"/>
                <w:sz w:val="24"/>
                <w:szCs w:val="24"/>
                <w:lang w:val="ru-RU"/>
              </w:rPr>
              <w:t>Количество инновационных технологий диагностики, лечения и реабилитации, внедренных в клиническую практику АОО «Назарбаев Университет»</w:t>
            </w:r>
            <w:r w:rsidRPr="00EF32ED">
              <w:rPr>
                <w:rFonts w:ascii="Times New Roman" w:hAnsi="Times New Roman"/>
                <w:sz w:val="24"/>
                <w:szCs w:val="24"/>
                <w:lang w:val="ru-RU"/>
              </w:rPr>
              <w:t xml:space="preserve">, АО </w:t>
            </w:r>
            <w:r w:rsidRPr="00EF32ED">
              <w:rPr>
                <w:rFonts w:ascii="Times New Roman" w:hAnsi="Times New Roman"/>
                <w:sz w:val="24"/>
                <w:szCs w:val="24"/>
                <w:lang w:val="ru-RU"/>
              </w:rPr>
              <w:lastRenderedPageBreak/>
              <w:t>«Национальный научный кардиохирургический центр», АО «Национальный центр нейрохирургии»</w:t>
            </w:r>
          </w:p>
          <w:p w:rsidR="00905706" w:rsidRPr="00EF32ED" w:rsidRDefault="00905706" w:rsidP="008B4DB3">
            <w:pPr>
              <w:autoSpaceDE w:val="0"/>
              <w:autoSpaceDN w:val="0"/>
              <w:spacing w:after="0" w:line="240" w:lineRule="auto"/>
              <w:ind w:right="-85"/>
              <w:rPr>
                <w:rFonts w:ascii="Times New Roman" w:eastAsia="Calibri" w:hAnsi="Times New Roman"/>
                <w:sz w:val="24"/>
                <w:szCs w:val="24"/>
                <w:lang w:val="ru-RU"/>
              </w:rPr>
            </w:pPr>
          </w:p>
        </w:tc>
        <w:tc>
          <w:tcPr>
            <w:tcW w:w="1701" w:type="dxa"/>
          </w:tcPr>
          <w:p w:rsidR="00905706" w:rsidRPr="00A820E2" w:rsidRDefault="00905706" w:rsidP="008B4DB3">
            <w:pPr>
              <w:autoSpaceDE w:val="0"/>
              <w:autoSpaceDN w:val="0"/>
              <w:spacing w:after="0" w:line="240" w:lineRule="auto"/>
              <w:ind w:left="-55" w:right="-96"/>
              <w:jc w:val="center"/>
              <w:rPr>
                <w:rFonts w:ascii="Times New Roman" w:hAnsi="Times New Roman"/>
                <w:sz w:val="24"/>
                <w:szCs w:val="24"/>
                <w:lang w:val="kk-KZ"/>
              </w:rPr>
            </w:pPr>
            <w:r>
              <w:rPr>
                <w:rFonts w:ascii="Times New Roman" w:eastAsia="Calibri" w:hAnsi="Times New Roman"/>
                <w:sz w:val="24"/>
                <w:szCs w:val="24"/>
                <w:lang w:val="kk-KZ"/>
              </w:rPr>
              <w:lastRenderedPageBreak/>
              <w:t>данные АОО «Назарбаев Универ</w:t>
            </w:r>
            <w:r w:rsidRPr="002F2A22">
              <w:rPr>
                <w:rFonts w:ascii="Times New Roman" w:eastAsia="Calibri" w:hAnsi="Times New Roman"/>
                <w:sz w:val="24"/>
                <w:szCs w:val="24"/>
                <w:lang w:val="kk-KZ"/>
              </w:rPr>
              <w:t>ситет»</w:t>
            </w:r>
            <w:r w:rsidRPr="002F2A22">
              <w:rPr>
                <w:rFonts w:ascii="Times New Roman" w:hAnsi="Times New Roman"/>
                <w:sz w:val="24"/>
                <w:szCs w:val="24"/>
                <w:lang w:val="kk-KZ"/>
              </w:rPr>
              <w:t>,</w:t>
            </w:r>
            <w:r w:rsidRPr="00EF32ED">
              <w:rPr>
                <w:rFonts w:ascii="Times New Roman" w:hAnsi="Times New Roman"/>
                <w:sz w:val="24"/>
                <w:szCs w:val="24"/>
                <w:lang w:val="ru-RU"/>
              </w:rPr>
              <w:t xml:space="preserve"> АО «Нацио</w:t>
            </w:r>
            <w:r w:rsidRPr="002F2A22">
              <w:rPr>
                <w:rFonts w:ascii="Times New Roman" w:hAnsi="Times New Roman"/>
                <w:sz w:val="24"/>
                <w:szCs w:val="24"/>
                <w:lang w:val="kk-KZ"/>
              </w:rPr>
              <w:t>-</w:t>
            </w:r>
            <w:r w:rsidRPr="00EF32ED">
              <w:rPr>
                <w:rFonts w:ascii="Times New Roman" w:hAnsi="Times New Roman"/>
                <w:sz w:val="24"/>
                <w:szCs w:val="24"/>
                <w:lang w:val="ru-RU"/>
              </w:rPr>
              <w:lastRenderedPageBreak/>
              <w:t>нальный научный кардиохи</w:t>
            </w:r>
            <w:r w:rsidRPr="002F2A22">
              <w:rPr>
                <w:rFonts w:ascii="Times New Roman" w:hAnsi="Times New Roman"/>
                <w:sz w:val="24"/>
                <w:szCs w:val="24"/>
                <w:lang w:val="kk-KZ"/>
              </w:rPr>
              <w:t>-</w:t>
            </w:r>
            <w:r w:rsidRPr="00EF32ED">
              <w:rPr>
                <w:rFonts w:ascii="Times New Roman" w:hAnsi="Times New Roman"/>
                <w:sz w:val="24"/>
                <w:szCs w:val="24"/>
                <w:lang w:val="ru-RU"/>
              </w:rPr>
              <w:t>рургический центр», АО «Нацио-нальный центр нейрохирур</w:t>
            </w:r>
            <w:r w:rsidRPr="002F2A22">
              <w:rPr>
                <w:rFonts w:ascii="Times New Roman" w:hAnsi="Times New Roman"/>
                <w:sz w:val="24"/>
                <w:szCs w:val="24"/>
                <w:lang w:val="kk-KZ"/>
              </w:rPr>
              <w:t>-</w:t>
            </w:r>
            <w:r w:rsidRPr="00EF32ED">
              <w:rPr>
                <w:rFonts w:ascii="Times New Roman" w:hAnsi="Times New Roman"/>
                <w:sz w:val="24"/>
                <w:szCs w:val="24"/>
                <w:lang w:val="ru-RU"/>
              </w:rPr>
              <w:t>гии»</w:t>
            </w:r>
          </w:p>
        </w:tc>
        <w:tc>
          <w:tcPr>
            <w:tcW w:w="1559" w:type="dxa"/>
          </w:tcPr>
          <w:p w:rsidR="00905706" w:rsidRPr="002F2A22" w:rsidRDefault="00905706" w:rsidP="008B4DB3">
            <w:pPr>
              <w:autoSpaceDE w:val="0"/>
              <w:autoSpaceDN w:val="0"/>
              <w:spacing w:after="0"/>
              <w:ind w:left="-108" w:right="-108"/>
              <w:jc w:val="center"/>
              <w:rPr>
                <w:rFonts w:ascii="Times New Roman" w:eastAsia="Calibri" w:hAnsi="Times New Roman"/>
                <w:sz w:val="24"/>
                <w:szCs w:val="24"/>
              </w:rPr>
            </w:pPr>
            <w:r w:rsidRPr="002F2A22">
              <w:rPr>
                <w:rFonts w:ascii="Times New Roman" w:eastAsia="Calibri" w:hAnsi="Times New Roman"/>
                <w:sz w:val="24"/>
                <w:szCs w:val="24"/>
              </w:rPr>
              <w:lastRenderedPageBreak/>
              <w:t>ед.</w:t>
            </w:r>
          </w:p>
        </w:tc>
        <w:tc>
          <w:tcPr>
            <w:tcW w:w="1559" w:type="dxa"/>
          </w:tcPr>
          <w:p w:rsidR="00905706" w:rsidRPr="002F2A22" w:rsidRDefault="00905706" w:rsidP="008B4DB3">
            <w:pPr>
              <w:autoSpaceDE w:val="0"/>
              <w:autoSpaceDN w:val="0"/>
              <w:spacing w:after="0"/>
              <w:jc w:val="center"/>
              <w:rPr>
                <w:rFonts w:ascii="Times New Roman" w:eastAsia="Calibri" w:hAnsi="Times New Roman"/>
                <w:sz w:val="24"/>
                <w:szCs w:val="24"/>
              </w:rPr>
            </w:pPr>
            <w:r w:rsidRPr="002F2A22">
              <w:rPr>
                <w:rFonts w:ascii="Times New Roman" w:eastAsia="Calibri" w:hAnsi="Times New Roman"/>
                <w:sz w:val="24"/>
                <w:szCs w:val="24"/>
              </w:rPr>
              <w:t>2</w:t>
            </w:r>
            <w:r w:rsidRPr="002F2A22">
              <w:rPr>
                <w:rFonts w:ascii="Times New Roman" w:hAnsi="Times New Roman"/>
                <w:sz w:val="24"/>
                <w:szCs w:val="24"/>
              </w:rPr>
              <w:t>5</w:t>
            </w:r>
          </w:p>
        </w:tc>
        <w:tc>
          <w:tcPr>
            <w:tcW w:w="1701" w:type="dxa"/>
          </w:tcPr>
          <w:p w:rsidR="00905706" w:rsidRPr="00E92413" w:rsidRDefault="00905706" w:rsidP="008B4DB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402" w:type="dxa"/>
          </w:tcPr>
          <w:p w:rsidR="00905706" w:rsidRPr="00EF32ED" w:rsidRDefault="00905706" w:rsidP="008B4DB3">
            <w:pPr>
              <w:spacing w:after="0"/>
              <w:jc w:val="center"/>
              <w:rPr>
                <w:lang w:val="ru-RU"/>
              </w:rPr>
            </w:pPr>
            <w:r w:rsidRPr="00120FBB">
              <w:rPr>
                <w:rFonts w:ascii="Times New Roman" w:hAnsi="Times New Roman"/>
                <w:i/>
                <w:sz w:val="24"/>
                <w:szCs w:val="24"/>
                <w:lang w:val="ru-RU"/>
              </w:rPr>
              <w:t>Индикатор достигнут</w:t>
            </w:r>
          </w:p>
        </w:tc>
      </w:tr>
      <w:tr w:rsidR="00905706" w:rsidRPr="008E6752" w:rsidTr="003C70BA">
        <w:trPr>
          <w:trHeight w:val="30"/>
        </w:trPr>
        <w:tc>
          <w:tcPr>
            <w:tcW w:w="14737" w:type="dxa"/>
            <w:gridSpan w:val="6"/>
          </w:tcPr>
          <w:p w:rsidR="00905706" w:rsidRPr="008058AB" w:rsidRDefault="00905706" w:rsidP="00905706">
            <w:pPr>
              <w:jc w:val="center"/>
              <w:rPr>
                <w:rFonts w:ascii="Times New Roman" w:hAnsi="Times New Roman"/>
                <w:i/>
                <w:sz w:val="24"/>
                <w:szCs w:val="24"/>
                <w:lang w:val="ru-RU"/>
              </w:rPr>
            </w:pPr>
            <w:r w:rsidRPr="008058AB">
              <w:rPr>
                <w:rFonts w:ascii="Times New Roman" w:hAnsi="Times New Roman"/>
                <w:b/>
                <w:sz w:val="24"/>
                <w:szCs w:val="24"/>
                <w:lang w:val="ru-RU"/>
              </w:rPr>
              <w:lastRenderedPageBreak/>
              <w:t>Целевые индикаторы Глобального индекса конкурентоспособности Всемирного Экономического Форума</w:t>
            </w:r>
          </w:p>
        </w:tc>
      </w:tr>
      <w:tr w:rsidR="00843A39" w:rsidRPr="008058AB" w:rsidTr="00FE1107">
        <w:trPr>
          <w:trHeight w:val="30"/>
        </w:trPr>
        <w:tc>
          <w:tcPr>
            <w:tcW w:w="4815" w:type="dxa"/>
          </w:tcPr>
          <w:p w:rsidR="00843A39" w:rsidRPr="00D91CBD" w:rsidRDefault="00843A39" w:rsidP="00843A39">
            <w:pPr>
              <w:pStyle w:val="ae"/>
              <w:rPr>
                <w:rFonts w:ascii="Times New Roman" w:hAnsi="Times New Roman" w:cs="Times New Roman"/>
                <w:lang w:val="ru-RU"/>
              </w:rPr>
            </w:pPr>
            <w:r w:rsidRPr="00D91CBD">
              <w:rPr>
                <w:rFonts w:ascii="Times New Roman" w:hAnsi="Times New Roman" w:cs="Times New Roman"/>
                <w:lang w:val="ru-RU"/>
              </w:rPr>
              <w:t>Позиция ГИК по прозрачности решений, принимаемых государственными органами</w:t>
            </w:r>
          </w:p>
        </w:tc>
        <w:tc>
          <w:tcPr>
            <w:tcW w:w="1701" w:type="dxa"/>
          </w:tcPr>
          <w:p w:rsidR="00843A39" w:rsidRPr="002F2A22" w:rsidRDefault="00843A39" w:rsidP="00843A39">
            <w:pPr>
              <w:autoSpaceDE w:val="0"/>
              <w:autoSpaceDN w:val="0"/>
              <w:ind w:left="-55"/>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843A39" w:rsidRPr="00D90F2C" w:rsidRDefault="00843A39" w:rsidP="00843A39">
            <w:pPr>
              <w:shd w:val="clear" w:color="auto" w:fill="FFFFFF"/>
              <w:autoSpaceDE w:val="0"/>
              <w:autoSpaceDN w:val="0"/>
              <w:jc w:val="center"/>
              <w:rPr>
                <w:rFonts w:ascii="Times New Roman" w:hAnsi="Times New Roman"/>
                <w:sz w:val="24"/>
                <w:szCs w:val="24"/>
              </w:rPr>
            </w:pPr>
            <w:r w:rsidRPr="00D90F2C">
              <w:rPr>
                <w:rFonts w:ascii="Times New Roman" w:hAnsi="Times New Roman"/>
                <w:sz w:val="24"/>
                <w:szCs w:val="24"/>
              </w:rPr>
              <w:t xml:space="preserve">позиция </w:t>
            </w:r>
          </w:p>
        </w:tc>
        <w:tc>
          <w:tcPr>
            <w:tcW w:w="1559" w:type="dxa"/>
          </w:tcPr>
          <w:p w:rsidR="00843A39" w:rsidRPr="002F2A22" w:rsidRDefault="00843A39" w:rsidP="00843A39">
            <w:pPr>
              <w:jc w:val="center"/>
              <w:rPr>
                <w:rFonts w:ascii="Times New Roman" w:hAnsi="Times New Roman"/>
                <w:sz w:val="24"/>
                <w:szCs w:val="24"/>
                <w:lang w:val="kk-KZ"/>
              </w:rPr>
            </w:pPr>
            <w:r w:rsidRPr="002F2A22">
              <w:rPr>
                <w:rFonts w:ascii="Times New Roman" w:hAnsi="Times New Roman"/>
                <w:sz w:val="24"/>
                <w:szCs w:val="24"/>
                <w:lang w:val="kk-KZ"/>
              </w:rPr>
              <w:t>30</w:t>
            </w:r>
          </w:p>
        </w:tc>
        <w:tc>
          <w:tcPr>
            <w:tcW w:w="1701" w:type="dxa"/>
          </w:tcPr>
          <w:p w:rsidR="00843A39" w:rsidRPr="00E92413" w:rsidRDefault="00843A39" w:rsidP="00843A3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3402" w:type="dxa"/>
          </w:tcPr>
          <w:p w:rsidR="00843A39" w:rsidRPr="00DC2BEC" w:rsidRDefault="00843A39" w:rsidP="00843A39">
            <w:pPr>
              <w:jc w:val="both"/>
              <w:rPr>
                <w:rFonts w:ascii="Times New Roman" w:hAnsi="Times New Roman"/>
                <w:i/>
                <w:sz w:val="24"/>
                <w:szCs w:val="24"/>
                <w:lang w:val="ru-RU"/>
              </w:rPr>
            </w:pPr>
            <w:r w:rsidRPr="00DC2BEC">
              <w:rPr>
                <w:rFonts w:ascii="Times New Roman" w:hAnsi="Times New Roman"/>
                <w:i/>
                <w:sz w:val="24"/>
                <w:szCs w:val="24"/>
                <w:lang w:val="ru-RU"/>
              </w:rPr>
              <w:t>Индикатор не достигнут</w:t>
            </w:r>
          </w:p>
        </w:tc>
      </w:tr>
      <w:tr w:rsidR="00843A39" w:rsidRPr="008058AB" w:rsidTr="00FE1107">
        <w:trPr>
          <w:trHeight w:val="30"/>
        </w:trPr>
        <w:tc>
          <w:tcPr>
            <w:tcW w:w="4815" w:type="dxa"/>
          </w:tcPr>
          <w:p w:rsidR="00843A39" w:rsidRPr="00D91CBD" w:rsidRDefault="00843A39" w:rsidP="00843A39">
            <w:pPr>
              <w:pStyle w:val="ae"/>
              <w:rPr>
                <w:rFonts w:ascii="Times New Roman" w:hAnsi="Times New Roman" w:cs="Times New Roman"/>
                <w:lang w:val="ru-RU"/>
              </w:rPr>
            </w:pPr>
            <w:r w:rsidRPr="00D91CBD">
              <w:rPr>
                <w:rFonts w:ascii="Times New Roman" w:hAnsi="Times New Roman" w:cs="Times New Roman"/>
                <w:lang w:val="ru-RU"/>
              </w:rPr>
              <w:t>Позиция ГИК по фаворитизму в принятии решений государственными чиновниками</w:t>
            </w:r>
          </w:p>
        </w:tc>
        <w:tc>
          <w:tcPr>
            <w:tcW w:w="1701" w:type="dxa"/>
          </w:tcPr>
          <w:p w:rsidR="00843A39" w:rsidRPr="002F2A22" w:rsidRDefault="00843A39" w:rsidP="00843A39">
            <w:pPr>
              <w:widowControl w:val="0"/>
              <w:tabs>
                <w:tab w:val="left" w:pos="720"/>
              </w:tabs>
              <w:ind w:left="-55"/>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843A39" w:rsidRPr="00D90F2C" w:rsidRDefault="00843A39" w:rsidP="00843A39">
            <w:pPr>
              <w:widowControl w:val="0"/>
              <w:shd w:val="clear" w:color="auto" w:fill="FFFFFF"/>
              <w:tabs>
                <w:tab w:val="left" w:pos="720"/>
              </w:tabs>
              <w:ind w:left="138"/>
              <w:jc w:val="center"/>
              <w:rPr>
                <w:rFonts w:ascii="Times New Roman" w:hAnsi="Times New Roman"/>
                <w:sz w:val="24"/>
                <w:szCs w:val="24"/>
              </w:rPr>
            </w:pPr>
            <w:r w:rsidRPr="00D90F2C">
              <w:rPr>
                <w:rFonts w:ascii="Times New Roman" w:hAnsi="Times New Roman"/>
                <w:sz w:val="24"/>
                <w:szCs w:val="24"/>
              </w:rPr>
              <w:t xml:space="preserve">позиция </w:t>
            </w:r>
          </w:p>
        </w:tc>
        <w:tc>
          <w:tcPr>
            <w:tcW w:w="1559" w:type="dxa"/>
          </w:tcPr>
          <w:p w:rsidR="00843A39" w:rsidRPr="002F2A22" w:rsidRDefault="00843A39" w:rsidP="00843A39">
            <w:pPr>
              <w:widowControl w:val="0"/>
              <w:tabs>
                <w:tab w:val="left" w:pos="317"/>
                <w:tab w:val="left" w:pos="720"/>
              </w:tabs>
              <w:jc w:val="center"/>
              <w:rPr>
                <w:rFonts w:ascii="Times New Roman" w:hAnsi="Times New Roman"/>
                <w:sz w:val="24"/>
                <w:szCs w:val="24"/>
                <w:lang w:val="kk-KZ"/>
              </w:rPr>
            </w:pPr>
            <w:r w:rsidRPr="002F2A22">
              <w:rPr>
                <w:rFonts w:ascii="Times New Roman" w:hAnsi="Times New Roman"/>
                <w:sz w:val="24"/>
                <w:szCs w:val="24"/>
                <w:lang w:val="kk-KZ"/>
              </w:rPr>
              <w:t>45</w:t>
            </w:r>
          </w:p>
        </w:tc>
        <w:tc>
          <w:tcPr>
            <w:tcW w:w="1701" w:type="dxa"/>
          </w:tcPr>
          <w:p w:rsidR="00843A39" w:rsidRPr="00DC2BEC" w:rsidRDefault="00843A39" w:rsidP="00843A3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3402" w:type="dxa"/>
          </w:tcPr>
          <w:p w:rsidR="00843A39" w:rsidRDefault="00843A39" w:rsidP="00843A39">
            <w:r w:rsidRPr="001F08A9">
              <w:rPr>
                <w:rFonts w:ascii="Times New Roman" w:hAnsi="Times New Roman"/>
                <w:i/>
                <w:sz w:val="24"/>
                <w:szCs w:val="24"/>
                <w:lang w:val="ru-RU"/>
              </w:rPr>
              <w:t>Индикатор не достигнут</w:t>
            </w:r>
          </w:p>
        </w:tc>
      </w:tr>
      <w:tr w:rsidR="00843A39" w:rsidRPr="008058AB" w:rsidTr="00FE1107">
        <w:trPr>
          <w:trHeight w:val="30"/>
        </w:trPr>
        <w:tc>
          <w:tcPr>
            <w:tcW w:w="4815" w:type="dxa"/>
          </w:tcPr>
          <w:p w:rsidR="00843A39" w:rsidRPr="00D91CBD" w:rsidRDefault="00843A39" w:rsidP="00843A39">
            <w:pPr>
              <w:pStyle w:val="ae"/>
              <w:rPr>
                <w:rFonts w:ascii="Times New Roman" w:hAnsi="Times New Roman" w:cs="Times New Roman"/>
                <w:lang w:val="ru-RU"/>
              </w:rPr>
            </w:pPr>
            <w:r w:rsidRPr="00D91CBD">
              <w:rPr>
                <w:rFonts w:ascii="Times New Roman" w:hAnsi="Times New Roman" w:cs="Times New Roman"/>
                <w:lang w:val="ru-RU"/>
              </w:rPr>
              <w:t>Позиция ГИК по общественному доверию политикам</w:t>
            </w:r>
          </w:p>
        </w:tc>
        <w:tc>
          <w:tcPr>
            <w:tcW w:w="1701" w:type="dxa"/>
          </w:tcPr>
          <w:p w:rsidR="00843A39" w:rsidRPr="002F2A22" w:rsidRDefault="00843A39" w:rsidP="00843A39">
            <w:pPr>
              <w:widowControl w:val="0"/>
              <w:tabs>
                <w:tab w:val="left" w:pos="720"/>
              </w:tabs>
              <w:ind w:left="-55"/>
              <w:jc w:val="center"/>
              <w:rPr>
                <w:rFonts w:ascii="Times New Roman" w:hAnsi="Times New Roman"/>
                <w:sz w:val="24"/>
                <w:szCs w:val="24"/>
              </w:rPr>
            </w:pPr>
            <w:r w:rsidRPr="002F2A22">
              <w:rPr>
                <w:rFonts w:ascii="Times New Roman" w:hAnsi="Times New Roman"/>
                <w:sz w:val="24"/>
                <w:szCs w:val="24"/>
              </w:rPr>
              <w:t>данные ВЭФ</w:t>
            </w:r>
          </w:p>
        </w:tc>
        <w:tc>
          <w:tcPr>
            <w:tcW w:w="1559" w:type="dxa"/>
          </w:tcPr>
          <w:p w:rsidR="00843A39" w:rsidRPr="00D90F2C" w:rsidRDefault="00843A39" w:rsidP="00843A39">
            <w:pPr>
              <w:widowControl w:val="0"/>
              <w:shd w:val="clear" w:color="auto" w:fill="FFFFFF"/>
              <w:tabs>
                <w:tab w:val="left" w:pos="720"/>
              </w:tabs>
              <w:ind w:left="138"/>
              <w:jc w:val="center"/>
              <w:rPr>
                <w:rFonts w:ascii="Times New Roman" w:hAnsi="Times New Roman"/>
                <w:sz w:val="24"/>
                <w:szCs w:val="24"/>
              </w:rPr>
            </w:pPr>
            <w:r w:rsidRPr="00D90F2C">
              <w:rPr>
                <w:rFonts w:ascii="Times New Roman" w:hAnsi="Times New Roman"/>
                <w:sz w:val="24"/>
                <w:szCs w:val="24"/>
              </w:rPr>
              <w:t xml:space="preserve">позиция </w:t>
            </w:r>
          </w:p>
        </w:tc>
        <w:tc>
          <w:tcPr>
            <w:tcW w:w="1559" w:type="dxa"/>
          </w:tcPr>
          <w:p w:rsidR="00843A39" w:rsidRPr="002F2A22" w:rsidRDefault="00843A39" w:rsidP="00843A39">
            <w:pPr>
              <w:widowControl w:val="0"/>
              <w:ind w:hanging="7"/>
              <w:jc w:val="center"/>
              <w:rPr>
                <w:rFonts w:ascii="Times New Roman" w:hAnsi="Times New Roman"/>
                <w:sz w:val="24"/>
                <w:szCs w:val="24"/>
                <w:lang w:val="kk-KZ"/>
              </w:rPr>
            </w:pPr>
            <w:r w:rsidRPr="002F2A22">
              <w:rPr>
                <w:rFonts w:ascii="Times New Roman" w:hAnsi="Times New Roman"/>
                <w:sz w:val="24"/>
                <w:szCs w:val="24"/>
                <w:lang w:val="kk-KZ"/>
              </w:rPr>
              <w:t>29</w:t>
            </w:r>
          </w:p>
        </w:tc>
        <w:tc>
          <w:tcPr>
            <w:tcW w:w="1701" w:type="dxa"/>
          </w:tcPr>
          <w:p w:rsidR="00843A39" w:rsidRPr="00E92413" w:rsidRDefault="00843A39" w:rsidP="00843A3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3402" w:type="dxa"/>
          </w:tcPr>
          <w:p w:rsidR="00843A39" w:rsidRDefault="00843A39" w:rsidP="00843A39">
            <w:r w:rsidRPr="001F08A9">
              <w:rPr>
                <w:rFonts w:ascii="Times New Roman" w:hAnsi="Times New Roman"/>
                <w:i/>
                <w:sz w:val="24"/>
                <w:szCs w:val="24"/>
                <w:lang w:val="ru-RU"/>
              </w:rPr>
              <w:t>Индикатор не достигнут</w:t>
            </w:r>
          </w:p>
        </w:tc>
      </w:tr>
    </w:tbl>
    <w:p w:rsidR="00320C76" w:rsidRDefault="00320C76" w:rsidP="00777874">
      <w:pPr>
        <w:spacing w:after="0"/>
        <w:rPr>
          <w:rFonts w:ascii="Times New Roman" w:hAnsi="Times New Roman"/>
          <w:b/>
          <w:sz w:val="28"/>
          <w:szCs w:val="28"/>
          <w:lang w:val="ru-RU"/>
        </w:rPr>
        <w:sectPr w:rsidR="00320C76" w:rsidSect="00F102B3">
          <w:footerReference w:type="default" r:id="rId8"/>
          <w:type w:val="continuous"/>
          <w:pgSz w:w="16839" w:h="11907" w:orient="landscape" w:code="9"/>
          <w:pgMar w:top="567" w:right="709" w:bottom="851" w:left="1418" w:header="709" w:footer="709" w:gutter="0"/>
          <w:pgNumType w:start="1"/>
          <w:cols w:space="708"/>
          <w:titlePg/>
          <w:docGrid w:linePitch="360"/>
        </w:sectPr>
      </w:pPr>
    </w:p>
    <w:p w:rsidR="0012777A" w:rsidRPr="00161C0F" w:rsidRDefault="00320C76" w:rsidP="00161C0F">
      <w:pPr>
        <w:pStyle w:val="a3"/>
        <w:numPr>
          <w:ilvl w:val="0"/>
          <w:numId w:val="3"/>
        </w:numPr>
        <w:spacing w:after="0"/>
        <w:jc w:val="center"/>
        <w:rPr>
          <w:rFonts w:ascii="Times New Roman" w:hAnsi="Times New Roman"/>
          <w:b/>
          <w:sz w:val="24"/>
          <w:szCs w:val="24"/>
        </w:rPr>
      </w:pPr>
      <w:r w:rsidRPr="00161C0F">
        <w:rPr>
          <w:rFonts w:ascii="Times New Roman" w:hAnsi="Times New Roman"/>
          <w:b/>
          <w:sz w:val="24"/>
          <w:szCs w:val="24"/>
          <w:lang w:val="ru-RU"/>
        </w:rPr>
        <w:lastRenderedPageBreak/>
        <w:t>Ана</w:t>
      </w:r>
      <w:r w:rsidR="0012777A" w:rsidRPr="00161C0F">
        <w:rPr>
          <w:rFonts w:ascii="Times New Roman" w:hAnsi="Times New Roman"/>
          <w:b/>
          <w:sz w:val="24"/>
          <w:szCs w:val="24"/>
        </w:rPr>
        <w:t>литическая записка</w:t>
      </w:r>
    </w:p>
    <w:p w:rsidR="00103D8A" w:rsidRPr="00854652" w:rsidRDefault="00103D8A" w:rsidP="00854652">
      <w:pPr>
        <w:pStyle w:val="ae"/>
        <w:ind w:left="360"/>
        <w:rPr>
          <w:rFonts w:ascii="Times New Roman" w:hAnsi="Times New Roman" w:cs="Times New Roman"/>
          <w:sz w:val="24"/>
          <w:szCs w:val="24"/>
        </w:rPr>
      </w:pPr>
    </w:p>
    <w:p w:rsidR="00320C76" w:rsidRDefault="00103D8A" w:rsidP="00320C76">
      <w:pPr>
        <w:pStyle w:val="ae"/>
        <w:ind w:firstLine="708"/>
        <w:jc w:val="both"/>
        <w:rPr>
          <w:rFonts w:ascii="Times New Roman" w:hAnsi="Times New Roman" w:cs="Times New Roman"/>
          <w:sz w:val="24"/>
          <w:szCs w:val="24"/>
          <w:lang w:val="ru-RU"/>
        </w:rPr>
      </w:pPr>
      <w:r w:rsidRPr="00103D8A">
        <w:rPr>
          <w:rFonts w:ascii="Times New Roman" w:hAnsi="Times New Roman" w:cs="Times New Roman"/>
          <w:sz w:val="24"/>
          <w:szCs w:val="24"/>
          <w:lang w:val="ru-RU"/>
        </w:rPr>
        <w:t xml:space="preserve">В стратегическом плане Министерства </w:t>
      </w:r>
      <w:r w:rsidR="006B5C9B">
        <w:rPr>
          <w:rFonts w:ascii="Times New Roman" w:hAnsi="Times New Roman" w:cs="Times New Roman"/>
          <w:sz w:val="24"/>
          <w:szCs w:val="24"/>
          <w:lang w:val="ru-RU"/>
        </w:rPr>
        <w:t>здраво</w:t>
      </w:r>
      <w:r w:rsidR="007B25CB">
        <w:rPr>
          <w:rFonts w:ascii="Times New Roman" w:hAnsi="Times New Roman" w:cs="Times New Roman"/>
          <w:sz w:val="24"/>
          <w:szCs w:val="24"/>
          <w:lang w:val="ru-RU"/>
        </w:rPr>
        <w:t xml:space="preserve">охранения РК </w:t>
      </w:r>
      <w:r w:rsidRPr="00103D8A">
        <w:rPr>
          <w:rFonts w:ascii="Times New Roman" w:hAnsi="Times New Roman" w:cs="Times New Roman"/>
          <w:sz w:val="24"/>
          <w:szCs w:val="24"/>
          <w:lang w:val="ru-RU"/>
        </w:rPr>
        <w:t>на 201</w:t>
      </w:r>
      <w:r w:rsidR="00F6660C" w:rsidRPr="00F6660C">
        <w:rPr>
          <w:rFonts w:ascii="Times New Roman" w:hAnsi="Times New Roman" w:cs="Times New Roman"/>
          <w:sz w:val="24"/>
          <w:szCs w:val="24"/>
          <w:lang w:val="ru-RU"/>
        </w:rPr>
        <w:t>7</w:t>
      </w:r>
      <w:r w:rsidRPr="00103D8A">
        <w:rPr>
          <w:rFonts w:ascii="Times New Roman" w:hAnsi="Times New Roman" w:cs="Times New Roman"/>
          <w:sz w:val="24"/>
          <w:szCs w:val="24"/>
          <w:lang w:val="ru-RU"/>
        </w:rPr>
        <w:t>-20</w:t>
      </w:r>
      <w:r w:rsidR="00F6660C" w:rsidRPr="00F6660C">
        <w:rPr>
          <w:rFonts w:ascii="Times New Roman" w:hAnsi="Times New Roman" w:cs="Times New Roman"/>
          <w:sz w:val="24"/>
          <w:szCs w:val="24"/>
          <w:lang w:val="ru-RU"/>
        </w:rPr>
        <w:t>21</w:t>
      </w:r>
      <w:r w:rsidRPr="00103D8A">
        <w:rPr>
          <w:rFonts w:ascii="Times New Roman" w:hAnsi="Times New Roman" w:cs="Times New Roman"/>
          <w:sz w:val="24"/>
          <w:szCs w:val="24"/>
          <w:lang w:val="ru-RU"/>
        </w:rPr>
        <w:t xml:space="preserve"> г.г.</w:t>
      </w:r>
      <w:r w:rsidR="007B25CB">
        <w:rPr>
          <w:rFonts w:ascii="Times New Roman" w:hAnsi="Times New Roman" w:cs="Times New Roman"/>
          <w:sz w:val="24"/>
          <w:szCs w:val="24"/>
          <w:lang w:val="ru-RU"/>
        </w:rPr>
        <w:t xml:space="preserve"> </w:t>
      </w:r>
      <w:r w:rsidRPr="00103D8A">
        <w:rPr>
          <w:rFonts w:ascii="Times New Roman" w:hAnsi="Times New Roman" w:cs="Times New Roman"/>
          <w:sz w:val="24"/>
          <w:szCs w:val="24"/>
          <w:lang w:val="ru-RU"/>
        </w:rPr>
        <w:t xml:space="preserve">цели, задачи и направления деятельности Министерства здравоохранения РК (далее – Министерство) определены исходя из Посланий Президента Республики Казахстан народу Казахстана от 14 декабря 2012 года «Стратегия «Казахстан -2050»: новый политический </w:t>
      </w:r>
      <w:r w:rsidR="00796B8D">
        <w:rPr>
          <w:rFonts w:ascii="Times New Roman" w:hAnsi="Times New Roman" w:cs="Times New Roman"/>
          <w:sz w:val="24"/>
          <w:szCs w:val="24"/>
          <w:lang w:val="ru-RU"/>
        </w:rPr>
        <w:t>курс состоявшегося государства»</w:t>
      </w:r>
      <w:r w:rsidRPr="00103D8A">
        <w:rPr>
          <w:rFonts w:ascii="Times New Roman" w:hAnsi="Times New Roman" w:cs="Times New Roman"/>
          <w:sz w:val="24"/>
          <w:szCs w:val="24"/>
          <w:lang w:val="ru-RU"/>
        </w:rPr>
        <w:t>, от 17 января 2014 года «Казахстанский путь-2050: Единая цель, единые интересы, единое будущее», Стратегического плана развития Республики Казахстан до 2020 года</w:t>
      </w:r>
      <w:r w:rsidRPr="00854652">
        <w:rPr>
          <w:rFonts w:ascii="Times New Roman" w:hAnsi="Times New Roman" w:cs="Times New Roman"/>
          <w:sz w:val="24"/>
          <w:szCs w:val="24"/>
          <w:lang w:val="ru-RU"/>
        </w:rPr>
        <w:t>.</w:t>
      </w:r>
      <w:r w:rsidR="00320C76" w:rsidRPr="00320C76">
        <w:rPr>
          <w:rFonts w:ascii="Times New Roman" w:hAnsi="Times New Roman" w:cs="Times New Roman"/>
          <w:sz w:val="24"/>
          <w:szCs w:val="24"/>
          <w:lang w:val="ru-RU"/>
        </w:rPr>
        <w:t xml:space="preserve"> </w:t>
      </w:r>
    </w:p>
    <w:p w:rsidR="00103D8A" w:rsidRPr="00320C76" w:rsidRDefault="00103D8A" w:rsidP="00320C76">
      <w:pPr>
        <w:pStyle w:val="ae"/>
        <w:ind w:firstLine="708"/>
        <w:jc w:val="both"/>
        <w:rPr>
          <w:rFonts w:ascii="Times New Roman" w:hAnsi="Times New Roman" w:cs="Times New Roman"/>
          <w:sz w:val="24"/>
          <w:szCs w:val="24"/>
          <w:lang w:val="ru-RU"/>
        </w:rPr>
      </w:pPr>
      <w:r w:rsidRPr="00103D8A">
        <w:rPr>
          <w:rFonts w:ascii="Times New Roman" w:hAnsi="Times New Roman" w:cs="Times New Roman"/>
          <w:bCs/>
          <w:sz w:val="24"/>
          <w:szCs w:val="24"/>
          <w:lang w:val="ru-RU"/>
        </w:rPr>
        <w:t>В соответствии с ними управление отраслью здравоохранения направлено на содействие усто</w:t>
      </w:r>
      <w:r w:rsidR="00836CEF">
        <w:rPr>
          <w:rFonts w:ascii="Times New Roman" w:hAnsi="Times New Roman" w:cs="Times New Roman"/>
          <w:bCs/>
          <w:sz w:val="24"/>
          <w:szCs w:val="24"/>
          <w:lang w:val="ru-RU"/>
        </w:rPr>
        <w:t>йчивому экономическому развитию</w:t>
      </w:r>
      <w:r w:rsidR="000E60E6">
        <w:rPr>
          <w:rFonts w:ascii="Times New Roman" w:hAnsi="Times New Roman" w:cs="Times New Roman"/>
          <w:bCs/>
          <w:sz w:val="24"/>
          <w:szCs w:val="24"/>
          <w:lang w:val="ru-RU"/>
        </w:rPr>
        <w:t xml:space="preserve"> и укреплению здоровья населения</w:t>
      </w:r>
      <w:r w:rsidRPr="00103D8A">
        <w:rPr>
          <w:rFonts w:ascii="Times New Roman" w:hAnsi="Times New Roman" w:cs="Times New Roman"/>
          <w:bCs/>
          <w:sz w:val="24"/>
          <w:szCs w:val="24"/>
          <w:lang w:val="ru-RU"/>
        </w:rPr>
        <w:t xml:space="preserve">.  </w:t>
      </w:r>
    </w:p>
    <w:p w:rsidR="000164A5" w:rsidRPr="00103D8A" w:rsidRDefault="00103D8A" w:rsidP="00B7327B">
      <w:pPr>
        <w:pStyle w:val="ae"/>
        <w:ind w:firstLine="708"/>
        <w:jc w:val="both"/>
        <w:rPr>
          <w:rFonts w:ascii="Times New Roman" w:hAnsi="Times New Roman" w:cs="Times New Roman"/>
          <w:bCs/>
          <w:sz w:val="24"/>
          <w:szCs w:val="24"/>
          <w:lang w:val="ru-RU"/>
        </w:rPr>
      </w:pPr>
      <w:r w:rsidRPr="00103D8A">
        <w:rPr>
          <w:rFonts w:ascii="Times New Roman" w:hAnsi="Times New Roman" w:cs="Times New Roman"/>
          <w:bCs/>
          <w:sz w:val="24"/>
          <w:szCs w:val="24"/>
          <w:lang w:val="ru-RU"/>
        </w:rPr>
        <w:t>В этой связи основными направлениями работы Министерс</w:t>
      </w:r>
      <w:r w:rsidR="00320C76">
        <w:rPr>
          <w:rFonts w:ascii="Times New Roman" w:hAnsi="Times New Roman" w:cs="Times New Roman"/>
          <w:bCs/>
          <w:sz w:val="24"/>
          <w:szCs w:val="24"/>
          <w:lang w:val="ru-RU"/>
        </w:rPr>
        <w:t xml:space="preserve">тва в предстоящий период будут </w:t>
      </w:r>
      <w:r w:rsidRPr="00103D8A">
        <w:rPr>
          <w:rFonts w:ascii="Times New Roman" w:hAnsi="Times New Roman" w:cs="Times New Roman"/>
          <w:bCs/>
          <w:sz w:val="24"/>
          <w:szCs w:val="24"/>
          <w:lang w:val="ru-RU"/>
        </w:rPr>
        <w:t>укрепление здоровья гражд</w:t>
      </w:r>
      <w:r w:rsidR="008949BA">
        <w:rPr>
          <w:rFonts w:ascii="Times New Roman" w:hAnsi="Times New Roman" w:cs="Times New Roman"/>
          <w:bCs/>
          <w:sz w:val="24"/>
          <w:szCs w:val="24"/>
          <w:lang w:val="ru-RU"/>
        </w:rPr>
        <w:t>ан, в том числе улучшение доступности качественных медицинских услуг, повышение эффективности системы здравоохранения, развитие кадрового потенциала и науки в сфере здравоохранения</w:t>
      </w:r>
      <w:r w:rsidR="00320C76">
        <w:rPr>
          <w:rFonts w:ascii="Times New Roman" w:hAnsi="Times New Roman" w:cs="Times New Roman"/>
          <w:bCs/>
          <w:sz w:val="24"/>
          <w:szCs w:val="24"/>
          <w:lang w:val="ru-RU"/>
        </w:rPr>
        <w:t>.</w:t>
      </w:r>
    </w:p>
    <w:p w:rsidR="000E4380" w:rsidRPr="00720581" w:rsidRDefault="00103D8A" w:rsidP="00720581">
      <w:pPr>
        <w:numPr>
          <w:ilvl w:val="0"/>
          <w:numId w:val="7"/>
        </w:numPr>
        <w:autoSpaceDE w:val="0"/>
        <w:autoSpaceDN w:val="0"/>
        <w:spacing w:after="0" w:line="240" w:lineRule="auto"/>
        <w:jc w:val="both"/>
        <w:rPr>
          <w:rFonts w:ascii="Times New Roman" w:hAnsi="Times New Roman"/>
          <w:b/>
          <w:sz w:val="28"/>
          <w:szCs w:val="28"/>
          <w:lang w:eastAsia="ru-RU"/>
        </w:rPr>
      </w:pPr>
      <w:r w:rsidRPr="000E4380">
        <w:rPr>
          <w:rFonts w:ascii="Times New Roman" w:hAnsi="Times New Roman" w:cs="Times New Roman"/>
          <w:b/>
          <w:sz w:val="24"/>
          <w:szCs w:val="24"/>
          <w:lang w:val="ru-RU"/>
        </w:rPr>
        <w:t>Стратегическое направление</w:t>
      </w:r>
      <w:r w:rsidRPr="000E4380">
        <w:rPr>
          <w:rFonts w:ascii="Times New Roman" w:hAnsi="Times New Roman" w:cs="Times New Roman"/>
          <w:b/>
          <w:sz w:val="24"/>
          <w:szCs w:val="24"/>
          <w:lang w:val="kk-KZ"/>
        </w:rPr>
        <w:t xml:space="preserve"> 1. </w:t>
      </w:r>
      <w:r w:rsidR="00720581" w:rsidRPr="00720581">
        <w:rPr>
          <w:rFonts w:ascii="Times New Roman" w:hAnsi="Times New Roman"/>
          <w:b/>
          <w:sz w:val="24"/>
          <w:szCs w:val="24"/>
        </w:rPr>
        <w:t>Укрепление здоровья населения</w:t>
      </w:r>
    </w:p>
    <w:p w:rsidR="00854652" w:rsidRPr="006064C4" w:rsidRDefault="00854652" w:rsidP="000E4380">
      <w:pPr>
        <w:pStyle w:val="ae"/>
        <w:ind w:firstLine="708"/>
        <w:jc w:val="both"/>
        <w:rPr>
          <w:rFonts w:ascii="Times New Roman" w:eastAsia="MS PGothic" w:hAnsi="Times New Roman"/>
          <w:b/>
          <w:kern w:val="24"/>
          <w:sz w:val="24"/>
          <w:szCs w:val="24"/>
          <w:lang w:val="ru-RU"/>
        </w:rPr>
      </w:pPr>
      <w:r w:rsidRPr="00854652">
        <w:rPr>
          <w:rFonts w:ascii="Times New Roman" w:hAnsi="Times New Roman"/>
          <w:b/>
          <w:sz w:val="24"/>
          <w:szCs w:val="24"/>
          <w:lang w:val="ru-RU"/>
        </w:rPr>
        <w:t xml:space="preserve">Цель 1.1. </w:t>
      </w:r>
      <w:r w:rsidR="006064C4">
        <w:rPr>
          <w:rFonts w:ascii="Times New Roman" w:eastAsia="MS PGothic" w:hAnsi="Times New Roman"/>
          <w:b/>
          <w:kern w:val="24"/>
          <w:sz w:val="24"/>
          <w:szCs w:val="24"/>
          <w:lang w:val="ru-RU"/>
        </w:rPr>
        <w:t>Охрана общественного здоровья</w:t>
      </w:r>
    </w:p>
    <w:p w:rsidR="00065F10" w:rsidRPr="00065F10" w:rsidRDefault="00065F10" w:rsidP="00065F10">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065F10">
        <w:rPr>
          <w:rFonts w:ascii="Times New Roman" w:hAnsi="Times New Roman" w:cs="Times New Roman"/>
          <w:sz w:val="24"/>
          <w:szCs w:val="24"/>
          <w:lang w:val="kk-KZ"/>
        </w:rPr>
        <w:t xml:space="preserve">В рамках ее реализации на основе опыта стран ОЭСР, рекомендаций экспертов Всемирного Банка и Всемирной Организации здравоохранения </w:t>
      </w:r>
      <w:r w:rsidRPr="00065F10">
        <w:rPr>
          <w:rFonts w:ascii="Times New Roman" w:hAnsi="Times New Roman" w:cs="Times New Roman"/>
          <w:b/>
          <w:sz w:val="24"/>
          <w:szCs w:val="24"/>
          <w:u w:val="single"/>
          <w:lang w:val="kk-KZ"/>
        </w:rPr>
        <w:t>создана служба общественного здравоохранения</w:t>
      </w:r>
      <w:r w:rsidRPr="00065F10">
        <w:rPr>
          <w:rFonts w:ascii="Times New Roman" w:hAnsi="Times New Roman" w:cs="Times New Roman"/>
          <w:sz w:val="24"/>
          <w:szCs w:val="24"/>
          <w:lang w:val="kk-KZ"/>
        </w:rPr>
        <w:t xml:space="preserve">. </w:t>
      </w:r>
    </w:p>
    <w:p w:rsidR="00065F10" w:rsidRPr="00065F10" w:rsidRDefault="00065F10" w:rsidP="00065F10">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065F10">
        <w:rPr>
          <w:rFonts w:ascii="Times New Roman" w:hAnsi="Times New Roman" w:cs="Times New Roman"/>
          <w:sz w:val="24"/>
          <w:szCs w:val="24"/>
          <w:lang w:val="ru-RU"/>
        </w:rPr>
        <w:t xml:space="preserve">Создана институциональная основа службы: в структуре Министерства созданы </w:t>
      </w:r>
      <w:r w:rsidRPr="00065F10">
        <w:rPr>
          <w:rFonts w:ascii="Times New Roman" w:hAnsi="Times New Roman" w:cs="Times New Roman"/>
          <w:b/>
          <w:sz w:val="24"/>
          <w:szCs w:val="24"/>
          <w:lang w:val="ru-RU"/>
        </w:rPr>
        <w:t>Департамент</w:t>
      </w:r>
      <w:r w:rsidRPr="00065F10">
        <w:rPr>
          <w:rFonts w:ascii="Times New Roman" w:hAnsi="Times New Roman" w:cs="Times New Roman"/>
          <w:sz w:val="24"/>
          <w:szCs w:val="24"/>
          <w:lang w:val="ru-RU"/>
        </w:rPr>
        <w:t xml:space="preserve"> политики общественного здравоохранения, на который возложено определение политики, стратегии и координации деятельности в сфере общественного здравоохранения и </w:t>
      </w:r>
      <w:r w:rsidRPr="00065F10">
        <w:rPr>
          <w:rFonts w:ascii="Times New Roman" w:hAnsi="Times New Roman" w:cs="Times New Roman"/>
          <w:b/>
          <w:sz w:val="24"/>
          <w:szCs w:val="24"/>
          <w:lang w:val="ru-RU"/>
        </w:rPr>
        <w:t>Комитет</w:t>
      </w:r>
      <w:r w:rsidRPr="00065F10">
        <w:rPr>
          <w:rFonts w:ascii="Times New Roman" w:hAnsi="Times New Roman" w:cs="Times New Roman"/>
          <w:sz w:val="24"/>
          <w:szCs w:val="24"/>
          <w:lang w:val="ru-RU"/>
        </w:rPr>
        <w:t xml:space="preserve"> охраны общественного здоровья и его территориальные подразделения.</w:t>
      </w:r>
    </w:p>
    <w:p w:rsidR="00065F10" w:rsidRPr="00065F10" w:rsidRDefault="00065F10" w:rsidP="00065F10">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065F10">
        <w:rPr>
          <w:rFonts w:ascii="Times New Roman" w:hAnsi="Times New Roman" w:cs="Times New Roman"/>
          <w:bCs/>
          <w:sz w:val="24"/>
          <w:szCs w:val="24"/>
          <w:lang w:val="ru-RU"/>
        </w:rPr>
        <w:t>В регионах при управлениях здравоохранения созданы отделы охраны общественного здравоохранения, осуществляющие реализацию политики в сфере охраны общественного здоровья.</w:t>
      </w:r>
    </w:p>
    <w:p w:rsidR="00026CCE" w:rsidRDefault="00065F10"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065F10">
        <w:rPr>
          <w:rFonts w:ascii="Times New Roman" w:hAnsi="Times New Roman" w:cs="Times New Roman"/>
          <w:bCs/>
          <w:sz w:val="24"/>
          <w:szCs w:val="24"/>
          <w:lang w:val="ru-RU"/>
        </w:rPr>
        <w:t>С учетом лучшей мировой практики создан Национальный центр общественного здравоохранения (</w:t>
      </w:r>
      <w:r w:rsidRPr="00065F10">
        <w:rPr>
          <w:rFonts w:ascii="Times New Roman" w:hAnsi="Times New Roman" w:cs="Times New Roman"/>
          <w:b/>
          <w:bCs/>
          <w:sz w:val="24"/>
          <w:szCs w:val="24"/>
          <w:lang w:val="ru-RU"/>
        </w:rPr>
        <w:t>НЦОЗ</w:t>
      </w:r>
      <w:r w:rsidRPr="00065F10">
        <w:rPr>
          <w:rFonts w:ascii="Times New Roman" w:hAnsi="Times New Roman" w:cs="Times New Roman"/>
          <w:bCs/>
          <w:sz w:val="24"/>
          <w:szCs w:val="24"/>
          <w:lang w:val="ru-RU"/>
        </w:rPr>
        <w:t>) путем слияния трех госпредприятий – Национального центра проблем формирования здорового образа жизни, Научного центра гигиены и эпидемиологии им. Х. Жуматова, Научно-практического центра санитарно-эпидемиологической экспертизы и мониторинга.</w:t>
      </w:r>
    </w:p>
    <w:p w:rsidR="00026CCE" w:rsidRDefault="000164A5"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Pr>
          <w:rFonts w:eastAsia="Times New Roman CYR" w:cs="Times New Roman"/>
          <w:sz w:val="24"/>
          <w:szCs w:val="24"/>
          <w:lang w:val="ru-RU"/>
        </w:rPr>
        <w:tab/>
      </w:r>
      <w:r w:rsidR="008C3307" w:rsidRPr="0094519A">
        <w:rPr>
          <w:rFonts w:ascii="Times New Roman" w:eastAsia="Calibri" w:hAnsi="Times New Roman" w:cs="Times New Roman"/>
          <w:sz w:val="24"/>
          <w:szCs w:val="24"/>
          <w:lang w:val="ru-RU"/>
        </w:rPr>
        <w:t>В результате проводимых профилакт</w:t>
      </w:r>
      <w:r w:rsidR="008C3307">
        <w:rPr>
          <w:rFonts w:ascii="Times New Roman" w:eastAsia="Calibri" w:hAnsi="Times New Roman" w:cs="Times New Roman"/>
          <w:sz w:val="24"/>
          <w:szCs w:val="24"/>
          <w:lang w:val="ru-RU"/>
        </w:rPr>
        <w:t xml:space="preserve">ических и противоэпидемических </w:t>
      </w:r>
      <w:r w:rsidR="008C3307" w:rsidRPr="0094519A">
        <w:rPr>
          <w:rFonts w:ascii="Times New Roman" w:eastAsia="Calibri" w:hAnsi="Times New Roman" w:cs="Times New Roman"/>
          <w:sz w:val="24"/>
          <w:szCs w:val="24"/>
          <w:lang w:val="ru-RU"/>
        </w:rPr>
        <w:t xml:space="preserve">мероприятий эпидемиологическая ситуация в республике остается стабильной. </w:t>
      </w:r>
    </w:p>
    <w:p w:rsidR="00026CCE" w:rsidRDefault="008C3307"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94519A">
        <w:rPr>
          <w:rFonts w:ascii="Times New Roman" w:hAnsi="Times New Roman" w:cs="Times New Roman"/>
          <w:sz w:val="24"/>
          <w:szCs w:val="24"/>
          <w:lang w:val="kk-KZ" w:eastAsia="tr-TR"/>
        </w:rPr>
        <w:t>В</w:t>
      </w:r>
      <w:r w:rsidRPr="0094519A">
        <w:rPr>
          <w:rFonts w:ascii="Times New Roman" w:hAnsi="Times New Roman" w:cs="Times New Roman"/>
          <w:sz w:val="24"/>
          <w:szCs w:val="24"/>
          <w:lang w:val="ru-RU" w:eastAsia="tr-TR"/>
        </w:rPr>
        <w:t xml:space="preserve"> 2017 год</w:t>
      </w:r>
      <w:r w:rsidRPr="0094519A">
        <w:rPr>
          <w:rFonts w:ascii="Times New Roman" w:hAnsi="Times New Roman" w:cs="Times New Roman"/>
          <w:sz w:val="24"/>
          <w:szCs w:val="24"/>
          <w:lang w:val="kk-KZ" w:eastAsia="tr-TR"/>
        </w:rPr>
        <w:t>у</w:t>
      </w:r>
      <w:r w:rsidRPr="0094519A">
        <w:rPr>
          <w:rFonts w:ascii="Times New Roman" w:hAnsi="Times New Roman" w:cs="Times New Roman"/>
          <w:sz w:val="24"/>
          <w:szCs w:val="24"/>
          <w:lang w:val="ru-RU" w:eastAsia="tr-TR"/>
        </w:rPr>
        <w:t xml:space="preserve"> среди населения республики не зарегистрированы случаи заболевания по 14 инфекционным нозологиям, в том числе  чумой, дифтерией, краснухой, полиомиелитом. </w:t>
      </w:r>
    </w:p>
    <w:p w:rsidR="00026CCE" w:rsidRDefault="008C3307"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94519A">
        <w:rPr>
          <w:rFonts w:ascii="Times New Roman" w:hAnsi="Times New Roman" w:cs="Times New Roman"/>
          <w:sz w:val="24"/>
          <w:szCs w:val="24"/>
          <w:lang w:val="ru-RU" w:eastAsia="tr-TR"/>
        </w:rPr>
        <w:t>Зарегистрированы единичные случаи заболеваемости брюшным тифом, паратифами, бешенством, столбняком, трихинеллезом,</w:t>
      </w:r>
      <w:r w:rsidRPr="0094519A">
        <w:rPr>
          <w:rFonts w:ascii="Times New Roman" w:hAnsi="Times New Roman" w:cs="Times New Roman"/>
          <w:sz w:val="24"/>
          <w:szCs w:val="24"/>
          <w:lang w:val="kk-KZ" w:eastAsia="tr-TR"/>
        </w:rPr>
        <w:t xml:space="preserve"> </w:t>
      </w:r>
      <w:r w:rsidRPr="0094519A">
        <w:rPr>
          <w:rFonts w:ascii="Times New Roman" w:hAnsi="Times New Roman" w:cs="Times New Roman"/>
          <w:sz w:val="24"/>
          <w:szCs w:val="24"/>
          <w:lang w:val="ru-RU" w:eastAsia="tr-TR"/>
        </w:rPr>
        <w:t xml:space="preserve">сибирской язвой, туляремией. </w:t>
      </w:r>
    </w:p>
    <w:p w:rsidR="00026CCE" w:rsidRDefault="008C3307"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94519A">
        <w:rPr>
          <w:rFonts w:ascii="Times New Roman" w:hAnsi="Times New Roman" w:cs="Times New Roman"/>
          <w:sz w:val="24"/>
          <w:szCs w:val="24"/>
          <w:lang w:val="ru-RU" w:eastAsia="tr-TR"/>
        </w:rPr>
        <w:t>В сравнении с аналогичным периодом 2016 года достигнуто снижение заболеваемости по 35 нозологиям, в том числе корью в 61,5 раза, менингококковой инфекцией на 48,7 %, лептоспирозом на 42,7%, Конго-Крымской геморрагической лихорадкой на 41,2%, клещевым вирусным энцефалитом на 31,8%, кожным лейшманиозом на 27,4%, гриппом на 17,82%, энтеробиозом на 12,7%, сальмонеллезом на 7,9%, ротавирусной инфекцией на 6,2%.</w:t>
      </w:r>
    </w:p>
    <w:p w:rsidR="00026CCE" w:rsidRDefault="008C3307"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94519A">
        <w:rPr>
          <w:rFonts w:ascii="Times New Roman" w:hAnsi="Times New Roman" w:cs="Times New Roman"/>
          <w:sz w:val="24"/>
          <w:szCs w:val="24"/>
          <w:lang w:val="ru-RU" w:eastAsia="tr-TR"/>
        </w:rPr>
        <w:t xml:space="preserve">Зарегистрировано 5 завозных случаев холеры. </w:t>
      </w:r>
      <w:r w:rsidRPr="0094519A">
        <w:rPr>
          <w:rFonts w:ascii="Times New Roman" w:eastAsia="Calibri" w:hAnsi="Times New Roman" w:cs="Times New Roman"/>
          <w:sz w:val="24"/>
          <w:szCs w:val="24"/>
          <w:lang w:val="kk-KZ" w:eastAsia="ar-SA"/>
        </w:rPr>
        <w:t>Больные с признаками заболевания прибыли авиатранспортом из Индии. Больные были своевременно изолированы и получили необходимое лечение, контактные осмотрены и находились под медицинским наблюдением в течение инкубационного периода.  Своевременно проведенные противоэпидемические мероприятия позволили предотвратить распространение инфекции среди контактных лиц и населения Республики Казахстан.</w:t>
      </w:r>
    </w:p>
    <w:p w:rsidR="008C3307" w:rsidRPr="00026CCE" w:rsidRDefault="008C3307" w:rsidP="00026CCE">
      <w:pPr>
        <w:widowControl w:val="0"/>
        <w:pBdr>
          <w:bottom w:val="single" w:sz="4" w:space="31" w:color="FFFFFF"/>
        </w:pBdr>
        <w:tabs>
          <w:tab w:val="left" w:pos="851"/>
          <w:tab w:val="left" w:pos="993"/>
        </w:tabs>
        <w:spacing w:after="0" w:line="240" w:lineRule="auto"/>
        <w:ind w:firstLine="709"/>
        <w:jc w:val="both"/>
        <w:rPr>
          <w:rFonts w:ascii="Times New Roman" w:hAnsi="Times New Roman" w:cs="Times New Roman"/>
          <w:sz w:val="24"/>
          <w:szCs w:val="24"/>
          <w:lang w:val="kk-KZ"/>
        </w:rPr>
      </w:pPr>
      <w:r w:rsidRPr="0094519A">
        <w:rPr>
          <w:rFonts w:ascii="Times New Roman" w:hAnsi="Times New Roman" w:cs="Times New Roman"/>
          <w:sz w:val="24"/>
          <w:szCs w:val="24"/>
          <w:lang w:val="ru-RU"/>
        </w:rPr>
        <w:t xml:space="preserve">В сфере санитарно-эпидемиологического благополучия населения Комитетом и его территориальными подразделениями оказывается 7 видов государственных услуг </w:t>
      </w:r>
    </w:p>
    <w:p w:rsidR="008C3307" w:rsidRPr="0094519A" w:rsidRDefault="008C3307" w:rsidP="00DD2015">
      <w:pPr>
        <w:spacing w:after="0" w:line="240" w:lineRule="auto"/>
        <w:ind w:firstLine="709"/>
        <w:jc w:val="both"/>
        <w:rPr>
          <w:rFonts w:ascii="Times New Roman" w:hAnsi="Times New Roman" w:cs="Times New Roman"/>
          <w:sz w:val="24"/>
          <w:szCs w:val="24"/>
          <w:lang w:val="ru-RU"/>
        </w:rPr>
      </w:pPr>
      <w:r w:rsidRPr="0094519A">
        <w:rPr>
          <w:rFonts w:ascii="Times New Roman" w:hAnsi="Times New Roman" w:cs="Times New Roman"/>
          <w:sz w:val="24"/>
          <w:szCs w:val="24"/>
          <w:lang w:val="ru-RU"/>
        </w:rPr>
        <w:lastRenderedPageBreak/>
        <w:t>В 2017 году оказано</w:t>
      </w:r>
      <w:r w:rsidRPr="0094519A">
        <w:rPr>
          <w:rFonts w:ascii="Times New Roman" w:hAnsi="Times New Roman" w:cs="Times New Roman"/>
          <w:b/>
          <w:sz w:val="24"/>
          <w:szCs w:val="24"/>
          <w:lang w:val="ru-RU"/>
        </w:rPr>
        <w:t xml:space="preserve"> 36440 </w:t>
      </w:r>
      <w:r w:rsidRPr="0094519A">
        <w:rPr>
          <w:rFonts w:ascii="Times New Roman" w:hAnsi="Times New Roman" w:cs="Times New Roman"/>
          <w:sz w:val="24"/>
          <w:szCs w:val="24"/>
          <w:lang w:val="ru-RU"/>
        </w:rPr>
        <w:t>государственных услуг из них в электронном виде 34002 (93%).</w:t>
      </w:r>
    </w:p>
    <w:p w:rsidR="008C3307" w:rsidRPr="0094519A" w:rsidRDefault="008C3307" w:rsidP="00DD2015">
      <w:pPr>
        <w:spacing w:after="0" w:line="240" w:lineRule="auto"/>
        <w:ind w:firstLine="709"/>
        <w:jc w:val="both"/>
        <w:rPr>
          <w:rFonts w:ascii="Times New Roman" w:hAnsi="Times New Roman" w:cs="Times New Roman"/>
          <w:sz w:val="24"/>
          <w:szCs w:val="24"/>
          <w:lang w:val="ru-RU"/>
        </w:rPr>
      </w:pPr>
      <w:r w:rsidRPr="0094519A">
        <w:rPr>
          <w:rFonts w:ascii="Times New Roman" w:hAnsi="Times New Roman" w:cs="Times New Roman"/>
          <w:sz w:val="24"/>
          <w:szCs w:val="24"/>
          <w:lang w:val="ru-RU"/>
        </w:rPr>
        <w:t xml:space="preserve">За 2017 год отмечается снижение количества нарушений сроков оказания государственных услуг до 6 против 43 за 2016 год. </w:t>
      </w:r>
    </w:p>
    <w:p w:rsidR="008C3307" w:rsidRPr="0094519A" w:rsidRDefault="008C3307" w:rsidP="00DD2015">
      <w:pPr>
        <w:spacing w:after="0" w:line="240" w:lineRule="auto"/>
        <w:ind w:firstLine="708"/>
        <w:jc w:val="both"/>
        <w:rPr>
          <w:rFonts w:ascii="Times New Roman" w:eastAsia="Calibri" w:hAnsi="Times New Roman" w:cs="Times New Roman"/>
          <w:sz w:val="24"/>
          <w:szCs w:val="24"/>
          <w:lang w:val="kk-KZ"/>
        </w:rPr>
      </w:pPr>
      <w:r w:rsidRPr="0094519A">
        <w:rPr>
          <w:rFonts w:ascii="Times New Roman" w:eastAsia="Calibri" w:hAnsi="Times New Roman" w:cs="Times New Roman"/>
          <w:sz w:val="24"/>
          <w:szCs w:val="24"/>
          <w:lang w:val="ru-RU"/>
        </w:rPr>
        <w:t xml:space="preserve">Услугой </w:t>
      </w:r>
      <w:r w:rsidRPr="0094519A">
        <w:rPr>
          <w:rFonts w:ascii="Times New Roman" w:eastAsia="Calibri" w:hAnsi="Times New Roman" w:cs="Times New Roman"/>
          <w:sz w:val="24"/>
          <w:szCs w:val="24"/>
          <w:lang w:val="kk-KZ"/>
        </w:rPr>
        <w:t xml:space="preserve">производственного контроля охвачено 26541 объекта, что составляет 20,7 % от общего количества объектов (126715), состоящих на государственном санитарно-эпидемиологическом на контроле, в том числе объекты питания 11446 (43,5%), образования 4811 (18,5%), лечебно-профилактические организации 7228 (27,5%), коммунальные 2013 (7,6%), промышленные 767 (2,9%). </w:t>
      </w:r>
    </w:p>
    <w:p w:rsidR="008C3307" w:rsidRPr="0094519A" w:rsidRDefault="008C3307" w:rsidP="00DD2015">
      <w:pPr>
        <w:spacing w:after="0" w:line="240" w:lineRule="auto"/>
        <w:jc w:val="both"/>
        <w:rPr>
          <w:rFonts w:ascii="Times New Roman" w:eastAsia="Calibri" w:hAnsi="Times New Roman" w:cs="Times New Roman"/>
          <w:sz w:val="24"/>
          <w:szCs w:val="24"/>
          <w:lang w:val="kk-KZ"/>
        </w:rPr>
      </w:pPr>
      <w:r w:rsidRPr="0094519A">
        <w:rPr>
          <w:rFonts w:ascii="Times New Roman" w:eastAsia="Calibri" w:hAnsi="Times New Roman" w:cs="Times New Roman"/>
          <w:sz w:val="24"/>
          <w:szCs w:val="24"/>
          <w:lang w:val="kk-KZ"/>
        </w:rPr>
        <w:t xml:space="preserve">    </w:t>
      </w:r>
      <w:r w:rsidR="002037BC">
        <w:rPr>
          <w:rFonts w:ascii="Times New Roman" w:eastAsia="Calibri" w:hAnsi="Times New Roman" w:cs="Times New Roman"/>
          <w:sz w:val="24"/>
          <w:szCs w:val="24"/>
          <w:lang w:val="kk-KZ"/>
        </w:rPr>
        <w:tab/>
      </w:r>
      <w:r w:rsidRPr="0094519A">
        <w:rPr>
          <w:rFonts w:ascii="Times New Roman" w:eastAsia="Calibri" w:hAnsi="Times New Roman" w:cs="Times New Roman"/>
          <w:sz w:val="24"/>
          <w:szCs w:val="24"/>
          <w:lang w:val="kk-KZ"/>
        </w:rPr>
        <w:t>По особому порядку в Республике обследовано 9262 объекта по производству и реализации пищевой продукции, объектов общественного питания, рынков. Рассмо</w:t>
      </w:r>
      <w:r w:rsidR="00422169">
        <w:rPr>
          <w:rFonts w:ascii="Times New Roman" w:eastAsia="Calibri" w:hAnsi="Times New Roman" w:cs="Times New Roman"/>
          <w:sz w:val="24"/>
          <w:szCs w:val="24"/>
          <w:lang w:val="kk-KZ"/>
        </w:rPr>
        <w:t>тре</w:t>
      </w:r>
      <w:r w:rsidRPr="0094519A">
        <w:rPr>
          <w:rFonts w:ascii="Times New Roman" w:eastAsia="Calibri" w:hAnsi="Times New Roman" w:cs="Times New Roman"/>
          <w:sz w:val="24"/>
          <w:szCs w:val="24"/>
          <w:lang w:val="kk-KZ"/>
        </w:rPr>
        <w:t xml:space="preserve">ны на совещании в МИО проблемные вопросы обеспечения воддоснабжением, производства фортифицированной муки, санитарного состояния рынков. В рамках подготовки и проведения ЭКСПО были отработаны вопросы завоза качественной и обеспечивающий пищевую безопасность продукции на территорию г. Астаны. </w:t>
      </w:r>
    </w:p>
    <w:p w:rsidR="008C3307" w:rsidRPr="0094519A" w:rsidRDefault="008C3307" w:rsidP="008C3307">
      <w:pPr>
        <w:spacing w:after="0" w:line="240" w:lineRule="auto"/>
        <w:ind w:firstLine="708"/>
        <w:jc w:val="both"/>
        <w:rPr>
          <w:rFonts w:ascii="Times New Roman" w:hAnsi="Times New Roman" w:cs="Times New Roman"/>
          <w:sz w:val="24"/>
          <w:szCs w:val="24"/>
          <w:lang w:val="ru-RU"/>
        </w:rPr>
      </w:pPr>
      <w:r w:rsidRPr="0094519A">
        <w:rPr>
          <w:rFonts w:ascii="Times New Roman" w:hAnsi="Times New Roman" w:cs="Times New Roman"/>
          <w:sz w:val="24"/>
          <w:szCs w:val="24"/>
          <w:lang w:val="ru-RU"/>
        </w:rPr>
        <w:t xml:space="preserve">Комитетом совместно с Национальной палатой здравоохранения, Гражданским Альянсом Казахстана, медицинскими ВУЗами и национальными научными центрами были разработаны и утверждены Методические рекомендации по проведению социологических исследований по оценке удовлетворенности населения качеством медицинских услуг, предназначенные для проведения социологического исследования и анкетирования пациентов организаций здравоохранения, оказывающих амбулаторно-поликлиническую и стационарную помощь.  </w:t>
      </w:r>
    </w:p>
    <w:p w:rsidR="008C3307" w:rsidRPr="0094519A" w:rsidRDefault="008C3307" w:rsidP="008C3307">
      <w:pPr>
        <w:spacing w:after="0" w:line="240" w:lineRule="auto"/>
        <w:ind w:firstLine="708"/>
        <w:jc w:val="both"/>
        <w:rPr>
          <w:rFonts w:ascii="Times New Roman" w:eastAsia="Calibri" w:hAnsi="Times New Roman" w:cs="Times New Roman"/>
          <w:sz w:val="24"/>
          <w:szCs w:val="24"/>
          <w:lang w:val="ru-RU"/>
        </w:rPr>
      </w:pPr>
      <w:r w:rsidRPr="0094519A">
        <w:rPr>
          <w:rFonts w:ascii="Times New Roman" w:eastAsia="Calibri" w:hAnsi="Times New Roman" w:cs="Times New Roman"/>
          <w:sz w:val="24"/>
          <w:szCs w:val="24"/>
          <w:lang w:val="ru-RU"/>
        </w:rPr>
        <w:t>Республиканским центр</w:t>
      </w:r>
      <w:r w:rsidRPr="0094519A">
        <w:rPr>
          <w:rFonts w:ascii="Times New Roman" w:eastAsia="Calibri" w:hAnsi="Times New Roman" w:cs="Times New Roman"/>
          <w:sz w:val="24"/>
          <w:szCs w:val="24"/>
          <w:lang w:val="kk-KZ"/>
        </w:rPr>
        <w:t xml:space="preserve">ом </w:t>
      </w:r>
      <w:r w:rsidRPr="0094519A">
        <w:rPr>
          <w:rFonts w:ascii="Times New Roman" w:eastAsia="Calibri" w:hAnsi="Times New Roman" w:cs="Times New Roman"/>
          <w:sz w:val="24"/>
          <w:szCs w:val="24"/>
          <w:lang w:val="ru-RU"/>
        </w:rPr>
        <w:t xml:space="preserve">электронного здравоохранения Министерства здравоохранения Республики Казахстан был организован и проведен социологический опрос (анкетирование) на основе </w:t>
      </w:r>
      <w:r w:rsidRPr="0094519A">
        <w:rPr>
          <w:rFonts w:ascii="Times New Roman" w:hAnsi="Times New Roman" w:cs="Times New Roman"/>
          <w:sz w:val="24"/>
          <w:szCs w:val="24"/>
          <w:lang w:val="kk-KZ"/>
        </w:rPr>
        <w:t>м</w:t>
      </w:r>
      <w:r w:rsidR="002037BC">
        <w:rPr>
          <w:rFonts w:ascii="Times New Roman" w:eastAsia="Calibri" w:hAnsi="Times New Roman" w:cs="Times New Roman"/>
          <w:sz w:val="24"/>
          <w:szCs w:val="24"/>
          <w:lang w:val="ru-RU"/>
        </w:rPr>
        <w:t xml:space="preserve">етодических </w:t>
      </w:r>
      <w:r w:rsidRPr="0094519A">
        <w:rPr>
          <w:rFonts w:ascii="Times New Roman" w:eastAsia="Calibri" w:hAnsi="Times New Roman" w:cs="Times New Roman"/>
          <w:sz w:val="24"/>
          <w:szCs w:val="24"/>
          <w:lang w:val="ru-RU"/>
        </w:rPr>
        <w:t>рекомендаци</w:t>
      </w:r>
      <w:r w:rsidRPr="0094519A">
        <w:rPr>
          <w:rFonts w:ascii="Times New Roman" w:eastAsia="Calibri" w:hAnsi="Times New Roman" w:cs="Times New Roman"/>
          <w:sz w:val="24"/>
          <w:szCs w:val="24"/>
          <w:lang w:val="kk-KZ"/>
        </w:rPr>
        <w:t>й</w:t>
      </w:r>
      <w:r w:rsidRPr="0094519A">
        <w:rPr>
          <w:rFonts w:ascii="Times New Roman" w:eastAsia="Calibri" w:hAnsi="Times New Roman" w:cs="Times New Roman"/>
          <w:sz w:val="24"/>
          <w:szCs w:val="24"/>
          <w:lang w:val="ru-RU"/>
        </w:rPr>
        <w:t xml:space="preserve"> по проведению социологических исследований по оценке удовлетворенности населения качеством медицинских услуг. </w:t>
      </w:r>
      <w:r w:rsidRPr="0094519A">
        <w:rPr>
          <w:rFonts w:ascii="Times New Roman" w:eastAsia="Calibri" w:hAnsi="Times New Roman" w:cs="Times New Roman"/>
          <w:sz w:val="24"/>
          <w:szCs w:val="24"/>
          <w:lang w:val="kk-KZ"/>
        </w:rPr>
        <w:t xml:space="preserve">В анкете </w:t>
      </w:r>
      <w:r w:rsidRPr="0094519A">
        <w:rPr>
          <w:rFonts w:ascii="Times New Roman" w:eastAsia="Calibri" w:hAnsi="Times New Roman" w:cs="Times New Roman"/>
          <w:sz w:val="24"/>
          <w:szCs w:val="24"/>
          <w:lang w:val="ru-RU"/>
        </w:rPr>
        <w:t>предусмотрены вопросы по оценке деятельности</w:t>
      </w:r>
      <w:r w:rsidRPr="0094519A">
        <w:rPr>
          <w:rFonts w:ascii="Times New Roman" w:eastAsia="Calibri" w:hAnsi="Times New Roman" w:cs="Times New Roman"/>
          <w:sz w:val="24"/>
          <w:szCs w:val="24"/>
          <w:lang w:val="kk-KZ"/>
        </w:rPr>
        <w:t xml:space="preserve"> </w:t>
      </w:r>
      <w:r w:rsidRPr="0094519A">
        <w:rPr>
          <w:rFonts w:ascii="Times New Roman" w:eastAsia="Calibri" w:hAnsi="Times New Roman" w:cs="Times New Roman"/>
          <w:sz w:val="24"/>
          <w:szCs w:val="24"/>
          <w:lang w:val="ru-RU"/>
        </w:rPr>
        <w:t>организаций, оказывающих амбулаторно-поликлиническую помощь и стационарную помощь.</w:t>
      </w:r>
    </w:p>
    <w:p w:rsidR="008C3307" w:rsidRPr="0094519A" w:rsidRDefault="008C3307" w:rsidP="008C3307">
      <w:pPr>
        <w:spacing w:after="0" w:line="240" w:lineRule="auto"/>
        <w:ind w:firstLine="708"/>
        <w:contextualSpacing/>
        <w:jc w:val="both"/>
        <w:rPr>
          <w:rFonts w:ascii="Times New Roman" w:hAnsi="Times New Roman" w:cs="Times New Roman"/>
          <w:sz w:val="24"/>
          <w:szCs w:val="24"/>
          <w:lang w:val="ru-RU"/>
        </w:rPr>
      </w:pPr>
      <w:r w:rsidRPr="0094519A">
        <w:rPr>
          <w:rFonts w:ascii="Times New Roman" w:hAnsi="Times New Roman" w:cs="Times New Roman"/>
          <w:sz w:val="24"/>
          <w:szCs w:val="24"/>
          <w:lang w:val="ru-RU"/>
        </w:rPr>
        <w:t>Анкетирование проводилось на добровольной основе с сохранением анонимности</w:t>
      </w:r>
      <w:r w:rsidRPr="0094519A">
        <w:rPr>
          <w:rFonts w:ascii="Times New Roman" w:hAnsi="Times New Roman" w:cs="Times New Roman"/>
          <w:sz w:val="24"/>
          <w:szCs w:val="24"/>
          <w:lang w:val="kk-KZ"/>
        </w:rPr>
        <w:t xml:space="preserve">. </w:t>
      </w:r>
      <w:r w:rsidRPr="0094519A">
        <w:rPr>
          <w:rFonts w:ascii="Times New Roman" w:hAnsi="Times New Roman" w:cs="Times New Roman"/>
          <w:sz w:val="24"/>
          <w:szCs w:val="24"/>
          <w:lang w:val="ru-RU"/>
        </w:rPr>
        <w:t xml:space="preserve">В целом, по республике было опрошено </w:t>
      </w:r>
      <w:r w:rsidRPr="0094519A">
        <w:rPr>
          <w:rFonts w:ascii="Times New Roman" w:hAnsi="Times New Roman" w:cs="Times New Roman"/>
          <w:sz w:val="24"/>
          <w:szCs w:val="24"/>
          <w:lang w:val="kk-KZ"/>
        </w:rPr>
        <w:t>211 526</w:t>
      </w:r>
      <w:r w:rsidRPr="0094519A">
        <w:rPr>
          <w:rFonts w:ascii="Times New Roman" w:hAnsi="Times New Roman" w:cs="Times New Roman"/>
          <w:sz w:val="24"/>
          <w:szCs w:val="24"/>
          <w:lang w:val="ru-RU"/>
        </w:rPr>
        <w:t xml:space="preserve"> человек, из них</w:t>
      </w:r>
      <w:r w:rsidRPr="0094519A">
        <w:rPr>
          <w:rFonts w:ascii="Times New Roman" w:hAnsi="Times New Roman" w:cs="Times New Roman"/>
          <w:sz w:val="24"/>
          <w:szCs w:val="24"/>
          <w:lang w:val="kk-KZ"/>
        </w:rPr>
        <w:t>, в</w:t>
      </w:r>
      <w:r w:rsidRPr="0094519A">
        <w:rPr>
          <w:rFonts w:ascii="Times New Roman" w:hAnsi="Times New Roman" w:cs="Times New Roman"/>
          <w:sz w:val="24"/>
          <w:szCs w:val="24"/>
          <w:lang w:val="ru-RU"/>
        </w:rPr>
        <w:t xml:space="preserve"> стационарах, включая научно-исследовательские институты, национальные центры – 32</w:t>
      </w:r>
      <w:r w:rsidRPr="0094519A">
        <w:rPr>
          <w:rFonts w:ascii="Times New Roman" w:hAnsi="Times New Roman" w:cs="Times New Roman"/>
          <w:sz w:val="24"/>
          <w:szCs w:val="24"/>
        </w:rPr>
        <w:t> </w:t>
      </w:r>
      <w:r w:rsidRPr="0094519A">
        <w:rPr>
          <w:rFonts w:ascii="Times New Roman" w:hAnsi="Times New Roman" w:cs="Times New Roman"/>
          <w:sz w:val="24"/>
          <w:szCs w:val="24"/>
          <w:lang w:val="ru-RU"/>
        </w:rPr>
        <w:t>882 респондента</w:t>
      </w:r>
      <w:r w:rsidRPr="0094519A">
        <w:rPr>
          <w:rFonts w:ascii="Times New Roman" w:hAnsi="Times New Roman" w:cs="Times New Roman"/>
          <w:sz w:val="24"/>
          <w:szCs w:val="24"/>
          <w:lang w:val="kk-KZ"/>
        </w:rPr>
        <w:t>, в</w:t>
      </w:r>
      <w:r w:rsidRPr="0094519A">
        <w:rPr>
          <w:rFonts w:ascii="Times New Roman" w:hAnsi="Times New Roman" w:cs="Times New Roman"/>
          <w:sz w:val="24"/>
          <w:szCs w:val="24"/>
          <w:lang w:val="ru-RU"/>
        </w:rPr>
        <w:t xml:space="preserve"> организациях здравоохранения, оказывающих амбулаторно-поликлиническую помощь – 178</w:t>
      </w:r>
      <w:r w:rsidRPr="0094519A">
        <w:rPr>
          <w:rFonts w:ascii="Times New Roman" w:hAnsi="Times New Roman" w:cs="Times New Roman"/>
          <w:sz w:val="24"/>
          <w:szCs w:val="24"/>
        </w:rPr>
        <w:t> </w:t>
      </w:r>
      <w:r w:rsidRPr="0094519A">
        <w:rPr>
          <w:rFonts w:ascii="Times New Roman" w:hAnsi="Times New Roman" w:cs="Times New Roman"/>
          <w:sz w:val="24"/>
          <w:szCs w:val="24"/>
          <w:lang w:val="ru-RU"/>
        </w:rPr>
        <w:t>644 респондента.</w:t>
      </w:r>
    </w:p>
    <w:p w:rsidR="008C3307" w:rsidRPr="0094519A" w:rsidRDefault="008C3307" w:rsidP="008C3307">
      <w:pPr>
        <w:spacing w:after="0" w:line="240" w:lineRule="auto"/>
        <w:ind w:firstLine="708"/>
        <w:jc w:val="both"/>
        <w:rPr>
          <w:rFonts w:ascii="Times New Roman" w:eastAsia="Calibri" w:hAnsi="Times New Roman" w:cs="Times New Roman"/>
          <w:sz w:val="24"/>
          <w:szCs w:val="24"/>
          <w:lang w:val="ru-RU"/>
        </w:rPr>
      </w:pPr>
      <w:r w:rsidRPr="0094519A">
        <w:rPr>
          <w:rFonts w:ascii="Times New Roman" w:hAnsi="Times New Roman" w:cs="Times New Roman"/>
          <w:sz w:val="24"/>
          <w:szCs w:val="24"/>
          <w:lang w:val="ru-RU"/>
        </w:rPr>
        <w:t xml:space="preserve">По итогам проведенного </w:t>
      </w:r>
      <w:r w:rsidRPr="0094519A">
        <w:rPr>
          <w:rFonts w:ascii="Times New Roman" w:eastAsia="Calibri" w:hAnsi="Times New Roman" w:cs="Times New Roman"/>
          <w:sz w:val="24"/>
          <w:szCs w:val="24"/>
          <w:lang w:val="ru-RU"/>
        </w:rPr>
        <w:t>социологического опрос</w:t>
      </w:r>
      <w:r w:rsidRPr="0094519A">
        <w:rPr>
          <w:rFonts w:ascii="Times New Roman" w:eastAsia="Calibri" w:hAnsi="Times New Roman" w:cs="Times New Roman"/>
          <w:sz w:val="24"/>
          <w:szCs w:val="24"/>
          <w:lang w:val="kk-KZ"/>
        </w:rPr>
        <w:t xml:space="preserve">а </w:t>
      </w:r>
      <w:r w:rsidRPr="0094519A">
        <w:rPr>
          <w:rFonts w:ascii="Times New Roman" w:hAnsi="Times New Roman" w:cs="Times New Roman"/>
          <w:sz w:val="24"/>
          <w:szCs w:val="24"/>
          <w:lang w:val="ru-RU"/>
        </w:rPr>
        <w:t>показатель удовлетворенности населения качеством оказываемых медицинских услуг в стране составил 54,4 %</w:t>
      </w:r>
      <w:r w:rsidRPr="0094519A">
        <w:rPr>
          <w:rFonts w:ascii="Times New Roman" w:eastAsia="Calibri" w:hAnsi="Times New Roman" w:cs="Times New Roman"/>
          <w:sz w:val="24"/>
          <w:szCs w:val="24"/>
          <w:lang w:val="ru-RU"/>
        </w:rPr>
        <w:t>.</w:t>
      </w:r>
    </w:p>
    <w:p w:rsidR="007977FC" w:rsidRPr="008C3307" w:rsidRDefault="008C3307" w:rsidP="008C3307">
      <w:pPr>
        <w:spacing w:after="0" w:line="240" w:lineRule="auto"/>
        <w:ind w:firstLine="708"/>
        <w:jc w:val="both"/>
        <w:rPr>
          <w:rFonts w:ascii="Times New Roman" w:hAnsi="Times New Roman" w:cs="Times New Roman"/>
          <w:sz w:val="24"/>
          <w:szCs w:val="24"/>
          <w:lang w:val="ru-RU"/>
        </w:rPr>
      </w:pPr>
      <w:r w:rsidRPr="0094519A">
        <w:rPr>
          <w:rFonts w:ascii="Times New Roman" w:eastAsia="Calibri" w:hAnsi="Times New Roman" w:cs="Times New Roman"/>
          <w:sz w:val="24"/>
          <w:szCs w:val="24"/>
          <w:lang w:val="ru-RU"/>
        </w:rPr>
        <w:t>Результаты анкетирования дают возможность</w:t>
      </w:r>
      <w:r w:rsidRPr="0094519A">
        <w:rPr>
          <w:rFonts w:ascii="Times New Roman" w:hAnsi="Times New Roman" w:cs="Times New Roman"/>
          <w:sz w:val="24"/>
          <w:szCs w:val="24"/>
          <w:lang w:val="ru-RU"/>
        </w:rPr>
        <w:t xml:space="preserve"> выявить уровень удовлетворенности населения для принятия оперативных и управленческих решений </w:t>
      </w:r>
      <w:r w:rsidRPr="0094519A">
        <w:rPr>
          <w:rFonts w:ascii="Times New Roman" w:hAnsi="Times New Roman" w:cs="Times New Roman"/>
          <w:bCs/>
          <w:sz w:val="24"/>
          <w:szCs w:val="24"/>
          <w:lang w:val="ru-RU"/>
        </w:rPr>
        <w:t>и в конечном итоге</w:t>
      </w:r>
      <w:r w:rsidRPr="0094519A">
        <w:rPr>
          <w:rFonts w:ascii="Times New Roman" w:hAnsi="Times New Roman" w:cs="Times New Roman"/>
          <w:bCs/>
          <w:sz w:val="24"/>
          <w:szCs w:val="24"/>
          <w:lang w:val="kk-KZ"/>
        </w:rPr>
        <w:t>,</w:t>
      </w:r>
      <w:r w:rsidRPr="0094519A">
        <w:rPr>
          <w:rFonts w:ascii="Times New Roman" w:hAnsi="Times New Roman" w:cs="Times New Roman"/>
          <w:bCs/>
          <w:sz w:val="24"/>
          <w:szCs w:val="24"/>
          <w:lang w:val="ru-RU"/>
        </w:rPr>
        <w:t xml:space="preserve"> повысить </w:t>
      </w:r>
      <w:r w:rsidRPr="0094519A">
        <w:rPr>
          <w:rFonts w:ascii="Times New Roman" w:hAnsi="Times New Roman" w:cs="Times New Roman"/>
          <w:sz w:val="24"/>
          <w:szCs w:val="24"/>
          <w:lang w:val="ru-RU"/>
        </w:rPr>
        <w:t>доступность</w:t>
      </w:r>
      <w:r w:rsidRPr="0094519A">
        <w:rPr>
          <w:rFonts w:ascii="Times New Roman" w:hAnsi="Times New Roman" w:cs="Times New Roman"/>
          <w:sz w:val="24"/>
          <w:szCs w:val="24"/>
          <w:lang w:val="kk-KZ"/>
        </w:rPr>
        <w:t xml:space="preserve"> </w:t>
      </w:r>
      <w:r w:rsidRPr="0094519A">
        <w:rPr>
          <w:rFonts w:ascii="Times New Roman" w:hAnsi="Times New Roman" w:cs="Times New Roman"/>
          <w:sz w:val="24"/>
          <w:szCs w:val="24"/>
          <w:lang w:val="ru-RU"/>
        </w:rPr>
        <w:t>и качество медицинских услуг в</w:t>
      </w:r>
      <w:r w:rsidRPr="0094519A">
        <w:rPr>
          <w:rFonts w:ascii="Times New Roman" w:hAnsi="Times New Roman" w:cs="Times New Roman"/>
          <w:sz w:val="24"/>
          <w:szCs w:val="24"/>
          <w:lang w:val="kk-KZ"/>
        </w:rPr>
        <w:t xml:space="preserve"> </w:t>
      </w:r>
      <w:r w:rsidRPr="0094519A">
        <w:rPr>
          <w:rFonts w:ascii="Times New Roman" w:hAnsi="Times New Roman" w:cs="Times New Roman"/>
          <w:sz w:val="24"/>
          <w:szCs w:val="24"/>
          <w:lang w:val="ru-RU"/>
        </w:rPr>
        <w:t>медицинских организациях регионов.</w:t>
      </w:r>
    </w:p>
    <w:p w:rsidR="00785E29" w:rsidRPr="00785E29" w:rsidRDefault="00785E29" w:rsidP="00785E29">
      <w:pPr>
        <w:pBdr>
          <w:bottom w:val="single" w:sz="4" w:space="6" w:color="FFFFFF"/>
        </w:pBdr>
        <w:shd w:val="clear" w:color="auto" w:fill="FFFFFF"/>
        <w:spacing w:after="0" w:line="240" w:lineRule="auto"/>
        <w:ind w:firstLine="567"/>
        <w:jc w:val="both"/>
        <w:rPr>
          <w:rFonts w:ascii="Times New Roman" w:hAnsi="Times New Roman" w:cs="Times New Roman"/>
          <w:bCs/>
          <w:i/>
          <w:color w:val="000000"/>
          <w:sz w:val="24"/>
          <w:szCs w:val="24"/>
          <w:lang w:val="ru-RU"/>
        </w:rPr>
      </w:pPr>
      <w:r w:rsidRPr="00785E29">
        <w:rPr>
          <w:rFonts w:ascii="Times New Roman" w:hAnsi="Times New Roman" w:cs="Times New Roman"/>
          <w:sz w:val="24"/>
          <w:szCs w:val="24"/>
          <w:lang w:val="ru-RU"/>
        </w:rPr>
        <w:t xml:space="preserve">По итогам 2017 года в республике отмечается </w:t>
      </w:r>
      <w:r w:rsidRPr="007B0580">
        <w:rPr>
          <w:rFonts w:ascii="Times New Roman" w:hAnsi="Times New Roman" w:cs="Times New Roman"/>
          <w:b/>
          <w:sz w:val="24"/>
          <w:szCs w:val="24"/>
          <w:lang w:val="ru-RU"/>
        </w:rPr>
        <w:t>стабильная эпидемиологическая ситуация по туберкулезу.</w:t>
      </w:r>
      <w:r w:rsidRPr="00785E29">
        <w:rPr>
          <w:rFonts w:ascii="Times New Roman" w:hAnsi="Times New Roman" w:cs="Times New Roman"/>
          <w:sz w:val="24"/>
          <w:szCs w:val="24"/>
          <w:lang w:val="ru-RU"/>
        </w:rPr>
        <w:t xml:space="preserve"> Об этом свидетельствует снижение показателя заболеваемости туберкулезом в целом по стране на 1%, который состав</w:t>
      </w:r>
      <w:r w:rsidR="00A141A7">
        <w:rPr>
          <w:rFonts w:ascii="Times New Roman" w:hAnsi="Times New Roman" w:cs="Times New Roman"/>
          <w:sz w:val="24"/>
          <w:szCs w:val="24"/>
          <w:lang w:val="ru-RU"/>
        </w:rPr>
        <w:t xml:space="preserve">ил 52,2 против 52,7 </w:t>
      </w:r>
      <w:r w:rsidRPr="00785E29">
        <w:rPr>
          <w:rFonts w:ascii="Times New Roman" w:hAnsi="Times New Roman" w:cs="Times New Roman"/>
          <w:sz w:val="24"/>
          <w:szCs w:val="24"/>
          <w:lang w:val="ru-RU"/>
        </w:rPr>
        <w:t>на 100 тыс. на</w:t>
      </w:r>
      <w:r w:rsidR="00A141A7">
        <w:rPr>
          <w:rFonts w:ascii="Times New Roman" w:hAnsi="Times New Roman" w:cs="Times New Roman"/>
          <w:sz w:val="24"/>
          <w:szCs w:val="24"/>
          <w:lang w:val="ru-RU"/>
        </w:rPr>
        <w:t>селения</w:t>
      </w:r>
      <w:r w:rsidR="00A141A7" w:rsidRPr="00A141A7">
        <w:rPr>
          <w:rFonts w:ascii="Times New Roman" w:hAnsi="Times New Roman" w:cs="Times New Roman"/>
          <w:sz w:val="24"/>
          <w:szCs w:val="24"/>
          <w:lang w:val="ru-RU"/>
        </w:rPr>
        <w:t xml:space="preserve"> </w:t>
      </w:r>
      <w:r w:rsidR="00A141A7">
        <w:rPr>
          <w:rFonts w:ascii="Times New Roman" w:hAnsi="Times New Roman" w:cs="Times New Roman"/>
          <w:sz w:val="24"/>
          <w:szCs w:val="24"/>
          <w:lang w:val="ru-RU"/>
        </w:rPr>
        <w:t>в 2016 году.</w:t>
      </w:r>
      <w:r w:rsidRPr="00785E29">
        <w:rPr>
          <w:rFonts w:ascii="Times New Roman" w:hAnsi="Times New Roman" w:cs="Times New Roman"/>
          <w:sz w:val="24"/>
          <w:szCs w:val="24"/>
          <w:lang w:val="ru-RU"/>
        </w:rPr>
        <w:t xml:space="preserve"> Снижение показателя заболеваемости наблюдается во всех областях, </w:t>
      </w:r>
      <w:r w:rsidRPr="00785E29">
        <w:rPr>
          <w:rFonts w:ascii="Times New Roman" w:eastAsia="Times New Roman" w:hAnsi="Times New Roman" w:cs="Times New Roman"/>
          <w:sz w:val="24"/>
          <w:szCs w:val="24"/>
          <w:lang w:val="kk-KZ" w:eastAsia="x-none"/>
        </w:rPr>
        <w:t xml:space="preserve">кроме Восточно-Казахстанской </w:t>
      </w:r>
      <w:r w:rsidRPr="00785E29">
        <w:rPr>
          <w:rFonts w:ascii="Times New Roman" w:eastAsia="Times New Roman" w:hAnsi="Times New Roman" w:cs="Times New Roman"/>
          <w:i/>
          <w:sz w:val="24"/>
          <w:szCs w:val="24"/>
          <w:lang w:val="kk-KZ" w:eastAsia="x-none"/>
        </w:rPr>
        <w:t>(53,7 на 100 тыс. населения - рост на 7,6%)</w:t>
      </w:r>
      <w:r w:rsidRPr="00785E29">
        <w:rPr>
          <w:rFonts w:ascii="Times New Roman" w:eastAsia="Times New Roman" w:hAnsi="Times New Roman" w:cs="Times New Roman"/>
          <w:sz w:val="24"/>
          <w:szCs w:val="24"/>
          <w:lang w:val="kk-KZ" w:eastAsia="x-none"/>
        </w:rPr>
        <w:t xml:space="preserve"> и Южно-Казахстанской областей </w:t>
      </w:r>
      <w:r w:rsidRPr="00785E29">
        <w:rPr>
          <w:rFonts w:ascii="Times New Roman" w:eastAsia="Times New Roman" w:hAnsi="Times New Roman" w:cs="Times New Roman"/>
          <w:i/>
          <w:sz w:val="24"/>
          <w:szCs w:val="24"/>
          <w:lang w:val="kk-KZ" w:eastAsia="x-none"/>
        </w:rPr>
        <w:t>(51,1 на 100 тыс. населения - рост на 20,2%).</w:t>
      </w:r>
      <w:r w:rsidRPr="00785E29">
        <w:rPr>
          <w:rFonts w:ascii="Times New Roman" w:eastAsia="Times New Roman" w:hAnsi="Times New Roman" w:cs="Times New Roman"/>
          <w:sz w:val="28"/>
          <w:szCs w:val="28"/>
          <w:lang w:val="kk-KZ" w:eastAsia="x-none"/>
        </w:rPr>
        <w:t xml:space="preserve"> </w:t>
      </w:r>
      <w:r w:rsidRPr="00785E29">
        <w:rPr>
          <w:rFonts w:ascii="Times New Roman" w:hAnsi="Times New Roman" w:cs="Times New Roman"/>
          <w:sz w:val="24"/>
          <w:szCs w:val="24"/>
          <w:lang w:val="ru-RU"/>
        </w:rPr>
        <w:t xml:space="preserve">Показатель </w:t>
      </w:r>
      <w:r w:rsidRPr="007B0580">
        <w:rPr>
          <w:rFonts w:ascii="Times New Roman" w:hAnsi="Times New Roman" w:cs="Times New Roman"/>
          <w:b/>
          <w:sz w:val="24"/>
          <w:szCs w:val="24"/>
          <w:lang w:val="ru-RU"/>
        </w:rPr>
        <w:t>смертности по итогам 2017</w:t>
      </w:r>
      <w:r w:rsidRPr="00785E29">
        <w:rPr>
          <w:rFonts w:ascii="Times New Roman" w:hAnsi="Times New Roman" w:cs="Times New Roman"/>
          <w:sz w:val="24"/>
          <w:szCs w:val="24"/>
          <w:lang w:val="ru-RU"/>
        </w:rPr>
        <w:t xml:space="preserve"> года снизился на 11,8% и составил 3,0 на 100 тыс. населения против 3,4 в 2016 году. </w:t>
      </w:r>
    </w:p>
    <w:p w:rsidR="00785E29" w:rsidRPr="00785E29" w:rsidRDefault="00785E29" w:rsidP="00785E29">
      <w:pPr>
        <w:pBdr>
          <w:bottom w:val="single" w:sz="4" w:space="6" w:color="FFFFFF"/>
        </w:pBdr>
        <w:shd w:val="clear" w:color="auto" w:fill="FFFFFF"/>
        <w:spacing w:after="0" w:line="240" w:lineRule="auto"/>
        <w:ind w:firstLine="567"/>
        <w:jc w:val="both"/>
        <w:rPr>
          <w:rFonts w:ascii="Times New Roman" w:hAnsi="Times New Roman" w:cs="Times New Roman"/>
          <w:sz w:val="24"/>
          <w:szCs w:val="24"/>
          <w:lang w:val="ru-RU"/>
        </w:rPr>
      </w:pPr>
      <w:r w:rsidRPr="00785E29">
        <w:rPr>
          <w:rFonts w:ascii="Times New Roman" w:eastAsia="Times New Roman CYR" w:hAnsi="Times New Roman" w:cs="Times New Roman"/>
          <w:sz w:val="24"/>
          <w:szCs w:val="24"/>
          <w:lang w:val="ru-RU"/>
        </w:rPr>
        <w:t>Казахстан согласно отчета Всемирного Экономического Форума о Глобальной конкурентоспособности на 201</w:t>
      </w:r>
      <w:r w:rsidRPr="00785E29">
        <w:rPr>
          <w:rFonts w:ascii="Times New Roman" w:eastAsia="Times New Roman CYR" w:hAnsi="Times New Roman" w:cs="Times New Roman"/>
          <w:sz w:val="24"/>
          <w:szCs w:val="24"/>
          <w:lang w:val="kk-KZ"/>
        </w:rPr>
        <w:t>7</w:t>
      </w:r>
      <w:r w:rsidRPr="00785E29">
        <w:rPr>
          <w:rFonts w:ascii="Times New Roman" w:eastAsia="Times New Roman CYR" w:hAnsi="Times New Roman" w:cs="Times New Roman"/>
          <w:sz w:val="24"/>
          <w:szCs w:val="24"/>
          <w:lang w:val="ru-RU"/>
        </w:rPr>
        <w:t>-201</w:t>
      </w:r>
      <w:r w:rsidRPr="00785E29">
        <w:rPr>
          <w:rFonts w:ascii="Times New Roman" w:eastAsia="Times New Roman CYR" w:hAnsi="Times New Roman" w:cs="Times New Roman"/>
          <w:sz w:val="24"/>
          <w:szCs w:val="24"/>
          <w:lang w:val="kk-KZ"/>
        </w:rPr>
        <w:t>8</w:t>
      </w:r>
      <w:r w:rsidRPr="00785E29">
        <w:rPr>
          <w:rFonts w:ascii="Times New Roman" w:eastAsia="Times New Roman CYR" w:hAnsi="Times New Roman" w:cs="Times New Roman"/>
          <w:sz w:val="24"/>
          <w:szCs w:val="24"/>
          <w:lang w:val="ru-RU"/>
        </w:rPr>
        <w:t xml:space="preserve"> годы по фактору «Распространенность туберкулеза» («</w:t>
      </w:r>
      <w:r w:rsidRPr="00785E29">
        <w:rPr>
          <w:rFonts w:ascii="Times New Roman" w:eastAsia="Times New Roman CYR" w:hAnsi="Times New Roman" w:cs="Times New Roman"/>
          <w:sz w:val="24"/>
          <w:szCs w:val="24"/>
        </w:rPr>
        <w:t>Tuberculosis</w:t>
      </w:r>
      <w:r w:rsidRPr="00785E29">
        <w:rPr>
          <w:rFonts w:ascii="Times New Roman" w:eastAsia="Times New Roman CYR" w:hAnsi="Times New Roman" w:cs="Times New Roman"/>
          <w:sz w:val="24"/>
          <w:szCs w:val="24"/>
          <w:lang w:val="ru-RU"/>
        </w:rPr>
        <w:t xml:space="preserve"> </w:t>
      </w:r>
      <w:r w:rsidRPr="00785E29">
        <w:rPr>
          <w:rFonts w:ascii="Times New Roman" w:eastAsia="Times New Roman CYR" w:hAnsi="Times New Roman" w:cs="Times New Roman"/>
          <w:sz w:val="24"/>
          <w:szCs w:val="24"/>
        </w:rPr>
        <w:t>incidence</w:t>
      </w:r>
      <w:r w:rsidRPr="00785E29">
        <w:rPr>
          <w:rFonts w:ascii="Times New Roman" w:eastAsia="Times New Roman CYR" w:hAnsi="Times New Roman" w:cs="Times New Roman"/>
          <w:sz w:val="24"/>
          <w:szCs w:val="24"/>
          <w:lang w:val="ru-RU"/>
        </w:rPr>
        <w:t xml:space="preserve">») </w:t>
      </w:r>
      <w:r w:rsidRPr="00785E29">
        <w:rPr>
          <w:rFonts w:ascii="Times New Roman" w:eastAsia="Times New Roman CYR" w:hAnsi="Times New Roman" w:cs="Times New Roman"/>
          <w:sz w:val="24"/>
          <w:szCs w:val="24"/>
          <w:lang w:val="kk-KZ"/>
        </w:rPr>
        <w:t>по итогам</w:t>
      </w:r>
      <w:r w:rsidRPr="00785E29">
        <w:rPr>
          <w:rFonts w:ascii="Times New Roman" w:eastAsia="Times New Roman CYR" w:hAnsi="Times New Roman" w:cs="Times New Roman"/>
          <w:sz w:val="24"/>
          <w:szCs w:val="24"/>
          <w:lang w:val="ru-RU"/>
        </w:rPr>
        <w:t xml:space="preserve"> 2017 год</w:t>
      </w:r>
      <w:r w:rsidRPr="00785E29">
        <w:rPr>
          <w:rFonts w:ascii="Times New Roman" w:eastAsia="Times New Roman CYR" w:hAnsi="Times New Roman" w:cs="Times New Roman"/>
          <w:sz w:val="24"/>
          <w:szCs w:val="24"/>
          <w:lang w:val="kk-KZ"/>
        </w:rPr>
        <w:t xml:space="preserve">а улучшил свое положение </w:t>
      </w:r>
      <w:r w:rsidRPr="00785E29">
        <w:rPr>
          <w:rFonts w:ascii="Times New Roman" w:eastAsia="Times New Roman CYR" w:hAnsi="Times New Roman" w:cs="Times New Roman"/>
          <w:sz w:val="24"/>
          <w:szCs w:val="24"/>
          <w:lang w:val="ru-RU"/>
        </w:rPr>
        <w:t>на 2 позиции по сравнению с 2016 годом (92 место из 138 стран)</w:t>
      </w:r>
      <w:r w:rsidRPr="00785E29">
        <w:rPr>
          <w:rFonts w:ascii="Times New Roman" w:eastAsia="Times New Roman CYR" w:hAnsi="Times New Roman" w:cs="Times New Roman"/>
          <w:sz w:val="24"/>
          <w:szCs w:val="24"/>
          <w:lang w:val="kk-KZ"/>
        </w:rPr>
        <w:t xml:space="preserve"> и </w:t>
      </w:r>
      <w:r w:rsidRPr="00785E29">
        <w:rPr>
          <w:rFonts w:ascii="Times New Roman" w:eastAsia="Times New Roman CYR" w:hAnsi="Times New Roman" w:cs="Times New Roman"/>
          <w:sz w:val="24"/>
          <w:szCs w:val="24"/>
          <w:lang w:val="ru-RU"/>
        </w:rPr>
        <w:t xml:space="preserve">занял 90 место среди 138 стран. </w:t>
      </w:r>
      <w:r w:rsidRPr="00785E29">
        <w:rPr>
          <w:rFonts w:ascii="Times New Roman" w:hAnsi="Times New Roman" w:cs="Times New Roman"/>
          <w:sz w:val="24"/>
          <w:szCs w:val="24"/>
          <w:lang w:val="ru-RU"/>
        </w:rPr>
        <w:t>Необходимо отметить, что достижению успеха по контролю за туберкулезом способствовали слаженное межведомственное, межотраслевое взаимодействие заинтересованных государственных органов.</w:t>
      </w:r>
    </w:p>
    <w:p w:rsidR="00785E29" w:rsidRPr="00785E29" w:rsidRDefault="00785E29" w:rsidP="00785E29">
      <w:pPr>
        <w:spacing w:after="0" w:line="240" w:lineRule="auto"/>
        <w:ind w:firstLine="567"/>
        <w:jc w:val="both"/>
        <w:rPr>
          <w:rFonts w:ascii="Times New Roman" w:eastAsia="Calibri" w:hAnsi="Times New Roman" w:cs="Times New Roman"/>
          <w:sz w:val="24"/>
          <w:szCs w:val="24"/>
          <w:lang w:val="ru-RU" w:eastAsia="tr-TR"/>
        </w:rPr>
      </w:pPr>
      <w:r w:rsidRPr="00785E29">
        <w:rPr>
          <w:rFonts w:ascii="Times New Roman" w:eastAsia="Calibri" w:hAnsi="Times New Roman" w:cs="Times New Roman"/>
          <w:sz w:val="24"/>
          <w:szCs w:val="24"/>
          <w:lang w:val="ru-RU" w:eastAsia="tr-TR"/>
        </w:rPr>
        <w:t>Противотуберкулезная помощь населению оказыва</w:t>
      </w:r>
      <w:r w:rsidR="002037BC">
        <w:rPr>
          <w:rFonts w:ascii="Times New Roman" w:eastAsia="Calibri" w:hAnsi="Times New Roman" w:cs="Times New Roman"/>
          <w:sz w:val="24"/>
          <w:szCs w:val="24"/>
          <w:lang w:val="ru-RU" w:eastAsia="tr-TR"/>
        </w:rPr>
        <w:t xml:space="preserve">ется </w:t>
      </w:r>
      <w:r w:rsidRPr="00785E29">
        <w:rPr>
          <w:rFonts w:ascii="Times New Roman" w:eastAsia="Calibri" w:hAnsi="Times New Roman" w:cs="Times New Roman"/>
          <w:sz w:val="24"/>
          <w:szCs w:val="24"/>
          <w:lang w:val="ru-RU" w:eastAsia="tr-TR"/>
        </w:rPr>
        <w:t xml:space="preserve">27 противотуберкулезными организациями с коечной мощностью 6831 и Национальным научным центром фтизиопульмонологии на 350 коек. </w:t>
      </w:r>
    </w:p>
    <w:p w:rsidR="00785E29" w:rsidRPr="00785E29" w:rsidRDefault="00785E29" w:rsidP="00785E29">
      <w:pPr>
        <w:spacing w:after="0" w:line="240" w:lineRule="auto"/>
        <w:ind w:firstLine="567"/>
        <w:jc w:val="both"/>
        <w:rPr>
          <w:rFonts w:ascii="Times New Roman" w:eastAsia="Calibri" w:hAnsi="Times New Roman" w:cs="Times New Roman"/>
          <w:sz w:val="24"/>
          <w:szCs w:val="24"/>
          <w:lang w:val="ru-RU" w:eastAsia="tr-TR"/>
        </w:rPr>
      </w:pPr>
      <w:r w:rsidRPr="00785E29">
        <w:rPr>
          <w:rFonts w:ascii="Times New Roman" w:eastAsia="Calibri" w:hAnsi="Times New Roman" w:cs="Times New Roman"/>
          <w:sz w:val="24"/>
          <w:szCs w:val="24"/>
          <w:lang w:val="ru-RU" w:eastAsia="tr-TR"/>
        </w:rPr>
        <w:lastRenderedPageBreak/>
        <w:t>С целью рационального использования коечной мощности за 2017 год по РК было сокращено 1103 коек, а с 01.09.2017 г. в Кызылординской области 30 психотуберкулезных коек ОПНД переданы в ведение ОПТД.</w:t>
      </w:r>
    </w:p>
    <w:p w:rsidR="00785E29" w:rsidRPr="00785E29" w:rsidRDefault="00785E29"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kk-KZ" w:eastAsia="x-none"/>
        </w:rPr>
      </w:pPr>
      <w:r w:rsidRPr="00785E29">
        <w:rPr>
          <w:rFonts w:ascii="Times New Roman" w:eastAsia="Times New Roman" w:hAnsi="Times New Roman" w:cs="Times New Roman"/>
          <w:sz w:val="24"/>
          <w:szCs w:val="24"/>
          <w:lang w:val="kk-KZ" w:eastAsia="x-none"/>
        </w:rPr>
        <w:t>Отмечается снижение контингента больных с рецидивами заболевания туберкулеза в стране. Сравнительные данные за 2016-2017гг. указывают на снижение абсолютного числа рецидивов с 4964 до 4361</w:t>
      </w:r>
      <w:r w:rsidR="00BB33FE">
        <w:rPr>
          <w:rFonts w:ascii="Times New Roman" w:eastAsia="Times New Roman" w:hAnsi="Times New Roman" w:cs="Times New Roman"/>
          <w:sz w:val="24"/>
          <w:szCs w:val="24"/>
          <w:lang w:val="kk-KZ" w:eastAsia="x-none"/>
        </w:rPr>
        <w:t xml:space="preserve"> </w:t>
      </w:r>
      <w:r w:rsidRPr="00785E29">
        <w:rPr>
          <w:rFonts w:ascii="Times New Roman" w:eastAsia="Times New Roman" w:hAnsi="Times New Roman" w:cs="Times New Roman"/>
          <w:sz w:val="24"/>
          <w:szCs w:val="24"/>
          <w:lang w:val="kk-KZ" w:eastAsia="x-none"/>
        </w:rPr>
        <w:t xml:space="preserve">человек (на 665 случаев). Удельный вес рецидивов за 2017 год составил 31,7% против 34,6% за 2016 год. В 2017 году показатель распространенности туберкулеза (новые случаи и рецидивы) снизился на 5,2% с 80,6 в 2016 году до 76,4 на 100 тысяч населения. Снижение показателя распространенности отмечается во всех областях, кроме Южно-Казахстанской (рост на 13,5% с 53,2 до 61,6 на 100 тыс.населения). </w:t>
      </w:r>
    </w:p>
    <w:p w:rsidR="00785E29" w:rsidRPr="00785E29" w:rsidRDefault="00785E29"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kk-KZ" w:eastAsia="ru-RU"/>
        </w:rPr>
      </w:pPr>
      <w:r w:rsidRPr="00785E29">
        <w:rPr>
          <w:rFonts w:ascii="Times New Roman" w:eastAsia="Times New Roman" w:hAnsi="Times New Roman" w:cs="Times New Roman"/>
          <w:sz w:val="24"/>
          <w:szCs w:val="24"/>
          <w:lang w:val="kk-KZ" w:eastAsia="ru-RU"/>
        </w:rPr>
        <w:t xml:space="preserve">За отчетный период текущего года обследовано методом флюорографии 8,5 млн. лиц, туберкулез выявлен у 7876 человек (выявляемость составила 0,9 на 1000 осмотренных при стандарте 3). </w:t>
      </w:r>
    </w:p>
    <w:p w:rsidR="00785E29" w:rsidRPr="00785E29" w:rsidRDefault="00785E29" w:rsidP="00785E29">
      <w:pPr>
        <w:pBdr>
          <w:bottom w:val="single" w:sz="4" w:space="31" w:color="FFFFFF"/>
        </w:pBdr>
        <w:spacing w:after="0" w:line="240" w:lineRule="auto"/>
        <w:ind w:firstLine="709"/>
        <w:jc w:val="both"/>
        <w:rPr>
          <w:rFonts w:ascii="Times New Roman" w:eastAsia="Times New Roman" w:hAnsi="Times New Roman" w:cs="Times New Roman"/>
          <w:sz w:val="24"/>
          <w:szCs w:val="24"/>
          <w:lang w:val="x-none" w:eastAsia="x-none"/>
        </w:rPr>
      </w:pPr>
      <w:r w:rsidRPr="00785E29">
        <w:rPr>
          <w:rFonts w:ascii="Times New Roman" w:eastAsia="Times New Roman" w:hAnsi="Times New Roman" w:cs="Times New Roman"/>
          <w:sz w:val="24"/>
          <w:szCs w:val="24"/>
          <w:lang w:val="kk-KZ" w:eastAsia="ru-RU"/>
        </w:rPr>
        <w:t>Микроскопическим методом обследовано 80807 лиц с подозрением на туберкулез, выявлено 4526 бактериовыделителей, эффективность выявления методом бактериоскопии составила 5,6%  (стандарт 5-10%).</w:t>
      </w:r>
    </w:p>
    <w:p w:rsidR="00785E29" w:rsidRPr="00785E29" w:rsidRDefault="00785E29" w:rsidP="00785E29">
      <w:pPr>
        <w:pBdr>
          <w:bottom w:val="single" w:sz="4" w:space="31" w:color="FFFFFF"/>
        </w:pBdr>
        <w:spacing w:after="0" w:line="240" w:lineRule="auto"/>
        <w:ind w:firstLine="709"/>
        <w:jc w:val="both"/>
        <w:rPr>
          <w:rFonts w:ascii="Times New Roman" w:eastAsia="Times New Roman" w:hAnsi="Times New Roman" w:cs="Times New Roman"/>
          <w:sz w:val="24"/>
          <w:szCs w:val="24"/>
          <w:lang w:val="kk-KZ" w:eastAsia="ru-RU"/>
        </w:rPr>
      </w:pPr>
      <w:r w:rsidRPr="00785E29">
        <w:rPr>
          <w:rFonts w:ascii="Times New Roman" w:eastAsia="Times New Roman" w:hAnsi="Times New Roman" w:cs="Times New Roman"/>
          <w:sz w:val="24"/>
          <w:szCs w:val="24"/>
          <w:lang w:val="kk-KZ" w:eastAsia="ru-RU"/>
        </w:rPr>
        <w:t>Эффективность лечения больных туберкулезом в стране достаточно высокая. Так, излечение впервые выявленных больных туберкулезом по стране составило 86,9% и 87,0% соответственно 2016 и 2017 гг., а МЛУ ТБ в текущем году улучшилась и составила 78,2% против 74,8% за 2016 год.</w:t>
      </w:r>
    </w:p>
    <w:p w:rsidR="00785E29" w:rsidRPr="00785E29" w:rsidRDefault="00785E29" w:rsidP="00785E29">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val="x-none" w:eastAsia="tr-TR"/>
        </w:rPr>
      </w:pPr>
      <w:r w:rsidRPr="00785E29">
        <w:rPr>
          <w:rFonts w:ascii="Times New Roman" w:eastAsia="Times New Roman" w:hAnsi="Times New Roman" w:cs="Times New Roman"/>
          <w:color w:val="000000"/>
          <w:sz w:val="24"/>
          <w:szCs w:val="24"/>
          <w:lang w:val="ru-RU" w:eastAsia="tr-TR"/>
        </w:rPr>
        <w:t xml:space="preserve">В 2017 году среди граждан РК зарегистрировано 2856 новых случаев ВИЧ – инфекции (2016г. - 2724). </w:t>
      </w:r>
      <w:r w:rsidRPr="00785E29">
        <w:rPr>
          <w:rFonts w:ascii="Times New Roman" w:eastAsia="Times New Roman" w:hAnsi="Times New Roman" w:cs="Times New Roman"/>
          <w:color w:val="000000"/>
          <w:sz w:val="24"/>
          <w:szCs w:val="24"/>
          <w:lang w:val="x-none" w:eastAsia="tr-TR"/>
        </w:rPr>
        <w:t>Распространенность ВИЧ-инфекции в возрастной группе 15-49 лет на 3</w:t>
      </w:r>
      <w:r w:rsidRPr="00785E29">
        <w:rPr>
          <w:rFonts w:ascii="Times New Roman" w:eastAsia="Times New Roman" w:hAnsi="Times New Roman" w:cs="Times New Roman"/>
          <w:color w:val="000000"/>
          <w:sz w:val="24"/>
          <w:szCs w:val="24"/>
          <w:lang w:val="ru-RU" w:eastAsia="tr-TR"/>
        </w:rPr>
        <w:t>1</w:t>
      </w:r>
      <w:r w:rsidRPr="00785E29">
        <w:rPr>
          <w:rFonts w:ascii="Times New Roman" w:eastAsia="Times New Roman" w:hAnsi="Times New Roman" w:cs="Times New Roman"/>
          <w:color w:val="000000"/>
          <w:sz w:val="24"/>
          <w:szCs w:val="24"/>
          <w:lang w:val="x-none" w:eastAsia="tr-TR"/>
        </w:rPr>
        <w:t>.</w:t>
      </w:r>
      <w:r w:rsidRPr="00785E29">
        <w:rPr>
          <w:rFonts w:ascii="Times New Roman" w:eastAsia="Times New Roman" w:hAnsi="Times New Roman" w:cs="Times New Roman"/>
          <w:color w:val="000000"/>
          <w:sz w:val="24"/>
          <w:szCs w:val="24"/>
          <w:lang w:val="ru-RU" w:eastAsia="tr-TR"/>
        </w:rPr>
        <w:t>12</w:t>
      </w:r>
      <w:r w:rsidRPr="00785E29">
        <w:rPr>
          <w:rFonts w:ascii="Times New Roman" w:eastAsia="Times New Roman" w:hAnsi="Times New Roman" w:cs="Times New Roman"/>
          <w:color w:val="000000"/>
          <w:sz w:val="24"/>
          <w:szCs w:val="24"/>
          <w:lang w:val="x-none" w:eastAsia="tr-TR"/>
        </w:rPr>
        <w:t>.2017 года в РК составила 0,2</w:t>
      </w:r>
      <w:r w:rsidRPr="00785E29">
        <w:rPr>
          <w:rFonts w:ascii="Times New Roman" w:eastAsia="Times New Roman" w:hAnsi="Times New Roman" w:cs="Times New Roman"/>
          <w:color w:val="000000"/>
          <w:sz w:val="24"/>
          <w:szCs w:val="24"/>
          <w:lang w:val="ru-RU" w:eastAsia="tr-TR"/>
        </w:rPr>
        <w:t>12</w:t>
      </w:r>
      <w:r w:rsidRPr="00785E29">
        <w:rPr>
          <w:rFonts w:ascii="Times New Roman" w:eastAsia="Times New Roman" w:hAnsi="Times New Roman" w:cs="Times New Roman"/>
          <w:color w:val="000000"/>
          <w:sz w:val="24"/>
          <w:szCs w:val="24"/>
          <w:lang w:val="x-none" w:eastAsia="tr-TR"/>
        </w:rPr>
        <w:t>.</w:t>
      </w:r>
    </w:p>
    <w:p w:rsidR="00785E29" w:rsidRPr="00785E29" w:rsidRDefault="00785E29" w:rsidP="00785E29">
      <w:pPr>
        <w:pBdr>
          <w:bottom w:val="single" w:sz="4" w:space="31" w:color="FFFFFF"/>
        </w:pBdr>
        <w:spacing w:after="0" w:line="240" w:lineRule="auto"/>
        <w:ind w:firstLine="709"/>
        <w:jc w:val="both"/>
        <w:rPr>
          <w:rFonts w:ascii="Times New Roman" w:eastAsia="Times New Roman" w:hAnsi="Times New Roman" w:cs="Times New Roman"/>
          <w:color w:val="000000"/>
          <w:sz w:val="24"/>
          <w:szCs w:val="24"/>
          <w:lang w:val="ru-RU" w:eastAsia="tr-TR"/>
        </w:rPr>
      </w:pPr>
      <w:r w:rsidRPr="00785E29">
        <w:rPr>
          <w:rFonts w:ascii="Times New Roman" w:eastAsia="Times New Roman" w:hAnsi="Times New Roman" w:cs="Times New Roman"/>
          <w:color w:val="000000"/>
          <w:sz w:val="24"/>
          <w:szCs w:val="24"/>
          <w:lang w:val="ru-RU" w:eastAsia="x-none"/>
        </w:rPr>
        <w:t>П</w:t>
      </w:r>
      <w:r w:rsidRPr="00785E29">
        <w:rPr>
          <w:rFonts w:ascii="Times New Roman" w:eastAsia="Times New Roman" w:hAnsi="Times New Roman" w:cs="Times New Roman"/>
          <w:color w:val="000000"/>
          <w:sz w:val="24"/>
          <w:szCs w:val="24"/>
          <w:lang w:val="x-none" w:eastAsia="x-none"/>
        </w:rPr>
        <w:t>оказател</w:t>
      </w:r>
      <w:r w:rsidRPr="00785E29">
        <w:rPr>
          <w:rFonts w:ascii="Times New Roman" w:eastAsia="Times New Roman" w:hAnsi="Times New Roman" w:cs="Times New Roman"/>
          <w:color w:val="000000"/>
          <w:sz w:val="24"/>
          <w:szCs w:val="24"/>
          <w:lang w:val="ru-RU" w:eastAsia="x-none"/>
        </w:rPr>
        <w:t>ь</w:t>
      </w:r>
      <w:r w:rsidRPr="00785E29">
        <w:rPr>
          <w:rFonts w:ascii="Times New Roman" w:eastAsia="Times New Roman" w:hAnsi="Times New Roman" w:cs="Times New Roman"/>
          <w:color w:val="000000"/>
          <w:sz w:val="24"/>
          <w:szCs w:val="24"/>
          <w:lang w:val="x-none" w:eastAsia="x-none"/>
        </w:rPr>
        <w:t xml:space="preserve"> заболеваемости </w:t>
      </w:r>
      <w:r w:rsidRPr="00785E29">
        <w:rPr>
          <w:rFonts w:ascii="Times New Roman" w:eastAsia="Times New Roman" w:hAnsi="Times New Roman" w:cs="Times New Roman"/>
          <w:color w:val="000000"/>
          <w:sz w:val="24"/>
          <w:szCs w:val="24"/>
          <w:lang w:val="ru-RU" w:eastAsia="x-none"/>
        </w:rPr>
        <w:t>ВИЧ-инфекцией</w:t>
      </w:r>
      <w:r w:rsidRPr="00785E29">
        <w:rPr>
          <w:rFonts w:ascii="Times New Roman" w:eastAsia="Times New Roman" w:hAnsi="Times New Roman" w:cs="Times New Roman"/>
          <w:color w:val="000000"/>
          <w:sz w:val="24"/>
          <w:szCs w:val="24"/>
          <w:lang w:val="x-none" w:eastAsia="x-none"/>
        </w:rPr>
        <w:t xml:space="preserve"> составил </w:t>
      </w:r>
      <w:r w:rsidRPr="00785E29">
        <w:rPr>
          <w:rFonts w:ascii="Times New Roman" w:eastAsia="Times New Roman" w:hAnsi="Times New Roman" w:cs="Times New Roman"/>
          <w:color w:val="000000"/>
          <w:sz w:val="24"/>
          <w:szCs w:val="24"/>
          <w:lang w:val="ru-RU" w:eastAsia="x-none"/>
        </w:rPr>
        <w:t xml:space="preserve">16,2 </w:t>
      </w:r>
      <w:r w:rsidRPr="00785E29">
        <w:rPr>
          <w:rFonts w:ascii="Times New Roman" w:eastAsia="Times New Roman" w:hAnsi="Times New Roman" w:cs="Times New Roman"/>
          <w:color w:val="000000"/>
          <w:sz w:val="24"/>
          <w:szCs w:val="24"/>
          <w:lang w:val="x-none" w:eastAsia="x-none"/>
        </w:rPr>
        <w:t>на 100 тыс. населения</w:t>
      </w:r>
      <w:r w:rsidRPr="00785E29">
        <w:rPr>
          <w:rFonts w:ascii="Times New Roman" w:eastAsia="Times New Roman" w:hAnsi="Times New Roman" w:cs="Times New Roman"/>
          <w:color w:val="000000"/>
          <w:sz w:val="24"/>
          <w:szCs w:val="24"/>
          <w:lang w:val="ru-RU" w:eastAsia="x-none"/>
        </w:rPr>
        <w:t xml:space="preserve"> (2016 год -15</w:t>
      </w:r>
      <w:r w:rsidRPr="00785E29">
        <w:rPr>
          <w:rFonts w:ascii="Times New Roman" w:eastAsia="Times New Roman" w:hAnsi="Times New Roman" w:cs="Times New Roman"/>
          <w:color w:val="000000"/>
          <w:sz w:val="24"/>
          <w:szCs w:val="24"/>
          <w:lang w:val="x-none" w:eastAsia="tr-TR"/>
        </w:rPr>
        <w:t>,4). По итогам 2017 года отмечается  рост заболеваемости ВИЧ-инфекцией  в 9 регионах: СКО, г. Алматы, г. Астана, Алматинская,</w:t>
      </w:r>
      <w:r w:rsidRPr="00785E29">
        <w:rPr>
          <w:rFonts w:ascii="Times New Roman" w:eastAsia="Times New Roman" w:hAnsi="Times New Roman" w:cs="Times New Roman"/>
          <w:color w:val="00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 xml:space="preserve">Акмолинская, </w:t>
      </w:r>
      <w:r w:rsidRPr="00785E29">
        <w:rPr>
          <w:rFonts w:ascii="Times New Roman" w:eastAsia="Times New Roman" w:hAnsi="Times New Roman" w:cs="Times New Roman"/>
          <w:color w:val="000000"/>
          <w:sz w:val="24"/>
          <w:szCs w:val="24"/>
          <w:lang w:val="ru-RU" w:eastAsia="tr-TR"/>
        </w:rPr>
        <w:t xml:space="preserve">Южно-Казахстанская, </w:t>
      </w:r>
      <w:r w:rsidRPr="00785E29">
        <w:rPr>
          <w:rFonts w:ascii="Times New Roman" w:eastAsia="Times New Roman" w:hAnsi="Times New Roman" w:cs="Times New Roman"/>
          <w:color w:val="000000"/>
          <w:sz w:val="24"/>
          <w:szCs w:val="24"/>
          <w:lang w:val="x-none" w:eastAsia="tr-TR"/>
        </w:rPr>
        <w:t>Атырауская,</w:t>
      </w:r>
      <w:r w:rsidRPr="00785E29">
        <w:rPr>
          <w:rFonts w:ascii="Times New Roman" w:eastAsia="Times New Roman" w:hAnsi="Times New Roman" w:cs="Times New Roman"/>
          <w:color w:val="00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 xml:space="preserve">Кызылординская, </w:t>
      </w:r>
      <w:r w:rsidRPr="00785E29">
        <w:rPr>
          <w:rFonts w:ascii="Times New Roman" w:eastAsia="Times New Roman" w:hAnsi="Times New Roman" w:cs="Times New Roman"/>
          <w:color w:val="000000"/>
          <w:sz w:val="24"/>
          <w:szCs w:val="24"/>
          <w:lang w:val="ru-RU" w:eastAsia="tr-TR"/>
        </w:rPr>
        <w:t xml:space="preserve">Актюбинская </w:t>
      </w:r>
      <w:r w:rsidRPr="00785E29">
        <w:rPr>
          <w:rFonts w:ascii="Times New Roman" w:eastAsia="Times New Roman" w:hAnsi="Times New Roman" w:cs="Times New Roman"/>
          <w:color w:val="000000"/>
          <w:sz w:val="24"/>
          <w:szCs w:val="24"/>
          <w:lang w:val="x-none" w:eastAsia="tr-TR"/>
        </w:rPr>
        <w:t xml:space="preserve">области.   </w:t>
      </w:r>
    </w:p>
    <w:p w:rsidR="00785E29" w:rsidRPr="00785E29" w:rsidRDefault="00785E29" w:rsidP="00785E29">
      <w:pPr>
        <w:pBdr>
          <w:bottom w:val="single" w:sz="4" w:space="31" w:color="FFFFFF"/>
        </w:pBdr>
        <w:spacing w:after="0" w:line="240" w:lineRule="auto"/>
        <w:ind w:firstLine="709"/>
        <w:jc w:val="both"/>
        <w:rPr>
          <w:rFonts w:ascii="Times New Roman" w:eastAsia="Times New Roman" w:hAnsi="Times New Roman" w:cs="Times New Roman"/>
          <w:color w:val="000000"/>
          <w:sz w:val="24"/>
          <w:szCs w:val="24"/>
          <w:lang w:val="ru-RU" w:eastAsia="tr-TR"/>
        </w:rPr>
      </w:pPr>
      <w:r w:rsidRPr="00785E29">
        <w:rPr>
          <w:rFonts w:ascii="Times New Roman" w:eastAsia="Times New Roman" w:hAnsi="Times New Roman" w:cs="Times New Roman"/>
          <w:color w:val="000000"/>
          <w:sz w:val="24"/>
          <w:szCs w:val="24"/>
          <w:lang w:val="x-none" w:eastAsia="tr-TR"/>
        </w:rPr>
        <w:t>Казахстан согласно отчету ВЭФ о Глобальной конкурентоспособности на 2017-2018 годы по фактору «Распространенность ВИЧ-инфекции среди населения 15-49 лет» входит в группу стран, занимающих первое место, с низкой  распространенностью ВИЧ-инфекции (0,2).</w:t>
      </w:r>
    </w:p>
    <w:p w:rsidR="00785E29" w:rsidRPr="00785E29" w:rsidRDefault="00785E29" w:rsidP="00785E29">
      <w:pPr>
        <w:pBdr>
          <w:bottom w:val="single" w:sz="4" w:space="31" w:color="FFFFFF"/>
        </w:pBdr>
        <w:spacing w:after="0" w:line="240" w:lineRule="auto"/>
        <w:ind w:firstLine="709"/>
        <w:jc w:val="both"/>
        <w:rPr>
          <w:rFonts w:ascii="Times New Roman" w:eastAsia="Times New Roman" w:hAnsi="Times New Roman" w:cs="Times New Roman"/>
          <w:color w:val="000000"/>
          <w:sz w:val="24"/>
          <w:szCs w:val="24"/>
          <w:lang w:val="ru-RU" w:eastAsia="tr-TR"/>
        </w:rPr>
      </w:pPr>
      <w:r w:rsidRPr="00785E29">
        <w:rPr>
          <w:rFonts w:ascii="Times New Roman" w:eastAsia="Times New Roman" w:hAnsi="Times New Roman" w:cs="Times New Roman"/>
          <w:sz w:val="24"/>
          <w:szCs w:val="24"/>
          <w:lang w:val="ru-RU" w:eastAsia="tr-TR"/>
        </w:rPr>
        <w:t>По предварительным данным за 201</w:t>
      </w:r>
      <w:r w:rsidRPr="00785E29">
        <w:rPr>
          <w:rFonts w:ascii="Times New Roman" w:eastAsia="Times New Roman" w:hAnsi="Times New Roman" w:cs="Times New Roman"/>
          <w:sz w:val="24"/>
          <w:szCs w:val="24"/>
          <w:lang w:val="x-none" w:eastAsia="tr-TR"/>
        </w:rPr>
        <w:t>7 год на ВИЧ-инфекцию</w:t>
      </w:r>
      <w:r w:rsidRPr="00785E29">
        <w:rPr>
          <w:rFonts w:ascii="Times New Roman" w:eastAsia="Times New Roman" w:hAnsi="Times New Roman" w:cs="Times New Roman"/>
          <w:sz w:val="24"/>
          <w:szCs w:val="24"/>
          <w:lang w:val="ru-RU" w:eastAsia="tr-TR"/>
        </w:rPr>
        <w:t xml:space="preserve"> проведено 2 953 915</w:t>
      </w:r>
      <w:r w:rsidRPr="00785E29">
        <w:rPr>
          <w:rFonts w:ascii="Times New Roman" w:eastAsia="Times New Roman" w:hAnsi="Times New Roman" w:cs="Times New Roman"/>
          <w:color w:val="000000"/>
          <w:sz w:val="24"/>
          <w:szCs w:val="24"/>
          <w:lang w:val="kk-KZ" w:eastAsia="ru-RU"/>
        </w:rPr>
        <w:t xml:space="preserve"> </w:t>
      </w:r>
      <w:r w:rsidRPr="00785E29">
        <w:rPr>
          <w:rFonts w:ascii="Times New Roman" w:eastAsia="Times New Roman" w:hAnsi="Times New Roman" w:cs="Times New Roman"/>
          <w:sz w:val="24"/>
          <w:szCs w:val="24"/>
          <w:lang w:val="ru-RU" w:eastAsia="tr-TR"/>
        </w:rPr>
        <w:t xml:space="preserve">тестов среди граждан РК, что составляет 13,9% от общего количества населения. </w:t>
      </w:r>
      <w:r w:rsidRPr="00785E29">
        <w:rPr>
          <w:rFonts w:ascii="Times New Roman" w:eastAsia="Times New Roman" w:hAnsi="Times New Roman" w:cs="Times New Roman"/>
          <w:color w:val="000000"/>
          <w:sz w:val="24"/>
          <w:szCs w:val="24"/>
          <w:lang w:val="ru-RU" w:eastAsia="tr-TR"/>
        </w:rPr>
        <w:t>Для анализа контингента обследуемых лиц и расчета охвата тестированием населения, усовершенствования системы эпидемиологического надзора за ВИЧ-инфекцией утвержден приказ МЗ РК от 20 июля 2017 года №540 «Об апробации электронной информационной системы «Национальный регистр лиц, обследованных на ВИЧ в ВКО и Павлодарской областях». Республиканским центром СПИД разработан план мероприятий по его внедрению. Проведены визиты в пилотные регионы.</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color w:val="000000"/>
          <w:sz w:val="24"/>
          <w:szCs w:val="24"/>
          <w:lang w:val="ru-RU" w:eastAsia="tr-TR"/>
        </w:rPr>
      </w:pPr>
      <w:r w:rsidRPr="00785E29">
        <w:rPr>
          <w:rFonts w:ascii="Times New Roman" w:eastAsia="Times New Roman" w:hAnsi="Times New Roman" w:cs="Times New Roman"/>
          <w:color w:val="000000"/>
          <w:sz w:val="24"/>
          <w:szCs w:val="24"/>
          <w:lang w:val="ru-RU" w:eastAsia="tr-TR"/>
        </w:rPr>
        <w:t>В стране реализуются мероприятия</w:t>
      </w:r>
      <w:r w:rsidRPr="00785E29">
        <w:rPr>
          <w:rFonts w:ascii="Times New Roman" w:eastAsia="Times New Roman" w:hAnsi="Times New Roman" w:cs="Times New Roman"/>
          <w:color w:val="000000"/>
          <w:sz w:val="24"/>
          <w:szCs w:val="24"/>
          <w:lang w:val="x-none" w:eastAsia="tr-TR"/>
        </w:rPr>
        <w:t xml:space="preserve"> по предупреждению распространения </w:t>
      </w:r>
      <w:r w:rsidRPr="00785E29">
        <w:rPr>
          <w:rFonts w:ascii="Times New Roman" w:eastAsia="Times New Roman" w:hAnsi="Times New Roman" w:cs="Times New Roman"/>
          <w:color w:val="000000"/>
          <w:sz w:val="24"/>
          <w:szCs w:val="24"/>
          <w:lang w:val="ru-RU" w:eastAsia="tr-TR"/>
        </w:rPr>
        <w:t>ВИЧ-инфекции</w:t>
      </w:r>
      <w:r w:rsidRPr="00785E29">
        <w:rPr>
          <w:rFonts w:ascii="Times New Roman" w:eastAsia="Times New Roman" w:hAnsi="Times New Roman" w:cs="Times New Roman"/>
          <w:color w:val="000000"/>
          <w:sz w:val="24"/>
          <w:szCs w:val="24"/>
          <w:lang w:val="x-none" w:eastAsia="tr-TR"/>
        </w:rPr>
        <w:t xml:space="preserve"> среди населения</w:t>
      </w:r>
      <w:r w:rsidRPr="00785E29">
        <w:rPr>
          <w:rFonts w:ascii="Times New Roman" w:eastAsia="Times New Roman" w:hAnsi="Times New Roman" w:cs="Times New Roman"/>
          <w:color w:val="000000"/>
          <w:sz w:val="24"/>
          <w:szCs w:val="24"/>
          <w:lang w:val="ru-RU" w:eastAsia="tr-TR"/>
        </w:rPr>
        <w:t xml:space="preserve">, в т.ч. в уязвимых группах </w:t>
      </w:r>
      <w:r w:rsidRPr="00785E29">
        <w:rPr>
          <w:rFonts w:ascii="Times New Roman" w:eastAsia="Times New Roman" w:hAnsi="Times New Roman" w:cs="Times New Roman"/>
          <w:color w:val="000000"/>
          <w:sz w:val="24"/>
          <w:szCs w:val="24"/>
          <w:lang w:val="x-none" w:eastAsia="tr-TR"/>
        </w:rPr>
        <w:t xml:space="preserve">(ЛУИН, РС, МСМ). </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color w:val="FF0000"/>
          <w:sz w:val="24"/>
          <w:szCs w:val="24"/>
          <w:lang w:val="x-none" w:eastAsia="tr-TR"/>
        </w:rPr>
      </w:pPr>
      <w:r w:rsidRPr="00785E29">
        <w:rPr>
          <w:rFonts w:ascii="Times New Roman" w:eastAsia="Times New Roman" w:hAnsi="Times New Roman" w:cs="Times New Roman"/>
          <w:color w:val="000000"/>
          <w:sz w:val="24"/>
          <w:szCs w:val="24"/>
          <w:lang w:val="ru-RU" w:eastAsia="tr-TR"/>
        </w:rPr>
        <w:t>Д</w:t>
      </w:r>
      <w:r w:rsidRPr="00785E29">
        <w:rPr>
          <w:rFonts w:ascii="Times New Roman" w:eastAsia="Times New Roman" w:hAnsi="Times New Roman" w:cs="Times New Roman"/>
          <w:color w:val="000000"/>
          <w:sz w:val="24"/>
          <w:szCs w:val="24"/>
          <w:lang w:val="x-none" w:eastAsia="tr-TR"/>
        </w:rPr>
        <w:t>ля уязвимых групп населения</w:t>
      </w:r>
      <w:r w:rsidRPr="00785E29">
        <w:rPr>
          <w:rFonts w:ascii="Times New Roman" w:eastAsia="Times New Roman" w:hAnsi="Times New Roman" w:cs="Times New Roman"/>
          <w:color w:val="000000"/>
          <w:sz w:val="24"/>
          <w:szCs w:val="24"/>
          <w:lang w:val="ru-RU" w:eastAsia="tr-TR"/>
        </w:rPr>
        <w:t xml:space="preserve"> через пункты доверия (154), дружественные кабинеты (30)</w:t>
      </w:r>
      <w:r w:rsidRPr="00785E29">
        <w:rPr>
          <w:rFonts w:ascii="Times New Roman" w:eastAsia="Times New Roman" w:hAnsi="Times New Roman" w:cs="Times New Roman"/>
          <w:color w:val="000000"/>
          <w:sz w:val="24"/>
          <w:szCs w:val="24"/>
          <w:lang w:val="x-none" w:eastAsia="tr-TR"/>
        </w:rPr>
        <w:t>,</w:t>
      </w:r>
      <w:r w:rsidRPr="00785E29">
        <w:rPr>
          <w:rFonts w:ascii="Times New Roman" w:eastAsia="Times New Roman" w:hAnsi="Times New Roman" w:cs="Times New Roman"/>
          <w:color w:val="000000"/>
          <w:sz w:val="24"/>
          <w:szCs w:val="24"/>
          <w:lang w:val="ru-RU" w:eastAsia="tr-TR"/>
        </w:rPr>
        <w:t xml:space="preserve"> аутрич-работниками (667)</w:t>
      </w:r>
      <w:r w:rsidRPr="00785E29">
        <w:rPr>
          <w:rFonts w:ascii="Times New Roman" w:eastAsia="Times New Roman" w:hAnsi="Times New Roman" w:cs="Times New Roman"/>
          <w:color w:val="000000"/>
          <w:sz w:val="24"/>
          <w:szCs w:val="24"/>
          <w:lang w:val="x-none" w:eastAsia="tr-TR"/>
        </w:rPr>
        <w:t xml:space="preserve"> раздаются средства индивидуальной защиты,</w:t>
      </w:r>
      <w:r w:rsidRPr="00785E29">
        <w:rPr>
          <w:rFonts w:ascii="Times New Roman" w:eastAsia="Times New Roman" w:hAnsi="Times New Roman" w:cs="Times New Roman"/>
          <w:color w:val="000000"/>
          <w:sz w:val="24"/>
          <w:szCs w:val="24"/>
          <w:lang w:val="ru-RU" w:eastAsia="tr-TR"/>
        </w:rPr>
        <w:t xml:space="preserve"> шприцы,</w:t>
      </w:r>
      <w:r w:rsidRPr="00785E29">
        <w:rPr>
          <w:rFonts w:ascii="Times New Roman" w:eastAsia="Times New Roman" w:hAnsi="Times New Roman" w:cs="Times New Roman"/>
          <w:color w:val="000000"/>
          <w:sz w:val="24"/>
          <w:szCs w:val="24"/>
          <w:lang w:val="x-none" w:eastAsia="tr-TR"/>
        </w:rPr>
        <w:t xml:space="preserve"> </w:t>
      </w:r>
      <w:r w:rsidRPr="00785E29">
        <w:rPr>
          <w:rFonts w:ascii="Times New Roman" w:eastAsia="Times New Roman" w:hAnsi="Times New Roman" w:cs="Times New Roman"/>
          <w:color w:val="000000"/>
          <w:sz w:val="24"/>
          <w:szCs w:val="24"/>
          <w:lang w:val="x-none" w:eastAsia="x-none"/>
        </w:rPr>
        <w:t>информационно – образовательные материал</w:t>
      </w:r>
      <w:r w:rsidRPr="00785E29">
        <w:rPr>
          <w:rFonts w:ascii="Times New Roman" w:eastAsia="Times New Roman" w:hAnsi="Times New Roman" w:cs="Times New Roman"/>
          <w:color w:val="000000"/>
          <w:sz w:val="24"/>
          <w:szCs w:val="24"/>
          <w:lang w:val="ru-RU" w:eastAsia="x-none"/>
        </w:rPr>
        <w:t>ы.</w:t>
      </w:r>
      <w:r w:rsidRPr="00785E29">
        <w:rPr>
          <w:rFonts w:ascii="Times New Roman" w:eastAsia="Times New Roman" w:hAnsi="Times New Roman" w:cs="Times New Roman"/>
          <w:sz w:val="24"/>
          <w:szCs w:val="24"/>
          <w:lang w:val="ru-RU" w:eastAsia="x-none"/>
        </w:rPr>
        <w:t xml:space="preserve"> </w:t>
      </w:r>
      <w:r w:rsidRPr="00785E29">
        <w:rPr>
          <w:rFonts w:ascii="Times New Roman" w:eastAsia="Times New Roman" w:hAnsi="Times New Roman" w:cs="Times New Roman"/>
          <w:sz w:val="24"/>
          <w:szCs w:val="24"/>
          <w:lang w:val="x-none" w:eastAsia="x-none"/>
        </w:rPr>
        <w:t>Всего за текущий период ЛУИН роздано 15</w:t>
      </w:r>
      <w:r w:rsidRPr="00785E29">
        <w:rPr>
          <w:rFonts w:ascii="Times New Roman" w:eastAsia="Times New Roman" w:hAnsi="Times New Roman" w:cs="Times New Roman"/>
          <w:sz w:val="24"/>
          <w:szCs w:val="24"/>
          <w:lang w:val="ru-RU" w:eastAsia="x-none"/>
        </w:rPr>
        <w:t xml:space="preserve"> </w:t>
      </w:r>
      <w:r w:rsidRPr="00785E29">
        <w:rPr>
          <w:rFonts w:ascii="Times New Roman" w:eastAsia="Times New Roman" w:hAnsi="Times New Roman" w:cs="Times New Roman"/>
          <w:sz w:val="24"/>
          <w:szCs w:val="24"/>
          <w:lang w:val="x-none" w:eastAsia="x-none"/>
        </w:rPr>
        <w:t>518</w:t>
      </w:r>
      <w:r w:rsidRPr="00785E29">
        <w:rPr>
          <w:rFonts w:ascii="Times New Roman" w:eastAsia="Times New Roman" w:hAnsi="Times New Roman" w:cs="Times New Roman"/>
          <w:sz w:val="24"/>
          <w:szCs w:val="24"/>
          <w:lang w:val="ru-RU" w:eastAsia="x-none"/>
        </w:rPr>
        <w:t xml:space="preserve"> </w:t>
      </w:r>
      <w:r w:rsidRPr="00785E29">
        <w:rPr>
          <w:rFonts w:ascii="Times New Roman" w:eastAsia="Times New Roman" w:hAnsi="Times New Roman" w:cs="Times New Roman"/>
          <w:sz w:val="24"/>
          <w:szCs w:val="24"/>
          <w:lang w:val="x-none" w:eastAsia="x-none"/>
        </w:rPr>
        <w:t>225 шприцев (на 1 ЛУИН 275 шт.), презервативов</w:t>
      </w:r>
      <w:r w:rsidRPr="00785E29">
        <w:rPr>
          <w:rFonts w:ascii="Times New Roman" w:eastAsia="Times New Roman" w:hAnsi="Times New Roman" w:cs="Times New Roman"/>
          <w:sz w:val="24"/>
          <w:szCs w:val="24"/>
          <w:lang w:val="ru-RU" w:eastAsia="x-none"/>
        </w:rPr>
        <w:t>-</w:t>
      </w:r>
      <w:r w:rsidRPr="00785E29">
        <w:rPr>
          <w:rFonts w:ascii="Times New Roman" w:eastAsia="Times New Roman" w:hAnsi="Times New Roman" w:cs="Times New Roman"/>
          <w:sz w:val="24"/>
          <w:szCs w:val="24"/>
          <w:lang w:val="x-none" w:eastAsia="x-none"/>
        </w:rPr>
        <w:t xml:space="preserve">11243536 (на 1 РС 370 шт., на 1 МСМ – 106 шт.). Роздано ИОМ </w:t>
      </w:r>
      <w:r w:rsidRPr="00785E29">
        <w:rPr>
          <w:rFonts w:ascii="Times New Roman" w:eastAsia="Times New Roman" w:hAnsi="Times New Roman" w:cs="Times New Roman"/>
          <w:sz w:val="24"/>
          <w:szCs w:val="24"/>
          <w:lang w:val="x-none" w:eastAsia="tr-TR"/>
        </w:rPr>
        <w:t xml:space="preserve">по профилактике ВИЧ-инфекции </w:t>
      </w:r>
      <w:r w:rsidRPr="00785E29">
        <w:rPr>
          <w:rFonts w:ascii="Times New Roman" w:eastAsia="Times New Roman" w:hAnsi="Times New Roman" w:cs="Times New Roman"/>
          <w:sz w:val="24"/>
          <w:szCs w:val="24"/>
          <w:lang w:val="x-none" w:eastAsia="x-none"/>
        </w:rPr>
        <w:t>для ЛУИН – 51</w:t>
      </w:r>
      <w:r w:rsidRPr="00785E29">
        <w:rPr>
          <w:rFonts w:ascii="Times New Roman" w:eastAsia="Times New Roman" w:hAnsi="Times New Roman" w:cs="Times New Roman"/>
          <w:sz w:val="24"/>
          <w:szCs w:val="24"/>
          <w:lang w:val="ru-RU" w:eastAsia="x-none"/>
        </w:rPr>
        <w:t xml:space="preserve"> </w:t>
      </w:r>
      <w:r w:rsidRPr="00785E29">
        <w:rPr>
          <w:rFonts w:ascii="Times New Roman" w:eastAsia="Times New Roman" w:hAnsi="Times New Roman" w:cs="Times New Roman"/>
          <w:sz w:val="24"/>
          <w:szCs w:val="24"/>
          <w:lang w:val="x-none" w:eastAsia="x-none"/>
        </w:rPr>
        <w:t xml:space="preserve">623 шт., РС – 33351 шт., МСМ – 16164 шт., заключенных – 110439 шт. </w:t>
      </w:r>
      <w:r w:rsidRPr="00785E29">
        <w:rPr>
          <w:rFonts w:ascii="Times New Roman" w:eastAsia="Times New Roman" w:hAnsi="Times New Roman" w:cs="Times New Roman"/>
          <w:sz w:val="24"/>
          <w:szCs w:val="24"/>
          <w:lang w:val="x-none" w:eastAsia="tr-TR"/>
        </w:rPr>
        <w:t>Прямой охват ЛУИН профпрограммами составил 47% (56 430 чел.), охват МСМ -17% (8 524 чел.), охват РС - 78% (14 756 чел.).</w:t>
      </w:r>
      <w:r w:rsidRPr="00785E29">
        <w:rPr>
          <w:rFonts w:ascii="Times New Roman" w:eastAsia="Times New Roman" w:hAnsi="Times New Roman" w:cs="Times New Roman"/>
          <w:color w:val="FF0000"/>
          <w:sz w:val="24"/>
          <w:szCs w:val="24"/>
          <w:lang w:val="x-none" w:eastAsia="tr-TR"/>
        </w:rPr>
        <w:t xml:space="preserve"> </w:t>
      </w:r>
      <w:r w:rsidRPr="00785E29">
        <w:rPr>
          <w:rFonts w:ascii="Times New Roman" w:eastAsia="Times New Roman" w:hAnsi="Times New Roman" w:cs="Times New Roman"/>
          <w:color w:val="000000"/>
          <w:sz w:val="24"/>
          <w:szCs w:val="24"/>
          <w:lang w:val="x-none" w:eastAsia="tr-TR"/>
        </w:rPr>
        <w:t xml:space="preserve">В соответствии с рекомендациями ВОЗ  назначение </w:t>
      </w:r>
      <w:r w:rsidRPr="00785E29">
        <w:rPr>
          <w:rFonts w:ascii="Times New Roman" w:eastAsia="Times New Roman" w:hAnsi="Times New Roman" w:cs="Times New Roman"/>
          <w:color w:val="000000"/>
          <w:sz w:val="24"/>
          <w:szCs w:val="24"/>
          <w:lang w:val="ru-RU" w:eastAsia="tr-TR"/>
        </w:rPr>
        <w:t>АРТ</w:t>
      </w:r>
      <w:r w:rsidRPr="00785E29">
        <w:rPr>
          <w:rFonts w:ascii="Times New Roman" w:eastAsia="Times New Roman" w:hAnsi="Times New Roman" w:cs="Times New Roman"/>
          <w:color w:val="000000"/>
          <w:sz w:val="24"/>
          <w:szCs w:val="24"/>
          <w:lang w:val="x-none" w:eastAsia="tr-TR"/>
        </w:rPr>
        <w:t xml:space="preserve"> рекомендуется всем </w:t>
      </w:r>
      <w:r w:rsidRPr="00785E29">
        <w:rPr>
          <w:rFonts w:ascii="Times New Roman" w:eastAsia="Times New Roman" w:hAnsi="Times New Roman" w:cs="Times New Roman"/>
          <w:color w:val="000000"/>
          <w:sz w:val="24"/>
          <w:szCs w:val="24"/>
          <w:lang w:val="ru-RU" w:eastAsia="tr-TR"/>
        </w:rPr>
        <w:t xml:space="preserve">ЛЖВ, </w:t>
      </w:r>
      <w:r w:rsidRPr="00785E29">
        <w:rPr>
          <w:rFonts w:ascii="Times New Roman" w:eastAsia="Times New Roman" w:hAnsi="Times New Roman" w:cs="Times New Roman"/>
          <w:color w:val="000000"/>
          <w:sz w:val="24"/>
          <w:szCs w:val="24"/>
          <w:lang w:val="x-none" w:eastAsia="tr-TR"/>
        </w:rPr>
        <w:t xml:space="preserve"> вне зависимости от уровня CD4 («Тестируй и лечи»). </w:t>
      </w:r>
      <w:r w:rsidRPr="00785E29">
        <w:rPr>
          <w:rFonts w:ascii="Times New Roman" w:eastAsia="Times New Roman" w:hAnsi="Times New Roman" w:cs="Times New Roman"/>
          <w:color w:val="000000"/>
          <w:sz w:val="24"/>
          <w:szCs w:val="24"/>
          <w:lang w:val="ru-RU" w:eastAsia="tr-TR"/>
        </w:rPr>
        <w:t xml:space="preserve"> В связи с этим п</w:t>
      </w:r>
      <w:r w:rsidRPr="00785E29">
        <w:rPr>
          <w:rFonts w:ascii="Times New Roman" w:eastAsia="Times New Roman" w:hAnsi="Times New Roman" w:cs="Times New Roman"/>
          <w:color w:val="000000"/>
          <w:sz w:val="24"/>
          <w:szCs w:val="24"/>
          <w:lang w:val="x-none" w:eastAsia="tr-TR"/>
        </w:rPr>
        <w:t>ересмотрены</w:t>
      </w:r>
      <w:r w:rsidRPr="00785E29">
        <w:rPr>
          <w:rFonts w:ascii="Times New Roman" w:eastAsia="Times New Roman" w:hAnsi="Times New Roman" w:cs="Times New Roman"/>
          <w:color w:val="000000"/>
          <w:sz w:val="24"/>
          <w:szCs w:val="24"/>
          <w:lang w:val="ru-RU" w:eastAsia="tr-TR"/>
        </w:rPr>
        <w:t xml:space="preserve"> национальные </w:t>
      </w:r>
      <w:r w:rsidRPr="00785E29">
        <w:rPr>
          <w:rFonts w:ascii="Times New Roman" w:eastAsia="Times New Roman" w:hAnsi="Times New Roman" w:cs="Times New Roman"/>
          <w:color w:val="000000"/>
          <w:sz w:val="24"/>
          <w:szCs w:val="24"/>
          <w:lang w:val="x-none" w:eastAsia="tr-TR"/>
        </w:rPr>
        <w:t>Протокол</w:t>
      </w:r>
      <w:r w:rsidRPr="00785E29">
        <w:rPr>
          <w:rFonts w:ascii="Times New Roman" w:eastAsia="Times New Roman" w:hAnsi="Times New Roman" w:cs="Times New Roman"/>
          <w:color w:val="000000"/>
          <w:sz w:val="24"/>
          <w:szCs w:val="24"/>
          <w:lang w:val="ru-RU" w:eastAsia="tr-TR"/>
        </w:rPr>
        <w:t>ы</w:t>
      </w:r>
      <w:r w:rsidRPr="00785E29">
        <w:rPr>
          <w:rFonts w:ascii="Times New Roman" w:eastAsia="Times New Roman" w:hAnsi="Times New Roman" w:cs="Times New Roman"/>
          <w:color w:val="000000"/>
          <w:sz w:val="24"/>
          <w:szCs w:val="24"/>
          <w:lang w:val="x-none" w:eastAsia="tr-TR"/>
        </w:rPr>
        <w:t xml:space="preserve"> диагностики и лечения ВИЧ-инфекции у взрослых (одобрено Объединенной комиссией по качеству медицинских услуг Министерства здравоохранения и социального развития от «12» мая 2017 года  Протокол №</w:t>
      </w:r>
      <w:r w:rsidRPr="00785E29">
        <w:rPr>
          <w:rFonts w:ascii="Times New Roman" w:eastAsia="Times New Roman" w:hAnsi="Times New Roman" w:cs="Times New Roman"/>
          <w:color w:val="00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21)</w:t>
      </w:r>
      <w:r w:rsidRPr="00785E29">
        <w:rPr>
          <w:rFonts w:ascii="Times New Roman" w:eastAsia="Times New Roman" w:hAnsi="Times New Roman" w:cs="Times New Roman"/>
          <w:color w:val="000000"/>
          <w:sz w:val="24"/>
          <w:szCs w:val="24"/>
          <w:lang w:val="ru-RU" w:eastAsia="tr-TR"/>
        </w:rPr>
        <w:t xml:space="preserve"> и детей</w:t>
      </w:r>
      <w:r w:rsidRPr="00785E29">
        <w:rPr>
          <w:rFonts w:ascii="Times New Roman" w:eastAsia="Times New Roman" w:hAnsi="Times New Roman" w:cs="Times New Roman"/>
          <w:color w:val="FF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(одобрено Объединенной комиссией по качеству медицинских услуг Министерства здравоохранения и социального развития от 29.06.17 г.  Протокол №24).</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sz w:val="24"/>
          <w:szCs w:val="24"/>
          <w:lang w:val="ru-RU" w:eastAsia="tr-TR"/>
        </w:rPr>
      </w:pPr>
      <w:r w:rsidRPr="00785E29">
        <w:rPr>
          <w:rFonts w:ascii="Times New Roman" w:eastAsia="Times New Roman" w:hAnsi="Times New Roman" w:cs="Times New Roman"/>
          <w:sz w:val="24"/>
          <w:szCs w:val="24"/>
          <w:lang w:val="ru-RU" w:eastAsia="tr-TR"/>
        </w:rPr>
        <w:lastRenderedPageBreak/>
        <w:t>По предварительным данным</w:t>
      </w:r>
      <w:r w:rsidRPr="00785E29">
        <w:rPr>
          <w:rFonts w:ascii="Times New Roman" w:eastAsia="Times New Roman" w:hAnsi="Times New Roman" w:cs="Times New Roman"/>
          <w:sz w:val="24"/>
          <w:szCs w:val="24"/>
          <w:lang w:val="x-none" w:eastAsia="tr-TR"/>
        </w:rPr>
        <w:t xml:space="preserve"> на Д-учете в центрах СПИД состоит 17 </w:t>
      </w:r>
      <w:r w:rsidRPr="00785E29">
        <w:rPr>
          <w:rFonts w:ascii="Times New Roman" w:eastAsia="Times New Roman" w:hAnsi="Times New Roman" w:cs="Times New Roman"/>
          <w:sz w:val="24"/>
          <w:szCs w:val="24"/>
          <w:lang w:val="ru-RU" w:eastAsia="tr-TR"/>
        </w:rPr>
        <w:t>835</w:t>
      </w:r>
      <w:r w:rsidRPr="00785E29">
        <w:rPr>
          <w:rFonts w:ascii="Times New Roman" w:eastAsia="Times New Roman" w:hAnsi="Times New Roman" w:cs="Times New Roman"/>
          <w:sz w:val="24"/>
          <w:szCs w:val="24"/>
          <w:lang w:val="x-none" w:eastAsia="tr-TR"/>
        </w:rPr>
        <w:t xml:space="preserve"> ЛЖВ. Доля </w:t>
      </w:r>
      <w:r w:rsidRPr="00785E29">
        <w:rPr>
          <w:rFonts w:ascii="Times New Roman" w:eastAsia="Times New Roman" w:hAnsi="Times New Roman" w:cs="Times New Roman"/>
          <w:sz w:val="24"/>
          <w:szCs w:val="24"/>
          <w:lang w:val="ru-RU" w:eastAsia="tr-TR"/>
        </w:rPr>
        <w:t>лиц, живущих с ВИЧ</w:t>
      </w:r>
      <w:r w:rsidRPr="00785E29">
        <w:rPr>
          <w:rFonts w:ascii="Times New Roman" w:eastAsia="Times New Roman" w:hAnsi="Times New Roman" w:cs="Times New Roman"/>
          <w:sz w:val="24"/>
          <w:szCs w:val="24"/>
          <w:lang w:val="x-none" w:eastAsia="tr-TR"/>
        </w:rPr>
        <w:t xml:space="preserve">, получающих АРТ - </w:t>
      </w:r>
      <w:r w:rsidRPr="00785E29">
        <w:rPr>
          <w:rFonts w:ascii="Times New Roman" w:eastAsia="Times New Roman" w:hAnsi="Times New Roman" w:cs="Times New Roman"/>
          <w:sz w:val="24"/>
          <w:szCs w:val="24"/>
          <w:lang w:val="ru-RU" w:eastAsia="tr-TR"/>
        </w:rPr>
        <w:t>79</w:t>
      </w:r>
      <w:r w:rsidRPr="00785E29">
        <w:rPr>
          <w:rFonts w:ascii="Times New Roman" w:eastAsia="Times New Roman" w:hAnsi="Times New Roman" w:cs="Times New Roman"/>
          <w:sz w:val="24"/>
          <w:szCs w:val="24"/>
          <w:lang w:val="x-none" w:eastAsia="tr-TR"/>
        </w:rPr>
        <w:t>% (</w:t>
      </w:r>
      <w:r w:rsidRPr="00785E29">
        <w:rPr>
          <w:rFonts w:ascii="Times New Roman" w:eastAsia="Times New Roman" w:hAnsi="Times New Roman" w:cs="Times New Roman"/>
          <w:sz w:val="24"/>
          <w:szCs w:val="24"/>
          <w:lang w:val="ru-RU" w:eastAsia="tr-TR"/>
        </w:rPr>
        <w:t>11490</w:t>
      </w:r>
      <w:r w:rsidRPr="00785E29">
        <w:rPr>
          <w:rFonts w:ascii="Times New Roman" w:eastAsia="Times New Roman" w:hAnsi="Times New Roman" w:cs="Times New Roman"/>
          <w:sz w:val="24"/>
          <w:szCs w:val="24"/>
          <w:lang w:val="x-none" w:eastAsia="tr-TR"/>
        </w:rPr>
        <w:t xml:space="preserve"> из </w:t>
      </w:r>
      <w:r w:rsidRPr="00785E29">
        <w:rPr>
          <w:rFonts w:ascii="Times New Roman" w:eastAsia="Times New Roman" w:hAnsi="Times New Roman" w:cs="Times New Roman"/>
          <w:sz w:val="24"/>
          <w:szCs w:val="24"/>
          <w:lang w:val="ru-RU" w:eastAsia="tr-TR"/>
        </w:rPr>
        <w:t>14565</w:t>
      </w:r>
      <w:r w:rsidRPr="00785E29">
        <w:rPr>
          <w:rFonts w:ascii="Times New Roman" w:eastAsia="Times New Roman" w:hAnsi="Times New Roman" w:cs="Times New Roman"/>
          <w:sz w:val="24"/>
          <w:szCs w:val="24"/>
          <w:lang w:val="x-none" w:eastAsia="tr-TR"/>
        </w:rPr>
        <w:t xml:space="preserve"> человек). Охват беременных женщин профилактическим лечением составил </w:t>
      </w:r>
      <w:r w:rsidRPr="00785E29">
        <w:rPr>
          <w:rFonts w:ascii="Times New Roman" w:eastAsia="Times New Roman" w:hAnsi="Times New Roman" w:cs="Times New Roman"/>
          <w:sz w:val="24"/>
          <w:szCs w:val="24"/>
          <w:lang w:val="kk-KZ" w:eastAsia="tr-TR"/>
        </w:rPr>
        <w:t>94,7</w:t>
      </w:r>
      <w:r w:rsidRPr="00785E29">
        <w:rPr>
          <w:rFonts w:ascii="Times New Roman" w:eastAsia="Times New Roman" w:hAnsi="Times New Roman" w:cs="Times New Roman"/>
          <w:sz w:val="24"/>
          <w:szCs w:val="24"/>
          <w:lang w:val="x-none" w:eastAsia="tr-TR"/>
        </w:rPr>
        <w:t xml:space="preserve">%. Охват профлечением детей, рожденных от ВИЧ-положительных матерей, составил – </w:t>
      </w:r>
      <w:r w:rsidRPr="00785E29">
        <w:rPr>
          <w:rFonts w:ascii="Times New Roman" w:eastAsia="Times New Roman" w:hAnsi="Times New Roman" w:cs="Times New Roman"/>
          <w:sz w:val="24"/>
          <w:szCs w:val="24"/>
          <w:lang w:val="kk-KZ" w:eastAsia="tr-TR"/>
        </w:rPr>
        <w:t>99,7</w:t>
      </w:r>
      <w:r w:rsidRPr="00785E29">
        <w:rPr>
          <w:rFonts w:ascii="Times New Roman" w:eastAsia="Times New Roman" w:hAnsi="Times New Roman" w:cs="Times New Roman"/>
          <w:sz w:val="24"/>
          <w:szCs w:val="24"/>
          <w:lang w:val="x-none" w:eastAsia="tr-TR"/>
        </w:rPr>
        <w:t>%.</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color w:val="000000"/>
          <w:sz w:val="24"/>
          <w:szCs w:val="24"/>
          <w:lang w:val="ru-RU" w:eastAsia="tr-TR"/>
        </w:rPr>
      </w:pPr>
      <w:r w:rsidRPr="00785E29">
        <w:rPr>
          <w:rFonts w:ascii="Times New Roman" w:eastAsia="Times New Roman" w:hAnsi="Times New Roman" w:cs="Times New Roman"/>
          <w:color w:val="000000"/>
          <w:sz w:val="24"/>
          <w:szCs w:val="24"/>
          <w:lang w:val="x-none" w:eastAsia="tr-TR"/>
        </w:rPr>
        <w:t xml:space="preserve">В июле 2017 года </w:t>
      </w:r>
      <w:r w:rsidRPr="00785E29">
        <w:rPr>
          <w:rFonts w:ascii="Times New Roman" w:eastAsia="Times New Roman" w:hAnsi="Times New Roman" w:cs="Times New Roman"/>
          <w:color w:val="000000"/>
          <w:sz w:val="24"/>
          <w:szCs w:val="24"/>
          <w:lang w:val="ru-RU" w:eastAsia="tr-TR"/>
        </w:rPr>
        <w:t>совместно с</w:t>
      </w:r>
      <w:r w:rsidRPr="00785E29">
        <w:rPr>
          <w:rFonts w:ascii="Times New Roman" w:eastAsia="Times New Roman" w:hAnsi="Times New Roman" w:cs="Times New Roman"/>
          <w:color w:val="000000"/>
          <w:sz w:val="24"/>
          <w:szCs w:val="24"/>
          <w:lang w:val="x-none" w:eastAsia="tr-TR"/>
        </w:rPr>
        <w:t xml:space="preserve"> ЮНЭЙДС проведено рабочее совещание</w:t>
      </w:r>
      <w:r w:rsidRPr="00785E29">
        <w:rPr>
          <w:rFonts w:ascii="Times New Roman" w:eastAsia="Times New Roman" w:hAnsi="Times New Roman" w:cs="Times New Roman"/>
          <w:color w:val="00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«О создании комитета по элиминации перинатальной трансмиссии ВИЧ в Республике Казахстан».</w:t>
      </w:r>
      <w:r w:rsidRPr="00785E29">
        <w:rPr>
          <w:rFonts w:ascii="Times New Roman" w:eastAsia="Times New Roman" w:hAnsi="Times New Roman" w:cs="Times New Roman"/>
          <w:color w:val="000000"/>
          <w:sz w:val="24"/>
          <w:szCs w:val="24"/>
          <w:lang w:val="ru-RU" w:eastAsia="tr-TR"/>
        </w:rPr>
        <w:t xml:space="preserve"> </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color w:val="000000"/>
          <w:sz w:val="24"/>
          <w:szCs w:val="24"/>
          <w:lang w:val="ru-RU" w:eastAsia="tr-TR"/>
        </w:rPr>
      </w:pPr>
      <w:r w:rsidRPr="00785E29">
        <w:rPr>
          <w:rFonts w:ascii="Times New Roman" w:eastAsia="Times New Roman" w:hAnsi="Times New Roman" w:cs="Times New Roman"/>
          <w:color w:val="000000"/>
          <w:sz w:val="24"/>
          <w:szCs w:val="24"/>
          <w:lang w:val="x-none" w:eastAsia="tr-TR"/>
        </w:rPr>
        <w:t>Проведено 2</w:t>
      </w:r>
      <w:r w:rsidRPr="00785E29">
        <w:rPr>
          <w:rFonts w:ascii="Times New Roman" w:eastAsia="Times New Roman" w:hAnsi="Times New Roman" w:cs="Times New Roman"/>
          <w:color w:val="000000"/>
          <w:sz w:val="24"/>
          <w:szCs w:val="24"/>
          <w:lang w:val="ru-RU" w:eastAsia="tr-TR"/>
        </w:rPr>
        <w:t>6</w:t>
      </w:r>
      <w:r w:rsidRPr="00785E29">
        <w:rPr>
          <w:rFonts w:ascii="Times New Roman" w:eastAsia="Times New Roman" w:hAnsi="Times New Roman" w:cs="Times New Roman"/>
          <w:color w:val="000000"/>
          <w:sz w:val="24"/>
          <w:szCs w:val="24"/>
          <w:lang w:val="x-none" w:eastAsia="tr-TR"/>
        </w:rPr>
        <w:t xml:space="preserve"> селекторных совещаний с участием ОГЦ СПИД по проблемным вопросам ВИЧ-инфекции</w:t>
      </w:r>
      <w:r w:rsidRPr="00785E29">
        <w:rPr>
          <w:rFonts w:ascii="Times New Roman" w:eastAsia="Times New Roman" w:hAnsi="Times New Roman" w:cs="Times New Roman"/>
          <w:color w:val="000000"/>
          <w:sz w:val="24"/>
          <w:szCs w:val="24"/>
          <w:lang w:val="ru-RU" w:eastAsia="tr-TR"/>
        </w:rPr>
        <w:t>. Осуществлены выезды специалистов РЦ СПИД  с целью оказания методической и практической помощи в 10 регионов.</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sz w:val="24"/>
          <w:szCs w:val="24"/>
          <w:lang w:val="ru-RU" w:eastAsia="tr-TR"/>
        </w:rPr>
      </w:pPr>
      <w:r w:rsidRPr="00785E29">
        <w:rPr>
          <w:rFonts w:ascii="Times New Roman" w:eastAsia="Times New Roman" w:hAnsi="Times New Roman" w:cs="Times New Roman"/>
          <w:sz w:val="24"/>
          <w:szCs w:val="24"/>
          <w:lang w:val="ru-RU" w:eastAsia="tr-TR"/>
        </w:rPr>
        <w:t xml:space="preserve">По реализации целей ВОЗ 90-90-90: </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sz w:val="24"/>
          <w:szCs w:val="24"/>
          <w:lang w:val="x-none" w:eastAsia="tr-TR"/>
        </w:rPr>
      </w:pPr>
      <w:r w:rsidRPr="00785E29">
        <w:rPr>
          <w:rFonts w:ascii="Times New Roman" w:eastAsia="Times New Roman" w:hAnsi="Times New Roman" w:cs="Times New Roman"/>
          <w:sz w:val="24"/>
          <w:szCs w:val="24"/>
          <w:lang w:val="ru-RU" w:eastAsia="tr-TR"/>
        </w:rPr>
        <w:t>По предварительным данным в стране 80% знают свой ВИЧ-статус (20 841 ЛЖВ от оценочной численности 26000), 55% получают лечение (11490 ЛЖВ), у 52% подавлена  вирусная нагрузка (6074 ЛЖВ).</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sz w:val="24"/>
          <w:szCs w:val="24"/>
          <w:lang w:val="ru-RU" w:eastAsia="tr-TR"/>
        </w:rPr>
      </w:pPr>
      <w:r w:rsidRPr="00785E29">
        <w:rPr>
          <w:rFonts w:ascii="Times New Roman" w:eastAsia="Times New Roman" w:hAnsi="Times New Roman" w:cs="Times New Roman"/>
          <w:color w:val="000000"/>
          <w:sz w:val="24"/>
          <w:szCs w:val="24"/>
          <w:lang w:val="ru-RU" w:eastAsia="tr-TR"/>
        </w:rPr>
        <w:t>С</w:t>
      </w:r>
      <w:r w:rsidRPr="00785E29">
        <w:rPr>
          <w:rFonts w:ascii="Times New Roman" w:eastAsia="Times New Roman" w:hAnsi="Times New Roman" w:cs="Times New Roman"/>
          <w:color w:val="000000"/>
          <w:sz w:val="24"/>
          <w:szCs w:val="24"/>
          <w:lang w:val="x-none" w:eastAsia="tr-TR"/>
        </w:rPr>
        <w:t xml:space="preserve"> учетом</w:t>
      </w:r>
      <w:r w:rsidRPr="00785E29">
        <w:rPr>
          <w:rFonts w:ascii="Times New Roman" w:eastAsia="Times New Roman" w:hAnsi="Times New Roman" w:cs="Times New Roman"/>
          <w:color w:val="00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стратегии</w:t>
      </w:r>
      <w:r w:rsidRPr="00785E29">
        <w:rPr>
          <w:rFonts w:ascii="Times New Roman" w:eastAsia="Times New Roman" w:hAnsi="Times New Roman" w:cs="Times New Roman"/>
          <w:color w:val="000000"/>
          <w:sz w:val="24"/>
          <w:szCs w:val="24"/>
          <w:lang w:val="x-none" w:eastAsia="x-none"/>
        </w:rPr>
        <w:t xml:space="preserve"> </w:t>
      </w:r>
      <w:r w:rsidRPr="00785E29">
        <w:rPr>
          <w:rFonts w:ascii="Times New Roman" w:eastAsia="Times New Roman" w:hAnsi="Times New Roman" w:cs="Times New Roman"/>
          <w:color w:val="000000"/>
          <w:sz w:val="24"/>
          <w:szCs w:val="24"/>
          <w:lang w:val="x-none" w:eastAsia="tr-TR"/>
        </w:rPr>
        <w:t>ВОЗ 90-90-90</w:t>
      </w:r>
      <w:r w:rsidRPr="00785E29">
        <w:rPr>
          <w:rFonts w:ascii="Times New Roman" w:eastAsia="Times New Roman" w:hAnsi="Times New Roman" w:cs="Times New Roman"/>
          <w:color w:val="000000"/>
          <w:sz w:val="24"/>
          <w:szCs w:val="24"/>
          <w:lang w:val="ru-RU" w:eastAsia="tr-TR"/>
        </w:rPr>
        <w:t xml:space="preserve"> </w:t>
      </w:r>
      <w:r w:rsidRPr="00785E29">
        <w:rPr>
          <w:rFonts w:ascii="Times New Roman" w:eastAsia="Times New Roman" w:hAnsi="Times New Roman" w:cs="Times New Roman"/>
          <w:color w:val="000000"/>
          <w:sz w:val="24"/>
          <w:szCs w:val="24"/>
          <w:lang w:val="x-none" w:eastAsia="tr-TR"/>
        </w:rPr>
        <w:t>утверждена Дорожная карта реализации мер по предотвращению ВИЧ-инфекции в Республике Казахстан на 2017 - 2020 годы</w:t>
      </w:r>
      <w:r w:rsidRPr="00785E29">
        <w:rPr>
          <w:rFonts w:ascii="Times New Roman" w:eastAsia="Times New Roman" w:hAnsi="Times New Roman" w:cs="Times New Roman"/>
          <w:color w:val="000000"/>
          <w:sz w:val="24"/>
          <w:szCs w:val="24"/>
          <w:lang w:val="ru-RU" w:eastAsia="tr-TR"/>
        </w:rPr>
        <w:t xml:space="preserve"> (п</w:t>
      </w:r>
      <w:r w:rsidRPr="00785E29">
        <w:rPr>
          <w:rFonts w:ascii="Times New Roman" w:eastAsia="Times New Roman" w:hAnsi="Times New Roman" w:cs="Times New Roman"/>
          <w:color w:val="000000"/>
          <w:sz w:val="24"/>
          <w:szCs w:val="24"/>
          <w:lang w:val="x-none" w:eastAsia="tr-TR"/>
        </w:rPr>
        <w:t>риказ Министра здравоохранения Республики Казахстан от 14 апреля 2017 года №164</w:t>
      </w:r>
      <w:r w:rsidRPr="00785E29">
        <w:rPr>
          <w:rFonts w:ascii="Times New Roman" w:eastAsia="Times New Roman" w:hAnsi="Times New Roman" w:cs="Times New Roman"/>
          <w:color w:val="000000"/>
          <w:sz w:val="24"/>
          <w:szCs w:val="24"/>
          <w:lang w:val="ru-RU" w:eastAsia="tr-TR"/>
        </w:rPr>
        <w:t>)</w:t>
      </w:r>
      <w:r w:rsidRPr="00785E29">
        <w:rPr>
          <w:rFonts w:ascii="Times New Roman" w:eastAsia="Times New Roman" w:hAnsi="Times New Roman" w:cs="Times New Roman"/>
          <w:color w:val="000000"/>
          <w:sz w:val="24"/>
          <w:szCs w:val="24"/>
          <w:lang w:val="x-none" w:eastAsia="tr-TR"/>
        </w:rPr>
        <w:t>.</w:t>
      </w:r>
      <w:r w:rsidRPr="00785E29">
        <w:rPr>
          <w:rFonts w:ascii="Times New Roman" w:eastAsia="Times New Roman" w:hAnsi="Times New Roman" w:cs="Times New Roman"/>
          <w:color w:val="000000"/>
          <w:sz w:val="24"/>
          <w:szCs w:val="24"/>
          <w:lang w:val="ru-RU" w:eastAsia="x-none"/>
        </w:rPr>
        <w:t xml:space="preserve"> </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sz w:val="24"/>
          <w:szCs w:val="24"/>
          <w:lang w:val="ru-RU" w:eastAsia="tr-TR"/>
        </w:rPr>
      </w:pPr>
      <w:r w:rsidRPr="00785E29">
        <w:rPr>
          <w:rFonts w:ascii="Times New Roman" w:eastAsia="Times New Roman" w:hAnsi="Times New Roman" w:cs="Times New Roman"/>
          <w:sz w:val="24"/>
          <w:szCs w:val="24"/>
          <w:lang w:val="ru-RU" w:eastAsia="tr-TR"/>
        </w:rPr>
        <w:t xml:space="preserve">Во исполнение Дорожной карты проведено 789 семинаров для медицинских работников ПМСП, родовспомогательной службы и других МО по вопросам ВИЧ – инфекции, стигмы и дискриминации, экспресс-тестирования на ВИЧ-инфекцию беременных женщин. </w:t>
      </w:r>
      <w:r w:rsidRPr="00785E29">
        <w:rPr>
          <w:rFonts w:ascii="Times New Roman" w:eastAsia="Times New Roman" w:hAnsi="Times New Roman" w:cs="Times New Roman"/>
          <w:sz w:val="24"/>
          <w:szCs w:val="24"/>
          <w:lang w:val="x-none" w:eastAsia="tr-TR"/>
        </w:rPr>
        <w:t>Проведены каскадные тренинги по обучению аутрич-работников для работы с УГН, обучено 276 человек</w:t>
      </w:r>
      <w:r w:rsidRPr="00785E29">
        <w:rPr>
          <w:rFonts w:ascii="Times New Roman" w:eastAsia="Times New Roman" w:hAnsi="Times New Roman" w:cs="Times New Roman"/>
          <w:sz w:val="24"/>
          <w:szCs w:val="24"/>
          <w:lang w:val="ru-RU" w:eastAsia="tr-TR"/>
        </w:rPr>
        <w:t>.</w:t>
      </w:r>
    </w:p>
    <w:p w:rsidR="00785E29" w:rsidRPr="00785E29" w:rsidRDefault="00785E29" w:rsidP="00785E29">
      <w:pPr>
        <w:pBdr>
          <w:bottom w:val="single" w:sz="4" w:space="31" w:color="FFFFFF"/>
        </w:pBdr>
        <w:spacing w:after="0" w:line="240" w:lineRule="auto"/>
        <w:ind w:firstLine="708"/>
        <w:jc w:val="both"/>
        <w:rPr>
          <w:rFonts w:ascii="Times New Roman" w:eastAsia="Times New Roman" w:hAnsi="Times New Roman" w:cs="Times New Roman"/>
          <w:sz w:val="24"/>
          <w:szCs w:val="24"/>
          <w:lang w:val="ru-RU" w:eastAsia="tr-TR"/>
        </w:rPr>
      </w:pPr>
      <w:r w:rsidRPr="00785E29">
        <w:rPr>
          <w:rFonts w:ascii="Times New Roman" w:eastAsia="Times New Roman" w:hAnsi="Times New Roman" w:cs="Times New Roman"/>
          <w:sz w:val="24"/>
          <w:szCs w:val="24"/>
          <w:lang w:val="ru-RU" w:eastAsia="tr-TR"/>
        </w:rPr>
        <w:t xml:space="preserve">Приняты меры по улучшению материально-технической базы центров по профилактике и борьбе со СПИД </w:t>
      </w:r>
      <w:r w:rsidRPr="00785E29">
        <w:rPr>
          <w:rFonts w:ascii="Times New Roman" w:eastAsia="Times New Roman" w:hAnsi="Times New Roman" w:cs="Times New Roman"/>
          <w:i/>
          <w:sz w:val="24"/>
          <w:szCs w:val="24"/>
          <w:lang w:val="ru-RU" w:eastAsia="tr-TR"/>
        </w:rPr>
        <w:t>(закуплено лабораторное оборудование, расходные материалы, автотранспорт)</w:t>
      </w:r>
      <w:r w:rsidRPr="00785E29">
        <w:rPr>
          <w:rFonts w:ascii="Times New Roman" w:eastAsia="Times New Roman" w:hAnsi="Times New Roman" w:cs="Times New Roman"/>
          <w:sz w:val="24"/>
          <w:szCs w:val="24"/>
          <w:lang w:val="ru-RU" w:eastAsia="tr-TR"/>
        </w:rPr>
        <w:t>, за счет ГФСТМ установлено ИФА оборудование в 12 центрах СПИД, ПЦР оборудование и наборы для определения вирусной нагрузки ВИЧ в 6 центрах, иммунологическое оборудование в 3 центрах СПИД.</w:t>
      </w:r>
    </w:p>
    <w:p w:rsidR="00785E29" w:rsidRDefault="00785E29"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785E29">
        <w:rPr>
          <w:rFonts w:ascii="Times New Roman" w:eastAsia="Times New Roman" w:hAnsi="Times New Roman" w:cs="Times New Roman"/>
          <w:sz w:val="24"/>
          <w:szCs w:val="24"/>
          <w:lang w:val="ru-RU" w:eastAsia="tr-TR"/>
        </w:rPr>
        <w:t xml:space="preserve">Проведено 19153 исследования по определению вирусной нагрузки и 550 – на резистентность ВИЧ к АРВ-препаратам всем нуждающимся ЛЖВ. </w:t>
      </w:r>
      <w:r w:rsidRPr="00785E29">
        <w:rPr>
          <w:rFonts w:ascii="Times New Roman" w:eastAsia="Times New Roman" w:hAnsi="Times New Roman" w:cs="Times New Roman"/>
          <w:color w:val="000000"/>
          <w:sz w:val="24"/>
          <w:szCs w:val="24"/>
          <w:lang w:val="x-none" w:eastAsia="tr-TR"/>
        </w:rPr>
        <w:t>Реализация национальных мер по противодействию эпидемии ВИЧ-инфекции в Республике Казахстан продолжается.</w:t>
      </w:r>
    </w:p>
    <w:p w:rsidR="00785E29" w:rsidRDefault="00186F41"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825B40">
        <w:rPr>
          <w:rFonts w:ascii="Times New Roman" w:eastAsia="MS PGothic" w:hAnsi="Times New Roman"/>
          <w:b/>
          <w:bCs/>
          <w:kern w:val="24"/>
          <w:sz w:val="24"/>
          <w:szCs w:val="24"/>
          <w:lang w:val="ru-RU" w:eastAsia="ru-RU"/>
        </w:rPr>
        <w:t>Цель 1.2. Улучшение доступности медицинской помощи</w:t>
      </w:r>
    </w:p>
    <w:p w:rsidR="00785E29" w:rsidRDefault="00C21EB8"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565E99">
        <w:rPr>
          <w:rFonts w:ascii="Times New Roman" w:eastAsia="Calibri" w:hAnsi="Times New Roman" w:cs="Times New Roman"/>
          <w:sz w:val="24"/>
          <w:szCs w:val="24"/>
          <w:lang w:val="kk-KZ"/>
        </w:rPr>
        <w:t xml:space="preserve">Создан </w:t>
      </w:r>
      <w:r w:rsidRPr="00565E99">
        <w:rPr>
          <w:rFonts w:ascii="Times New Roman" w:eastAsia="Calibri" w:hAnsi="Times New Roman" w:cs="Times New Roman"/>
          <w:b/>
          <w:sz w:val="24"/>
          <w:szCs w:val="24"/>
          <w:lang w:val="kk-KZ"/>
        </w:rPr>
        <w:t>Координационный совет</w:t>
      </w:r>
      <w:r w:rsidRPr="00565E99">
        <w:rPr>
          <w:rFonts w:ascii="Times New Roman" w:eastAsia="Calibri" w:hAnsi="Times New Roman" w:cs="Times New Roman"/>
          <w:sz w:val="24"/>
          <w:szCs w:val="24"/>
          <w:lang w:val="kk-KZ"/>
        </w:rPr>
        <w:t xml:space="preserve"> по 5 направлениям (далее - Коорсовет). </w:t>
      </w:r>
      <w:r w:rsidRPr="00565E99">
        <w:rPr>
          <w:rFonts w:ascii="Times New Roman" w:hAnsi="Times New Roman" w:cs="Times New Roman"/>
          <w:sz w:val="24"/>
          <w:szCs w:val="24"/>
          <w:lang w:val="kk-KZ"/>
        </w:rPr>
        <w:t>По каждому из 5 направлений Коорсоветом проведен анализ состояния служб – организации медицинской помощи, кадрового обеспечения, материально-технического оснащения</w:t>
      </w:r>
      <w:r w:rsidRPr="00565E99">
        <w:rPr>
          <w:rFonts w:ascii="Times New Roman" w:hAnsi="Times New Roman" w:cs="Times New Roman"/>
          <w:bCs/>
          <w:sz w:val="24"/>
          <w:szCs w:val="24"/>
          <w:lang w:val="ru-RU"/>
        </w:rPr>
        <w:t xml:space="preserve">, </w:t>
      </w:r>
      <w:r w:rsidRPr="00565E99">
        <w:rPr>
          <w:rFonts w:ascii="Times New Roman" w:eastAsia="Calibri" w:hAnsi="Times New Roman" w:cs="Times New Roman"/>
          <w:sz w:val="24"/>
          <w:szCs w:val="24"/>
          <w:lang w:val="kk-KZ"/>
        </w:rPr>
        <w:t xml:space="preserve">а также </w:t>
      </w:r>
      <w:r w:rsidRPr="00565E99">
        <w:rPr>
          <w:rFonts w:ascii="Times New Roman" w:eastAsia="Calibri" w:hAnsi="Times New Roman" w:cs="Times New Roman"/>
          <w:sz w:val="24"/>
          <w:szCs w:val="24"/>
          <w:lang w:val="ru-RU"/>
        </w:rPr>
        <w:t>разработаны пути решения выявленных проблем состояния служб.</w:t>
      </w:r>
      <w:r w:rsidRPr="00565E99">
        <w:rPr>
          <w:rFonts w:ascii="Times New Roman" w:hAnsi="Times New Roman" w:cs="Times New Roman"/>
          <w:sz w:val="24"/>
          <w:szCs w:val="24"/>
          <w:lang w:val="ru-RU" w:eastAsia="ru-RU"/>
        </w:rPr>
        <w:t xml:space="preserve"> </w:t>
      </w:r>
    </w:p>
    <w:p w:rsidR="00785E29" w:rsidRDefault="00C21EB8"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565E99">
        <w:rPr>
          <w:rFonts w:ascii="Times New Roman" w:hAnsi="Times New Roman" w:cs="Times New Roman"/>
          <w:sz w:val="24"/>
          <w:szCs w:val="24"/>
          <w:lang w:val="ru-RU" w:eastAsia="ru-RU"/>
        </w:rPr>
        <w:t>С целью приведения в соответствие медицинских организаций уровням регионализации совершенствованы критерии регионализации, определена потребность в кадрах и медицинской технике, оказывается методическая и практическая помощь с выездом в регионы, разработаны индикаторы оценки качества оказания медицинской помощи по 5 направлениям.</w:t>
      </w:r>
    </w:p>
    <w:p w:rsidR="00785E29" w:rsidRDefault="00C21EB8" w:rsidP="00785E29">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565E99">
        <w:rPr>
          <w:rFonts w:ascii="Times New Roman" w:hAnsi="Times New Roman" w:cs="Times New Roman"/>
          <w:sz w:val="24"/>
          <w:szCs w:val="24"/>
          <w:lang w:val="ru-RU"/>
        </w:rPr>
        <w:t xml:space="preserve">В целях снижения смертности усилены роль и ответственность </w:t>
      </w:r>
      <w:r w:rsidRPr="00565E99">
        <w:rPr>
          <w:rFonts w:ascii="Times New Roman" w:eastAsia="TimesNewRomanPSMT" w:hAnsi="Times New Roman" w:cs="Times New Roman"/>
          <w:sz w:val="24"/>
          <w:szCs w:val="24"/>
          <w:lang w:val="ru-RU"/>
        </w:rPr>
        <w:t xml:space="preserve">профильных медицинских организаций </w:t>
      </w:r>
      <w:r w:rsidRPr="00565E99">
        <w:rPr>
          <w:rFonts w:ascii="Times New Roman" w:hAnsi="Times New Roman" w:cs="Times New Roman"/>
          <w:sz w:val="24"/>
          <w:szCs w:val="24"/>
          <w:lang w:val="ru-RU"/>
        </w:rPr>
        <w:t>в части координации, мониторинга, обеспечения эффективности и качества оказания медицинской помощи на всех уровнях.</w:t>
      </w:r>
    </w:p>
    <w:p w:rsidR="002037BC" w:rsidRDefault="00C21EB8" w:rsidP="002037BC">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6478F4">
        <w:rPr>
          <w:rFonts w:ascii="Times New Roman" w:hAnsi="Times New Roman" w:cs="Times New Roman"/>
          <w:sz w:val="24"/>
          <w:szCs w:val="24"/>
          <w:lang w:val="ru-RU"/>
        </w:rPr>
        <w:t xml:space="preserve">Так, реализация Дорожных карт по внедрению интегрированной модели оказания медицинской помощи при остром инфаркте миокарда (ОИМ) и инсульте (ОИ) позволила улучшить основные показатели. </w:t>
      </w:r>
      <w:r w:rsidR="006478F4" w:rsidRPr="006478F4">
        <w:rPr>
          <w:rFonts w:ascii="Times New Roman" w:hAnsi="Times New Roman" w:cs="Times New Roman"/>
          <w:sz w:val="24"/>
          <w:szCs w:val="24"/>
          <w:lang w:val="ru-RU"/>
        </w:rPr>
        <w:t>Подписан меморандум с Инновационным центром «Сколково» РФ для совместной разработки новых технологии диагностики инсульта. 111 телеконсультации с регионами по вопросам тактики лечения сложных случаев инсультов, в т.ч. при беременности и после родов.Осуществлено 12 вылетов в регионы по линии санавиации.</w:t>
      </w:r>
    </w:p>
    <w:p w:rsidR="002037BC" w:rsidRDefault="00C21EB8" w:rsidP="003A0E67">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6478F4">
        <w:rPr>
          <w:rFonts w:ascii="Times New Roman" w:eastAsiaTheme="minorEastAsia" w:hAnsi="Times New Roman" w:cs="Times New Roman"/>
          <w:bCs/>
          <w:color w:val="000000" w:themeColor="text1"/>
          <w:kern w:val="24"/>
          <w:sz w:val="24"/>
          <w:szCs w:val="24"/>
          <w:lang w:val="ru-RU"/>
        </w:rPr>
        <w:t xml:space="preserve">По предварительным итогам </w:t>
      </w:r>
      <w:r w:rsidRPr="0058372E">
        <w:rPr>
          <w:rFonts w:ascii="Times New Roman" w:eastAsiaTheme="minorEastAsia" w:hAnsi="Times New Roman" w:cs="Times New Roman"/>
          <w:bCs/>
          <w:color w:val="000000" w:themeColor="text1"/>
          <w:kern w:val="24"/>
          <w:sz w:val="24"/>
          <w:szCs w:val="24"/>
          <w:lang w:val="ru-RU"/>
        </w:rPr>
        <w:t>201</w:t>
      </w:r>
      <w:r w:rsidR="009427DD" w:rsidRPr="0058372E">
        <w:rPr>
          <w:rFonts w:ascii="Times New Roman" w:eastAsiaTheme="minorEastAsia" w:hAnsi="Times New Roman" w:cs="Times New Roman"/>
          <w:bCs/>
          <w:color w:val="000000" w:themeColor="text1"/>
          <w:kern w:val="24"/>
          <w:sz w:val="24"/>
          <w:szCs w:val="24"/>
          <w:lang w:val="ru-RU"/>
        </w:rPr>
        <w:t>7</w:t>
      </w:r>
      <w:r w:rsidRPr="006478F4">
        <w:rPr>
          <w:rFonts w:ascii="Times New Roman" w:eastAsiaTheme="minorEastAsia" w:hAnsi="Times New Roman" w:cs="Times New Roman"/>
          <w:bCs/>
          <w:color w:val="000000" w:themeColor="text1"/>
          <w:kern w:val="24"/>
          <w:sz w:val="24"/>
          <w:szCs w:val="24"/>
          <w:lang w:val="ru-RU"/>
        </w:rPr>
        <w:t xml:space="preserve"> года </w:t>
      </w:r>
      <w:r w:rsidRPr="006478F4">
        <w:rPr>
          <w:rFonts w:ascii="Times New Roman" w:hAnsi="Times New Roman" w:cs="Times New Roman"/>
          <w:sz w:val="24"/>
          <w:szCs w:val="24"/>
          <w:lang w:val="ru-RU"/>
        </w:rPr>
        <w:t xml:space="preserve">смертность от БСК снизилась на </w:t>
      </w:r>
      <w:r w:rsidR="009427DD">
        <w:rPr>
          <w:rFonts w:ascii="Times New Roman" w:hAnsi="Times New Roman" w:cs="Times New Roman"/>
          <w:sz w:val="24"/>
          <w:szCs w:val="24"/>
          <w:lang w:val="ru-RU"/>
        </w:rPr>
        <w:t>1,8 %, в том числе от ОИМ - на 10,2</w:t>
      </w:r>
      <w:r w:rsidR="004E5B06">
        <w:rPr>
          <w:rFonts w:ascii="Times New Roman" w:hAnsi="Times New Roman" w:cs="Times New Roman"/>
          <w:sz w:val="24"/>
          <w:szCs w:val="24"/>
          <w:lang w:val="ru-RU"/>
        </w:rPr>
        <w:t>%</w:t>
      </w:r>
      <w:r w:rsidRPr="006478F4">
        <w:rPr>
          <w:rFonts w:ascii="Times New Roman" w:hAnsi="Times New Roman" w:cs="Times New Roman"/>
          <w:sz w:val="24"/>
          <w:szCs w:val="24"/>
          <w:lang w:val="ru-RU"/>
        </w:rPr>
        <w:t>.По итогам 2017 года в регионах</w:t>
      </w:r>
      <w:r w:rsidRPr="003B3818">
        <w:rPr>
          <w:rFonts w:ascii="Times New Roman" w:hAnsi="Times New Roman" w:cs="Times New Roman"/>
          <w:sz w:val="24"/>
          <w:szCs w:val="24"/>
          <w:lang w:val="ru-RU"/>
        </w:rPr>
        <w:t xml:space="preserve"> открыто дополнительно </w:t>
      </w:r>
      <w:r>
        <w:rPr>
          <w:rFonts w:ascii="Times New Roman" w:hAnsi="Times New Roman" w:cs="Times New Roman"/>
          <w:iCs/>
          <w:sz w:val="24"/>
          <w:szCs w:val="24"/>
          <w:lang w:val="ru-RU"/>
        </w:rPr>
        <w:t>10</w:t>
      </w:r>
      <w:r w:rsidRPr="003B3818">
        <w:rPr>
          <w:rFonts w:ascii="Times New Roman" w:hAnsi="Times New Roman" w:cs="Times New Roman"/>
          <w:iCs/>
          <w:sz w:val="24"/>
          <w:szCs w:val="24"/>
          <w:lang w:val="ru-RU"/>
        </w:rPr>
        <w:t xml:space="preserve"> инсультных центра</w:t>
      </w:r>
      <w:r>
        <w:rPr>
          <w:rFonts w:ascii="Times New Roman" w:hAnsi="Times New Roman" w:cs="Times New Roman"/>
          <w:iCs/>
          <w:sz w:val="24"/>
          <w:szCs w:val="24"/>
          <w:lang w:val="ru-RU"/>
        </w:rPr>
        <w:t xml:space="preserve">. </w:t>
      </w:r>
    </w:p>
    <w:p w:rsidR="002037BC" w:rsidRDefault="00825B40" w:rsidP="002037BC">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80548D">
        <w:rPr>
          <w:rFonts w:ascii="Times New Roman" w:eastAsia="Times New Roman" w:hAnsi="Times New Roman" w:cs="Times New Roman"/>
          <w:color w:val="000000"/>
          <w:sz w:val="24"/>
          <w:szCs w:val="24"/>
          <w:lang w:val="ru-RU" w:eastAsia="ru-RU"/>
        </w:rPr>
        <w:t>С целью снижения материнской и младенческой смертности Министерством успешно внедрена интегрированная модель оказания медицинской помощи по родовспоможению и детству.</w:t>
      </w:r>
      <w:r w:rsidRPr="0080548D">
        <w:rPr>
          <w:rFonts w:ascii="Times New Roman" w:eastAsia="Times New Roman" w:hAnsi="Times New Roman" w:cs="Times New Roman"/>
          <w:sz w:val="24"/>
          <w:szCs w:val="24"/>
          <w:lang w:val="ru-RU"/>
        </w:rPr>
        <w:t xml:space="preserve"> </w:t>
      </w:r>
    </w:p>
    <w:p w:rsidR="00825B40" w:rsidRPr="002037BC" w:rsidRDefault="00825B40" w:rsidP="002037BC">
      <w:pPr>
        <w:pBdr>
          <w:bottom w:val="single" w:sz="4" w:space="31" w:color="FFFFFF"/>
        </w:pBdr>
        <w:spacing w:after="0" w:line="240" w:lineRule="auto"/>
        <w:ind w:firstLine="567"/>
        <w:jc w:val="both"/>
        <w:rPr>
          <w:rFonts w:ascii="Times New Roman" w:eastAsia="Times New Roman" w:hAnsi="Times New Roman" w:cs="Times New Roman"/>
          <w:sz w:val="24"/>
          <w:szCs w:val="24"/>
          <w:lang w:val="x-none" w:eastAsia="tr-TR"/>
        </w:rPr>
      </w:pPr>
      <w:r w:rsidRPr="0080548D">
        <w:rPr>
          <w:rFonts w:ascii="Times New Roman" w:eastAsia="Times New Roman" w:hAnsi="Times New Roman" w:cs="Times New Roman"/>
          <w:sz w:val="24"/>
          <w:szCs w:val="24"/>
          <w:lang w:val="ru-RU"/>
        </w:rPr>
        <w:lastRenderedPageBreak/>
        <w:t>Между Министерством и местными исполнительными органами заключены Меморандумы по улучшению состояния здоровья населения области, одними из основных целевых индикаторов являются снижение показателей материнской и младенческой смертности.</w:t>
      </w:r>
    </w:p>
    <w:p w:rsidR="00825B40" w:rsidRDefault="00825B40" w:rsidP="00825B40">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80548D">
        <w:rPr>
          <w:rFonts w:ascii="Times New Roman" w:eastAsia="Times New Roman" w:hAnsi="Times New Roman" w:cs="Times New Roman"/>
          <w:snapToGrid w:val="0"/>
          <w:sz w:val="24"/>
          <w:szCs w:val="24"/>
          <w:lang w:val="ru-RU"/>
        </w:rPr>
        <w:t>В</w:t>
      </w:r>
      <w:r w:rsidRPr="0080548D">
        <w:rPr>
          <w:rFonts w:ascii="Times New Roman" w:eastAsia="Times New Roman" w:hAnsi="Times New Roman" w:cs="Times New Roman"/>
          <w:snapToGrid w:val="0"/>
          <w:sz w:val="24"/>
          <w:szCs w:val="24"/>
          <w:lang w:val="ru-RU" w:eastAsia="ru-RU"/>
        </w:rPr>
        <w:t xml:space="preserve"> практику внедрены </w:t>
      </w:r>
      <w:r w:rsidRPr="0080548D">
        <w:rPr>
          <w:rFonts w:ascii="Times New Roman" w:eastAsia="Times New Roman" w:hAnsi="Times New Roman" w:cs="Times New Roman"/>
          <w:bCs/>
          <w:snapToGrid w:val="0"/>
          <w:sz w:val="24"/>
          <w:szCs w:val="24"/>
          <w:lang w:val="ru-RU" w:eastAsia="ru-RU"/>
        </w:rPr>
        <w:t>международные технологии</w:t>
      </w:r>
      <w:r w:rsidRPr="0080548D">
        <w:rPr>
          <w:rFonts w:ascii="Times New Roman" w:eastAsia="Times New Roman" w:hAnsi="Times New Roman" w:cs="Times New Roman"/>
          <w:snapToGrid w:val="0"/>
          <w:sz w:val="24"/>
          <w:szCs w:val="24"/>
          <w:lang w:val="ru-RU" w:eastAsia="ru-RU"/>
        </w:rPr>
        <w:t xml:space="preserve"> - </w:t>
      </w:r>
      <w:r w:rsidRPr="0080548D">
        <w:rPr>
          <w:rFonts w:ascii="Times New Roman" w:eastAsia="Times New Roman" w:hAnsi="Times New Roman" w:cs="Times New Roman"/>
          <w:bCs/>
          <w:snapToGrid w:val="0"/>
          <w:sz w:val="24"/>
          <w:szCs w:val="24"/>
          <w:lang w:val="ru-RU" w:eastAsia="ru-RU"/>
        </w:rPr>
        <w:t>эффективная перинатальная помощь и</w:t>
      </w:r>
      <w:r w:rsidRPr="0080548D">
        <w:rPr>
          <w:rFonts w:ascii="Times New Roman" w:eastAsia="Times New Roman" w:hAnsi="Times New Roman" w:cs="Times New Roman"/>
          <w:snapToGrid w:val="0"/>
          <w:sz w:val="24"/>
          <w:szCs w:val="24"/>
          <w:lang w:val="ru-RU" w:eastAsia="ru-RU"/>
        </w:rPr>
        <w:t xml:space="preserve"> интегрированное ведение болезней детского возраста, которые включают </w:t>
      </w:r>
      <w:r w:rsidRPr="0080548D">
        <w:rPr>
          <w:rFonts w:ascii="Times New Roman" w:eastAsia="Times New Roman" w:hAnsi="Times New Roman" w:cs="Times New Roman"/>
          <w:bCs/>
          <w:snapToGrid w:val="0"/>
          <w:sz w:val="24"/>
          <w:szCs w:val="24"/>
          <w:lang w:val="ru-RU" w:eastAsia="ru-RU"/>
        </w:rPr>
        <w:t xml:space="preserve">применение диагностических и профилактических процедур, основанных на доказательной медицине, информирование беременных, рожениц и родильниц, </w:t>
      </w:r>
      <w:r w:rsidRPr="0080548D">
        <w:rPr>
          <w:rFonts w:ascii="Times New Roman" w:eastAsia="Times New Roman" w:hAnsi="Times New Roman" w:cs="Times New Roman"/>
          <w:snapToGrid w:val="0"/>
          <w:color w:val="000000"/>
          <w:sz w:val="24"/>
          <w:szCs w:val="24"/>
          <w:shd w:val="clear" w:color="auto" w:fill="FFFFFF"/>
          <w:lang w:val="ru-RU" w:eastAsia="ru-RU"/>
        </w:rPr>
        <w:t>консультирование по вопросам ухода за детьми раннего возраста.</w:t>
      </w:r>
      <w:r w:rsidRPr="0080548D">
        <w:rPr>
          <w:rFonts w:ascii="Times New Roman" w:eastAsia="Times New Roman" w:hAnsi="Times New Roman" w:cs="Times New Roman"/>
          <w:snapToGrid w:val="0"/>
          <w:sz w:val="24"/>
          <w:szCs w:val="24"/>
          <w:lang w:val="ru-RU"/>
        </w:rPr>
        <w:t xml:space="preserve"> </w:t>
      </w:r>
    </w:p>
    <w:p w:rsidR="00DF76AC" w:rsidRDefault="00C21EB8" w:rsidP="00DF76AC">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C21EB8">
        <w:rPr>
          <w:rFonts w:ascii="Times New Roman" w:eastAsia="Times New Roman" w:hAnsi="Times New Roman" w:cs="Times New Roman"/>
          <w:b/>
          <w:bCs/>
          <w:snapToGrid w:val="0"/>
          <w:sz w:val="24"/>
          <w:szCs w:val="24"/>
          <w:u w:val="single"/>
          <w:lang w:val="ru-RU"/>
        </w:rPr>
        <w:t xml:space="preserve">Показатель смертности от ЗН </w:t>
      </w:r>
      <w:r w:rsidRPr="00C21EB8">
        <w:rPr>
          <w:rFonts w:ascii="Times New Roman" w:eastAsia="Times New Roman" w:hAnsi="Times New Roman" w:cs="Times New Roman"/>
          <w:snapToGrid w:val="0"/>
          <w:sz w:val="24"/>
          <w:szCs w:val="24"/>
          <w:lang w:val="ru-RU"/>
        </w:rPr>
        <w:t xml:space="preserve">по итогам за 2017 год </w:t>
      </w:r>
      <w:r w:rsidRPr="00C21EB8">
        <w:rPr>
          <w:rFonts w:ascii="Times New Roman" w:eastAsia="Times New Roman" w:hAnsi="Times New Roman" w:cs="Times New Roman"/>
          <w:b/>
          <w:bCs/>
          <w:snapToGrid w:val="0"/>
          <w:sz w:val="24"/>
          <w:szCs w:val="24"/>
          <w:u w:val="single"/>
          <w:lang w:val="ru-RU"/>
        </w:rPr>
        <w:t>снизился</w:t>
      </w:r>
      <w:r>
        <w:rPr>
          <w:rFonts w:ascii="Times New Roman" w:eastAsia="Times New Roman" w:hAnsi="Times New Roman" w:cs="Times New Roman"/>
          <w:snapToGrid w:val="0"/>
          <w:sz w:val="24"/>
          <w:szCs w:val="24"/>
          <w:lang w:val="ru-RU"/>
        </w:rPr>
        <w:t xml:space="preserve"> и </w:t>
      </w:r>
      <w:r w:rsidRPr="00C21EB8">
        <w:rPr>
          <w:rFonts w:ascii="Times New Roman" w:eastAsia="Times New Roman" w:hAnsi="Times New Roman" w:cs="Times New Roman"/>
          <w:snapToGrid w:val="0"/>
          <w:sz w:val="24"/>
          <w:szCs w:val="24"/>
          <w:lang w:val="ru-RU"/>
        </w:rPr>
        <w:t xml:space="preserve">составил </w:t>
      </w:r>
      <w:r w:rsidR="00A141A7">
        <w:rPr>
          <w:rFonts w:ascii="Times New Roman" w:eastAsia="Times New Roman" w:hAnsi="Times New Roman" w:cs="Times New Roman"/>
          <w:b/>
          <w:bCs/>
          <w:snapToGrid w:val="0"/>
          <w:sz w:val="24"/>
          <w:szCs w:val="24"/>
          <w:lang w:val="ru-RU"/>
        </w:rPr>
        <w:t>84,1</w:t>
      </w:r>
      <w:r w:rsidRPr="00C21EB8">
        <w:rPr>
          <w:rFonts w:ascii="Times New Roman" w:eastAsia="Times New Roman" w:hAnsi="Times New Roman" w:cs="Times New Roman"/>
          <w:b/>
          <w:bCs/>
          <w:snapToGrid w:val="0"/>
          <w:sz w:val="24"/>
          <w:szCs w:val="24"/>
          <w:lang w:val="ru-RU"/>
        </w:rPr>
        <w:t>%</w:t>
      </w:r>
      <w:r w:rsidR="00150C39">
        <w:rPr>
          <w:rFonts w:ascii="Times New Roman" w:eastAsia="Times New Roman" w:hAnsi="Times New Roman" w:cs="Times New Roman"/>
          <w:snapToGrid w:val="0"/>
          <w:sz w:val="24"/>
          <w:szCs w:val="24"/>
          <w:vertAlign w:val="subscript"/>
          <w:lang w:val="ru-RU"/>
        </w:rPr>
        <w:t xml:space="preserve"> </w:t>
      </w:r>
      <w:r w:rsidR="00A141A7">
        <w:rPr>
          <w:rFonts w:ascii="Times New Roman" w:eastAsia="Times New Roman" w:hAnsi="Times New Roman" w:cs="Times New Roman"/>
          <w:snapToGrid w:val="0"/>
          <w:sz w:val="24"/>
          <w:szCs w:val="24"/>
          <w:lang w:val="ru-RU"/>
        </w:rPr>
        <w:t>(88,8</w:t>
      </w:r>
      <w:r w:rsidRPr="00C21EB8">
        <w:rPr>
          <w:rFonts w:ascii="Times New Roman" w:eastAsia="Times New Roman" w:hAnsi="Times New Roman" w:cs="Times New Roman"/>
          <w:snapToGrid w:val="0"/>
          <w:sz w:val="24"/>
          <w:szCs w:val="24"/>
          <w:lang w:val="ru-RU"/>
        </w:rPr>
        <w:t>%</w:t>
      </w:r>
      <w:r w:rsidRPr="00C21EB8">
        <w:rPr>
          <w:rFonts w:ascii="Times New Roman" w:eastAsia="Times New Roman" w:hAnsi="Times New Roman" w:cs="Times New Roman"/>
          <w:snapToGrid w:val="0"/>
          <w:sz w:val="24"/>
          <w:szCs w:val="24"/>
          <w:vertAlign w:val="subscript"/>
          <w:lang w:val="ru-RU"/>
        </w:rPr>
        <w:t xml:space="preserve"> </w:t>
      </w:r>
      <w:r w:rsidR="00150C39">
        <w:rPr>
          <w:rFonts w:ascii="Times New Roman" w:eastAsia="Times New Roman" w:hAnsi="Times New Roman" w:cs="Times New Roman"/>
          <w:snapToGrid w:val="0"/>
          <w:sz w:val="24"/>
          <w:szCs w:val="24"/>
          <w:lang w:val="ru-RU"/>
        </w:rPr>
        <w:t xml:space="preserve">– </w:t>
      </w:r>
      <w:r w:rsidRPr="00C21EB8">
        <w:rPr>
          <w:rFonts w:ascii="Times New Roman" w:eastAsia="Times New Roman" w:hAnsi="Times New Roman" w:cs="Times New Roman"/>
          <w:snapToGrid w:val="0"/>
          <w:sz w:val="24"/>
          <w:szCs w:val="24"/>
          <w:lang w:val="ru-RU"/>
        </w:rPr>
        <w:t xml:space="preserve">2016 г.). </w:t>
      </w:r>
    </w:p>
    <w:p w:rsidR="00DF76AC" w:rsidRDefault="00DF76AC" w:rsidP="00DF76AC">
      <w:pPr>
        <w:widowControl w:val="0"/>
        <w:pBdr>
          <w:bottom w:val="single" w:sz="4" w:space="31" w:color="FFFFFF"/>
        </w:pBdr>
        <w:tabs>
          <w:tab w:val="left" w:pos="709"/>
          <w:tab w:val="left" w:pos="851"/>
        </w:tabs>
        <w:spacing w:after="0" w:line="240" w:lineRule="auto"/>
        <w:ind w:firstLine="709"/>
        <w:jc w:val="both"/>
        <w:rPr>
          <w:rFonts w:ascii="Times New Roman" w:hAnsi="Times New Roman" w:cs="Times New Roman"/>
          <w:bCs/>
          <w:sz w:val="24"/>
          <w:szCs w:val="24"/>
          <w:lang w:val="ru-RU"/>
        </w:rPr>
      </w:pPr>
      <w:r w:rsidRPr="00DF76AC">
        <w:rPr>
          <w:rFonts w:ascii="Times New Roman" w:hAnsi="Times New Roman" w:cs="Times New Roman"/>
          <w:bCs/>
          <w:sz w:val="24"/>
          <w:szCs w:val="24"/>
          <w:lang w:val="ru-RU"/>
        </w:rPr>
        <w:t xml:space="preserve">В целом, </w:t>
      </w:r>
      <w:r w:rsidRPr="00DF76AC">
        <w:rPr>
          <w:rFonts w:ascii="Times New Roman" w:hAnsi="Times New Roman" w:cs="Times New Roman"/>
          <w:b/>
          <w:bCs/>
          <w:sz w:val="24"/>
          <w:szCs w:val="24"/>
          <w:lang w:val="ru-RU"/>
        </w:rPr>
        <w:t>по республике</w:t>
      </w:r>
      <w:r w:rsidRPr="00DF76AC">
        <w:rPr>
          <w:rFonts w:ascii="Times New Roman" w:hAnsi="Times New Roman" w:cs="Times New Roman"/>
          <w:bCs/>
          <w:sz w:val="24"/>
          <w:szCs w:val="24"/>
          <w:lang w:val="ru-RU"/>
        </w:rPr>
        <w:t xml:space="preserve"> средний показатель смертности от травм и несчастных случаев снизился до </w:t>
      </w:r>
      <w:r w:rsidR="00A141A7">
        <w:rPr>
          <w:rFonts w:ascii="Times New Roman" w:hAnsi="Times New Roman" w:cs="Times New Roman"/>
          <w:b/>
          <w:bCs/>
          <w:sz w:val="24"/>
          <w:szCs w:val="24"/>
          <w:lang w:val="ru-RU"/>
        </w:rPr>
        <w:t>70,2</w:t>
      </w:r>
      <w:r w:rsidRPr="00DF76AC">
        <w:rPr>
          <w:rFonts w:ascii="Times New Roman" w:hAnsi="Times New Roman" w:cs="Times New Roman"/>
          <w:bCs/>
          <w:sz w:val="24"/>
          <w:szCs w:val="24"/>
          <w:lang w:val="ru-RU"/>
        </w:rPr>
        <w:t xml:space="preserve"> на 100</w:t>
      </w:r>
      <w:r w:rsidR="00A141A7">
        <w:rPr>
          <w:rFonts w:ascii="Times New Roman" w:hAnsi="Times New Roman" w:cs="Times New Roman"/>
          <w:bCs/>
          <w:sz w:val="24"/>
          <w:szCs w:val="24"/>
          <w:lang w:val="ru-RU"/>
        </w:rPr>
        <w:t xml:space="preserve"> тыс.населения, что ниже на 8,27</w:t>
      </w:r>
      <w:r w:rsidRPr="00DF76AC">
        <w:rPr>
          <w:rFonts w:ascii="Times New Roman" w:hAnsi="Times New Roman" w:cs="Times New Roman"/>
          <w:bCs/>
          <w:sz w:val="24"/>
          <w:szCs w:val="24"/>
          <w:lang w:val="ru-RU"/>
        </w:rPr>
        <w:t>%</w:t>
      </w:r>
      <w:r w:rsidR="00A141A7">
        <w:rPr>
          <w:rFonts w:ascii="Times New Roman" w:hAnsi="Times New Roman" w:cs="Times New Roman"/>
          <w:bCs/>
          <w:sz w:val="24"/>
          <w:szCs w:val="24"/>
          <w:lang w:val="ru-RU"/>
        </w:rPr>
        <w:t xml:space="preserve"> в сравнении с 2016 годом (76,5</w:t>
      </w:r>
      <w:r w:rsidRPr="00DF76AC">
        <w:rPr>
          <w:rFonts w:ascii="Times New Roman" w:hAnsi="Times New Roman" w:cs="Times New Roman"/>
          <w:bCs/>
          <w:sz w:val="24"/>
          <w:szCs w:val="24"/>
          <w:lang w:val="ru-RU"/>
        </w:rPr>
        <w:t xml:space="preserve">). </w:t>
      </w:r>
    </w:p>
    <w:p w:rsidR="00DF76AC" w:rsidRPr="00DF76AC" w:rsidRDefault="00DF76AC" w:rsidP="00DF76AC">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DF76AC">
        <w:rPr>
          <w:rFonts w:ascii="Times New Roman" w:hAnsi="Times New Roman" w:cs="Times New Roman"/>
          <w:b/>
          <w:sz w:val="24"/>
          <w:szCs w:val="24"/>
          <w:lang w:val="ru-RU"/>
        </w:rPr>
        <w:t>По итогам 12 месяцев 2017 года</w:t>
      </w:r>
      <w:r w:rsidRPr="00DF76AC">
        <w:rPr>
          <w:rFonts w:ascii="Times New Roman" w:hAnsi="Times New Roman" w:cs="Times New Roman"/>
          <w:sz w:val="24"/>
          <w:szCs w:val="24"/>
          <w:lang w:val="ru-RU"/>
        </w:rPr>
        <w:t xml:space="preserve"> количество дорожно-транспортных происшествий (далее-ДТП) составил </w:t>
      </w:r>
      <w:r w:rsidRPr="00DF76AC">
        <w:rPr>
          <w:rFonts w:ascii="Times New Roman" w:hAnsi="Times New Roman" w:cs="Times New Roman"/>
          <w:b/>
          <w:sz w:val="24"/>
          <w:szCs w:val="24"/>
          <w:lang w:val="ru-RU"/>
        </w:rPr>
        <w:t>17 019</w:t>
      </w:r>
      <w:r w:rsidRPr="00DF76AC">
        <w:rPr>
          <w:rFonts w:ascii="Times New Roman" w:hAnsi="Times New Roman" w:cs="Times New Roman"/>
          <w:sz w:val="24"/>
          <w:szCs w:val="24"/>
          <w:lang w:val="ru-RU"/>
        </w:rPr>
        <w:t xml:space="preserve">, что ниже аналогичного периода 2016 года (17 974) на 5,3%, количество раненных составило </w:t>
      </w:r>
      <w:r w:rsidRPr="00DF76AC">
        <w:rPr>
          <w:rFonts w:ascii="Times New Roman" w:hAnsi="Times New Roman" w:cs="Times New Roman"/>
          <w:b/>
          <w:sz w:val="24"/>
          <w:szCs w:val="24"/>
          <w:lang w:val="ru-RU"/>
        </w:rPr>
        <w:t>22</w:t>
      </w:r>
      <w:r w:rsidRPr="00DF76AC">
        <w:rPr>
          <w:rFonts w:ascii="Times New Roman" w:hAnsi="Times New Roman" w:cs="Times New Roman"/>
          <w:b/>
          <w:sz w:val="24"/>
          <w:szCs w:val="24"/>
        </w:rPr>
        <w:t> </w:t>
      </w:r>
      <w:r w:rsidRPr="00DF76AC">
        <w:rPr>
          <w:rFonts w:ascii="Times New Roman" w:hAnsi="Times New Roman" w:cs="Times New Roman"/>
          <w:b/>
          <w:sz w:val="24"/>
          <w:szCs w:val="24"/>
          <w:lang w:val="ru-RU"/>
        </w:rPr>
        <w:t>256</w:t>
      </w:r>
      <w:r w:rsidRPr="00DF76AC">
        <w:rPr>
          <w:rFonts w:ascii="Times New Roman" w:hAnsi="Times New Roman" w:cs="Times New Roman"/>
          <w:sz w:val="24"/>
          <w:szCs w:val="24"/>
          <w:lang w:val="ru-RU"/>
        </w:rPr>
        <w:t xml:space="preserve"> (2016год – 23 389) человек и погибших- </w:t>
      </w:r>
      <w:r w:rsidRPr="00DF76AC">
        <w:rPr>
          <w:rFonts w:ascii="Times New Roman" w:hAnsi="Times New Roman" w:cs="Times New Roman"/>
          <w:b/>
          <w:sz w:val="24"/>
          <w:szCs w:val="24"/>
          <w:lang w:val="ru-RU"/>
        </w:rPr>
        <w:t>2</w:t>
      </w:r>
      <w:r w:rsidRPr="00DF76AC">
        <w:rPr>
          <w:rFonts w:ascii="Times New Roman" w:hAnsi="Times New Roman" w:cs="Times New Roman"/>
          <w:b/>
          <w:sz w:val="24"/>
          <w:szCs w:val="24"/>
        </w:rPr>
        <w:t> </w:t>
      </w:r>
      <w:r w:rsidRPr="00DF76AC">
        <w:rPr>
          <w:rFonts w:ascii="Times New Roman" w:hAnsi="Times New Roman" w:cs="Times New Roman"/>
          <w:b/>
          <w:sz w:val="24"/>
          <w:szCs w:val="24"/>
          <w:lang w:val="ru-RU"/>
        </w:rPr>
        <w:t>086</w:t>
      </w:r>
      <w:r w:rsidRPr="00DF76AC">
        <w:rPr>
          <w:rFonts w:ascii="Times New Roman" w:hAnsi="Times New Roman" w:cs="Times New Roman"/>
          <w:sz w:val="24"/>
          <w:szCs w:val="24"/>
          <w:lang w:val="ru-RU"/>
        </w:rPr>
        <w:t xml:space="preserve"> (2016 год – 2 390) человек.</w:t>
      </w:r>
    </w:p>
    <w:p w:rsidR="00785E29" w:rsidRDefault="00785E29" w:rsidP="00785E29">
      <w:pPr>
        <w:widowControl w:val="0"/>
        <w:pBdr>
          <w:bottom w:val="single" w:sz="4" w:space="31" w:color="FFFFFF"/>
        </w:pBdr>
        <w:tabs>
          <w:tab w:val="left" w:pos="709"/>
          <w:tab w:val="left" w:pos="851"/>
        </w:tabs>
        <w:spacing w:after="0" w:line="240" w:lineRule="auto"/>
        <w:ind w:firstLine="709"/>
        <w:jc w:val="both"/>
        <w:rPr>
          <w:rFonts w:ascii="Times New Roman" w:hAnsi="Times New Roman" w:cs="Times New Roman"/>
          <w:sz w:val="24"/>
          <w:szCs w:val="24"/>
          <w:lang w:val="ru-RU"/>
        </w:rPr>
      </w:pPr>
      <w:r w:rsidRPr="00785E29">
        <w:rPr>
          <w:rFonts w:ascii="Times New Roman" w:hAnsi="Times New Roman" w:cs="Times New Roman"/>
          <w:sz w:val="24"/>
          <w:szCs w:val="24"/>
          <w:lang w:val="ru-RU"/>
        </w:rPr>
        <w:t xml:space="preserve">Осуществлен </w:t>
      </w:r>
      <w:r w:rsidRPr="00785E29">
        <w:rPr>
          <w:rFonts w:ascii="Times New Roman" w:hAnsi="Times New Roman" w:cs="Times New Roman"/>
          <w:b/>
          <w:sz w:val="24"/>
          <w:szCs w:val="24"/>
          <w:lang w:val="ru-RU"/>
        </w:rPr>
        <w:t>21 выезд</w:t>
      </w:r>
      <w:r w:rsidRPr="00785E29">
        <w:rPr>
          <w:rFonts w:ascii="Times New Roman" w:hAnsi="Times New Roman" w:cs="Times New Roman"/>
          <w:sz w:val="24"/>
          <w:szCs w:val="24"/>
          <w:lang w:val="ru-RU"/>
        </w:rPr>
        <w:t xml:space="preserve"> сотрудников НИИТО в регионы. Оказано </w:t>
      </w:r>
      <w:r w:rsidRPr="00785E29">
        <w:rPr>
          <w:rFonts w:ascii="Times New Roman" w:hAnsi="Times New Roman" w:cs="Times New Roman"/>
          <w:b/>
          <w:sz w:val="24"/>
          <w:szCs w:val="24"/>
          <w:lang w:val="ru-RU"/>
        </w:rPr>
        <w:t>более 300 консультаций</w:t>
      </w:r>
      <w:r w:rsidRPr="00785E29">
        <w:rPr>
          <w:rFonts w:ascii="Times New Roman" w:hAnsi="Times New Roman" w:cs="Times New Roman"/>
          <w:sz w:val="24"/>
          <w:szCs w:val="24"/>
          <w:lang w:val="ru-RU"/>
        </w:rPr>
        <w:t xml:space="preserve"> и проведено </w:t>
      </w:r>
      <w:r w:rsidRPr="00785E29">
        <w:rPr>
          <w:rFonts w:ascii="Times New Roman" w:hAnsi="Times New Roman" w:cs="Times New Roman"/>
          <w:b/>
          <w:sz w:val="24"/>
          <w:szCs w:val="24"/>
          <w:lang w:val="ru-RU"/>
        </w:rPr>
        <w:t>более 30 операций</w:t>
      </w:r>
      <w:r w:rsidRPr="00785E29">
        <w:rPr>
          <w:rFonts w:ascii="Times New Roman" w:hAnsi="Times New Roman" w:cs="Times New Roman"/>
          <w:sz w:val="24"/>
          <w:szCs w:val="24"/>
          <w:lang w:val="ru-RU"/>
        </w:rPr>
        <w:t xml:space="preserve"> (мастер-классы) по внедрению современных методов лечения травматологических и ортопедических больных</w:t>
      </w:r>
      <w:r>
        <w:rPr>
          <w:rFonts w:ascii="Times New Roman" w:hAnsi="Times New Roman" w:cs="Times New Roman"/>
          <w:sz w:val="24"/>
          <w:szCs w:val="24"/>
          <w:lang w:val="ru-RU"/>
        </w:rPr>
        <w:t>.</w:t>
      </w:r>
    </w:p>
    <w:p w:rsidR="00785E29" w:rsidRDefault="00785E29" w:rsidP="00785E29">
      <w:pPr>
        <w:widowControl w:val="0"/>
        <w:pBdr>
          <w:bottom w:val="single" w:sz="4" w:space="31" w:color="FFFFFF"/>
        </w:pBdr>
        <w:tabs>
          <w:tab w:val="left" w:pos="709"/>
          <w:tab w:val="left" w:pos="851"/>
        </w:tabs>
        <w:spacing w:after="0" w:line="240" w:lineRule="auto"/>
        <w:ind w:firstLine="709"/>
        <w:jc w:val="both"/>
        <w:rPr>
          <w:rFonts w:ascii="Times New Roman" w:hAnsi="Times New Roman" w:cs="Times New Roman"/>
          <w:sz w:val="24"/>
          <w:szCs w:val="24"/>
          <w:lang w:val="ru-RU"/>
        </w:rPr>
      </w:pPr>
      <w:r w:rsidRPr="00785E29">
        <w:rPr>
          <w:rFonts w:ascii="Times New Roman" w:hAnsi="Times New Roman" w:cs="Times New Roman"/>
          <w:sz w:val="24"/>
          <w:szCs w:val="24"/>
          <w:lang w:val="ru-RU"/>
        </w:rPr>
        <w:t xml:space="preserve">Совместно с управлениями здравоохранений областей разработана </w:t>
      </w:r>
      <w:r w:rsidRPr="00785E29">
        <w:rPr>
          <w:rFonts w:ascii="Times New Roman" w:hAnsi="Times New Roman" w:cs="Times New Roman"/>
          <w:b/>
          <w:sz w:val="24"/>
          <w:szCs w:val="24"/>
          <w:lang w:val="ru-RU"/>
        </w:rPr>
        <w:t>Программа</w:t>
      </w:r>
      <w:r w:rsidRPr="00785E29">
        <w:rPr>
          <w:rFonts w:ascii="Times New Roman" w:hAnsi="Times New Roman" w:cs="Times New Roman"/>
          <w:sz w:val="24"/>
          <w:szCs w:val="24"/>
          <w:lang w:val="ru-RU"/>
        </w:rPr>
        <w:t xml:space="preserve"> «Совершенствование оказания медицинской помощи при травмах и других несчастных случаях на 2018 - 2019 годы», которые находятся на стадии согласования в Акиматах областей.</w:t>
      </w:r>
    </w:p>
    <w:p w:rsidR="00785E29" w:rsidRPr="00785E29" w:rsidRDefault="00785E29" w:rsidP="00785E29">
      <w:pPr>
        <w:widowControl w:val="0"/>
        <w:pBdr>
          <w:bottom w:val="single" w:sz="4" w:space="31" w:color="FFFFFF"/>
        </w:pBdr>
        <w:tabs>
          <w:tab w:val="left" w:pos="709"/>
          <w:tab w:val="left" w:pos="851"/>
        </w:tabs>
        <w:spacing w:after="0" w:line="240" w:lineRule="auto"/>
        <w:ind w:firstLine="709"/>
        <w:jc w:val="both"/>
        <w:rPr>
          <w:rFonts w:ascii="Times New Roman" w:hAnsi="Times New Roman" w:cs="Times New Roman"/>
          <w:sz w:val="24"/>
          <w:szCs w:val="24"/>
          <w:lang w:val="ru-RU"/>
        </w:rPr>
      </w:pPr>
      <w:r w:rsidRPr="00785E29">
        <w:rPr>
          <w:rFonts w:ascii="Times New Roman" w:hAnsi="Times New Roman" w:cs="Times New Roman"/>
          <w:iCs/>
          <w:sz w:val="24"/>
          <w:szCs w:val="24"/>
          <w:lang w:val="ru-RU"/>
        </w:rPr>
        <w:t xml:space="preserve">На курсах </w:t>
      </w:r>
      <w:r w:rsidRPr="00785E29">
        <w:rPr>
          <w:rFonts w:ascii="Times New Roman" w:hAnsi="Times New Roman" w:cs="Times New Roman"/>
          <w:b/>
          <w:iCs/>
          <w:sz w:val="24"/>
          <w:szCs w:val="24"/>
          <w:lang w:val="ru-RU"/>
        </w:rPr>
        <w:t>повышения квалификации</w:t>
      </w:r>
      <w:r w:rsidRPr="00785E29">
        <w:rPr>
          <w:rFonts w:ascii="Times New Roman" w:hAnsi="Times New Roman" w:cs="Times New Roman"/>
          <w:iCs/>
          <w:sz w:val="24"/>
          <w:szCs w:val="24"/>
          <w:lang w:val="ru-RU"/>
        </w:rPr>
        <w:t xml:space="preserve"> в регионах республики, прошли обучение более 200 хирургов, более 170 травматологов, более 50 нейрохирургов, более 90 реаниматологов-анестезиологов.</w:t>
      </w:r>
    </w:p>
    <w:p w:rsidR="005E6846" w:rsidRPr="005E6846" w:rsidRDefault="005E6846" w:rsidP="005E6846">
      <w:pPr>
        <w:pBdr>
          <w:bottom w:val="single" w:sz="4" w:space="31" w:color="FFFFFF"/>
        </w:pBdr>
        <w:spacing w:after="0" w:line="240" w:lineRule="auto"/>
        <w:ind w:firstLine="567"/>
        <w:jc w:val="both"/>
        <w:rPr>
          <w:rFonts w:ascii="Times New Roman" w:eastAsia="Times New Roman" w:hAnsi="Times New Roman" w:cs="Times New Roman"/>
          <w:sz w:val="24"/>
          <w:szCs w:val="24"/>
          <w:lang w:val="ru-RU"/>
        </w:rPr>
      </w:pPr>
      <w:r w:rsidRPr="005E6846">
        <w:rPr>
          <w:rFonts w:ascii="Times New Roman" w:eastAsia="Times New Roman" w:hAnsi="Times New Roman" w:cs="Times New Roman"/>
          <w:color w:val="000000"/>
          <w:sz w:val="24"/>
          <w:szCs w:val="24"/>
          <w:lang w:val="ru-RU" w:eastAsia="ru-RU"/>
        </w:rPr>
        <w:t>С целью снижения материнской и младенческой смертности Министерством успешно внедрена интегрированная модель оказания медицинской помощи по родовспоможению и детству.</w:t>
      </w:r>
      <w:r w:rsidRPr="005E6846">
        <w:rPr>
          <w:rFonts w:ascii="Times New Roman" w:eastAsia="Times New Roman" w:hAnsi="Times New Roman" w:cs="Times New Roman"/>
          <w:sz w:val="24"/>
          <w:szCs w:val="24"/>
          <w:lang w:val="ru-RU"/>
        </w:rPr>
        <w:t xml:space="preserve"> </w:t>
      </w:r>
    </w:p>
    <w:p w:rsidR="005E6846" w:rsidRPr="005E6846" w:rsidRDefault="005E6846" w:rsidP="005E6846">
      <w:pPr>
        <w:pBdr>
          <w:bottom w:val="single" w:sz="4" w:space="31" w:color="FFFFFF"/>
        </w:pBdr>
        <w:spacing w:after="0" w:line="240" w:lineRule="auto"/>
        <w:ind w:firstLine="567"/>
        <w:jc w:val="both"/>
        <w:rPr>
          <w:rFonts w:ascii="Times New Roman" w:eastAsia="Times New Roman" w:hAnsi="Times New Roman" w:cs="Times New Roman"/>
          <w:sz w:val="24"/>
          <w:szCs w:val="24"/>
          <w:lang w:val="ru-RU"/>
        </w:rPr>
      </w:pPr>
      <w:r w:rsidRPr="005E6846">
        <w:rPr>
          <w:rFonts w:ascii="Times New Roman" w:eastAsia="Times New Roman" w:hAnsi="Times New Roman" w:cs="Times New Roman"/>
          <w:sz w:val="24"/>
          <w:szCs w:val="24"/>
          <w:lang w:val="ru-RU"/>
        </w:rPr>
        <w:t>Между Министерством и местными исполнительными органами заключены Меморандумы по улучшению состояния здоровья населения области, одними из основных целевых индикаторов являются снижение показателей материнской и младенческой смертности.</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5E6846">
        <w:rPr>
          <w:rFonts w:ascii="Times New Roman" w:eastAsia="Times New Roman" w:hAnsi="Times New Roman" w:cs="Times New Roman"/>
          <w:snapToGrid w:val="0"/>
          <w:sz w:val="24"/>
          <w:szCs w:val="24"/>
          <w:lang w:val="ru-RU"/>
        </w:rPr>
        <w:t>В</w:t>
      </w:r>
      <w:r w:rsidRPr="005E6846">
        <w:rPr>
          <w:rFonts w:ascii="Times New Roman" w:eastAsia="Times New Roman" w:hAnsi="Times New Roman" w:cs="Times New Roman"/>
          <w:snapToGrid w:val="0"/>
          <w:sz w:val="24"/>
          <w:szCs w:val="24"/>
          <w:lang w:val="ru-RU" w:eastAsia="ru-RU"/>
        </w:rPr>
        <w:t xml:space="preserve"> практику внедрены </w:t>
      </w:r>
      <w:r w:rsidRPr="005E6846">
        <w:rPr>
          <w:rFonts w:ascii="Times New Roman" w:eastAsia="Times New Roman" w:hAnsi="Times New Roman" w:cs="Times New Roman"/>
          <w:bCs/>
          <w:snapToGrid w:val="0"/>
          <w:sz w:val="24"/>
          <w:szCs w:val="24"/>
          <w:lang w:val="ru-RU" w:eastAsia="ru-RU"/>
        </w:rPr>
        <w:t>международные технологии</w:t>
      </w:r>
      <w:r w:rsidRPr="005E6846">
        <w:rPr>
          <w:rFonts w:ascii="Times New Roman" w:eastAsia="Times New Roman" w:hAnsi="Times New Roman" w:cs="Times New Roman"/>
          <w:snapToGrid w:val="0"/>
          <w:sz w:val="24"/>
          <w:szCs w:val="24"/>
          <w:lang w:val="ru-RU" w:eastAsia="ru-RU"/>
        </w:rPr>
        <w:t xml:space="preserve"> - </w:t>
      </w:r>
      <w:r w:rsidRPr="005E6846">
        <w:rPr>
          <w:rFonts w:ascii="Times New Roman" w:eastAsia="Times New Roman" w:hAnsi="Times New Roman" w:cs="Times New Roman"/>
          <w:bCs/>
          <w:snapToGrid w:val="0"/>
          <w:sz w:val="24"/>
          <w:szCs w:val="24"/>
          <w:lang w:val="ru-RU" w:eastAsia="ru-RU"/>
        </w:rPr>
        <w:t>эффективная перинатальная помощь и</w:t>
      </w:r>
      <w:r w:rsidRPr="005E6846">
        <w:rPr>
          <w:rFonts w:ascii="Times New Roman" w:eastAsia="Times New Roman" w:hAnsi="Times New Roman" w:cs="Times New Roman"/>
          <w:snapToGrid w:val="0"/>
          <w:sz w:val="24"/>
          <w:szCs w:val="24"/>
          <w:lang w:val="ru-RU" w:eastAsia="ru-RU"/>
        </w:rPr>
        <w:t xml:space="preserve"> интегрированное ведение болезней детского возраста, которые включают </w:t>
      </w:r>
      <w:r w:rsidRPr="005E6846">
        <w:rPr>
          <w:rFonts w:ascii="Times New Roman" w:eastAsia="Times New Roman" w:hAnsi="Times New Roman" w:cs="Times New Roman"/>
          <w:bCs/>
          <w:snapToGrid w:val="0"/>
          <w:sz w:val="24"/>
          <w:szCs w:val="24"/>
          <w:lang w:val="ru-RU" w:eastAsia="ru-RU"/>
        </w:rPr>
        <w:t xml:space="preserve">применение диагностических и профилактических процедур, основанных на доказательной медицине, информирование беременных, рожениц и родильниц, </w:t>
      </w:r>
      <w:r w:rsidRPr="005E6846">
        <w:rPr>
          <w:rFonts w:ascii="Times New Roman" w:eastAsia="Times New Roman" w:hAnsi="Times New Roman" w:cs="Times New Roman"/>
          <w:snapToGrid w:val="0"/>
          <w:color w:val="000000"/>
          <w:sz w:val="24"/>
          <w:szCs w:val="24"/>
          <w:shd w:val="clear" w:color="auto" w:fill="FFFFFF"/>
          <w:lang w:val="ru-RU" w:eastAsia="ru-RU"/>
        </w:rPr>
        <w:t>консультирование по вопросам ухода за детьми раннего возраста.</w:t>
      </w:r>
      <w:r w:rsidRPr="005E6846">
        <w:rPr>
          <w:rFonts w:ascii="Times New Roman" w:eastAsia="Times New Roman" w:hAnsi="Times New Roman" w:cs="Times New Roman"/>
          <w:snapToGrid w:val="0"/>
          <w:sz w:val="24"/>
          <w:szCs w:val="24"/>
          <w:lang w:val="ru-RU"/>
        </w:rPr>
        <w:t xml:space="preserve"> </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5E6846">
        <w:rPr>
          <w:rFonts w:ascii="Times New Roman" w:eastAsia="Times New Roman" w:hAnsi="Times New Roman" w:cs="Times New Roman"/>
          <w:snapToGrid w:val="0"/>
          <w:sz w:val="24"/>
          <w:szCs w:val="24"/>
          <w:lang w:val="ru-RU"/>
        </w:rPr>
        <w:t xml:space="preserve">Наряду с этим, успешно применяется принцип регионализации, предусматривающий три уровня оказания перинатальной помощи. Беременные и родильницы с обострениями хронических заболеваний и осложнениями беременности переводятся в организации родовспоможения на более высокий уровень регионализации, в городские и областные перинатальные центры. </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5E6846">
        <w:rPr>
          <w:rFonts w:ascii="Times New Roman" w:eastAsia="Times New Roman" w:hAnsi="Times New Roman" w:cs="Times New Roman"/>
          <w:snapToGrid w:val="0"/>
          <w:sz w:val="24"/>
          <w:szCs w:val="24"/>
          <w:lang w:val="ru-RU"/>
        </w:rPr>
        <w:t xml:space="preserve">Разработаны </w:t>
      </w:r>
      <w:r w:rsidRPr="005E6846">
        <w:rPr>
          <w:rFonts w:ascii="Times New Roman" w:eastAsia="Times New Roman" w:hAnsi="Times New Roman" w:cs="Times New Roman"/>
          <w:bCs/>
          <w:snapToGrid w:val="0"/>
          <w:color w:val="000000"/>
          <w:sz w:val="24"/>
          <w:szCs w:val="24"/>
          <w:lang w:eastAsia="ru-RU"/>
        </w:rPr>
        <w:t>C</w:t>
      </w:r>
      <w:r w:rsidRPr="005E6846">
        <w:rPr>
          <w:rFonts w:ascii="Times New Roman" w:eastAsia="Times New Roman" w:hAnsi="Times New Roman" w:cs="Times New Roman"/>
          <w:bCs/>
          <w:snapToGrid w:val="0"/>
          <w:color w:val="000000"/>
          <w:sz w:val="24"/>
          <w:szCs w:val="24"/>
          <w:lang w:val="ru-RU" w:eastAsia="ru-RU"/>
        </w:rPr>
        <w:t xml:space="preserve">тандарты </w:t>
      </w:r>
      <w:r w:rsidRPr="005E6846">
        <w:rPr>
          <w:rFonts w:ascii="Times New Roman" w:eastAsia="Times New Roman" w:hAnsi="Times New Roman" w:cs="Times New Roman"/>
          <w:snapToGrid w:val="0"/>
          <w:color w:val="000000"/>
          <w:sz w:val="24"/>
          <w:szCs w:val="24"/>
          <w:lang w:val="ru-RU" w:eastAsia="ru-RU"/>
        </w:rPr>
        <w:t xml:space="preserve">организации оказания </w:t>
      </w:r>
      <w:r w:rsidRPr="005E6846">
        <w:rPr>
          <w:rFonts w:ascii="Times New Roman" w:eastAsia="Times New Roman" w:hAnsi="Times New Roman" w:cs="Times New Roman"/>
          <w:bCs/>
          <w:snapToGrid w:val="0"/>
          <w:color w:val="000000"/>
          <w:sz w:val="24"/>
          <w:szCs w:val="24"/>
          <w:lang w:val="ru-RU" w:eastAsia="ru-RU"/>
        </w:rPr>
        <w:t>акушерско</w:t>
      </w:r>
      <w:r w:rsidRPr="005E6846">
        <w:rPr>
          <w:rFonts w:ascii="Times New Roman" w:eastAsia="Times New Roman" w:hAnsi="Times New Roman" w:cs="Times New Roman"/>
          <w:bCs/>
          <w:snapToGrid w:val="0"/>
          <w:color w:val="000000"/>
          <w:sz w:val="24"/>
          <w:szCs w:val="24"/>
          <w:lang w:val="kk-KZ" w:eastAsia="ru-RU"/>
        </w:rPr>
        <w:t xml:space="preserve">-гинекологической и педиатрической </w:t>
      </w:r>
      <w:r w:rsidRPr="005E6846">
        <w:rPr>
          <w:rFonts w:ascii="Times New Roman" w:eastAsia="Times New Roman" w:hAnsi="Times New Roman" w:cs="Times New Roman"/>
          <w:bCs/>
          <w:snapToGrid w:val="0"/>
          <w:color w:val="000000"/>
          <w:sz w:val="24"/>
          <w:szCs w:val="24"/>
          <w:lang w:val="ru-RU" w:eastAsia="ru-RU"/>
        </w:rPr>
        <w:t xml:space="preserve">помощи </w:t>
      </w:r>
      <w:r w:rsidRPr="005E6846">
        <w:rPr>
          <w:rFonts w:ascii="Times New Roman" w:eastAsia="Times New Roman" w:hAnsi="Times New Roman" w:cs="Times New Roman"/>
          <w:bCs/>
          <w:color w:val="000000"/>
          <w:sz w:val="24"/>
          <w:szCs w:val="24"/>
          <w:lang w:val="kk-KZ" w:eastAsia="ru-RU"/>
        </w:rPr>
        <w:t xml:space="preserve">в </w:t>
      </w:r>
      <w:r w:rsidRPr="005E6846">
        <w:rPr>
          <w:rFonts w:ascii="Times New Roman" w:eastAsia="Times New Roman" w:hAnsi="Times New Roman" w:cs="Times New Roman"/>
          <w:bCs/>
          <w:color w:val="000000"/>
          <w:sz w:val="24"/>
          <w:szCs w:val="24"/>
          <w:lang w:val="ru-RU" w:eastAsia="ru-RU"/>
        </w:rPr>
        <w:t>Республике Казахстан</w:t>
      </w:r>
      <w:r w:rsidRPr="005E6846">
        <w:rPr>
          <w:rFonts w:ascii="Times New Roman" w:eastAsia="Times New Roman" w:hAnsi="Times New Roman" w:cs="Times New Roman"/>
          <w:snapToGrid w:val="0"/>
          <w:sz w:val="24"/>
          <w:szCs w:val="24"/>
          <w:lang w:val="ru-RU"/>
        </w:rPr>
        <w:t>.</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hAnsi="Times New Roman" w:cs="Times New Roman"/>
          <w:color w:val="000000"/>
          <w:sz w:val="24"/>
          <w:szCs w:val="24"/>
          <w:lang w:val="ru-RU"/>
        </w:rPr>
      </w:pPr>
      <w:r w:rsidRPr="005E6846">
        <w:rPr>
          <w:rFonts w:ascii="Times New Roman" w:hAnsi="Times New Roman" w:cs="Times New Roman"/>
          <w:color w:val="000000"/>
          <w:sz w:val="24"/>
          <w:szCs w:val="24"/>
          <w:lang w:val="ru-RU"/>
        </w:rPr>
        <w:t>Совершенствованы клинические протокола по акушерству и педиатрии.</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MS Mincho" w:hAnsi="Times New Roman" w:cs="Times New Roman"/>
          <w:bCs/>
          <w:sz w:val="24"/>
          <w:szCs w:val="24"/>
          <w:lang w:val="kk-KZ" w:eastAsia="ru-RU"/>
        </w:rPr>
      </w:pPr>
      <w:r w:rsidRPr="005E6846">
        <w:rPr>
          <w:rFonts w:ascii="Times New Roman" w:eastAsia="MS Mincho" w:hAnsi="Times New Roman" w:cs="Times New Roman"/>
          <w:sz w:val="24"/>
          <w:szCs w:val="24"/>
          <w:lang w:val="kk-KZ" w:eastAsia="ru-RU"/>
        </w:rPr>
        <w:t>О</w:t>
      </w:r>
      <w:r w:rsidRPr="005E6846">
        <w:rPr>
          <w:rFonts w:ascii="Times New Roman" w:eastAsia="MS Mincho" w:hAnsi="Times New Roman" w:cs="Times New Roman"/>
          <w:sz w:val="24"/>
          <w:szCs w:val="24"/>
          <w:lang w:val="ru-RU" w:eastAsia="ru-RU"/>
        </w:rPr>
        <w:t>пределены 11 приоритетных направлений обучения в службе родовспоможения. Отчет предоставляется в МУА.</w:t>
      </w:r>
      <w:r w:rsidRPr="005E6846">
        <w:rPr>
          <w:rFonts w:ascii="Times New Roman" w:eastAsia="MS Mincho" w:hAnsi="Times New Roman" w:cs="Times New Roman"/>
          <w:sz w:val="24"/>
          <w:szCs w:val="24"/>
          <w:lang w:val="kk-KZ" w:eastAsia="ru-RU"/>
        </w:rPr>
        <w:t xml:space="preserve"> За 2017 год п</w:t>
      </w:r>
      <w:r w:rsidRPr="005E6846">
        <w:rPr>
          <w:rFonts w:ascii="Times New Roman" w:eastAsia="MS Mincho" w:hAnsi="Times New Roman" w:cs="Times New Roman"/>
          <w:bCs/>
          <w:sz w:val="24"/>
          <w:szCs w:val="24"/>
          <w:lang w:val="ru-RU" w:eastAsia="ru-RU"/>
        </w:rPr>
        <w:t>одготовлено и обучено по специальностям: «акушерство и гинекология», «неонатология», «анестезиология и реанимация», «функциональная диагностика», «клиническая лабораторная диагностика» 672 специалиста</w:t>
      </w:r>
      <w:r w:rsidRPr="005E6846">
        <w:rPr>
          <w:rFonts w:ascii="Times New Roman" w:eastAsia="MS Mincho" w:hAnsi="Times New Roman" w:cs="Times New Roman"/>
          <w:bCs/>
          <w:sz w:val="24"/>
          <w:szCs w:val="24"/>
          <w:lang w:val="kk-KZ" w:eastAsia="ru-RU"/>
        </w:rPr>
        <w:t xml:space="preserve">, </w:t>
      </w:r>
      <w:r w:rsidRPr="005E6846">
        <w:rPr>
          <w:rFonts w:ascii="Times New Roman" w:eastAsia="MS Mincho" w:hAnsi="Times New Roman" w:cs="Times New Roman"/>
          <w:bCs/>
          <w:sz w:val="24"/>
          <w:szCs w:val="24"/>
          <w:lang w:val="ru-RU" w:eastAsia="ru-RU"/>
        </w:rPr>
        <w:t>проведено 18 курсов повышения квалификации</w:t>
      </w:r>
      <w:r w:rsidRPr="005E6846">
        <w:rPr>
          <w:rFonts w:ascii="Times New Roman" w:eastAsia="MS Mincho" w:hAnsi="Times New Roman" w:cs="Times New Roman"/>
          <w:bCs/>
          <w:sz w:val="24"/>
          <w:szCs w:val="24"/>
          <w:lang w:val="kk-KZ" w:eastAsia="ru-RU"/>
        </w:rPr>
        <w:t>.</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hAnsi="Times New Roman"/>
          <w:sz w:val="24"/>
          <w:szCs w:val="24"/>
          <w:lang w:val="ru-RU"/>
        </w:rPr>
      </w:pPr>
      <w:r w:rsidRPr="005E6846">
        <w:rPr>
          <w:rFonts w:ascii="Times New Roman" w:hAnsi="Times New Roman"/>
          <w:sz w:val="24"/>
          <w:szCs w:val="24"/>
          <w:lang w:val="ru-RU"/>
        </w:rPr>
        <w:t xml:space="preserve">В 9 регионах было организовано 12 выездных мастер-класса по теме «Критические состояния в акушерстве и гинекологии» с оперативным разбором случаев материнских потерь, получили сертификат 102 специалиста. </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hAnsi="Times New Roman"/>
          <w:sz w:val="24"/>
          <w:szCs w:val="24"/>
          <w:lang w:val="ru-RU"/>
        </w:rPr>
      </w:pPr>
      <w:r w:rsidRPr="005E6846">
        <w:rPr>
          <w:rFonts w:ascii="Times New Roman" w:hAnsi="Times New Roman"/>
          <w:sz w:val="24"/>
          <w:szCs w:val="24"/>
          <w:lang w:val="ru-RU"/>
        </w:rPr>
        <w:lastRenderedPageBreak/>
        <w:t>Организован тренинг международных экспертов Вильнюсского медицинского Университета в Областном перинатальном центре Западно-Казахстанской области с обучением 30 медработников.14-15 апреля проведена научно-практическая конференция с участием специалистов медицинского Университета (г. Вена, Австрия). 26 апреля заключен меморандум о взаимном сотрудничестве с больницей охраны здоровья матери и ребенка (г. Урумчи, Китай). 1-2 июня организована и проведена   научно-практическая конференция по вопросам пренатального генетического скрининга (г. Тараз), подготовлено и обучено по различным специальностям 856 специалистов.</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hAnsi="Times New Roman"/>
          <w:sz w:val="24"/>
          <w:szCs w:val="24"/>
          <w:lang w:val="ru-RU"/>
        </w:rPr>
      </w:pPr>
      <w:r w:rsidRPr="005E6846">
        <w:rPr>
          <w:rFonts w:ascii="Times New Roman" w:hAnsi="Times New Roman"/>
          <w:sz w:val="24"/>
          <w:szCs w:val="24"/>
          <w:lang w:val="ru-RU"/>
        </w:rPr>
        <w:t xml:space="preserve"> В мае 2017г. на базе ФКФ «</w:t>
      </w:r>
      <w:r w:rsidRPr="005E6846">
        <w:rPr>
          <w:rFonts w:ascii="Times New Roman" w:hAnsi="Times New Roman"/>
          <w:sz w:val="24"/>
          <w:szCs w:val="24"/>
        </w:rPr>
        <w:t>UMC</w:t>
      </w:r>
      <w:r w:rsidRPr="005E6846">
        <w:rPr>
          <w:rFonts w:ascii="Times New Roman" w:hAnsi="Times New Roman"/>
          <w:sz w:val="24"/>
          <w:szCs w:val="24"/>
          <w:lang w:val="ru-RU"/>
        </w:rPr>
        <w:t>» ННЦМД мастер-класс по реконструктивно-пластической хирургии с участием пластических хирургов США и при поддержке республиканской ассоциации «Асыл бала». Проведены оперативные вмешательства 70 детям со всего региона РК, проведены 5 мониторинговых визитов в регионы, 8 медицинских осмотров детских домов. Врачи ЭКО посетили 13 городов республики с целью определения показаний и порядка оказания ВТМУ бесплодным супружеским парам. Реализован проект «Дни высоких технологий» в приграничных регионах с 17 апреля по 31 мая 2017 года.</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5E6846">
        <w:rPr>
          <w:rFonts w:ascii="Times New Roman" w:eastAsia="Times New Roman" w:hAnsi="Times New Roman" w:cs="Times New Roman"/>
          <w:snapToGrid w:val="0"/>
          <w:sz w:val="24"/>
          <w:szCs w:val="24"/>
          <w:lang w:val="ru-RU"/>
        </w:rPr>
        <w:t xml:space="preserve">Ежедневно ведется мониторинг критических случаев у беременных, рожениц, родильниц и новорожденных, координация комплексного оказания медицинской помощи, проведение консультаций по телемедицине, контроль своевременного перевода на областной и республиканский уровень. </w:t>
      </w:r>
    </w:p>
    <w:p w:rsidR="005E6846" w:rsidRPr="005E6846"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napToGrid w:val="0"/>
          <w:sz w:val="24"/>
          <w:szCs w:val="24"/>
          <w:lang w:val="ru-RU"/>
        </w:rPr>
      </w:pPr>
      <w:r w:rsidRPr="005E6846">
        <w:rPr>
          <w:rFonts w:ascii="Times New Roman" w:eastAsia="Times New Roman" w:hAnsi="Times New Roman" w:cs="Times New Roman"/>
          <w:snapToGrid w:val="0"/>
          <w:sz w:val="24"/>
          <w:szCs w:val="24"/>
          <w:lang w:val="ru-RU"/>
        </w:rPr>
        <w:t xml:space="preserve">В 2017 году оказана медицинская помощь при критических состояниях 1795 женщинам в период беременности, родов и после родов, а также 2243 новорожденным. </w:t>
      </w:r>
    </w:p>
    <w:p w:rsidR="005E6846" w:rsidRPr="005E6846" w:rsidRDefault="005E6846" w:rsidP="005E6846">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5E6846">
        <w:rPr>
          <w:rFonts w:ascii="Times New Roman" w:eastAsia="Times New Roman" w:hAnsi="Times New Roman" w:cs="Times New Roman"/>
          <w:sz w:val="24"/>
          <w:szCs w:val="24"/>
          <w:lang w:val="ru-RU" w:eastAsia="ru-RU"/>
        </w:rPr>
        <w:t>Также с целью улучшения доступности медицинской помощи по линии санитарной авиации в 2017 г. в РК проведено 2210 вылетов воздушного санитарного транспорта, оказана помощь 379 беременным, роженицам и родильницам, 455 новорожденным, 534 детям в возрасте от 28 дней.</w:t>
      </w:r>
    </w:p>
    <w:p w:rsidR="005E6846" w:rsidRPr="005E6846" w:rsidRDefault="005E6846" w:rsidP="005E6846">
      <w:pPr>
        <w:pBdr>
          <w:bottom w:val="single" w:sz="4" w:space="31" w:color="FFFFFF"/>
        </w:pBdr>
        <w:spacing w:after="0" w:line="240" w:lineRule="auto"/>
        <w:ind w:firstLine="709"/>
        <w:jc w:val="both"/>
        <w:rPr>
          <w:rFonts w:ascii="Times New Roman" w:hAnsi="Times New Roman" w:cs="Times New Roman"/>
          <w:sz w:val="24"/>
          <w:szCs w:val="24"/>
          <w:lang w:val="ru-RU"/>
        </w:rPr>
      </w:pPr>
      <w:r w:rsidRPr="005E6846">
        <w:rPr>
          <w:rFonts w:ascii="Times New Roman" w:eastAsia="Times New Roman" w:hAnsi="Times New Roman" w:cs="Times New Roman"/>
          <w:bCs/>
          <w:sz w:val="24"/>
          <w:szCs w:val="24"/>
          <w:lang w:val="ru-RU" w:eastAsia="ru-RU"/>
        </w:rPr>
        <w:t xml:space="preserve">По каждому случаю материнской смертности </w:t>
      </w:r>
      <w:r w:rsidRPr="005E6846">
        <w:rPr>
          <w:rFonts w:ascii="Times New Roman" w:eastAsia="Times New Roman" w:hAnsi="Times New Roman" w:cs="Times New Roman"/>
          <w:sz w:val="24"/>
          <w:szCs w:val="24"/>
          <w:lang w:val="ru-RU"/>
        </w:rPr>
        <w:t xml:space="preserve">проводится внеплановая экспертиза комиссией Комитета охраны общественного здоровья </w:t>
      </w:r>
      <w:r w:rsidRPr="005E6846">
        <w:rPr>
          <w:rFonts w:ascii="Times New Roman" w:eastAsia="Times New Roman" w:hAnsi="Times New Roman" w:cs="Times New Roman"/>
          <w:sz w:val="24"/>
          <w:szCs w:val="24"/>
          <w:lang w:val="kk-KZ" w:eastAsia="ru-RU"/>
        </w:rPr>
        <w:t>Министерства</w:t>
      </w:r>
      <w:r w:rsidRPr="005E6846">
        <w:rPr>
          <w:rFonts w:ascii="Times New Roman" w:eastAsia="Times New Roman" w:hAnsi="Times New Roman" w:cs="Times New Roman"/>
          <w:sz w:val="24"/>
          <w:szCs w:val="24"/>
          <w:lang w:val="ru-RU"/>
        </w:rPr>
        <w:t xml:space="preserve"> и конфиденциальный аудит. </w:t>
      </w:r>
      <w:r w:rsidRPr="005E6846">
        <w:rPr>
          <w:rFonts w:ascii="Times New Roman" w:hAnsi="Times New Roman" w:cs="Times New Roman"/>
          <w:color w:val="000000"/>
          <w:sz w:val="24"/>
          <w:szCs w:val="24"/>
          <w:lang w:val="ru-RU"/>
        </w:rPr>
        <w:t>Внедрен конфиденциальный аудит перинатальной смертности, позволяющий выявлять истинные причины смерти (не только зависящие от системы здравоохранения), для принятия своевременных управленческих решений.</w:t>
      </w:r>
      <w:r w:rsidRPr="005E6846">
        <w:rPr>
          <w:rFonts w:ascii="Times New Roman" w:hAnsi="Times New Roman" w:cs="Times New Roman"/>
          <w:sz w:val="24"/>
          <w:szCs w:val="24"/>
          <w:lang w:val="ru-RU"/>
        </w:rPr>
        <w:t xml:space="preserve"> </w:t>
      </w:r>
    </w:p>
    <w:p w:rsidR="005E6846" w:rsidRPr="005E6846" w:rsidRDefault="005E6846" w:rsidP="005E6846">
      <w:pPr>
        <w:pBdr>
          <w:bottom w:val="single" w:sz="4" w:space="31" w:color="FFFFFF"/>
        </w:pBdr>
        <w:spacing w:after="0" w:line="240" w:lineRule="auto"/>
        <w:ind w:firstLine="567"/>
        <w:jc w:val="both"/>
        <w:rPr>
          <w:rFonts w:ascii="Times New Roman" w:eastAsia="Times New Roman" w:hAnsi="Times New Roman" w:cs="Times New Roman"/>
          <w:sz w:val="24"/>
          <w:szCs w:val="24"/>
          <w:lang w:val="ru-RU"/>
        </w:rPr>
      </w:pPr>
      <w:r w:rsidRPr="005E6846">
        <w:rPr>
          <w:rFonts w:ascii="Times New Roman" w:eastAsia="Times New Roman" w:hAnsi="Times New Roman" w:cs="Times New Roman"/>
          <w:sz w:val="24"/>
          <w:szCs w:val="24"/>
          <w:lang w:val="ru-RU"/>
        </w:rPr>
        <w:t>Результаты экспертизы и анализа каждого случая материнской смертности рассматриваются на Республиканском штабе по принятию неотложных мер по снижению материнской и младенческой смертности с участием Управлений здравоохранения и республиканских профильных центров (в 2017 году проведено 11 заседаний).</w:t>
      </w:r>
    </w:p>
    <w:p w:rsidR="00BB33FE" w:rsidRDefault="005E6846" w:rsidP="005E6846">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5E6846">
        <w:rPr>
          <w:rFonts w:ascii="Times New Roman" w:eastAsia="Times New Roman" w:hAnsi="Times New Roman" w:cs="Times New Roman"/>
          <w:sz w:val="24"/>
          <w:szCs w:val="24"/>
          <w:lang w:val="ru-RU"/>
        </w:rPr>
        <w:t>С целью совершенствования работы по охране здоровья матерей и детей в</w:t>
      </w:r>
      <w:r w:rsidRPr="005E6846">
        <w:rPr>
          <w:rFonts w:ascii="Times New Roman" w:eastAsia="Times New Roman" w:hAnsi="Times New Roman" w:cs="Times New Roman"/>
          <w:bCs/>
          <w:sz w:val="24"/>
          <w:szCs w:val="24"/>
          <w:lang w:val="ru-RU"/>
        </w:rPr>
        <w:t xml:space="preserve">недряется пилотный проект по универсально-прогрессивной модели патронажной службы </w:t>
      </w:r>
      <w:r w:rsidRPr="005E6846">
        <w:rPr>
          <w:rFonts w:ascii="Times New Roman" w:eastAsia="Times New Roman" w:hAnsi="Times New Roman" w:cs="Times New Roman"/>
          <w:sz w:val="24"/>
          <w:szCs w:val="24"/>
          <w:lang w:val="ru-RU" w:eastAsia="ru-RU"/>
        </w:rPr>
        <w:t>в 2-х регионах (</w:t>
      </w:r>
      <w:r w:rsidRPr="005E6846">
        <w:rPr>
          <w:rFonts w:ascii="Times New Roman" w:eastAsia="Times New Roman" w:hAnsi="Times New Roman" w:cs="Times New Roman"/>
          <w:bCs/>
          <w:sz w:val="24"/>
          <w:szCs w:val="24"/>
          <w:lang w:val="ru-RU"/>
        </w:rPr>
        <w:t xml:space="preserve">в Кызылординской и Мангистауской области) </w:t>
      </w:r>
      <w:r w:rsidRPr="005E6846">
        <w:rPr>
          <w:rFonts w:ascii="Times New Roman" w:eastAsia="Times New Roman" w:hAnsi="Times New Roman" w:cs="Times New Roman"/>
          <w:sz w:val="24"/>
          <w:szCs w:val="24"/>
          <w:lang w:val="ru-RU" w:eastAsia="ru-RU"/>
        </w:rPr>
        <w:t xml:space="preserve">с целью выявления и снижения рисков медицинского или социального характера, </w:t>
      </w:r>
      <w:r w:rsidRPr="005E6846">
        <w:rPr>
          <w:rFonts w:ascii="Times New Roman" w:eastAsia="Times New Roman" w:hAnsi="Times New Roman" w:cs="Times New Roman"/>
          <w:bCs/>
          <w:sz w:val="24"/>
          <w:szCs w:val="24"/>
          <w:lang w:val="ru-RU"/>
        </w:rPr>
        <w:t xml:space="preserve">планируется дальнейшее внедрение модели по стране. </w:t>
      </w:r>
      <w:r w:rsidRPr="005E6846">
        <w:rPr>
          <w:rFonts w:ascii="Times New Roman" w:eastAsia="Times New Roman" w:hAnsi="Times New Roman" w:cs="Times New Roman"/>
          <w:sz w:val="24"/>
          <w:szCs w:val="24"/>
          <w:lang w:val="ru-RU" w:eastAsia="ru-RU"/>
        </w:rPr>
        <w:t>Модель предусматривает наряду с обязательными плановыми посещениями дополнительные активные посещения по индивидуальному плану для беременных, новорожденных и детей, нуждающихся в особой поддержке.</w:t>
      </w:r>
      <w:r w:rsidR="00825B40" w:rsidRPr="005E6846">
        <w:rPr>
          <w:rFonts w:ascii="Times New Roman" w:eastAsia="Times New Roman" w:hAnsi="Times New Roman" w:cs="Times New Roman"/>
          <w:sz w:val="24"/>
          <w:szCs w:val="24"/>
          <w:lang w:val="ru-RU" w:eastAsia="ru-RU"/>
        </w:rPr>
        <w:t>.</w:t>
      </w:r>
    </w:p>
    <w:p w:rsidR="00BB33FE" w:rsidRPr="00BB33FE" w:rsidRDefault="00BB33FE"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BB33FE">
        <w:rPr>
          <w:rFonts w:ascii="Times New Roman" w:eastAsia="Times New Roman" w:hAnsi="Times New Roman" w:cs="Times New Roman"/>
          <w:sz w:val="24"/>
          <w:szCs w:val="24"/>
          <w:lang w:val="kk-KZ" w:eastAsia="ru-RU"/>
        </w:rPr>
        <w:t>Проводятся и постоянно совершенствуются скрининговые программы,  обеспечивающие преждевременное выявление заболеваний</w:t>
      </w:r>
      <w:r w:rsidRPr="00BB33FE">
        <w:rPr>
          <w:rFonts w:ascii="Times New Roman" w:eastAsia="Times New Roman" w:hAnsi="Times New Roman" w:cs="Times New Roman"/>
          <w:sz w:val="24"/>
          <w:szCs w:val="24"/>
          <w:lang w:val="ru-RU" w:eastAsia="ru-RU"/>
        </w:rPr>
        <w:t xml:space="preserve">, </w:t>
      </w:r>
      <w:r w:rsidRPr="00BB33FE">
        <w:rPr>
          <w:rFonts w:ascii="Times New Roman" w:hAnsi="Times New Roman" w:cs="Times New Roman"/>
          <w:sz w:val="24"/>
          <w:szCs w:val="24"/>
          <w:lang w:val="ru-RU"/>
        </w:rPr>
        <w:t xml:space="preserve">среди целевых групп проводится </w:t>
      </w:r>
      <w:r w:rsidRPr="00BB33FE">
        <w:rPr>
          <w:rFonts w:ascii="Times New Roman" w:hAnsi="Times New Roman" w:cs="Times New Roman"/>
          <w:sz w:val="24"/>
          <w:szCs w:val="24"/>
          <w:lang w:val="kk-KZ"/>
        </w:rPr>
        <w:t>7</w:t>
      </w:r>
      <w:r w:rsidRPr="00BB33FE">
        <w:rPr>
          <w:rFonts w:ascii="Times New Roman" w:hAnsi="Times New Roman" w:cs="Times New Roman"/>
          <w:sz w:val="24"/>
          <w:szCs w:val="24"/>
          <w:lang w:val="ru-RU"/>
        </w:rPr>
        <w:t xml:space="preserve"> видов скринингов в том числе против рака различной локализации, сахарного диабета, артериальной гипертензии, тугоухости у детей, глаукомы и др.</w:t>
      </w:r>
    </w:p>
    <w:p w:rsidR="00BB33FE" w:rsidRPr="00BB33FE" w:rsidRDefault="00BB33FE"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BB33FE">
        <w:rPr>
          <w:rFonts w:ascii="Times New Roman" w:hAnsi="Times New Roman" w:cs="Times New Roman"/>
          <w:sz w:val="24"/>
          <w:szCs w:val="24"/>
          <w:lang w:val="ru-RU"/>
        </w:rPr>
        <w:t xml:space="preserve"> За 2017 год в республике: </w:t>
      </w:r>
    </w:p>
    <w:p w:rsidR="00BB33FE" w:rsidRPr="00BB33FE" w:rsidRDefault="00BB33FE"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BB33FE">
        <w:rPr>
          <w:rFonts w:ascii="Times New Roman" w:hAnsi="Times New Roman" w:cs="Times New Roman"/>
          <w:sz w:val="24"/>
          <w:szCs w:val="24"/>
          <w:lang w:val="ru-RU"/>
        </w:rPr>
        <w:t xml:space="preserve">- охвачено более </w:t>
      </w:r>
      <w:r w:rsidRPr="00BB33FE">
        <w:rPr>
          <w:rFonts w:ascii="Times New Roman" w:hAnsi="Times New Roman" w:cs="Times New Roman"/>
          <w:b/>
          <w:bCs/>
          <w:sz w:val="24"/>
          <w:szCs w:val="24"/>
          <w:lang w:val="ru-RU"/>
        </w:rPr>
        <w:t xml:space="preserve">11,5 </w:t>
      </w:r>
      <w:r w:rsidRPr="00BB33FE">
        <w:rPr>
          <w:rFonts w:ascii="Times New Roman" w:hAnsi="Times New Roman" w:cs="Times New Roman"/>
          <w:b/>
          <w:sz w:val="24"/>
          <w:szCs w:val="24"/>
          <w:lang w:val="ru-RU"/>
        </w:rPr>
        <w:t>млн. целевых</w:t>
      </w:r>
      <w:r w:rsidRPr="00BB33FE">
        <w:rPr>
          <w:rFonts w:ascii="Times New Roman" w:hAnsi="Times New Roman" w:cs="Times New Roman"/>
          <w:sz w:val="24"/>
          <w:szCs w:val="24"/>
          <w:lang w:val="ru-RU"/>
        </w:rPr>
        <w:t xml:space="preserve"> групп населения;</w:t>
      </w:r>
    </w:p>
    <w:p w:rsidR="00BB33FE" w:rsidRDefault="00BB33FE" w:rsidP="003A0E67">
      <w:pPr>
        <w:pBdr>
          <w:bottom w:val="single" w:sz="4" w:space="31" w:color="FFFFFF"/>
        </w:pBdr>
        <w:spacing w:after="0" w:line="240" w:lineRule="auto"/>
        <w:ind w:firstLine="708"/>
        <w:jc w:val="both"/>
        <w:rPr>
          <w:rFonts w:ascii="Times New Roman" w:eastAsia="Times New Roman" w:hAnsi="Times New Roman" w:cs="Times New Roman"/>
          <w:sz w:val="24"/>
          <w:szCs w:val="24"/>
          <w:lang w:val="ru-RU" w:eastAsia="ru-RU"/>
        </w:rPr>
      </w:pPr>
      <w:r w:rsidRPr="00BB33FE">
        <w:rPr>
          <w:rFonts w:ascii="Times New Roman" w:hAnsi="Times New Roman" w:cs="Times New Roman"/>
          <w:sz w:val="24"/>
          <w:szCs w:val="24"/>
          <w:lang w:val="ru-RU"/>
        </w:rPr>
        <w:t>-</w:t>
      </w:r>
      <w:r w:rsidRPr="00BB33FE">
        <w:rPr>
          <w:rFonts w:ascii="Times New Roman" w:hAnsi="Times New Roman" w:cs="Times New Roman"/>
          <w:b/>
          <w:bCs/>
          <w:sz w:val="24"/>
          <w:szCs w:val="24"/>
          <w:lang w:val="ru-RU"/>
        </w:rPr>
        <w:t xml:space="preserve"> выявлено </w:t>
      </w:r>
      <w:r w:rsidRPr="00BB33FE">
        <w:rPr>
          <w:rFonts w:ascii="Times New Roman" w:hAnsi="Times New Roman" w:cs="Times New Roman"/>
          <w:b/>
          <w:bCs/>
          <w:sz w:val="24"/>
          <w:szCs w:val="24"/>
          <w:lang w:val="kk-KZ"/>
        </w:rPr>
        <w:t xml:space="preserve">– </w:t>
      </w:r>
      <w:r w:rsidRPr="00BB33FE">
        <w:rPr>
          <w:rFonts w:ascii="Times New Roman" w:hAnsi="Times New Roman" w:cs="Times New Roman"/>
          <w:b/>
          <w:bCs/>
          <w:sz w:val="24"/>
          <w:szCs w:val="24"/>
          <w:lang w:val="ru-RU"/>
        </w:rPr>
        <w:t>806 713 (7%</w:t>
      </w:r>
      <w:r w:rsidRPr="00BB33FE">
        <w:rPr>
          <w:rFonts w:ascii="Times New Roman" w:hAnsi="Times New Roman" w:cs="Times New Roman"/>
          <w:b/>
          <w:bCs/>
          <w:sz w:val="24"/>
          <w:szCs w:val="24"/>
          <w:lang w:val="kk-KZ"/>
        </w:rPr>
        <w:t>),</w:t>
      </w:r>
      <w:r w:rsidRPr="00BB33FE">
        <w:rPr>
          <w:rFonts w:ascii="Times New Roman" w:hAnsi="Times New Roman" w:cs="Times New Roman"/>
          <w:b/>
          <w:bCs/>
          <w:sz w:val="24"/>
          <w:szCs w:val="24"/>
          <w:lang w:val="ru-RU"/>
        </w:rPr>
        <w:t xml:space="preserve"> взято</w:t>
      </w:r>
      <w:r w:rsidRPr="00BB33FE">
        <w:rPr>
          <w:rFonts w:ascii="Times New Roman" w:hAnsi="Times New Roman" w:cs="Times New Roman"/>
          <w:b/>
          <w:bCs/>
          <w:sz w:val="24"/>
          <w:szCs w:val="24"/>
          <w:lang w:val="kk-KZ"/>
        </w:rPr>
        <w:t xml:space="preserve"> диспанчерный учет </w:t>
      </w:r>
      <w:r w:rsidRPr="00BB33FE">
        <w:rPr>
          <w:rFonts w:ascii="Times New Roman" w:hAnsi="Times New Roman" w:cs="Times New Roman"/>
          <w:sz w:val="24"/>
          <w:szCs w:val="24"/>
          <w:lang w:val="kk-KZ"/>
        </w:rPr>
        <w:t xml:space="preserve">– </w:t>
      </w:r>
      <w:r w:rsidRPr="00BB33FE">
        <w:rPr>
          <w:rFonts w:ascii="Times New Roman" w:hAnsi="Times New Roman" w:cs="Times New Roman"/>
          <w:b/>
          <w:bCs/>
          <w:sz w:val="24"/>
          <w:szCs w:val="24"/>
          <w:lang w:val="kk-KZ"/>
        </w:rPr>
        <w:t>3</w:t>
      </w:r>
      <w:r w:rsidRPr="00BB33FE">
        <w:rPr>
          <w:rFonts w:ascii="Times New Roman" w:hAnsi="Times New Roman" w:cs="Times New Roman"/>
          <w:b/>
          <w:bCs/>
          <w:sz w:val="24"/>
          <w:szCs w:val="24"/>
          <w:lang w:val="ru-RU"/>
        </w:rPr>
        <w:t xml:space="preserve">73 230 </w:t>
      </w:r>
      <w:r w:rsidRPr="00BB33FE">
        <w:rPr>
          <w:rFonts w:ascii="Times New Roman" w:hAnsi="Times New Roman" w:cs="Times New Roman"/>
          <w:sz w:val="24"/>
          <w:szCs w:val="24"/>
          <w:lang w:val="kk-KZ"/>
        </w:rPr>
        <w:t>(3,2%)</w:t>
      </w:r>
      <w:r w:rsidRPr="00BB33FE">
        <w:rPr>
          <w:rFonts w:ascii="Times New Roman" w:hAnsi="Times New Roman" w:cs="Times New Roman"/>
          <w:sz w:val="24"/>
          <w:szCs w:val="24"/>
          <w:lang w:val="ru-RU"/>
        </w:rPr>
        <w:t>, в том числе, д</w:t>
      </w:r>
      <w:r w:rsidRPr="00BB33FE">
        <w:rPr>
          <w:rFonts w:ascii="Times New Roman" w:hAnsi="Times New Roman" w:cs="Times New Roman"/>
          <w:sz w:val="24"/>
          <w:szCs w:val="24"/>
          <w:lang w:val="kk-KZ"/>
        </w:rPr>
        <w:t xml:space="preserve">ети охват – </w:t>
      </w:r>
      <w:r>
        <w:rPr>
          <w:rFonts w:ascii="Times New Roman" w:hAnsi="Times New Roman" w:cs="Times New Roman"/>
          <w:b/>
          <w:bCs/>
          <w:sz w:val="24"/>
          <w:szCs w:val="24"/>
          <w:lang w:val="ru-RU"/>
        </w:rPr>
        <w:t xml:space="preserve">4,8 млн., </w:t>
      </w:r>
      <w:r w:rsidRPr="00BB33FE">
        <w:rPr>
          <w:rFonts w:ascii="Times New Roman" w:hAnsi="Times New Roman" w:cs="Times New Roman"/>
          <w:b/>
          <w:bCs/>
          <w:sz w:val="24"/>
          <w:szCs w:val="24"/>
          <w:lang w:val="ru-RU"/>
        </w:rPr>
        <w:t xml:space="preserve">выявлено - </w:t>
      </w:r>
      <w:r w:rsidRPr="00BB33FE">
        <w:rPr>
          <w:rFonts w:ascii="Times New Roman" w:hAnsi="Times New Roman" w:cs="Times New Roman"/>
          <w:sz w:val="24"/>
          <w:szCs w:val="24"/>
          <w:lang w:val="ru-RU"/>
        </w:rPr>
        <w:t xml:space="preserve"> </w:t>
      </w:r>
      <w:r w:rsidRPr="00BB33FE">
        <w:rPr>
          <w:rFonts w:ascii="Times New Roman" w:hAnsi="Times New Roman" w:cs="Times New Roman"/>
          <w:b/>
          <w:bCs/>
          <w:sz w:val="24"/>
          <w:szCs w:val="24"/>
          <w:lang w:val="ru-RU"/>
        </w:rPr>
        <w:t xml:space="preserve">563 296 </w:t>
      </w:r>
      <w:r w:rsidRPr="00BB33FE">
        <w:rPr>
          <w:rFonts w:ascii="Times New Roman" w:hAnsi="Times New Roman" w:cs="Times New Roman"/>
          <w:sz w:val="24"/>
          <w:szCs w:val="24"/>
          <w:lang w:val="ru-RU"/>
        </w:rPr>
        <w:t xml:space="preserve">(11,7%), </w:t>
      </w:r>
      <w:r w:rsidRPr="00BB33FE">
        <w:rPr>
          <w:rFonts w:ascii="Times New Roman" w:hAnsi="Times New Roman" w:cs="Times New Roman"/>
          <w:b/>
          <w:bCs/>
          <w:sz w:val="24"/>
          <w:szCs w:val="24"/>
          <w:lang w:val="ru-RU"/>
        </w:rPr>
        <w:t xml:space="preserve">взято диспансерный учет - 161657 </w:t>
      </w:r>
      <w:r w:rsidRPr="00BB33FE">
        <w:rPr>
          <w:rFonts w:ascii="Times New Roman" w:hAnsi="Times New Roman" w:cs="Times New Roman"/>
          <w:sz w:val="24"/>
          <w:szCs w:val="24"/>
          <w:lang w:val="ru-RU"/>
        </w:rPr>
        <w:t>(28,7%)</w:t>
      </w:r>
    </w:p>
    <w:p w:rsidR="00BB33FE" w:rsidRDefault="00924A42"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924A42">
        <w:rPr>
          <w:rFonts w:ascii="Times New Roman" w:hAnsi="Times New Roman" w:cs="Times New Roman"/>
          <w:sz w:val="24"/>
          <w:szCs w:val="24"/>
          <w:lang w:val="ru-RU"/>
        </w:rPr>
        <w:t>По итогам 2017 года по республике уровень госпитализации на 100 тыс. населения составляет 13,2 (13,2 за аналогичный период 2016 года), потребление стационарной помощи составил 1059,9 койко-дней на 1000 населения (1081,0 за аналогичный период 2016 года).</w:t>
      </w:r>
    </w:p>
    <w:p w:rsidR="00BB33FE" w:rsidRDefault="00924A42"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924A42">
        <w:rPr>
          <w:rFonts w:ascii="Times New Roman" w:hAnsi="Times New Roman" w:cs="Times New Roman"/>
          <w:sz w:val="24"/>
          <w:szCs w:val="24"/>
          <w:lang w:val="ru-RU"/>
        </w:rPr>
        <w:lastRenderedPageBreak/>
        <w:t>В условиях ЕНСЗ увеличена доступность медицинской помощи за счет перетока больных из дорогого круглосуточного стационара в ресурсосберегающие дневные стационары.</w:t>
      </w:r>
    </w:p>
    <w:p w:rsidR="00BB33FE" w:rsidRDefault="00924A42"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924A42">
        <w:rPr>
          <w:rFonts w:ascii="Times New Roman" w:hAnsi="Times New Roman" w:cs="Times New Roman"/>
          <w:sz w:val="24"/>
          <w:szCs w:val="24"/>
          <w:lang w:val="ru-RU"/>
        </w:rPr>
        <w:t>Перепрофилировано 53 коек коечного фонда круглосуточного стационара в профили дневного стационара (246 за аналогичный период 2016 года).</w:t>
      </w:r>
    </w:p>
    <w:p w:rsidR="00BB33FE" w:rsidRDefault="00924A42"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r w:rsidRPr="00924A42">
        <w:rPr>
          <w:rFonts w:ascii="Times New Roman" w:hAnsi="Times New Roman" w:cs="Times New Roman"/>
          <w:sz w:val="24"/>
          <w:szCs w:val="24"/>
          <w:lang w:val="ru-RU"/>
        </w:rPr>
        <w:t>Так, в 2017 году в дневном стационаре пролечены- 1</w:t>
      </w:r>
      <w:r w:rsidRPr="00924A42">
        <w:rPr>
          <w:rFonts w:ascii="Times New Roman" w:hAnsi="Times New Roman" w:cs="Times New Roman"/>
          <w:sz w:val="24"/>
          <w:szCs w:val="24"/>
        </w:rPr>
        <w:t> </w:t>
      </w:r>
      <w:r w:rsidRPr="00924A42">
        <w:rPr>
          <w:rFonts w:ascii="Times New Roman" w:hAnsi="Times New Roman" w:cs="Times New Roman"/>
          <w:sz w:val="24"/>
          <w:szCs w:val="24"/>
          <w:lang w:val="ru-RU"/>
        </w:rPr>
        <w:t>320</w:t>
      </w:r>
      <w:r w:rsidRPr="00924A42">
        <w:rPr>
          <w:rFonts w:ascii="Times New Roman" w:hAnsi="Times New Roman" w:cs="Times New Roman"/>
          <w:sz w:val="24"/>
          <w:szCs w:val="24"/>
        </w:rPr>
        <w:t> </w:t>
      </w:r>
      <w:r w:rsidRPr="00924A42">
        <w:rPr>
          <w:rFonts w:ascii="Times New Roman" w:hAnsi="Times New Roman" w:cs="Times New Roman"/>
          <w:sz w:val="24"/>
          <w:szCs w:val="24"/>
          <w:lang w:val="ru-RU"/>
        </w:rPr>
        <w:t>790, за 2016 год СЗТ получили 1</w:t>
      </w:r>
      <w:r w:rsidRPr="00924A42">
        <w:rPr>
          <w:rFonts w:ascii="Times New Roman" w:hAnsi="Times New Roman" w:cs="Times New Roman"/>
          <w:sz w:val="24"/>
          <w:szCs w:val="24"/>
        </w:rPr>
        <w:t> </w:t>
      </w:r>
      <w:r w:rsidRPr="00924A42">
        <w:rPr>
          <w:rFonts w:ascii="Times New Roman" w:hAnsi="Times New Roman" w:cs="Times New Roman"/>
          <w:sz w:val="24"/>
          <w:szCs w:val="24"/>
          <w:lang w:val="ru-RU"/>
        </w:rPr>
        <w:t>193 864 пациентов.</w:t>
      </w:r>
    </w:p>
    <w:p w:rsidR="00120FBB" w:rsidRPr="00120FBB" w:rsidRDefault="00924A42"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924A42">
        <w:rPr>
          <w:rFonts w:ascii="Times New Roman" w:hAnsi="Times New Roman" w:cs="Times New Roman"/>
          <w:sz w:val="24"/>
          <w:szCs w:val="24"/>
          <w:lang w:val="ru-RU"/>
        </w:rPr>
        <w:t xml:space="preserve">В условиях ЕНСЗ в стационарных организациях здравоохранения проводится системная работа по оптимизации коечного фонда. </w:t>
      </w:r>
      <w:r w:rsidRPr="00E21320">
        <w:rPr>
          <w:rFonts w:ascii="Times New Roman" w:hAnsi="Times New Roman" w:cs="Times New Roman"/>
          <w:sz w:val="24"/>
          <w:szCs w:val="24"/>
          <w:lang w:val="ru-RU"/>
        </w:rPr>
        <w:t xml:space="preserve">За 2017 год в медицинских организациях республики рационализировано 3581коек (перепрофилировано в зависимости от потребности населения – 2182, сокращено – 1399). </w:t>
      </w:r>
      <w:r w:rsidRPr="00120FBB">
        <w:rPr>
          <w:rFonts w:ascii="Times New Roman" w:hAnsi="Times New Roman" w:cs="Times New Roman"/>
          <w:sz w:val="24"/>
          <w:szCs w:val="24"/>
          <w:lang w:val="ru-RU"/>
        </w:rPr>
        <w:t>За 2016 год в медицинских организациях республики рационализировано 3670 коек (перепрофилировано в зависимости от потребности населения – 2096, сокращено – 1574).</w:t>
      </w:r>
    </w:p>
    <w:p w:rsid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C0000"/>
          <w:sz w:val="24"/>
          <w:szCs w:val="24"/>
          <w:lang w:val="ru-RU"/>
        </w:rPr>
        <w:t>С</w:t>
      </w:r>
      <w:r w:rsidRPr="001B7F8C">
        <w:rPr>
          <w:rFonts w:ascii="Times New Roman" w:hAnsi="Times New Roman" w:cs="Times New Roman"/>
          <w:color w:val="0C0000"/>
          <w:sz w:val="24"/>
          <w:szCs w:val="24"/>
          <w:lang w:val="ru-RU"/>
        </w:rPr>
        <w:t xml:space="preserve"> целью снятия административных барьеров для частных медицинских организаций на участие в оказании ГОБМП</w:t>
      </w:r>
      <w:r>
        <w:rPr>
          <w:rFonts w:ascii="Times New Roman" w:hAnsi="Times New Roman" w:cs="Times New Roman"/>
          <w:color w:val="0C0000"/>
          <w:sz w:val="24"/>
          <w:szCs w:val="24"/>
          <w:lang w:val="ru-RU"/>
        </w:rPr>
        <w:t xml:space="preserve"> и в системе ОСМС </w:t>
      </w:r>
      <w:r w:rsidRPr="001B7F8C">
        <w:rPr>
          <w:rFonts w:ascii="Times New Roman" w:hAnsi="Times New Roman" w:cs="Times New Roman"/>
          <w:color w:val="0C0000"/>
          <w:sz w:val="24"/>
          <w:szCs w:val="24"/>
          <w:lang w:val="ru-RU"/>
        </w:rPr>
        <w:t>принят приказ Министра здравоохранения РК от 7 августа 2017 года №591 «Об утверждении Правил закупа у субъектов здравоохранения услуг в рамках ГОБМП и в системе ОСМС»</w:t>
      </w:r>
      <w:r>
        <w:rPr>
          <w:rFonts w:ascii="Times New Roman" w:hAnsi="Times New Roman" w:cs="Times New Roman"/>
          <w:color w:val="0C0000"/>
          <w:sz w:val="24"/>
          <w:szCs w:val="24"/>
          <w:lang w:val="ru-RU"/>
        </w:rPr>
        <w:t xml:space="preserve"> (далее – Правила)</w:t>
      </w:r>
      <w:r w:rsidRPr="001B7F8C">
        <w:rPr>
          <w:rFonts w:ascii="Times New Roman" w:hAnsi="Times New Roman" w:cs="Times New Roman"/>
          <w:color w:val="0C0000"/>
          <w:sz w:val="24"/>
          <w:szCs w:val="24"/>
          <w:lang w:val="ru-RU"/>
        </w:rPr>
        <w:t>.</w:t>
      </w:r>
    </w:p>
    <w:p w:rsid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1B7F8C">
        <w:rPr>
          <w:rFonts w:ascii="Times New Roman" w:hAnsi="Times New Roman" w:cs="Times New Roman"/>
          <w:color w:val="0C0000"/>
          <w:sz w:val="24"/>
          <w:szCs w:val="24"/>
          <w:lang w:val="ru-RU"/>
        </w:rPr>
        <w:t xml:space="preserve">Правила предусматривают сокращение перечня документов, предоставляемых к заявке для участия в процедуре выбора поставщика, исключено понятие «субподрядчика», также предусмотрена норма преимущественного права на заключение договора на оказание услуг ГОБМП аккредитованных поставщиков, имеющих опыт оказания медицинской помощи по выбранным профилям. </w:t>
      </w:r>
    </w:p>
    <w:p w:rsid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1B7F8C">
        <w:rPr>
          <w:rFonts w:ascii="Times New Roman" w:hAnsi="Times New Roman" w:cs="Times New Roman"/>
          <w:color w:val="0C0000"/>
          <w:sz w:val="24"/>
          <w:szCs w:val="24"/>
          <w:lang w:val="ru-RU"/>
        </w:rPr>
        <w:t xml:space="preserve">Введено обязательное условие включения в состав комиссии по выбору поставщика услуг ГОБМП представителей общественных организаций. </w:t>
      </w:r>
    </w:p>
    <w:p w:rsid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1B7F8C">
        <w:rPr>
          <w:rFonts w:ascii="Times New Roman" w:hAnsi="Times New Roman" w:cs="Times New Roman"/>
          <w:color w:val="0C0000"/>
          <w:sz w:val="24"/>
          <w:szCs w:val="24"/>
          <w:lang w:val="ru-RU"/>
        </w:rPr>
        <w:t xml:space="preserve">Так, по результатам проведенных мер по итогам 12 месяцев 2017 года удельный вес частных поставщиков составляет </w:t>
      </w:r>
      <w:r>
        <w:rPr>
          <w:rFonts w:ascii="Times New Roman" w:hAnsi="Times New Roman" w:cs="Times New Roman"/>
          <w:color w:val="0C0000"/>
          <w:sz w:val="24"/>
          <w:szCs w:val="24"/>
          <w:lang w:val="ru-RU"/>
        </w:rPr>
        <w:t>40,2</w:t>
      </w:r>
      <w:r w:rsidRPr="001B7F8C">
        <w:rPr>
          <w:rFonts w:ascii="Times New Roman" w:hAnsi="Times New Roman" w:cs="Times New Roman"/>
          <w:color w:val="0C0000"/>
          <w:sz w:val="24"/>
          <w:szCs w:val="24"/>
          <w:lang w:val="ru-RU"/>
        </w:rPr>
        <w:t>%.</w:t>
      </w:r>
    </w:p>
    <w:p w:rsid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1B7F8C">
        <w:rPr>
          <w:rFonts w:ascii="Times New Roman" w:hAnsi="Times New Roman" w:cs="Times New Roman"/>
          <w:color w:val="0C0000"/>
          <w:sz w:val="24"/>
          <w:szCs w:val="24"/>
          <w:lang w:val="ru-RU"/>
        </w:rPr>
        <w:t xml:space="preserve">За последние 3 года отмечается положительная динамика данного показателя: рост </w:t>
      </w:r>
      <w:r>
        <w:rPr>
          <w:rFonts w:ascii="Times New Roman" w:hAnsi="Times New Roman" w:cs="Times New Roman"/>
          <w:color w:val="0C0000"/>
          <w:sz w:val="24"/>
          <w:szCs w:val="24"/>
          <w:lang w:val="ru-RU"/>
        </w:rPr>
        <w:br/>
      </w:r>
      <w:r w:rsidRPr="001B7F8C">
        <w:rPr>
          <w:rFonts w:ascii="Times New Roman" w:hAnsi="Times New Roman" w:cs="Times New Roman"/>
          <w:color w:val="0C0000"/>
          <w:sz w:val="24"/>
          <w:szCs w:val="24"/>
          <w:lang w:val="ru-RU"/>
        </w:rPr>
        <w:t>в 1,3 раза с 28,9% в 2015 году.</w:t>
      </w:r>
    </w:p>
    <w:p w:rsid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1B7F8C">
        <w:rPr>
          <w:rFonts w:ascii="Times New Roman" w:hAnsi="Times New Roman" w:cs="Times New Roman"/>
          <w:color w:val="0C0000"/>
          <w:sz w:val="24"/>
          <w:szCs w:val="24"/>
          <w:lang w:val="ru-RU"/>
        </w:rPr>
        <w:t xml:space="preserve">За период внедрения ЕНСЗ с 2010 года по 2017 год удельный вес частных поставщиков на оказание круглосуточной стационарной помощи увеличился с 10,1% до 17,2%. Количество частных стационаров выросло в 1,8 раза с 70 до 126 МО.  </w:t>
      </w:r>
    </w:p>
    <w:p w:rsidR="00120FBB" w:rsidRPr="00120FBB" w:rsidRDefault="00120FBB" w:rsidP="00120FBB">
      <w:pPr>
        <w:pBdr>
          <w:bottom w:val="single" w:sz="4" w:space="31" w:color="FFFFFF"/>
        </w:pBdr>
        <w:spacing w:after="0" w:line="240" w:lineRule="auto"/>
        <w:ind w:firstLine="709"/>
        <w:jc w:val="both"/>
        <w:rPr>
          <w:rFonts w:ascii="Times New Roman" w:hAnsi="Times New Roman" w:cs="Times New Roman"/>
          <w:sz w:val="24"/>
          <w:szCs w:val="24"/>
          <w:lang w:val="ru-RU"/>
        </w:rPr>
      </w:pPr>
      <w:r w:rsidRPr="001B7F8C">
        <w:rPr>
          <w:rFonts w:ascii="Times New Roman" w:hAnsi="Times New Roman" w:cs="Times New Roman"/>
          <w:color w:val="0C0000"/>
          <w:sz w:val="24"/>
          <w:szCs w:val="24"/>
          <w:lang w:val="ru-RU"/>
        </w:rPr>
        <w:t xml:space="preserve">На 2018 год заключены договора </w:t>
      </w:r>
      <w:r>
        <w:rPr>
          <w:rFonts w:ascii="Times New Roman" w:hAnsi="Times New Roman" w:cs="Times New Roman"/>
          <w:color w:val="0C0000"/>
          <w:sz w:val="24"/>
          <w:szCs w:val="24"/>
          <w:lang w:val="ru-RU"/>
        </w:rPr>
        <w:t xml:space="preserve">с </w:t>
      </w:r>
      <w:r w:rsidRPr="001B7F8C">
        <w:rPr>
          <w:rFonts w:ascii="Times New Roman" w:hAnsi="Times New Roman" w:cs="Times New Roman"/>
          <w:color w:val="0C0000"/>
          <w:sz w:val="24"/>
          <w:szCs w:val="24"/>
          <w:lang w:val="ru-RU"/>
        </w:rPr>
        <w:t>59</w:t>
      </w:r>
      <w:r w:rsidRPr="007C143B">
        <w:rPr>
          <w:rFonts w:ascii="Times New Roman" w:hAnsi="Times New Roman" w:cs="Times New Roman"/>
          <w:color w:val="0C0000"/>
          <w:sz w:val="24"/>
          <w:szCs w:val="24"/>
          <w:lang w:val="ru-RU"/>
        </w:rPr>
        <w:t>1</w:t>
      </w:r>
      <w:r w:rsidRPr="001B7F8C">
        <w:rPr>
          <w:rFonts w:ascii="Times New Roman" w:hAnsi="Times New Roman" w:cs="Times New Roman"/>
          <w:color w:val="0C0000"/>
          <w:sz w:val="24"/>
          <w:szCs w:val="24"/>
          <w:lang w:val="ru-RU"/>
        </w:rPr>
        <w:t xml:space="preserve"> (43%)</w:t>
      </w:r>
      <w:r>
        <w:rPr>
          <w:rFonts w:ascii="Times New Roman" w:hAnsi="Times New Roman" w:cs="Times New Roman"/>
          <w:color w:val="0C0000"/>
          <w:sz w:val="24"/>
          <w:szCs w:val="24"/>
          <w:lang w:val="ru-RU"/>
        </w:rPr>
        <w:t xml:space="preserve"> частными</w:t>
      </w:r>
      <w:r w:rsidRPr="001B7F8C">
        <w:rPr>
          <w:rFonts w:ascii="Times New Roman" w:hAnsi="Times New Roman" w:cs="Times New Roman"/>
          <w:color w:val="0C0000"/>
          <w:sz w:val="24"/>
          <w:szCs w:val="24"/>
          <w:lang w:val="ru-RU"/>
        </w:rPr>
        <w:t xml:space="preserve"> организаци</w:t>
      </w:r>
      <w:r>
        <w:rPr>
          <w:rFonts w:ascii="Times New Roman" w:hAnsi="Times New Roman" w:cs="Times New Roman"/>
          <w:color w:val="0C0000"/>
          <w:sz w:val="24"/>
          <w:szCs w:val="24"/>
          <w:lang w:val="ru-RU"/>
        </w:rPr>
        <w:t xml:space="preserve">ями </w:t>
      </w:r>
      <w:r w:rsidRPr="001B7F8C">
        <w:rPr>
          <w:rFonts w:ascii="Times New Roman" w:hAnsi="Times New Roman" w:cs="Times New Roman"/>
          <w:color w:val="0C0000"/>
          <w:sz w:val="24"/>
          <w:szCs w:val="24"/>
          <w:lang w:val="ru-RU"/>
        </w:rPr>
        <w:t xml:space="preserve">на сумму </w:t>
      </w:r>
      <w:r>
        <w:rPr>
          <w:rFonts w:ascii="Times New Roman" w:hAnsi="Times New Roman" w:cs="Times New Roman"/>
          <w:color w:val="0C0000"/>
          <w:sz w:val="24"/>
          <w:szCs w:val="24"/>
          <w:lang w:val="ru-RU"/>
        </w:rPr>
        <w:br/>
      </w:r>
      <w:r w:rsidRPr="001B7F8C">
        <w:rPr>
          <w:rFonts w:ascii="Times New Roman" w:hAnsi="Times New Roman" w:cs="Times New Roman"/>
          <w:color w:val="0C0000"/>
          <w:sz w:val="24"/>
          <w:szCs w:val="24"/>
          <w:lang w:val="ru-RU"/>
        </w:rPr>
        <w:t>8</w:t>
      </w:r>
      <w:r>
        <w:rPr>
          <w:rFonts w:ascii="Times New Roman" w:hAnsi="Times New Roman" w:cs="Times New Roman"/>
          <w:color w:val="0C0000"/>
          <w:sz w:val="24"/>
          <w:szCs w:val="24"/>
          <w:lang w:val="ru-RU"/>
        </w:rPr>
        <w:t>6</w:t>
      </w:r>
      <w:r w:rsidRPr="001B7F8C">
        <w:rPr>
          <w:rFonts w:ascii="Times New Roman" w:hAnsi="Times New Roman" w:cs="Times New Roman"/>
          <w:color w:val="0C0000"/>
          <w:sz w:val="24"/>
          <w:szCs w:val="24"/>
          <w:lang w:val="ru-RU"/>
        </w:rPr>
        <w:t>,</w:t>
      </w:r>
      <w:r w:rsidRPr="007C143B">
        <w:rPr>
          <w:rFonts w:ascii="Times New Roman" w:hAnsi="Times New Roman" w:cs="Times New Roman"/>
          <w:color w:val="0C0000"/>
          <w:sz w:val="24"/>
          <w:szCs w:val="24"/>
          <w:lang w:val="ru-RU"/>
        </w:rPr>
        <w:t>6</w:t>
      </w:r>
      <w:r w:rsidRPr="001B7F8C">
        <w:rPr>
          <w:rFonts w:ascii="Times New Roman" w:hAnsi="Times New Roman" w:cs="Times New Roman"/>
          <w:color w:val="0C0000"/>
          <w:sz w:val="24"/>
          <w:szCs w:val="24"/>
          <w:lang w:val="ru-RU"/>
        </w:rPr>
        <w:t xml:space="preserve"> млрд. тенге, что составляет 13% от размещенной суммы.</w:t>
      </w:r>
    </w:p>
    <w:p w:rsidR="00120FBB" w:rsidRPr="00BB33FE" w:rsidRDefault="00120FBB" w:rsidP="00BB33FE">
      <w:pPr>
        <w:pBdr>
          <w:bottom w:val="single" w:sz="4" w:space="31" w:color="FFFFFF"/>
        </w:pBdr>
        <w:spacing w:after="0" w:line="240" w:lineRule="auto"/>
        <w:ind w:firstLine="709"/>
        <w:jc w:val="both"/>
        <w:rPr>
          <w:rFonts w:ascii="Times New Roman" w:eastAsia="Times New Roman" w:hAnsi="Times New Roman" w:cs="Times New Roman"/>
          <w:sz w:val="24"/>
          <w:szCs w:val="24"/>
          <w:lang w:val="ru-RU" w:eastAsia="ru-RU"/>
        </w:rPr>
      </w:pPr>
    </w:p>
    <w:p w:rsidR="002037BC" w:rsidRDefault="00186F41" w:rsidP="002037BC">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s="Times New Roman"/>
          <w:b/>
          <w:bCs/>
          <w:sz w:val="24"/>
          <w:szCs w:val="24"/>
          <w:lang w:val="ru-RU"/>
        </w:rPr>
        <w:t xml:space="preserve">Стратегическое направление </w:t>
      </w:r>
      <w:r w:rsidR="008C3307" w:rsidRPr="008C3307">
        <w:rPr>
          <w:rFonts w:ascii="Times New Roman" w:hAnsi="Times New Roman" w:cs="Times New Roman"/>
          <w:b/>
          <w:bCs/>
          <w:sz w:val="24"/>
          <w:szCs w:val="24"/>
          <w:lang w:val="ru-RU"/>
        </w:rPr>
        <w:t xml:space="preserve">2. </w:t>
      </w:r>
      <w:r w:rsidRPr="00186F41">
        <w:rPr>
          <w:rFonts w:ascii="Times New Roman" w:hAnsi="Times New Roman"/>
          <w:b/>
          <w:sz w:val="24"/>
          <w:szCs w:val="24"/>
          <w:lang w:val="ru-RU"/>
        </w:rPr>
        <w:t xml:space="preserve">Повышение эффективности системы здравоохранения </w:t>
      </w:r>
    </w:p>
    <w:p w:rsidR="002037BC" w:rsidRDefault="00186F41" w:rsidP="002037BC">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b/>
          <w:sz w:val="24"/>
          <w:szCs w:val="24"/>
          <w:lang w:val="ru-RU"/>
        </w:rPr>
        <w:t>Цель 2</w:t>
      </w:r>
      <w:r>
        <w:rPr>
          <w:rFonts w:ascii="Times New Roman" w:hAnsi="Times New Roman"/>
          <w:b/>
          <w:sz w:val="24"/>
          <w:szCs w:val="24"/>
          <w:lang w:val="kk-KZ"/>
        </w:rPr>
        <w:t>.1</w:t>
      </w:r>
      <w:r w:rsidR="00321562">
        <w:rPr>
          <w:rFonts w:ascii="Times New Roman" w:hAnsi="Times New Roman"/>
          <w:b/>
          <w:sz w:val="24"/>
          <w:szCs w:val="24"/>
          <w:lang w:val="ru-RU"/>
        </w:rPr>
        <w:t>.</w:t>
      </w:r>
      <w:r w:rsidRPr="00E55DC9">
        <w:rPr>
          <w:rFonts w:ascii="Times New Roman" w:hAnsi="Times New Roman"/>
          <w:b/>
          <w:sz w:val="24"/>
          <w:szCs w:val="24"/>
          <w:lang w:val="ru-RU"/>
        </w:rPr>
        <w:t xml:space="preserve"> </w:t>
      </w:r>
      <w:r w:rsidRPr="00186F41">
        <w:rPr>
          <w:rFonts w:ascii="Times New Roman" w:hAnsi="Times New Roman"/>
          <w:b/>
          <w:iCs/>
          <w:sz w:val="24"/>
          <w:szCs w:val="24"/>
          <w:lang w:val="ru-RU"/>
        </w:rPr>
        <w:t>Совершенствование управления и финансирования системы здравоохранения</w:t>
      </w:r>
    </w:p>
    <w:p w:rsidR="002037BC" w:rsidRDefault="009A135D" w:rsidP="002037BC">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Министерством были определены следующие основные направления для обеспечения готовности организаций здравоохранения к внедрению системы обязательного социального медицинского страхования:  </w:t>
      </w:r>
    </w:p>
    <w:p w:rsidR="002037BC" w:rsidRDefault="009A135D" w:rsidP="002037BC">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rPr>
        <w:t>I</w:t>
      </w:r>
      <w:r w:rsidRPr="009A135D">
        <w:rPr>
          <w:rFonts w:ascii="Times New Roman" w:hAnsi="Times New Roman" w:cs="Times New Roman"/>
          <w:sz w:val="24"/>
          <w:szCs w:val="24"/>
          <w:lang w:val="ru-RU"/>
        </w:rPr>
        <w:t>. Внедрение платформы интероперабельности и создание электронного паспорта здоровья;</w:t>
      </w:r>
    </w:p>
    <w:p w:rsidR="009427DD" w:rsidRDefault="009A135D" w:rsidP="009427DD">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rPr>
        <w:t>II</w:t>
      </w:r>
      <w:r w:rsidRPr="009A135D">
        <w:rPr>
          <w:rFonts w:ascii="Times New Roman" w:hAnsi="Times New Roman" w:cs="Times New Roman"/>
          <w:sz w:val="24"/>
          <w:szCs w:val="24"/>
          <w:lang w:val="ru-RU"/>
        </w:rPr>
        <w:t>. Оснащённость организаций здравоохранения компьютерной техникой;</w:t>
      </w:r>
    </w:p>
    <w:p w:rsidR="009427DD" w:rsidRDefault="009A135D" w:rsidP="009427DD">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rPr>
        <w:t>III</w:t>
      </w:r>
      <w:r w:rsidRPr="009A135D">
        <w:rPr>
          <w:rFonts w:ascii="Times New Roman" w:hAnsi="Times New Roman" w:cs="Times New Roman"/>
          <w:sz w:val="24"/>
          <w:szCs w:val="24"/>
          <w:lang w:val="ru-RU"/>
        </w:rPr>
        <w:t>. Доступ к сети интернет в организациях здравоохранения;</w:t>
      </w:r>
    </w:p>
    <w:p w:rsidR="009427DD" w:rsidRDefault="009A135D" w:rsidP="009427DD">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rPr>
        <w:t>IV</w:t>
      </w:r>
      <w:r w:rsidRPr="009A135D">
        <w:rPr>
          <w:rFonts w:ascii="Times New Roman" w:hAnsi="Times New Roman" w:cs="Times New Roman"/>
          <w:sz w:val="24"/>
          <w:szCs w:val="24"/>
          <w:lang w:val="ru-RU"/>
        </w:rPr>
        <w:t>. Внедрение локальных медицинских информационных систем в организациях здравоохранения.</w:t>
      </w:r>
    </w:p>
    <w:p w:rsidR="009427DD" w:rsidRDefault="009A135D" w:rsidP="009427DD">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rPr>
        <w:t>V</w:t>
      </w:r>
      <w:r w:rsidRPr="009A135D">
        <w:rPr>
          <w:rFonts w:ascii="Times New Roman" w:hAnsi="Times New Roman" w:cs="Times New Roman"/>
          <w:sz w:val="24"/>
          <w:szCs w:val="24"/>
          <w:lang w:val="ru-RU"/>
        </w:rPr>
        <w:t>. Внедрение пилотных проектов по «Безбумажной больнице»</w:t>
      </w:r>
      <w:r w:rsidRPr="009A135D">
        <w:rPr>
          <w:rFonts w:ascii="Times New Roman" w:hAnsi="Times New Roman" w:cs="Times New Roman"/>
          <w:sz w:val="24"/>
          <w:szCs w:val="24"/>
          <w:lang w:val="kk-KZ"/>
        </w:rPr>
        <w:t>.</w:t>
      </w:r>
    </w:p>
    <w:p w:rsidR="00075DB2" w:rsidRDefault="009A135D" w:rsidP="00075DB2">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По состоянию на 1 февраля 2018 года оснащение компьютерной техникой организации здравоохранения в среднем по Республике Казахстан составило 82,7%. На начало 2017 года оснащённость составляла 34,3 %. </w:t>
      </w:r>
    </w:p>
    <w:p w:rsidR="00075DB2" w:rsidRDefault="009A135D" w:rsidP="00075DB2">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При этом, в целях повышения оснащения организаций здравоохранения компьютерной техникой между акимами регионов и Министром заключены меморандумы, согласно которым </w:t>
      </w:r>
      <w:r w:rsidRPr="009A135D">
        <w:rPr>
          <w:rFonts w:ascii="Times New Roman" w:hAnsi="Times New Roman" w:cs="Times New Roman"/>
          <w:sz w:val="24"/>
          <w:szCs w:val="24"/>
          <w:lang w:val="ru-RU"/>
        </w:rPr>
        <w:lastRenderedPageBreak/>
        <w:t>акиматы намерены ежегодно обновлять компьютерную технику на 20% за счет средств местного бюджета.</w:t>
      </w:r>
    </w:p>
    <w:p w:rsidR="00075DB2" w:rsidRDefault="009A135D" w:rsidP="00075DB2">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Кроме того, 3 марта 2017 года на расширенной коллегии Министерства здравоохранения Республики Казахстан было дано поручение руководителям управлений здравоохранения регионов обеспечить организации здравоохранения необходимой компьютерной техникой в 2017 году на 50%, в 2018 году – 100%.</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 Средний процент организаций здравоохранения, имеющих доступ к сети Интернет по Республике Казахстан по сравнению с началом года (40,9%) вырос до 55,7%. </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При этом, все городские и областные организации здравоохранения регионов и городов Алматы и Астана обеспечены доступом к сети интернет, также все центральные районные больницы. В сельских районах имеются проблемы с подключением организаций здравоохранения к сети интернет в связи с отсутствием технической возможности. </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В целях обеспечения организаций здравоохранения доступом к сети интернет </w:t>
      </w:r>
      <w:r w:rsidR="00120FBB">
        <w:rPr>
          <w:rFonts w:ascii="Times New Roman" w:hAnsi="Times New Roman" w:cs="Times New Roman"/>
          <w:sz w:val="24"/>
          <w:szCs w:val="24"/>
          <w:lang w:val="ru-RU"/>
        </w:rPr>
        <w:t xml:space="preserve">Министерством </w:t>
      </w:r>
      <w:r w:rsidRPr="009A135D">
        <w:rPr>
          <w:rFonts w:ascii="Times New Roman" w:hAnsi="Times New Roman" w:cs="Times New Roman"/>
          <w:sz w:val="24"/>
          <w:szCs w:val="24"/>
          <w:lang w:val="ru-RU"/>
        </w:rPr>
        <w:t>был сформирован список организаций здравоохранения и направлен в Министерство коммуникаций и информации Республики Казахстан для включения в проект «Покрытие волоконно-оптическими линиями связи сельских населенных пунктов Республики Казахстан».  Оснащение организаций здравоохранения доступом к сети интернет в рамках вышеуказанного проекта планируется на первом этапе его реализации, то есть в 2017-2019 годах.   В среднем по Республике Казахстан медицинские информационные системы (далее – МИС) внедрены в 75,5% организациях здравоохранения.  На начало года данный показатель составлял 38%.</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Процесс цифровизации здравоохранения Республики Казахстан в части перехода организаций здравоохранения к безбумажному ведению медицинской документации запущен с декабря 2017 года (организации здравоохранения Карагандинской), при этом запуск процесса будет осуществляться поэтапно – в 2018 году в данном процессе будут задействованы организации здравоохранения Акмолинской, Костанайской и Западно-Казахстанской областей. Порядка 200 самостоятельных организации здравоохранения. </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Целью данного мероприятия является изменение парадигмы сбора, обработки и использования данных в здравоохранении, путем ухода от системы, в которой главенствуют формы учетной медицинской документации, разработанные для использования с учетом ограничений «бумажной» технологии.</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В рамках пилотного проекта планируется безбумажное ведение 28 форм, при этом планируется исключить ведение 99 форм, так как они будут формироваться на основе информации, содержащихся в медицинских информационных системах. Для этого разработан проект приказа «О внедрении пилотного проекта по переходу на безбумажное ведение медицинской документации в организациях здравоохранения». По состоянию на 1 февраля 2018 года ведение 15 форм (Акмолинская, Карагандинская область), 54 форм (ЗКО) уже осуществляется в электронном виде.  </w:t>
      </w:r>
    </w:p>
    <w:p w:rsidR="00120FBB" w:rsidRDefault="009A135D" w:rsidP="00120FBB">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 xml:space="preserve">Для обеспечения безбумажного ведения вышеуказанных медицинских форм необходимо внесение соответствующих изменений в приказ и.о. Министра здравоохранения от 23 ноября 2010 года «Об утверждении форм первичной медицинской документации организаций здравоохранения» № 907. Министерством утвержден приказ № 927 от 7 декабря 2017 года «О внедрении пилотного проекта по переходу на безбумажное ведение медицинской документации в организациях здравоохранения», в котором будут указан перечень форм для безбумажного ведения в пилотном проекте, при этом в текущем году будут внесены соответствующие изменения в приказ № 907 для безбумажного ведения медицинских форм по всей республике. </w:t>
      </w:r>
    </w:p>
    <w:p w:rsidR="00537EAE" w:rsidRDefault="009A135D" w:rsidP="003A0E67">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9A135D">
        <w:rPr>
          <w:rFonts w:ascii="Times New Roman" w:hAnsi="Times New Roman" w:cs="Times New Roman"/>
          <w:sz w:val="24"/>
          <w:szCs w:val="24"/>
          <w:lang w:val="ru-RU"/>
        </w:rPr>
        <w:t>Также, планируется провести аналогичные работы и соответствующие Планы мероприятий с каждым из акиматов областей в рамках пилотного проекта по переходу на безбумажное ведение медицинской документации на 2018 год.</w:t>
      </w:r>
      <w:r w:rsidRPr="009A135D">
        <w:rPr>
          <w:rFonts w:ascii="Times New Roman" w:eastAsia="Calibri" w:hAnsi="Times New Roman" w:cs="Times New Roman"/>
          <w:sz w:val="24"/>
          <w:szCs w:val="24"/>
          <w:lang w:val="ru-RU"/>
        </w:rPr>
        <w:t xml:space="preserve"> </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CYR" w:hAnsi="Times New Roman CYR" w:cs="Times New Roman CYR"/>
          <w:b/>
          <w:bCs/>
          <w:sz w:val="24"/>
          <w:szCs w:val="24"/>
          <w:lang w:val="ru-RU"/>
        </w:rPr>
        <w:t>По внедрению обязательного социального медицинского страхования</w:t>
      </w:r>
      <w:r w:rsidRPr="000E0DAF">
        <w:rPr>
          <w:rFonts w:ascii="Times New Roman CYR" w:hAnsi="Times New Roman CYR" w:cs="Times New Roman CYR"/>
          <w:sz w:val="24"/>
          <w:szCs w:val="24"/>
          <w:lang w:val="ru-RU"/>
        </w:rPr>
        <w:t xml:space="preserve"> за 2017 год для обеспечения качественной реализации проводимых реформ проведены следующие мероприятия.</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sz w:val="24"/>
          <w:szCs w:val="24"/>
          <w:lang w:val="ru-RU"/>
        </w:rPr>
        <w:lastRenderedPageBreak/>
        <w:t xml:space="preserve">- </w:t>
      </w:r>
      <w:r w:rsidRPr="000E0DAF">
        <w:rPr>
          <w:rFonts w:ascii="Times New Roman CYR" w:hAnsi="Times New Roman CYR" w:cs="Times New Roman CYR"/>
          <w:sz w:val="24"/>
          <w:szCs w:val="24"/>
          <w:lang w:val="ru-RU"/>
        </w:rPr>
        <w:t xml:space="preserve">в июне 2017 года принят Закон РК </w:t>
      </w:r>
      <w:r w:rsidRPr="000E0DAF">
        <w:rPr>
          <w:rFonts w:ascii="Times New Roman" w:hAnsi="Times New Roman" w:cs="Times New Roman"/>
          <w:sz w:val="24"/>
          <w:szCs w:val="24"/>
          <w:lang w:val="ru-RU"/>
        </w:rPr>
        <w:t>«</w:t>
      </w:r>
      <w:r w:rsidRPr="000E0DAF">
        <w:rPr>
          <w:rFonts w:ascii="Times New Roman CYR" w:hAnsi="Times New Roman CYR" w:cs="Times New Roman CYR"/>
          <w:sz w:val="24"/>
          <w:szCs w:val="24"/>
          <w:lang w:val="ru-RU"/>
        </w:rPr>
        <w:t>Об обязательном социальном медицинском страховании</w:t>
      </w: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 xml:space="preserve">и </w:t>
      </w:r>
      <w:r w:rsidRPr="000E0DAF">
        <w:rPr>
          <w:rFonts w:ascii="Times New Roman" w:hAnsi="Times New Roman" w:cs="Times New Roman"/>
          <w:sz w:val="24"/>
          <w:szCs w:val="24"/>
          <w:lang w:val="ru-RU"/>
        </w:rPr>
        <w:t>«</w:t>
      </w:r>
      <w:r w:rsidRPr="000E0DAF">
        <w:rPr>
          <w:rFonts w:ascii="Times New Roman CYR" w:hAnsi="Times New Roman CYR" w:cs="Times New Roman CYR"/>
          <w:sz w:val="24"/>
          <w:szCs w:val="24"/>
          <w:lang w:val="ru-RU"/>
        </w:rPr>
        <w:t>О внесении изменений и дополнений в некоторые законодательные акты Республики Казахстан по вопросам здравоохранения</w:t>
      </w: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предусматривающий снижение ставок отчислений и взносов;</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разработаны основные нормативно-правовые акты по вопросам внедрения ОСМС и принимаются согласно установленным срокам;</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 xml:space="preserve">в рамках работ по внедрению ОСМС принят Закон Республики Казахстан </w:t>
      </w:r>
      <w:r w:rsidRPr="000E0DAF">
        <w:rPr>
          <w:rFonts w:ascii="Times New Roman" w:hAnsi="Times New Roman" w:cs="Times New Roman"/>
          <w:sz w:val="24"/>
          <w:szCs w:val="24"/>
          <w:lang w:val="ru-RU"/>
        </w:rPr>
        <w:t>«</w:t>
      </w:r>
      <w:r w:rsidRPr="000E0DAF">
        <w:rPr>
          <w:rFonts w:ascii="Times New Roman CYR" w:hAnsi="Times New Roman CYR" w:cs="Times New Roman CYR"/>
          <w:sz w:val="24"/>
          <w:szCs w:val="24"/>
          <w:lang w:val="ru-RU"/>
        </w:rPr>
        <w:t>О внесении изменений и дополнений в некоторые законодательные акты РК по вопросам налогообложения</w:t>
      </w: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 xml:space="preserve">от 25 декабря 2017 года, предусматривающий перенос срока функционирования системы </w:t>
      </w:r>
      <w:r w:rsidRPr="000E0DAF">
        <w:rPr>
          <w:rFonts w:ascii="Times New Roman CYR" w:hAnsi="Times New Roman CYR" w:cs="Times New Roman CYR"/>
          <w:sz w:val="24"/>
          <w:szCs w:val="24"/>
          <w:lang w:val="ru-RU"/>
        </w:rPr>
        <w:br/>
        <w:t>на 1 января 2020 года;</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color w:val="0C0000"/>
          <w:sz w:val="24"/>
          <w:szCs w:val="24"/>
          <w:lang w:val="ru-RU"/>
        </w:rPr>
        <w:t xml:space="preserve">- </w:t>
      </w:r>
      <w:r w:rsidRPr="000E0DAF">
        <w:rPr>
          <w:rFonts w:ascii="Times New Roman CYR" w:hAnsi="Times New Roman CYR" w:cs="Times New Roman CYR"/>
          <w:color w:val="0C0000"/>
          <w:sz w:val="24"/>
          <w:szCs w:val="24"/>
          <w:lang w:val="ru-RU"/>
        </w:rPr>
        <w:t xml:space="preserve">с 1 июля 2017 года НАО </w:t>
      </w:r>
      <w:r w:rsidRPr="000E0DAF">
        <w:rPr>
          <w:rFonts w:ascii="Times New Roman" w:hAnsi="Times New Roman" w:cs="Times New Roman"/>
          <w:color w:val="0C0000"/>
          <w:sz w:val="24"/>
          <w:szCs w:val="24"/>
          <w:lang w:val="ru-RU"/>
        </w:rPr>
        <w:t>«</w:t>
      </w:r>
      <w:r w:rsidRPr="000E0DAF">
        <w:rPr>
          <w:rFonts w:ascii="Times New Roman CYR" w:hAnsi="Times New Roman CYR" w:cs="Times New Roman CYR"/>
          <w:color w:val="0C0000"/>
          <w:sz w:val="24"/>
          <w:szCs w:val="24"/>
          <w:lang w:val="ru-RU"/>
        </w:rPr>
        <w:t>Фонд социального медицинского страхования</w:t>
      </w:r>
      <w:r w:rsidRPr="000E0DAF">
        <w:rPr>
          <w:rFonts w:ascii="Times New Roman" w:hAnsi="Times New Roman" w:cs="Times New Roman"/>
          <w:color w:val="0C0000"/>
          <w:sz w:val="24"/>
          <w:szCs w:val="24"/>
          <w:lang w:val="ru-RU"/>
        </w:rPr>
        <w:t>» (</w:t>
      </w:r>
      <w:r w:rsidRPr="000E0DAF">
        <w:rPr>
          <w:rFonts w:ascii="Times New Roman CYR" w:hAnsi="Times New Roman CYR" w:cs="Times New Roman CYR"/>
          <w:color w:val="0C0000"/>
          <w:sz w:val="24"/>
          <w:szCs w:val="24"/>
          <w:lang w:val="ru-RU"/>
        </w:rPr>
        <w:t xml:space="preserve">далее-Фонд) начал аккумулирование отчислений и взносов в систему ОСМС </w:t>
      </w:r>
      <w:r w:rsidRPr="000E0DAF">
        <w:rPr>
          <w:rFonts w:ascii="Times New Roman CYR" w:hAnsi="Times New Roman CYR" w:cs="Times New Roman CYR"/>
          <w:i/>
          <w:iCs/>
          <w:color w:val="0C0000"/>
          <w:sz w:val="24"/>
          <w:szCs w:val="24"/>
          <w:lang w:val="ru-RU"/>
        </w:rPr>
        <w:t xml:space="preserve">(по состоянию на 28 декабря 2017 года поступило </w:t>
      </w:r>
      <w:r w:rsidRPr="000E0DAF">
        <w:rPr>
          <w:rFonts w:ascii="Times New Roman CYR" w:hAnsi="Times New Roman CYR" w:cs="Times New Roman CYR"/>
          <w:b/>
          <w:bCs/>
          <w:i/>
          <w:iCs/>
          <w:color w:val="0C0000"/>
          <w:sz w:val="24"/>
          <w:szCs w:val="24"/>
          <w:lang w:val="ru-RU"/>
        </w:rPr>
        <w:t>31 325,7 млн. тенге</w:t>
      </w:r>
      <w:r w:rsidRPr="000E0DAF">
        <w:rPr>
          <w:rFonts w:ascii="Times New Roman CYR" w:hAnsi="Times New Roman CYR" w:cs="Times New Roman CYR"/>
          <w:i/>
          <w:iCs/>
          <w:color w:val="0C0000"/>
          <w:sz w:val="24"/>
          <w:szCs w:val="24"/>
          <w:lang w:val="ru-RU"/>
        </w:rPr>
        <w:t>, из них доля отчислений 82,1 % (25 705,0 млн. тенге), доля взносов - 17,9 % (5 620,7 млн. тенге));</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color w:val="0C0000"/>
          <w:sz w:val="24"/>
          <w:szCs w:val="24"/>
          <w:lang w:val="ru-RU"/>
        </w:rPr>
        <w:t xml:space="preserve">- </w:t>
      </w:r>
      <w:r w:rsidRPr="000E0DAF">
        <w:rPr>
          <w:rFonts w:ascii="Times New Roman CYR" w:hAnsi="Times New Roman CYR" w:cs="Times New Roman CYR"/>
          <w:color w:val="0C0000"/>
          <w:sz w:val="24"/>
          <w:szCs w:val="24"/>
          <w:lang w:val="ru-RU"/>
        </w:rPr>
        <w:t>с 1 июля 2017 года созданы и функционируют филиалы Фонда в 16 регионах страны.</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color w:val="0C0000"/>
          <w:sz w:val="24"/>
          <w:szCs w:val="24"/>
          <w:lang w:val="ru-RU"/>
        </w:rPr>
        <w:t xml:space="preserve">- </w:t>
      </w:r>
      <w:r w:rsidRPr="000E0DAF">
        <w:rPr>
          <w:rFonts w:ascii="Times New Roman CYR" w:hAnsi="Times New Roman CYR" w:cs="Times New Roman CYR"/>
          <w:color w:val="0C0000"/>
          <w:sz w:val="24"/>
          <w:szCs w:val="24"/>
          <w:lang w:val="ru-RU"/>
        </w:rPr>
        <w:t xml:space="preserve">утвержден План закупок услуг по оказанию медицинской помощи в рамках ГОБМП </w:t>
      </w:r>
      <w:r w:rsidRPr="000E0DAF">
        <w:rPr>
          <w:rFonts w:ascii="Times New Roman CYR" w:hAnsi="Times New Roman CYR" w:cs="Times New Roman CYR"/>
          <w:color w:val="0C0000"/>
          <w:sz w:val="24"/>
          <w:szCs w:val="24"/>
          <w:lang w:val="ru-RU"/>
        </w:rPr>
        <w:br/>
        <w:t>на 2018 год на сумму 917 401,4 млн. тенге;</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color w:val="0C0000"/>
          <w:sz w:val="24"/>
          <w:szCs w:val="24"/>
          <w:lang w:val="ru-RU"/>
        </w:rPr>
        <w:t xml:space="preserve">- </w:t>
      </w:r>
      <w:r w:rsidRPr="000E0DAF">
        <w:rPr>
          <w:rFonts w:ascii="Times New Roman CYR" w:hAnsi="Times New Roman CYR" w:cs="Times New Roman CYR"/>
          <w:color w:val="0C0000"/>
          <w:sz w:val="24"/>
          <w:szCs w:val="24"/>
          <w:lang w:val="ru-RU"/>
        </w:rPr>
        <w:t xml:space="preserve">в декабре 2017 года Фондом заключены договора на оказания медицинских услуг </w:t>
      </w:r>
      <w:r w:rsidRPr="000E0DAF">
        <w:rPr>
          <w:rFonts w:ascii="Times New Roman CYR" w:hAnsi="Times New Roman CYR" w:cs="Times New Roman CYR"/>
          <w:color w:val="0C0000"/>
          <w:sz w:val="24"/>
          <w:szCs w:val="24"/>
          <w:lang w:val="ru-RU"/>
        </w:rPr>
        <w:br/>
        <w:t>с 1</w:t>
      </w:r>
      <w:r w:rsidRPr="000E0DAF">
        <w:rPr>
          <w:rFonts w:ascii="Times New Roman" w:hAnsi="Times New Roman" w:cs="Times New Roman"/>
          <w:color w:val="0C0000"/>
          <w:sz w:val="24"/>
          <w:szCs w:val="24"/>
        </w:rPr>
        <w:t> </w:t>
      </w:r>
      <w:r w:rsidRPr="000E0DAF">
        <w:rPr>
          <w:rFonts w:ascii="Times New Roman" w:hAnsi="Times New Roman" w:cs="Times New Roman"/>
          <w:color w:val="0C0000"/>
          <w:sz w:val="24"/>
          <w:szCs w:val="24"/>
          <w:lang w:val="ru-RU"/>
        </w:rPr>
        <w:t xml:space="preserve">389 </w:t>
      </w:r>
      <w:r w:rsidRPr="000E0DAF">
        <w:rPr>
          <w:rFonts w:ascii="Times New Roman CYR" w:hAnsi="Times New Roman CYR" w:cs="Times New Roman CYR"/>
          <w:color w:val="0C0000"/>
          <w:sz w:val="24"/>
          <w:szCs w:val="24"/>
          <w:lang w:val="ru-RU"/>
        </w:rPr>
        <w:t>субъектами здравоохранения на 2018 год на сумму 684</w:t>
      </w:r>
      <w:r w:rsidRPr="000E0DAF">
        <w:rPr>
          <w:rFonts w:ascii="Times New Roman" w:hAnsi="Times New Roman" w:cs="Times New Roman"/>
          <w:color w:val="0C0000"/>
          <w:sz w:val="24"/>
          <w:szCs w:val="24"/>
        </w:rPr>
        <w:t> </w:t>
      </w:r>
      <w:r w:rsidRPr="000E0DAF">
        <w:rPr>
          <w:rFonts w:ascii="Times New Roman" w:hAnsi="Times New Roman" w:cs="Times New Roman"/>
          <w:color w:val="0C0000"/>
          <w:sz w:val="24"/>
          <w:szCs w:val="24"/>
          <w:lang w:val="ru-RU"/>
        </w:rPr>
        <w:t xml:space="preserve">150,0 </w:t>
      </w:r>
      <w:r w:rsidRPr="000E0DAF">
        <w:rPr>
          <w:rFonts w:ascii="Times New Roman CYR" w:hAnsi="Times New Roman CYR" w:cs="Times New Roman CYR"/>
          <w:color w:val="0C0000"/>
          <w:sz w:val="24"/>
          <w:szCs w:val="24"/>
          <w:lang w:val="ru-RU"/>
        </w:rPr>
        <w:t>млн. тенге;</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color w:val="0C0000"/>
          <w:sz w:val="24"/>
          <w:szCs w:val="24"/>
          <w:lang w:val="ru-RU"/>
        </w:rPr>
        <w:t xml:space="preserve">- </w:t>
      </w:r>
      <w:r w:rsidRPr="000E0DAF">
        <w:rPr>
          <w:rFonts w:ascii="Times New Roman CYR" w:hAnsi="Times New Roman CYR" w:cs="Times New Roman CYR"/>
          <w:color w:val="0C0000"/>
          <w:sz w:val="24"/>
          <w:szCs w:val="24"/>
          <w:lang w:val="ru-RU"/>
        </w:rPr>
        <w:t>с</w:t>
      </w:r>
      <w:r w:rsidRPr="000E0DAF">
        <w:rPr>
          <w:rFonts w:ascii="Times New Roman CYR" w:hAnsi="Times New Roman CYR" w:cs="Times New Roman CYR"/>
          <w:sz w:val="24"/>
          <w:szCs w:val="24"/>
          <w:lang w:val="ru-RU"/>
        </w:rPr>
        <w:t xml:space="preserve"> 1 января 2018 года в соответствии с действующим законодательством Фонд является оператором гарантированного объема бесплатной медицинской помощи </w:t>
      </w:r>
      <w:r w:rsidRPr="000E0DAF">
        <w:rPr>
          <w:rFonts w:ascii="Times New Roman CYR" w:hAnsi="Times New Roman CYR" w:cs="Times New Roman CYR"/>
          <w:i/>
          <w:iCs/>
          <w:sz w:val="24"/>
          <w:szCs w:val="24"/>
          <w:lang w:val="ru-RU"/>
        </w:rPr>
        <w:t>(единым плательщиком за медицинские услуги).</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CYR" w:hAnsi="Times New Roman CYR" w:cs="Times New Roman CYR"/>
          <w:sz w:val="24"/>
          <w:szCs w:val="24"/>
          <w:lang w:val="ru-RU"/>
        </w:rPr>
        <w:t xml:space="preserve">Также, Министерством совместно с Министерством информации и коммуникаций Республики Казахстан и акиматами гг.Астана, Алматы и областей на постоянной основе ведется информационно-разъяснительная работа (далее </w:t>
      </w:r>
      <w:r w:rsidRPr="000E0DAF">
        <w:rPr>
          <w:rFonts w:ascii="Times New Roman" w:hAnsi="Times New Roman" w:cs="Times New Roman"/>
          <w:sz w:val="24"/>
          <w:szCs w:val="24"/>
          <w:lang w:val="ru-RU"/>
        </w:rPr>
        <w:t xml:space="preserve">– </w:t>
      </w:r>
      <w:r w:rsidRPr="000E0DAF">
        <w:rPr>
          <w:rFonts w:ascii="Times New Roman CYR" w:hAnsi="Times New Roman CYR" w:cs="Times New Roman CYR"/>
          <w:sz w:val="24"/>
          <w:szCs w:val="24"/>
          <w:lang w:val="ru-RU"/>
        </w:rPr>
        <w:t>ИРР) среди населения по внедрению системы ОСМС</w:t>
      </w:r>
      <w:r w:rsidRPr="000E0DAF">
        <w:rPr>
          <w:rFonts w:ascii="Times New Roman CYR" w:hAnsi="Times New Roman CYR" w:cs="Times New Roman CYR"/>
          <w:i/>
          <w:iCs/>
          <w:sz w:val="24"/>
          <w:szCs w:val="24"/>
          <w:lang w:val="ru-RU"/>
        </w:rPr>
        <w:t>.</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CYR" w:hAnsi="Times New Roman CYR" w:cs="Times New Roman CYR"/>
          <w:sz w:val="24"/>
          <w:szCs w:val="24"/>
          <w:lang w:val="ru-RU"/>
        </w:rPr>
        <w:t>В 2017 году ИРР проводилась в 2 этапа:</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b/>
          <w:bCs/>
          <w:i/>
          <w:iCs/>
          <w:sz w:val="24"/>
          <w:szCs w:val="24"/>
        </w:rPr>
        <w:t>I</w:t>
      </w:r>
      <w:r w:rsidRPr="000E0DAF">
        <w:rPr>
          <w:rFonts w:ascii="Times New Roman" w:hAnsi="Times New Roman" w:cs="Times New Roman"/>
          <w:b/>
          <w:bCs/>
          <w:i/>
          <w:iCs/>
          <w:sz w:val="24"/>
          <w:szCs w:val="24"/>
          <w:lang w:val="ru-RU"/>
        </w:rPr>
        <w:t xml:space="preserve"> </w:t>
      </w:r>
      <w:r w:rsidRPr="000E0DAF">
        <w:rPr>
          <w:rFonts w:ascii="Times New Roman CYR" w:hAnsi="Times New Roman CYR" w:cs="Times New Roman CYR"/>
          <w:b/>
          <w:bCs/>
          <w:i/>
          <w:iCs/>
          <w:sz w:val="24"/>
          <w:szCs w:val="24"/>
          <w:lang w:val="ru-RU"/>
        </w:rPr>
        <w:t xml:space="preserve">этап ИРР: с 1 января по 31 августа 2017 года. </w:t>
      </w:r>
      <w:r w:rsidRPr="000E0DAF">
        <w:rPr>
          <w:rFonts w:ascii="Times New Roman CYR" w:hAnsi="Times New Roman CYR" w:cs="Times New Roman CYR"/>
          <w:sz w:val="24"/>
          <w:szCs w:val="24"/>
          <w:lang w:val="ru-RU"/>
        </w:rPr>
        <w:t xml:space="preserve">По информации Управления здравоохранения регионов, за отчетный период в регионах проведено </w:t>
      </w:r>
      <w:r w:rsidRPr="000E0DAF">
        <w:rPr>
          <w:rFonts w:ascii="Times New Roman CYR" w:hAnsi="Times New Roman CYR" w:cs="Times New Roman CYR"/>
          <w:b/>
          <w:bCs/>
          <w:sz w:val="24"/>
          <w:szCs w:val="24"/>
          <w:lang w:val="ru-RU"/>
        </w:rPr>
        <w:t>более 203 тысячи встреч</w:t>
      </w:r>
      <w:r w:rsidRPr="000E0DAF">
        <w:rPr>
          <w:rFonts w:ascii="Times New Roman CYR" w:hAnsi="Times New Roman CYR" w:cs="Times New Roman CYR"/>
          <w:sz w:val="24"/>
          <w:szCs w:val="24"/>
          <w:lang w:val="ru-RU"/>
        </w:rPr>
        <w:t xml:space="preserve"> с различными категориями населения с охватом свыше </w:t>
      </w:r>
      <w:r w:rsidRPr="000E0DAF">
        <w:rPr>
          <w:rFonts w:ascii="Times New Roman CYR" w:hAnsi="Times New Roman CYR" w:cs="Times New Roman CYR"/>
          <w:b/>
          <w:bCs/>
          <w:sz w:val="24"/>
          <w:szCs w:val="24"/>
          <w:lang w:val="ru-RU"/>
        </w:rPr>
        <w:t>13,3 миллионов</w:t>
      </w:r>
      <w:r w:rsidRPr="000E0DAF">
        <w:rPr>
          <w:rFonts w:ascii="Times New Roman CYR" w:hAnsi="Times New Roman CYR" w:cs="Times New Roman CYR"/>
          <w:sz w:val="24"/>
          <w:szCs w:val="24"/>
          <w:lang w:val="ru-RU"/>
        </w:rPr>
        <w:t xml:space="preserve"> </w:t>
      </w:r>
      <w:r w:rsidRPr="000E0DAF">
        <w:rPr>
          <w:rFonts w:ascii="Times New Roman CYR" w:hAnsi="Times New Roman CYR" w:cs="Times New Roman CYR"/>
          <w:b/>
          <w:bCs/>
          <w:sz w:val="24"/>
          <w:szCs w:val="24"/>
          <w:lang w:val="ru-RU"/>
        </w:rPr>
        <w:t>человек</w:t>
      </w:r>
      <w:r w:rsidRPr="000E0DAF">
        <w:rPr>
          <w:rFonts w:ascii="Times New Roman CYR" w:hAnsi="Times New Roman CYR" w:cs="Times New Roman CYR"/>
          <w:sz w:val="24"/>
          <w:szCs w:val="24"/>
          <w:lang w:val="ru-RU"/>
        </w:rPr>
        <w:t>.</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w:hAnsi="Times New Roman" w:cs="Times New Roman"/>
          <w:b/>
          <w:bCs/>
          <w:i/>
          <w:iCs/>
        </w:rPr>
        <w:t>II</w:t>
      </w:r>
      <w:r w:rsidRPr="000E0DAF">
        <w:rPr>
          <w:rFonts w:ascii="Times New Roman" w:hAnsi="Times New Roman" w:cs="Times New Roman"/>
          <w:b/>
          <w:bCs/>
          <w:i/>
          <w:iCs/>
          <w:lang w:val="ru-RU"/>
        </w:rPr>
        <w:t xml:space="preserve"> </w:t>
      </w:r>
      <w:r w:rsidRPr="000E0DAF">
        <w:rPr>
          <w:rFonts w:ascii="Times New Roman CYR" w:hAnsi="Times New Roman CYR" w:cs="Times New Roman CYR"/>
          <w:b/>
          <w:bCs/>
          <w:i/>
          <w:iCs/>
          <w:lang w:val="ru-RU"/>
        </w:rPr>
        <w:t>этап ИРР: с 4 сентября по 29 декабря 2017 года</w:t>
      </w:r>
      <w:r w:rsidRPr="000E0DAF">
        <w:rPr>
          <w:rFonts w:ascii="Times New Roman CYR" w:hAnsi="Times New Roman CYR" w:cs="Times New Roman CYR"/>
          <w:b/>
          <w:bCs/>
          <w:i/>
          <w:iCs/>
          <w:sz w:val="24"/>
          <w:szCs w:val="24"/>
          <w:lang w:val="ru-RU"/>
        </w:rPr>
        <w:t xml:space="preserve">. </w:t>
      </w:r>
      <w:r w:rsidRPr="000E0DAF">
        <w:rPr>
          <w:rFonts w:ascii="Times New Roman CYR" w:hAnsi="Times New Roman CYR" w:cs="Times New Roman CYR"/>
          <w:sz w:val="24"/>
          <w:szCs w:val="24"/>
          <w:lang w:val="ru-RU"/>
        </w:rPr>
        <w:t>С 4 сентября 2017 года стартовал новый этап ИРР с учетом поручений Главы государства Назарбаева Н.А., озвученных на совместном заседании палат Парламента Республики Казахстан.</w:t>
      </w:r>
    </w:p>
    <w:p w:rsid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CYR" w:hAnsi="Times New Roman CYR" w:cs="Times New Roman CYR"/>
          <w:sz w:val="24"/>
          <w:szCs w:val="24"/>
          <w:lang w:val="ru-RU"/>
        </w:rPr>
        <w:t>Основной акцент в информационной работе сделан на проведении разъяснительной работы через средства массовой информации, социальные сети и проведение специальных мероприятий.</w:t>
      </w:r>
    </w:p>
    <w:p w:rsidR="000E0DAF" w:rsidRPr="00537EAE" w:rsidRDefault="000E0DAF" w:rsidP="00537EAE">
      <w:pPr>
        <w:pBdr>
          <w:bottom w:val="single" w:sz="4" w:space="31" w:color="FFFFFF"/>
        </w:pBdr>
        <w:autoSpaceDE w:val="0"/>
        <w:autoSpaceDN w:val="0"/>
        <w:adjustRightInd w:val="0"/>
        <w:spacing w:after="0" w:line="240" w:lineRule="auto"/>
        <w:ind w:firstLine="567"/>
        <w:jc w:val="both"/>
        <w:rPr>
          <w:rFonts w:ascii="Times New Roman" w:hAnsi="Times New Roman"/>
          <w:sz w:val="24"/>
          <w:szCs w:val="24"/>
          <w:lang w:val="ru-RU" w:eastAsia="ru-RU"/>
        </w:rPr>
      </w:pPr>
      <w:r w:rsidRPr="000E0DAF">
        <w:rPr>
          <w:rFonts w:ascii="Times New Roman CYR" w:hAnsi="Times New Roman CYR" w:cs="Times New Roman CYR"/>
          <w:sz w:val="24"/>
          <w:szCs w:val="24"/>
          <w:lang w:val="ru-RU"/>
        </w:rPr>
        <w:t xml:space="preserve">По информации Управлений здравоохранения, за отчетный период проведения ИРР за период с 4 сентября по 29 декабря 2017 года в регионах проведено </w:t>
      </w:r>
      <w:r w:rsidRPr="000E0DAF">
        <w:rPr>
          <w:rFonts w:ascii="Times New Roman CYR" w:hAnsi="Times New Roman CYR" w:cs="Times New Roman CYR"/>
          <w:b/>
          <w:bCs/>
          <w:sz w:val="24"/>
          <w:szCs w:val="24"/>
          <w:lang w:val="ru-RU"/>
        </w:rPr>
        <w:t>более 32 тысяч встреч</w:t>
      </w:r>
      <w:r w:rsidRPr="000E0DAF">
        <w:rPr>
          <w:rFonts w:ascii="Times New Roman CYR" w:hAnsi="Times New Roman CYR" w:cs="Times New Roman CYR"/>
          <w:sz w:val="24"/>
          <w:szCs w:val="24"/>
          <w:lang w:val="ru-RU"/>
        </w:rPr>
        <w:t xml:space="preserve"> с различными категориями населения с охватом свыше </w:t>
      </w:r>
      <w:r w:rsidRPr="000E0DAF">
        <w:rPr>
          <w:rFonts w:ascii="Times New Roman CYR" w:hAnsi="Times New Roman CYR" w:cs="Times New Roman CYR"/>
          <w:b/>
          <w:bCs/>
          <w:sz w:val="24"/>
          <w:szCs w:val="24"/>
          <w:lang w:val="ru-RU"/>
        </w:rPr>
        <w:t>4,2 миллионов</w:t>
      </w:r>
      <w:r w:rsidRPr="000E0DAF">
        <w:rPr>
          <w:rFonts w:ascii="Times New Roman CYR" w:hAnsi="Times New Roman CYR" w:cs="Times New Roman CYR"/>
          <w:sz w:val="24"/>
          <w:szCs w:val="24"/>
          <w:lang w:val="ru-RU"/>
        </w:rPr>
        <w:t xml:space="preserve"> </w:t>
      </w:r>
      <w:r w:rsidRPr="000E0DAF">
        <w:rPr>
          <w:rFonts w:ascii="Times New Roman CYR" w:hAnsi="Times New Roman CYR" w:cs="Times New Roman CYR"/>
          <w:b/>
          <w:bCs/>
          <w:sz w:val="24"/>
          <w:szCs w:val="24"/>
          <w:lang w:val="ru-RU"/>
        </w:rPr>
        <w:t>человек</w:t>
      </w:r>
      <w:r w:rsidRPr="000E0DAF">
        <w:rPr>
          <w:rFonts w:ascii="Times New Roman CYR" w:hAnsi="Times New Roman CYR" w:cs="Times New Roman CYR"/>
          <w:sz w:val="24"/>
          <w:szCs w:val="24"/>
          <w:lang w:val="ru-RU"/>
        </w:rPr>
        <w:t>.</w:t>
      </w:r>
    </w:p>
    <w:p w:rsidR="001462A8" w:rsidRPr="001462A8" w:rsidRDefault="00537EAE" w:rsidP="001462A8">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b/>
          <w:sz w:val="24"/>
          <w:szCs w:val="24"/>
          <w:lang w:val="ru-RU"/>
        </w:rPr>
      </w:pPr>
      <w:r>
        <w:rPr>
          <w:rFonts w:ascii="Times New Roman" w:hAnsi="Times New Roman" w:cs="Times New Roman"/>
          <w:sz w:val="24"/>
          <w:szCs w:val="24"/>
          <w:lang w:val="ru-RU" w:eastAsia="ru-RU"/>
        </w:rPr>
        <w:tab/>
      </w:r>
      <w:r w:rsidR="001462A8" w:rsidRPr="001462A8">
        <w:rPr>
          <w:rFonts w:ascii="Times New Roman" w:hAnsi="Times New Roman" w:cs="Times New Roman"/>
          <w:sz w:val="24"/>
          <w:szCs w:val="24"/>
          <w:lang w:val="ru-RU"/>
        </w:rPr>
        <w:t xml:space="preserve">Для совершенствования менеджмента медицинских организации, прозрачности в принятии решений и повышении участия частного сектора в управлении государственными медицинскими организациями заключены договора на доверительное управление по </w:t>
      </w:r>
      <w:r w:rsidR="001462A8" w:rsidRPr="001462A8">
        <w:rPr>
          <w:rFonts w:ascii="Times New Roman" w:hAnsi="Times New Roman" w:cs="Times New Roman"/>
          <w:b/>
          <w:sz w:val="24"/>
          <w:szCs w:val="24"/>
          <w:lang w:val="ru-RU"/>
        </w:rPr>
        <w:t>23 объектам.</w:t>
      </w:r>
    </w:p>
    <w:p w:rsidR="001462A8" w:rsidRDefault="001462A8" w:rsidP="001462A8">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i/>
          <w:sz w:val="24"/>
          <w:szCs w:val="24"/>
          <w:lang w:val="ru-RU"/>
        </w:rPr>
      </w:pPr>
      <w:r w:rsidRPr="001462A8">
        <w:rPr>
          <w:rFonts w:ascii="Times New Roman" w:hAnsi="Times New Roman" w:cs="Times New Roman"/>
          <w:b/>
          <w:sz w:val="24"/>
          <w:szCs w:val="24"/>
          <w:lang w:val="ru-RU"/>
        </w:rPr>
        <w:tab/>
      </w:r>
      <w:r w:rsidRPr="001462A8">
        <w:rPr>
          <w:rFonts w:ascii="Times New Roman" w:hAnsi="Times New Roman" w:cs="Times New Roman"/>
          <w:i/>
          <w:sz w:val="24"/>
          <w:szCs w:val="24"/>
          <w:lang w:val="ru-RU"/>
        </w:rPr>
        <w:t>Справочно: 1 – республиканский, 22 – местных (из них 1 республиканский и 14 местных объектов – в рамках Комплексного плана приватизации на 2016 - 2020 годы).</w:t>
      </w:r>
    </w:p>
    <w:p w:rsidR="00311A3B" w:rsidRDefault="001462A8" w:rsidP="00924A42">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sidRPr="001462A8">
        <w:rPr>
          <w:rFonts w:ascii="Times New Roman" w:hAnsi="Times New Roman" w:cs="Times New Roman"/>
          <w:sz w:val="24"/>
          <w:szCs w:val="24"/>
          <w:lang w:val="ru-RU"/>
        </w:rPr>
        <w:t xml:space="preserve">Кроме того, местными исполнительными органами заключено </w:t>
      </w:r>
      <w:r w:rsidRPr="001462A8">
        <w:rPr>
          <w:rFonts w:ascii="Times New Roman" w:hAnsi="Times New Roman" w:cs="Times New Roman"/>
          <w:b/>
          <w:sz w:val="24"/>
          <w:szCs w:val="24"/>
          <w:lang w:val="ru-RU"/>
        </w:rPr>
        <w:t>36 контрактов ГЧП</w:t>
      </w:r>
      <w:r w:rsidRPr="001462A8">
        <w:rPr>
          <w:rFonts w:ascii="Times New Roman" w:hAnsi="Times New Roman" w:cs="Times New Roman"/>
          <w:sz w:val="24"/>
          <w:szCs w:val="24"/>
          <w:lang w:val="ru-RU"/>
        </w:rPr>
        <w:t xml:space="preserve">, из них в 2017 году – </w:t>
      </w:r>
      <w:r w:rsidRPr="001462A8">
        <w:rPr>
          <w:rFonts w:ascii="Times New Roman" w:hAnsi="Times New Roman" w:cs="Times New Roman"/>
          <w:b/>
          <w:sz w:val="24"/>
          <w:szCs w:val="24"/>
          <w:lang w:val="ru-RU"/>
        </w:rPr>
        <w:t>35</w:t>
      </w:r>
      <w:r w:rsidRPr="001462A8">
        <w:rPr>
          <w:rFonts w:ascii="Times New Roman" w:hAnsi="Times New Roman" w:cs="Times New Roman"/>
          <w:sz w:val="24"/>
          <w:szCs w:val="24"/>
          <w:lang w:val="ru-RU"/>
        </w:rPr>
        <w:t>.</w:t>
      </w:r>
    </w:p>
    <w:p w:rsidR="00075DB2" w:rsidRDefault="00311A3B" w:rsidP="00924A42">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sidR="001462A8" w:rsidRPr="001462A8">
        <w:rPr>
          <w:rFonts w:ascii="Times New Roman" w:hAnsi="Times New Roman" w:cs="Times New Roman"/>
          <w:i/>
          <w:sz w:val="24"/>
          <w:szCs w:val="24"/>
          <w:lang w:val="ru-RU"/>
        </w:rPr>
        <w:t>Справочно: в Карагандинской области – 17 проектов, в Павлодарской области – 6 проектов, в Актюбинской области 3 проекта, в Алматинской области 3 проекта, в Южно-Казахстанской области 2 проекта, в Атырауской области 1 проект, в Жамбылской области 1 проект, в Костанайской области 1 проект, в К</w:t>
      </w:r>
      <w:r w:rsidR="00924A42">
        <w:rPr>
          <w:rFonts w:ascii="Times New Roman" w:hAnsi="Times New Roman" w:cs="Times New Roman"/>
          <w:i/>
          <w:sz w:val="24"/>
          <w:szCs w:val="24"/>
          <w:lang w:val="ru-RU"/>
        </w:rPr>
        <w:t>ызылординской области 1 проект.</w:t>
      </w:r>
    </w:p>
    <w:p w:rsidR="001462A8" w:rsidRPr="00924A42" w:rsidRDefault="00075DB2" w:rsidP="00924A42">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sidR="001462A8" w:rsidRPr="001462A8">
        <w:rPr>
          <w:rFonts w:ascii="Times New Roman" w:hAnsi="Times New Roman" w:cs="Times New Roman"/>
          <w:sz w:val="24"/>
          <w:szCs w:val="24"/>
          <w:lang w:val="ru-RU"/>
        </w:rPr>
        <w:t xml:space="preserve">По итогам 2017 года объем инвестиций в сферу здравоохранения составил </w:t>
      </w:r>
      <w:r w:rsidR="001462A8" w:rsidRPr="001462A8">
        <w:rPr>
          <w:rFonts w:ascii="Times New Roman" w:hAnsi="Times New Roman" w:cs="Times New Roman"/>
          <w:b/>
          <w:sz w:val="24"/>
          <w:szCs w:val="24"/>
          <w:lang w:val="ru-RU"/>
        </w:rPr>
        <w:t>91,4</w:t>
      </w:r>
      <w:r w:rsidR="001462A8" w:rsidRPr="001462A8">
        <w:rPr>
          <w:rFonts w:ascii="Times New Roman" w:hAnsi="Times New Roman" w:cs="Times New Roman"/>
          <w:sz w:val="24"/>
          <w:szCs w:val="24"/>
          <w:lang w:val="ru-RU"/>
        </w:rPr>
        <w:t xml:space="preserve"> млрд.тенге и вырос к уровню 2016 года на </w:t>
      </w:r>
      <w:r w:rsidR="001462A8" w:rsidRPr="001462A8">
        <w:rPr>
          <w:rFonts w:ascii="Times New Roman" w:hAnsi="Times New Roman" w:cs="Times New Roman"/>
          <w:b/>
          <w:sz w:val="24"/>
          <w:szCs w:val="24"/>
          <w:lang w:val="ru-RU"/>
        </w:rPr>
        <w:t>43,5%,</w:t>
      </w:r>
      <w:r w:rsidR="001462A8" w:rsidRPr="001462A8">
        <w:rPr>
          <w:rFonts w:ascii="Times New Roman" w:hAnsi="Times New Roman" w:cs="Times New Roman"/>
          <w:sz w:val="24"/>
          <w:szCs w:val="24"/>
          <w:lang w:val="ru-RU"/>
        </w:rPr>
        <w:t xml:space="preserve"> что является одним из высоких показателей среди отраслей </w:t>
      </w:r>
      <w:r w:rsidR="001462A8" w:rsidRPr="001462A8">
        <w:rPr>
          <w:rFonts w:ascii="Times New Roman" w:hAnsi="Times New Roman" w:cs="Times New Roman"/>
          <w:sz w:val="24"/>
          <w:szCs w:val="24"/>
          <w:lang w:val="ru-RU"/>
        </w:rPr>
        <w:lastRenderedPageBreak/>
        <w:t xml:space="preserve">экономики Казахстана. Доля частных инвестиций увеличилась </w:t>
      </w:r>
      <w:r w:rsidR="001462A8" w:rsidRPr="001462A8">
        <w:rPr>
          <w:rFonts w:ascii="Times New Roman" w:hAnsi="Times New Roman" w:cs="Times New Roman"/>
          <w:b/>
          <w:sz w:val="24"/>
          <w:szCs w:val="24"/>
          <w:lang w:val="ru-RU"/>
        </w:rPr>
        <w:t>на 90% (с 23,3 до 44,2 млрд. тенге)</w:t>
      </w:r>
      <w:r w:rsidR="001462A8" w:rsidRPr="001462A8">
        <w:rPr>
          <w:rFonts w:ascii="Times New Roman" w:hAnsi="Times New Roman" w:cs="Times New Roman"/>
          <w:sz w:val="24"/>
          <w:szCs w:val="24"/>
          <w:lang w:val="ru-RU"/>
        </w:rPr>
        <w:t xml:space="preserve"> к уровню 2016 года.</w:t>
      </w:r>
    </w:p>
    <w:p w:rsidR="001462A8" w:rsidRPr="001462A8" w:rsidRDefault="001462A8" w:rsidP="001462A8">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sz w:val="24"/>
          <w:szCs w:val="24"/>
          <w:lang w:val="ru-RU"/>
        </w:rPr>
      </w:pPr>
      <w:r w:rsidRPr="001462A8">
        <w:rPr>
          <w:rFonts w:ascii="Times New Roman" w:hAnsi="Times New Roman" w:cs="Times New Roman"/>
          <w:sz w:val="24"/>
          <w:szCs w:val="24"/>
          <w:lang w:val="ru-RU"/>
        </w:rPr>
        <w:tab/>
        <w:t xml:space="preserve">Также, проводится работа по созданию университетских клиник по опыту АОО «Назарбаев Университет», путем интеграции республиканских научных центров с медицинскими ВУЗ-ами. </w:t>
      </w:r>
    </w:p>
    <w:p w:rsidR="001462A8" w:rsidRDefault="001462A8" w:rsidP="001462A8">
      <w:pPr>
        <w:pBdr>
          <w:bottom w:val="single" w:sz="4" w:space="31" w:color="FFFFFF"/>
        </w:pBdr>
        <w:spacing w:after="0" w:line="240" w:lineRule="auto"/>
        <w:ind w:firstLine="708"/>
        <w:contextualSpacing/>
        <w:jc w:val="both"/>
        <w:rPr>
          <w:rFonts w:ascii="Times New Roman" w:hAnsi="Times New Roman" w:cs="Times New Roman"/>
          <w:bCs/>
          <w:sz w:val="24"/>
          <w:szCs w:val="24"/>
          <w:lang w:val="ru-RU"/>
        </w:rPr>
      </w:pPr>
      <w:r w:rsidRPr="001462A8">
        <w:rPr>
          <w:rFonts w:ascii="Times New Roman" w:hAnsi="Times New Roman" w:cs="Times New Roman"/>
          <w:sz w:val="24"/>
          <w:szCs w:val="24"/>
          <w:lang w:val="ru-RU"/>
        </w:rPr>
        <w:t xml:space="preserve">Для развития сети организаций здравоохранения утвержден норматив сети, </w:t>
      </w:r>
      <w:r w:rsidRPr="001462A8">
        <w:rPr>
          <w:rFonts w:ascii="Times New Roman" w:hAnsi="Times New Roman" w:cs="Times New Roman"/>
          <w:bCs/>
          <w:sz w:val="24"/>
          <w:szCs w:val="24"/>
          <w:lang w:val="kk-KZ"/>
        </w:rPr>
        <w:t xml:space="preserve">разработаны </w:t>
      </w:r>
      <w:r w:rsidRPr="001462A8">
        <w:rPr>
          <w:rFonts w:ascii="Times New Roman" w:hAnsi="Times New Roman" w:cs="Times New Roman"/>
          <w:b/>
          <w:bCs/>
          <w:sz w:val="24"/>
          <w:szCs w:val="24"/>
          <w:lang w:val="kk-KZ"/>
        </w:rPr>
        <w:t xml:space="preserve">Единый и 16 региональных перспективных планов </w:t>
      </w:r>
      <w:r w:rsidRPr="001462A8">
        <w:rPr>
          <w:rFonts w:ascii="Times New Roman" w:hAnsi="Times New Roman" w:cs="Times New Roman"/>
          <w:bCs/>
          <w:sz w:val="24"/>
          <w:szCs w:val="24"/>
          <w:lang w:val="kk-KZ"/>
        </w:rPr>
        <w:t>развития инфраструктуры здравоохранения</w:t>
      </w:r>
      <w:r w:rsidRPr="001462A8">
        <w:rPr>
          <w:rFonts w:ascii="Times New Roman" w:hAnsi="Times New Roman" w:cs="Times New Roman"/>
          <w:b/>
          <w:bCs/>
          <w:sz w:val="24"/>
          <w:szCs w:val="24"/>
          <w:lang w:val="kk-KZ"/>
        </w:rPr>
        <w:t>.</w:t>
      </w:r>
      <w:r w:rsidRPr="001462A8">
        <w:rPr>
          <w:rFonts w:ascii="Times New Roman" w:hAnsi="Times New Roman" w:cs="Times New Roman"/>
          <w:bCs/>
          <w:sz w:val="24"/>
          <w:szCs w:val="24"/>
          <w:lang w:val="ru-RU"/>
        </w:rPr>
        <w:t xml:space="preserve"> </w:t>
      </w:r>
    </w:p>
    <w:p w:rsidR="001462A8" w:rsidRDefault="001462A8" w:rsidP="001462A8">
      <w:pPr>
        <w:pBdr>
          <w:bottom w:val="single" w:sz="4" w:space="31" w:color="FFFFFF"/>
        </w:pBdr>
        <w:spacing w:after="0" w:line="240" w:lineRule="auto"/>
        <w:ind w:firstLine="708"/>
        <w:contextualSpacing/>
        <w:jc w:val="both"/>
        <w:rPr>
          <w:rFonts w:ascii="Times New Roman" w:hAnsi="Times New Roman" w:cs="Times New Roman"/>
          <w:bCs/>
          <w:sz w:val="24"/>
          <w:szCs w:val="24"/>
          <w:lang w:val="ru-RU"/>
        </w:rPr>
      </w:pPr>
      <w:r w:rsidRPr="001462A8">
        <w:rPr>
          <w:rFonts w:ascii="Times New Roman" w:hAnsi="Times New Roman" w:cs="Times New Roman"/>
          <w:bCs/>
          <w:sz w:val="24"/>
          <w:szCs w:val="24"/>
          <w:lang w:val="ru-RU"/>
        </w:rPr>
        <w:t>Д</w:t>
      </w:r>
      <w:r w:rsidRPr="001462A8">
        <w:rPr>
          <w:rFonts w:ascii="Times New Roman" w:hAnsi="Times New Roman" w:cs="Times New Roman"/>
          <w:bCs/>
          <w:sz w:val="24"/>
          <w:szCs w:val="24"/>
          <w:lang w:val="kk-KZ"/>
        </w:rPr>
        <w:t>ля обеспечения комплексности и улучшения качества и доступности медицинской помощи, Министерством п</w:t>
      </w:r>
      <w:r w:rsidRPr="001462A8">
        <w:rPr>
          <w:rFonts w:ascii="Times New Roman" w:hAnsi="Times New Roman" w:cs="Times New Roman"/>
          <w:bCs/>
          <w:sz w:val="24"/>
          <w:szCs w:val="24"/>
          <w:lang w:val="ru-RU"/>
        </w:rPr>
        <w:t>роводится политика обьединения всех служб здравоохранения вокруг нужд пациента на уровне ПМСП.</w:t>
      </w:r>
    </w:p>
    <w:p w:rsidR="001462A8" w:rsidRDefault="001462A8" w:rsidP="001462A8">
      <w:pPr>
        <w:pBdr>
          <w:bottom w:val="single" w:sz="4" w:space="31" w:color="FFFFFF"/>
        </w:pBdr>
        <w:spacing w:after="0" w:line="240" w:lineRule="auto"/>
        <w:ind w:firstLine="708"/>
        <w:contextualSpacing/>
        <w:jc w:val="both"/>
        <w:rPr>
          <w:rFonts w:ascii="Times New Roman" w:hAnsi="Times New Roman" w:cs="Times New Roman"/>
          <w:bCs/>
          <w:sz w:val="24"/>
          <w:szCs w:val="24"/>
          <w:lang w:val="ru-RU"/>
        </w:rPr>
      </w:pPr>
      <w:r w:rsidRPr="001462A8">
        <w:rPr>
          <w:rFonts w:ascii="Times New Roman" w:hAnsi="Times New Roman" w:cs="Times New Roman"/>
          <w:sz w:val="24"/>
          <w:szCs w:val="24"/>
          <w:lang w:val="ru-RU"/>
        </w:rPr>
        <w:t xml:space="preserve">Приняты меры по </w:t>
      </w:r>
      <w:r w:rsidRPr="001462A8">
        <w:rPr>
          <w:rFonts w:ascii="Times New Roman" w:hAnsi="Times New Roman" w:cs="Times New Roman"/>
          <w:b/>
          <w:bCs/>
          <w:sz w:val="24"/>
          <w:szCs w:val="24"/>
          <w:lang w:val="ru-RU"/>
        </w:rPr>
        <w:t xml:space="preserve">усилению семейной медицины </w:t>
      </w:r>
      <w:r w:rsidRPr="001462A8">
        <w:rPr>
          <w:rFonts w:ascii="Times New Roman" w:hAnsi="Times New Roman" w:cs="Times New Roman"/>
          <w:sz w:val="24"/>
          <w:szCs w:val="24"/>
          <w:lang w:val="ru-RU"/>
        </w:rPr>
        <w:t>(</w:t>
      </w:r>
      <w:r w:rsidRPr="001462A8">
        <w:rPr>
          <w:rFonts w:ascii="Times New Roman" w:hAnsi="Times New Roman" w:cs="Times New Roman"/>
          <w:i/>
          <w:sz w:val="24"/>
          <w:szCs w:val="24"/>
          <w:lang w:val="ru-RU"/>
        </w:rPr>
        <w:t>пересмотрена программа подготовки ВОП, открыт педиатрический факультет в КазНМУ)</w:t>
      </w:r>
      <w:r w:rsidRPr="001462A8">
        <w:rPr>
          <w:rFonts w:ascii="Times New Roman" w:hAnsi="Times New Roman" w:cs="Times New Roman"/>
          <w:sz w:val="24"/>
          <w:szCs w:val="24"/>
          <w:lang w:val="ru-RU"/>
        </w:rPr>
        <w:t>, создаются педиатрические участки для детей до 6 лет (</w:t>
      </w:r>
      <w:r w:rsidRPr="001462A8">
        <w:rPr>
          <w:rFonts w:ascii="Times New Roman" w:hAnsi="Times New Roman" w:cs="Times New Roman"/>
          <w:i/>
          <w:sz w:val="24"/>
          <w:szCs w:val="24"/>
          <w:lang w:val="ru-RU"/>
        </w:rPr>
        <w:t xml:space="preserve">в 2017 году создано </w:t>
      </w:r>
      <w:r w:rsidRPr="001462A8">
        <w:rPr>
          <w:rFonts w:ascii="Times New Roman" w:hAnsi="Times New Roman" w:cs="Times New Roman"/>
          <w:i/>
          <w:color w:val="000000" w:themeColor="text1"/>
          <w:sz w:val="24"/>
          <w:szCs w:val="24"/>
          <w:lang w:val="ru-RU"/>
        </w:rPr>
        <w:t xml:space="preserve">149 новых </w:t>
      </w:r>
      <w:r w:rsidRPr="001462A8">
        <w:rPr>
          <w:rFonts w:ascii="Times New Roman" w:hAnsi="Times New Roman" w:cs="Times New Roman"/>
          <w:i/>
          <w:sz w:val="24"/>
          <w:szCs w:val="24"/>
          <w:lang w:val="ru-RU"/>
        </w:rPr>
        <w:t>педиатрических участков</w:t>
      </w:r>
      <w:r w:rsidRPr="001462A8">
        <w:rPr>
          <w:rFonts w:ascii="Times New Roman" w:hAnsi="Times New Roman" w:cs="Times New Roman"/>
          <w:sz w:val="24"/>
          <w:szCs w:val="24"/>
          <w:lang w:val="ru-RU"/>
        </w:rPr>
        <w:t>).</w:t>
      </w:r>
    </w:p>
    <w:p w:rsidR="001462A8" w:rsidRDefault="001462A8" w:rsidP="001462A8">
      <w:pPr>
        <w:pBdr>
          <w:bottom w:val="single" w:sz="4" w:space="31" w:color="FFFFFF"/>
        </w:pBdr>
        <w:spacing w:after="0" w:line="240" w:lineRule="auto"/>
        <w:ind w:firstLine="708"/>
        <w:contextualSpacing/>
        <w:jc w:val="both"/>
        <w:rPr>
          <w:rFonts w:ascii="Times New Roman" w:hAnsi="Times New Roman" w:cs="Times New Roman"/>
          <w:bCs/>
          <w:sz w:val="24"/>
          <w:szCs w:val="24"/>
          <w:lang w:val="ru-RU"/>
        </w:rPr>
      </w:pPr>
      <w:r w:rsidRPr="001462A8">
        <w:rPr>
          <w:rFonts w:ascii="Times New Roman" w:hAnsi="Times New Roman" w:cs="Times New Roman"/>
          <w:sz w:val="24"/>
          <w:szCs w:val="24"/>
          <w:lang w:val="ru-RU"/>
        </w:rPr>
        <w:t>Продолжается реализация п</w:t>
      </w:r>
      <w:r w:rsidRPr="001462A8">
        <w:rPr>
          <w:rFonts w:ascii="Times New Roman" w:hAnsi="Times New Roman" w:cs="Times New Roman"/>
          <w:sz w:val="24"/>
          <w:szCs w:val="24"/>
          <w:lang w:val="kk-KZ"/>
        </w:rPr>
        <w:t>роекта по внедрению</w:t>
      </w:r>
      <w:r w:rsidRPr="001462A8">
        <w:rPr>
          <w:rFonts w:ascii="Times New Roman" w:hAnsi="Times New Roman" w:cs="Times New Roman"/>
          <w:sz w:val="24"/>
          <w:szCs w:val="24"/>
          <w:lang w:val="ru-RU"/>
        </w:rPr>
        <w:t xml:space="preserve"> п</w:t>
      </w:r>
      <w:r w:rsidRPr="001462A8">
        <w:rPr>
          <w:rFonts w:ascii="Times New Roman" w:hAnsi="Times New Roman" w:cs="Times New Roman"/>
          <w:sz w:val="24"/>
          <w:szCs w:val="24"/>
          <w:lang w:val="kk-KZ"/>
        </w:rPr>
        <w:t>рограммы управления заболеваниями,</w:t>
      </w:r>
      <w:r w:rsidRPr="001462A8">
        <w:rPr>
          <w:rFonts w:ascii="Times New Roman" w:hAnsi="Times New Roman" w:cs="Times New Roman"/>
          <w:sz w:val="24"/>
          <w:szCs w:val="24"/>
          <w:lang w:val="ru-RU" w:eastAsia="ru-RU"/>
        </w:rPr>
        <w:t xml:space="preserve"> основанн</w:t>
      </w:r>
      <w:r w:rsidRPr="001462A8">
        <w:rPr>
          <w:rFonts w:ascii="Times New Roman" w:hAnsi="Times New Roman" w:cs="Times New Roman"/>
          <w:sz w:val="24"/>
          <w:szCs w:val="24"/>
          <w:lang w:val="kk-KZ" w:eastAsia="ru-RU"/>
        </w:rPr>
        <w:t>о</w:t>
      </w:r>
      <w:r w:rsidRPr="001462A8">
        <w:rPr>
          <w:rFonts w:ascii="Times New Roman" w:hAnsi="Times New Roman" w:cs="Times New Roman"/>
          <w:sz w:val="24"/>
          <w:szCs w:val="24"/>
          <w:lang w:val="ru-RU" w:eastAsia="ru-RU"/>
        </w:rPr>
        <w:t>й на активном ведении пациентов с хроническими заболеваниями (</w:t>
      </w:r>
      <w:r w:rsidRPr="001462A8">
        <w:rPr>
          <w:rFonts w:ascii="Times New Roman" w:hAnsi="Times New Roman" w:cs="Times New Roman"/>
          <w:i/>
          <w:sz w:val="24"/>
          <w:szCs w:val="24"/>
          <w:lang w:val="ru-RU" w:eastAsia="ru-RU"/>
        </w:rPr>
        <w:t>сахарный диабет, артериальная гипертензия, хроническая сердечная недостаточность</w:t>
      </w:r>
      <w:r w:rsidRPr="001462A8">
        <w:rPr>
          <w:rFonts w:ascii="Times New Roman" w:hAnsi="Times New Roman" w:cs="Times New Roman"/>
          <w:sz w:val="24"/>
          <w:szCs w:val="24"/>
          <w:lang w:val="ru-RU" w:eastAsia="ru-RU"/>
        </w:rPr>
        <w:t>).</w:t>
      </w:r>
      <w:r w:rsidRPr="001462A8">
        <w:rPr>
          <w:rFonts w:ascii="Times New Roman" w:eastAsia="Times New Roman" w:hAnsi="Times New Roman" w:cs="Times New Roman"/>
          <w:i/>
          <w:sz w:val="24"/>
          <w:szCs w:val="24"/>
          <w:lang w:val="ru-RU"/>
        </w:rPr>
        <w:t xml:space="preserve"> </w:t>
      </w:r>
      <w:r w:rsidRPr="001462A8">
        <w:rPr>
          <w:rFonts w:ascii="Times New Roman" w:eastAsia="Times New Roman" w:hAnsi="Times New Roman" w:cs="Times New Roman"/>
          <w:sz w:val="24"/>
          <w:szCs w:val="24"/>
          <w:lang w:val="ru-RU"/>
        </w:rPr>
        <w:t xml:space="preserve">Проект </w:t>
      </w:r>
      <w:r w:rsidRPr="001462A8">
        <w:rPr>
          <w:rFonts w:ascii="Times New Roman" w:hAnsi="Times New Roman" w:cs="Times New Roman"/>
          <w:sz w:val="24"/>
          <w:szCs w:val="24"/>
          <w:lang w:val="kk-KZ"/>
        </w:rPr>
        <w:t>реализован во всех</w:t>
      </w:r>
      <w:r w:rsidRPr="001462A8">
        <w:rPr>
          <w:rFonts w:ascii="Times New Roman" w:eastAsia="Times New Roman" w:hAnsi="Times New Roman" w:cs="Times New Roman"/>
          <w:b/>
          <w:sz w:val="24"/>
          <w:szCs w:val="24"/>
          <w:lang w:val="ru-RU"/>
        </w:rPr>
        <w:t xml:space="preserve"> 16 регионах, </w:t>
      </w:r>
      <w:r w:rsidRPr="001462A8">
        <w:rPr>
          <w:rFonts w:ascii="Times New Roman" w:eastAsia="Times New Roman" w:hAnsi="Times New Roman" w:cs="Times New Roman"/>
          <w:sz w:val="24"/>
          <w:szCs w:val="24"/>
          <w:lang w:val="ru-RU"/>
        </w:rPr>
        <w:t xml:space="preserve">в 2 раза (с 3 до 7 тыс.) увеличилось число пациентов, участвующих в проекте.  </w:t>
      </w:r>
    </w:p>
    <w:p w:rsidR="001462A8" w:rsidRDefault="001462A8" w:rsidP="001462A8">
      <w:pPr>
        <w:pBdr>
          <w:bottom w:val="single" w:sz="4" w:space="31" w:color="FFFFFF"/>
        </w:pBdr>
        <w:spacing w:after="0" w:line="240" w:lineRule="auto"/>
        <w:ind w:firstLine="708"/>
        <w:contextualSpacing/>
        <w:jc w:val="both"/>
        <w:rPr>
          <w:rFonts w:ascii="Times New Roman" w:hAnsi="Times New Roman" w:cs="Times New Roman"/>
          <w:sz w:val="24"/>
          <w:szCs w:val="24"/>
          <w:lang w:val="ru-RU"/>
        </w:rPr>
      </w:pPr>
      <w:r w:rsidRPr="001462A8">
        <w:rPr>
          <w:rFonts w:ascii="Times New Roman" w:hAnsi="Times New Roman" w:cs="Times New Roman"/>
          <w:sz w:val="24"/>
          <w:szCs w:val="24"/>
          <w:lang w:val="kk-KZ"/>
        </w:rPr>
        <w:t>Кроме того, для облегчения деятельности  медицинских работников ПМСП с</w:t>
      </w:r>
      <w:r w:rsidRPr="001462A8">
        <w:rPr>
          <w:rFonts w:ascii="Times New Roman" w:hAnsi="Times New Roman" w:cs="Times New Roman"/>
          <w:sz w:val="24"/>
          <w:szCs w:val="24"/>
          <w:lang w:val="ru-RU"/>
        </w:rPr>
        <w:t xml:space="preserve">окращено количество отчетных и учетных форм на 30%, что позволит </w:t>
      </w:r>
      <w:r w:rsidRPr="001462A8">
        <w:rPr>
          <w:rFonts w:ascii="Times New Roman" w:hAnsi="Times New Roman" w:cs="Times New Roman"/>
          <w:sz w:val="24"/>
          <w:szCs w:val="24"/>
          <w:lang w:val="kk-KZ"/>
        </w:rPr>
        <w:t xml:space="preserve">сократить бумажный документооборот, </w:t>
      </w:r>
      <w:r w:rsidRPr="001462A8">
        <w:rPr>
          <w:rFonts w:ascii="Times New Roman" w:hAnsi="Times New Roman" w:cs="Times New Roman"/>
          <w:sz w:val="24"/>
          <w:szCs w:val="24"/>
          <w:lang w:val="ru-RU"/>
        </w:rPr>
        <w:t xml:space="preserve">снизить нагрузку на медицинских работников и </w:t>
      </w:r>
      <w:r w:rsidRPr="001462A8">
        <w:rPr>
          <w:rFonts w:ascii="Times New Roman" w:hAnsi="Times New Roman" w:cs="Times New Roman"/>
          <w:sz w:val="24"/>
          <w:szCs w:val="24"/>
          <w:lang w:val="kk-KZ"/>
        </w:rPr>
        <w:t xml:space="preserve"> очереди в организациях ПМСП. </w:t>
      </w:r>
      <w:r w:rsidRPr="001462A8">
        <w:rPr>
          <w:rFonts w:ascii="Times New Roman" w:hAnsi="Times New Roman" w:cs="Times New Roman"/>
          <w:sz w:val="24"/>
          <w:szCs w:val="24"/>
          <w:lang w:val="ru-RU"/>
        </w:rPr>
        <w:t xml:space="preserve"> </w:t>
      </w:r>
    </w:p>
    <w:p w:rsidR="001462A8" w:rsidRDefault="001462A8" w:rsidP="001462A8">
      <w:pPr>
        <w:pBdr>
          <w:bottom w:val="single" w:sz="4" w:space="31" w:color="FFFFFF"/>
        </w:pBdr>
        <w:spacing w:after="0" w:line="240" w:lineRule="auto"/>
        <w:ind w:firstLine="708"/>
        <w:contextualSpacing/>
        <w:jc w:val="both"/>
        <w:rPr>
          <w:rFonts w:ascii="Times New Roman" w:hAnsi="Times New Roman" w:cs="Times New Roman"/>
          <w:sz w:val="24"/>
          <w:szCs w:val="24"/>
          <w:lang w:val="kk-KZ"/>
        </w:rPr>
      </w:pPr>
      <w:r w:rsidRPr="001462A8">
        <w:rPr>
          <w:rFonts w:ascii="Times New Roman" w:hAnsi="Times New Roman" w:cs="Times New Roman"/>
          <w:sz w:val="24"/>
          <w:szCs w:val="24"/>
          <w:lang w:val="ru-RU"/>
        </w:rPr>
        <w:t xml:space="preserve">На амбулаторном уровне обеспечены лекарствами порядка </w:t>
      </w:r>
      <w:r w:rsidRPr="001462A8">
        <w:rPr>
          <w:rFonts w:ascii="Times New Roman" w:hAnsi="Times New Roman" w:cs="Times New Roman"/>
          <w:b/>
          <w:sz w:val="24"/>
          <w:szCs w:val="24"/>
          <w:lang w:val="ru-RU"/>
        </w:rPr>
        <w:t>2,5 млн.</w:t>
      </w:r>
      <w:r w:rsidRPr="001462A8">
        <w:rPr>
          <w:rFonts w:ascii="Times New Roman" w:hAnsi="Times New Roman" w:cs="Times New Roman"/>
          <w:sz w:val="24"/>
          <w:szCs w:val="24"/>
          <w:lang w:val="ru-RU"/>
        </w:rPr>
        <w:t xml:space="preserve"> больных (</w:t>
      </w:r>
      <w:r w:rsidRPr="001462A8">
        <w:rPr>
          <w:rFonts w:ascii="Times New Roman" w:hAnsi="Times New Roman" w:cs="Times New Roman"/>
          <w:i/>
          <w:sz w:val="24"/>
          <w:szCs w:val="24"/>
          <w:lang w:val="ru-RU"/>
        </w:rPr>
        <w:t>91,5 млрд. тенге</w:t>
      </w:r>
      <w:r w:rsidRPr="001462A8">
        <w:rPr>
          <w:rFonts w:ascii="Times New Roman" w:hAnsi="Times New Roman" w:cs="Times New Roman"/>
          <w:sz w:val="24"/>
          <w:szCs w:val="24"/>
          <w:lang w:val="ru-RU"/>
        </w:rPr>
        <w:t>). В прошлом году расширен перечень заболеваний, по которым выдаются лекарственные средства на бесплатной основе.</w:t>
      </w:r>
      <w:r w:rsidRPr="001462A8">
        <w:rPr>
          <w:rFonts w:ascii="Times New Roman" w:hAnsi="Times New Roman" w:cs="Times New Roman"/>
          <w:sz w:val="24"/>
          <w:szCs w:val="24"/>
          <w:lang w:val="kk-KZ"/>
        </w:rPr>
        <w:t xml:space="preserve"> </w:t>
      </w:r>
    </w:p>
    <w:p w:rsidR="001462A8" w:rsidRPr="001462A8" w:rsidRDefault="001462A8" w:rsidP="001462A8">
      <w:pPr>
        <w:pBdr>
          <w:bottom w:val="single" w:sz="4" w:space="31" w:color="FFFFFF"/>
        </w:pBdr>
        <w:spacing w:after="0" w:line="240" w:lineRule="auto"/>
        <w:ind w:firstLine="708"/>
        <w:contextualSpacing/>
        <w:jc w:val="both"/>
        <w:rPr>
          <w:rFonts w:ascii="Times New Roman" w:hAnsi="Times New Roman" w:cs="Times New Roman"/>
          <w:bCs/>
          <w:sz w:val="24"/>
          <w:szCs w:val="24"/>
          <w:lang w:val="ru-RU"/>
        </w:rPr>
      </w:pPr>
      <w:r w:rsidRPr="001462A8">
        <w:rPr>
          <w:rFonts w:ascii="Times New Roman" w:hAnsi="Times New Roman" w:cs="Times New Roman"/>
          <w:sz w:val="24"/>
          <w:szCs w:val="24"/>
          <w:lang w:val="ru-RU"/>
        </w:rPr>
        <w:t>Благодаря упрощенной выписке лекарств сразу на 3 месяца, з</w:t>
      </w:r>
      <w:r w:rsidRPr="001462A8">
        <w:rPr>
          <w:rFonts w:ascii="Times New Roman" w:hAnsi="Times New Roman" w:cs="Times New Roman"/>
          <w:sz w:val="24"/>
          <w:szCs w:val="24"/>
          <w:lang w:val="kk-KZ"/>
        </w:rPr>
        <w:t>начительно снизились затраты времени пациентов на посещения поликлиник за бесплатными лекарствами.</w:t>
      </w:r>
      <w:r w:rsidRPr="001462A8">
        <w:rPr>
          <w:rFonts w:ascii="Times New Roman" w:hAnsi="Times New Roman" w:cs="Times New Roman"/>
          <w:sz w:val="24"/>
          <w:szCs w:val="24"/>
          <w:lang w:val="ru-RU"/>
        </w:rPr>
        <w:t xml:space="preserve"> </w:t>
      </w:r>
      <w:r w:rsidRPr="00825B40">
        <w:rPr>
          <w:rFonts w:ascii="Times New Roman" w:hAnsi="Times New Roman" w:cs="Times New Roman"/>
          <w:color w:val="000000"/>
          <w:sz w:val="24"/>
          <w:szCs w:val="24"/>
          <w:lang w:val="ru-RU"/>
        </w:rPr>
        <w:t>Ежемесячная выписка бесплатных лекарств сохраняется только для дорогостоящих лекарств и лекарств для лечения редких заболеваний.</w:t>
      </w:r>
    </w:p>
    <w:p w:rsidR="001462A8" w:rsidRPr="001462A8" w:rsidRDefault="001462A8" w:rsidP="001462A8">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eastAsiaTheme="minorEastAsia" w:hAnsi="Times New Roman" w:cs="Times New Roman"/>
          <w:b/>
          <w:bCs/>
          <w:color w:val="000000" w:themeColor="text1"/>
          <w:kern w:val="24"/>
          <w:sz w:val="24"/>
          <w:szCs w:val="24"/>
          <w:lang w:val="ru-RU"/>
        </w:rPr>
      </w:pPr>
      <w:r w:rsidRPr="001462A8">
        <w:rPr>
          <w:rFonts w:ascii="Times New Roman" w:eastAsiaTheme="minorEastAsia" w:hAnsi="Times New Roman" w:cs="Times New Roman"/>
          <w:b/>
          <w:bCs/>
          <w:color w:val="000000" w:themeColor="text1"/>
          <w:kern w:val="24"/>
          <w:sz w:val="24"/>
          <w:szCs w:val="24"/>
          <w:lang w:val="ru-RU"/>
        </w:rPr>
        <w:tab/>
        <w:t xml:space="preserve">Запущены мобильные приложения </w:t>
      </w:r>
      <w:r w:rsidRPr="001462A8">
        <w:rPr>
          <w:rFonts w:ascii="Times New Roman" w:eastAsiaTheme="minorEastAsia" w:hAnsi="Times New Roman" w:cs="Times New Roman"/>
          <w:color w:val="000000" w:themeColor="text1"/>
          <w:kern w:val="24"/>
          <w:sz w:val="24"/>
          <w:szCs w:val="24"/>
          <w:lang w:val="ru-RU"/>
        </w:rPr>
        <w:t xml:space="preserve">«Патронажная медсестра» совместно с ЮНИСЕФ в Кызылординской области (пилот), число пользователей составило </w:t>
      </w:r>
      <w:r w:rsidRPr="001462A8">
        <w:rPr>
          <w:rFonts w:ascii="Times New Roman" w:eastAsiaTheme="minorEastAsia" w:hAnsi="Times New Roman" w:cs="Times New Roman"/>
          <w:b/>
          <w:color w:val="000000" w:themeColor="text1"/>
          <w:kern w:val="24"/>
          <w:sz w:val="24"/>
          <w:szCs w:val="24"/>
          <w:lang w:val="ru-RU"/>
        </w:rPr>
        <w:t>160 человек;</w:t>
      </w:r>
    </w:p>
    <w:p w:rsidR="001462A8" w:rsidRPr="001462A8" w:rsidRDefault="001462A8" w:rsidP="001462A8">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color w:val="000000" w:themeColor="text1"/>
          <w:sz w:val="24"/>
          <w:szCs w:val="24"/>
          <w:lang w:val="ru-RU"/>
        </w:rPr>
      </w:pPr>
      <w:r w:rsidRPr="001462A8">
        <w:rPr>
          <w:rFonts w:ascii="Times New Roman" w:eastAsiaTheme="minorEastAsia" w:hAnsi="Times New Roman" w:cs="Times New Roman"/>
          <w:color w:val="000000" w:themeColor="text1"/>
          <w:kern w:val="24"/>
          <w:sz w:val="24"/>
          <w:szCs w:val="24"/>
          <w:lang w:val="ru-RU"/>
        </w:rPr>
        <w:t xml:space="preserve">«Моя беременность» совместно с частной компанией, число пользователей более </w:t>
      </w:r>
      <w:r w:rsidRPr="001462A8">
        <w:rPr>
          <w:rFonts w:ascii="Times New Roman" w:eastAsiaTheme="minorEastAsia" w:hAnsi="Times New Roman" w:cs="Times New Roman"/>
          <w:b/>
          <w:color w:val="000000" w:themeColor="text1"/>
          <w:kern w:val="24"/>
          <w:sz w:val="24"/>
          <w:szCs w:val="24"/>
          <w:lang w:val="ru-RU"/>
        </w:rPr>
        <w:t>10 тыс</w:t>
      </w:r>
      <w:r w:rsidRPr="001462A8">
        <w:rPr>
          <w:rFonts w:ascii="Times New Roman" w:eastAsiaTheme="minorEastAsia" w:hAnsi="Times New Roman" w:cs="Times New Roman"/>
          <w:color w:val="000000" w:themeColor="text1"/>
          <w:kern w:val="24"/>
          <w:sz w:val="24"/>
          <w:szCs w:val="24"/>
          <w:lang w:val="ru-RU"/>
        </w:rPr>
        <w:t>.</w:t>
      </w:r>
      <w:r w:rsidRPr="001462A8">
        <w:rPr>
          <w:rFonts w:ascii="Times New Roman" w:eastAsiaTheme="minorEastAsia" w:hAnsi="Times New Roman" w:cs="Times New Roman"/>
          <w:b/>
          <w:color w:val="000000" w:themeColor="text1"/>
          <w:kern w:val="24"/>
          <w:sz w:val="24"/>
          <w:szCs w:val="24"/>
          <w:lang w:val="ru-RU"/>
        </w:rPr>
        <w:t xml:space="preserve">; </w:t>
      </w:r>
      <w:r w:rsidRPr="001462A8">
        <w:rPr>
          <w:rFonts w:ascii="Times New Roman" w:eastAsiaTheme="minorEastAsia" w:hAnsi="Times New Roman" w:cs="Times New Roman"/>
          <w:color w:val="000000" w:themeColor="text1"/>
          <w:kern w:val="24"/>
          <w:sz w:val="24"/>
          <w:szCs w:val="24"/>
          <w:lang w:val="ru-RU"/>
        </w:rPr>
        <w:t xml:space="preserve">«Народный контроль» для оценки медицинских услуг в рамках ОСМС, число пользователей более </w:t>
      </w:r>
      <w:r w:rsidRPr="001462A8">
        <w:rPr>
          <w:rFonts w:ascii="Times New Roman" w:eastAsiaTheme="minorEastAsia" w:hAnsi="Times New Roman" w:cs="Times New Roman"/>
          <w:b/>
          <w:color w:val="000000" w:themeColor="text1"/>
          <w:kern w:val="24"/>
          <w:sz w:val="24"/>
          <w:szCs w:val="24"/>
          <w:lang w:val="ru-RU"/>
        </w:rPr>
        <w:t>1000 человек</w:t>
      </w:r>
      <w:r w:rsidRPr="001462A8">
        <w:rPr>
          <w:rFonts w:ascii="Times New Roman" w:eastAsiaTheme="minorEastAsia" w:hAnsi="Times New Roman" w:cs="Times New Roman"/>
          <w:color w:val="000000" w:themeColor="text1"/>
          <w:kern w:val="24"/>
          <w:sz w:val="24"/>
          <w:szCs w:val="24"/>
          <w:lang w:val="ru-RU"/>
        </w:rPr>
        <w:t>.</w:t>
      </w:r>
      <w:r w:rsidRPr="001462A8">
        <w:rPr>
          <w:rFonts w:ascii="Times New Roman" w:hAnsi="Times New Roman" w:cs="Times New Roman"/>
          <w:color w:val="000000" w:themeColor="text1"/>
          <w:sz w:val="24"/>
          <w:szCs w:val="24"/>
          <w:lang w:val="ru-RU"/>
        </w:rPr>
        <w:t xml:space="preserve"> </w:t>
      </w:r>
    </w:p>
    <w:p w:rsidR="001462A8" w:rsidRPr="001462A8" w:rsidRDefault="001462A8" w:rsidP="001462A8">
      <w:pPr>
        <w:pStyle w:val="a3"/>
        <w:pBdr>
          <w:bottom w:val="single" w:sz="4" w:space="31" w:color="FFFFFF"/>
        </w:pBdr>
        <w:tabs>
          <w:tab w:val="left" w:pos="567"/>
          <w:tab w:val="left" w:pos="709"/>
        </w:tabs>
        <w:autoSpaceDE w:val="0"/>
        <w:autoSpaceDN w:val="0"/>
        <w:adjustRightInd w:val="0"/>
        <w:spacing w:after="0" w:line="240" w:lineRule="auto"/>
        <w:ind w:left="0"/>
        <w:jc w:val="both"/>
        <w:rPr>
          <w:rFonts w:ascii="Times New Roman" w:hAnsi="Times New Roman" w:cs="Times New Roman"/>
          <w:bCs/>
          <w:sz w:val="24"/>
          <w:szCs w:val="24"/>
          <w:lang w:val="ru-RU"/>
        </w:rPr>
      </w:pPr>
      <w:r w:rsidRPr="001462A8">
        <w:rPr>
          <w:rFonts w:ascii="Times New Roman" w:hAnsi="Times New Roman" w:cs="Times New Roman"/>
          <w:color w:val="000000" w:themeColor="text1"/>
          <w:sz w:val="24"/>
          <w:szCs w:val="24"/>
          <w:lang w:val="ru-RU"/>
        </w:rPr>
        <w:tab/>
      </w:r>
      <w:r w:rsidRPr="001462A8">
        <w:rPr>
          <w:rFonts w:ascii="Times New Roman" w:hAnsi="Times New Roman" w:cs="Times New Roman"/>
          <w:bCs/>
          <w:sz w:val="24"/>
          <w:szCs w:val="24"/>
          <w:lang w:val="ru-RU"/>
        </w:rPr>
        <w:t xml:space="preserve">На уровне первичной медико-санитарной помощи проводится интеграция туберкулезных и психиатрических служб. </w:t>
      </w:r>
    </w:p>
    <w:p w:rsidR="00D840DF" w:rsidRDefault="00D840DF" w:rsidP="00D840DF">
      <w:pPr>
        <w:widowControl w:val="0"/>
        <w:pBdr>
          <w:bottom w:val="single" w:sz="4" w:space="31" w:color="FFFFFF"/>
        </w:pBdr>
        <w:tabs>
          <w:tab w:val="left" w:pos="-142"/>
        </w:tabs>
        <w:spacing w:after="0"/>
        <w:ind w:firstLine="709"/>
        <w:jc w:val="both"/>
        <w:rPr>
          <w:rFonts w:ascii="Times New Roman" w:hAnsi="Times New Roman" w:cs="Times New Roman"/>
          <w:sz w:val="24"/>
          <w:szCs w:val="24"/>
          <w:lang w:val="ru-RU"/>
        </w:rPr>
      </w:pPr>
      <w:r>
        <w:rPr>
          <w:rFonts w:ascii="Times New Roman" w:hAnsi="Times New Roman"/>
          <w:b/>
          <w:sz w:val="24"/>
          <w:szCs w:val="24"/>
          <w:lang w:val="ru-RU"/>
        </w:rPr>
        <w:t>Цель 2</w:t>
      </w:r>
      <w:r>
        <w:rPr>
          <w:rFonts w:ascii="Times New Roman" w:hAnsi="Times New Roman"/>
          <w:b/>
          <w:sz w:val="24"/>
          <w:szCs w:val="24"/>
          <w:lang w:val="kk-KZ"/>
        </w:rPr>
        <w:t>.2</w:t>
      </w:r>
      <w:r w:rsidR="00422169">
        <w:rPr>
          <w:rFonts w:ascii="Times New Roman" w:hAnsi="Times New Roman"/>
          <w:b/>
          <w:sz w:val="24"/>
          <w:szCs w:val="24"/>
          <w:lang w:val="ru-RU"/>
        </w:rPr>
        <w:t>.</w:t>
      </w:r>
      <w:r w:rsidRPr="00D90F2C">
        <w:rPr>
          <w:rFonts w:ascii="Times New Roman" w:hAnsi="Times New Roman"/>
          <w:b/>
          <w:sz w:val="24"/>
          <w:szCs w:val="24"/>
          <w:lang w:val="kk-KZ"/>
        </w:rPr>
        <w:t xml:space="preserve"> Развитие</w:t>
      </w:r>
      <w:r w:rsidRPr="00D90F2C">
        <w:rPr>
          <w:rFonts w:ascii="Times New Roman" w:eastAsia="MS PGothic" w:hAnsi="Times New Roman"/>
          <w:b/>
          <w:kern w:val="24"/>
          <w:sz w:val="24"/>
          <w:szCs w:val="24"/>
          <w:lang w:val="kk-KZ"/>
        </w:rPr>
        <w:t xml:space="preserve"> кадрового потенциала и науки в сфере здравоохранения</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eastAsia="Calibri" w:hAnsi="Times New Roman" w:cs="Times New Roman"/>
          <w:color w:val="000000" w:themeColor="text1"/>
          <w:sz w:val="24"/>
          <w:szCs w:val="24"/>
          <w:lang w:val="kk-KZ" w:eastAsia="ru-RU"/>
        </w:rPr>
      </w:pPr>
      <w:r w:rsidRPr="005264AE">
        <w:rPr>
          <w:rFonts w:ascii="Times New Roman" w:eastAsia="Calibri" w:hAnsi="Times New Roman" w:cs="Times New Roman"/>
          <w:color w:val="000000" w:themeColor="text1"/>
          <w:sz w:val="24"/>
          <w:szCs w:val="24"/>
          <w:lang w:val="kk-KZ" w:eastAsia="ru-RU"/>
        </w:rPr>
        <w:t xml:space="preserve">С целью восполнения кадровых ресурсов здравоохранения ежегодно размещается государственный образовательный заказ на подготовку и переподготовку кадров здравоохранения. </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eastAsia="Calibri" w:hAnsi="Times New Roman" w:cs="Times New Roman"/>
          <w:color w:val="000000" w:themeColor="text1"/>
          <w:sz w:val="24"/>
          <w:szCs w:val="24"/>
          <w:lang w:val="kk-KZ"/>
        </w:rPr>
      </w:pPr>
      <w:r w:rsidRPr="005264AE">
        <w:rPr>
          <w:rFonts w:ascii="Times New Roman" w:hAnsi="Times New Roman" w:cs="Times New Roman"/>
          <w:color w:val="000000" w:themeColor="text1"/>
          <w:sz w:val="24"/>
          <w:szCs w:val="24"/>
          <w:lang w:val="ru-RU"/>
        </w:rPr>
        <w:t xml:space="preserve">Ежегодный выпуск кадров здравоохранения с высшим медицинским образованием по клиническим специальностям составляет, в среднем, 3 000 человек. </w:t>
      </w:r>
      <w:r w:rsidRPr="005264AE">
        <w:rPr>
          <w:rFonts w:ascii="Times New Roman" w:eastAsia="Calibri" w:hAnsi="Times New Roman" w:cs="Times New Roman"/>
          <w:color w:val="000000" w:themeColor="text1"/>
          <w:sz w:val="24"/>
          <w:szCs w:val="24"/>
          <w:lang w:val="kk-KZ"/>
        </w:rPr>
        <w:t>Так, по итогам 2017 года выпуск интернатуры составил 4445  специалиста, резидентуры - 945 специалиста.</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color w:val="000000"/>
          <w:sz w:val="24"/>
          <w:szCs w:val="24"/>
          <w:lang w:val="ru-RU" w:eastAsia="ru-RU"/>
        </w:rPr>
      </w:pPr>
      <w:r w:rsidRPr="005264AE">
        <w:rPr>
          <w:rFonts w:ascii="Times New Roman" w:hAnsi="Times New Roman" w:cs="Times New Roman"/>
          <w:sz w:val="24"/>
          <w:szCs w:val="24"/>
          <w:lang w:val="kk-KZ" w:eastAsia="ru-RU"/>
        </w:rPr>
        <w:t xml:space="preserve">В целях обеспечения  регионов медицинскими кадрами, а также трудоустройства выпускников медицинских ВУЗов </w:t>
      </w:r>
      <w:r w:rsidRPr="005264AE">
        <w:rPr>
          <w:rFonts w:ascii="Times New Roman" w:hAnsi="Times New Roman" w:cs="Times New Roman"/>
          <w:color w:val="000000"/>
          <w:sz w:val="24"/>
          <w:szCs w:val="24"/>
          <w:lang w:val="ru-RU" w:eastAsia="ru-RU"/>
        </w:rPr>
        <w:t xml:space="preserve">заключены Меморандумы с акиматами областей, городов Астана, Алматы на 2016-2018 годы </w:t>
      </w:r>
      <w:r w:rsidRPr="005264AE">
        <w:rPr>
          <w:rFonts w:ascii="Times New Roman" w:hAnsi="Times New Roman" w:cs="Times New Roman"/>
          <w:sz w:val="24"/>
          <w:szCs w:val="24"/>
          <w:lang w:val="ru-RU"/>
        </w:rPr>
        <w:t>о достижении показателей в сфере здравоохранения, в т.ч. по снижению дефицита врачебных кадров</w:t>
      </w:r>
      <w:r w:rsidRPr="005264AE">
        <w:rPr>
          <w:rFonts w:ascii="Times New Roman" w:hAnsi="Times New Roman" w:cs="Times New Roman"/>
          <w:color w:val="000000"/>
          <w:sz w:val="24"/>
          <w:szCs w:val="24"/>
          <w:lang w:val="ru-RU" w:eastAsia="ru-RU"/>
        </w:rPr>
        <w:t>.</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264AE">
        <w:rPr>
          <w:rFonts w:ascii="Times New Roman" w:hAnsi="Times New Roman" w:cs="Times New Roman"/>
          <w:sz w:val="24"/>
          <w:szCs w:val="24"/>
          <w:lang w:val="ru-RU"/>
        </w:rPr>
        <w:t>В рамках Госпрограммы Министерством предпринимаются меры по созданию эффективной системы управления кадровыми ресурсами здравоохранения.</w:t>
      </w:r>
    </w:p>
    <w:p w:rsidR="00311A3B" w:rsidRPr="005264AE" w:rsidRDefault="00161244" w:rsidP="00161244">
      <w:pPr>
        <w:widowControl w:val="0"/>
        <w:pBdr>
          <w:bottom w:val="single" w:sz="4" w:space="31" w:color="FFFFFF"/>
        </w:pBdr>
        <w:tabs>
          <w:tab w:val="left" w:pos="-142"/>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11A3B" w:rsidRPr="005264AE">
        <w:rPr>
          <w:rFonts w:ascii="Times New Roman" w:hAnsi="Times New Roman" w:cs="Times New Roman"/>
          <w:sz w:val="24"/>
          <w:szCs w:val="24"/>
          <w:lang w:val="ru-RU"/>
        </w:rPr>
        <w:t>Министерством разработаны методики планирования и прогнозирования на основе рекомендаций ВОЗ, определена региональная потребность в кадровых ресурсах до 2025 года.</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264AE">
        <w:rPr>
          <w:rFonts w:ascii="Times New Roman" w:hAnsi="Times New Roman" w:cs="Times New Roman"/>
          <w:sz w:val="24"/>
          <w:szCs w:val="24"/>
          <w:lang w:val="ru-RU"/>
        </w:rPr>
        <w:t xml:space="preserve">С учетом потребности в кадровых ресурсах разработаны прогнозные планы приема в медицинские ВУЗы и колледжи до 2025 года. </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264AE">
        <w:rPr>
          <w:rFonts w:ascii="Times New Roman" w:hAnsi="Times New Roman" w:cs="Times New Roman"/>
          <w:sz w:val="24"/>
          <w:szCs w:val="24"/>
          <w:lang w:val="ru-RU"/>
        </w:rPr>
        <w:lastRenderedPageBreak/>
        <w:t xml:space="preserve">В рамках созданной ранее Обсерватории кадровых ресурсов осуществляется совершенствование статистической ресурсной базы здравоохранения, ведутся работы по формированию профессионального кадрового регистра. Проводятся исследования по нормативу обеспеченности, внедрению системы страхования профессиональной ответственности медицинских работников. </w:t>
      </w:r>
    </w:p>
    <w:p w:rsidR="00311A3B" w:rsidRPr="005264AE"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264AE">
        <w:rPr>
          <w:rFonts w:ascii="Times New Roman" w:hAnsi="Times New Roman" w:cs="Times New Roman"/>
          <w:sz w:val="24"/>
          <w:szCs w:val="24"/>
          <w:lang w:val="ru-RU"/>
        </w:rPr>
        <w:t>По бюджетной программе 013 «Прикладные научные исследования в области   здравоохранения» сумма к финансированию пяти научно-технических программ на 2017 год с учетом уточнения составляет 1 382,148 тыс. тенге.</w:t>
      </w:r>
    </w:p>
    <w:p w:rsidR="00311A3B"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акцент сделан на развитие университетской науки. В этой связи по 4 НТП из 5 головными исполнителями являются ВУЗы.</w:t>
      </w:r>
    </w:p>
    <w:p w:rsidR="00311A3B"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E52A61">
        <w:rPr>
          <w:rFonts w:ascii="Times New Roman" w:hAnsi="Times New Roman" w:cs="Times New Roman"/>
          <w:sz w:val="24"/>
          <w:szCs w:val="24"/>
          <w:lang w:val="ru-RU"/>
        </w:rPr>
        <w:t xml:space="preserve">Министерством </w:t>
      </w:r>
      <w:r>
        <w:rPr>
          <w:rFonts w:ascii="Times New Roman" w:hAnsi="Times New Roman" w:cs="Times New Roman"/>
          <w:sz w:val="24"/>
          <w:szCs w:val="24"/>
          <w:lang w:val="ru-RU"/>
        </w:rPr>
        <w:t>в 2017 году начата работа по  созданию</w:t>
      </w:r>
      <w:r w:rsidRPr="00E52A61">
        <w:rPr>
          <w:rFonts w:ascii="Times New Roman" w:hAnsi="Times New Roman" w:cs="Times New Roman"/>
          <w:sz w:val="24"/>
          <w:szCs w:val="24"/>
          <w:lang w:val="ru-RU"/>
        </w:rPr>
        <w:t xml:space="preserve"> объединенной университетской клиники при Казахском национальном медицинском университете им. С.Д. Асфендиярова (далее – КазНМУ) путем интеграции 5 республиканских научных центров города Алматы </w:t>
      </w:r>
      <w:r w:rsidRPr="00E52A61">
        <w:rPr>
          <w:rFonts w:ascii="Times New Roman" w:hAnsi="Times New Roman" w:cs="Times New Roman"/>
          <w:i/>
          <w:sz w:val="24"/>
          <w:szCs w:val="24"/>
          <w:lang w:val="ru-RU"/>
        </w:rPr>
        <w:t>(«Национальный научный центр хирургии имени А.Н. Сызганова», «Научно-исследовательский институт кардиологии и внутренних болезней», «Научный центр педиатрии и детской хирургии», «Научный центр акушерства, гинекологии и перинатологии», «Казахский научно-исследовательский институт онкологии и радиологии</w:t>
      </w:r>
      <w:r w:rsidRPr="00E52A61">
        <w:rPr>
          <w:rFonts w:ascii="Times New Roman" w:hAnsi="Times New Roman" w:cs="Times New Roman"/>
          <w:sz w:val="24"/>
          <w:szCs w:val="24"/>
          <w:lang w:val="ru-RU"/>
        </w:rPr>
        <w:t xml:space="preserve">») в многопрофильный медицинский кластер, мощностью </w:t>
      </w:r>
      <w:r w:rsidRPr="003A0D26">
        <w:rPr>
          <w:rFonts w:ascii="Times New Roman" w:hAnsi="Times New Roman" w:cs="Times New Roman"/>
          <w:sz w:val="24"/>
          <w:szCs w:val="24"/>
          <w:lang w:val="ru-RU"/>
        </w:rPr>
        <w:t>1</w:t>
      </w:r>
      <w:r w:rsidRPr="00E52A61">
        <w:rPr>
          <w:rFonts w:ascii="Times New Roman" w:hAnsi="Times New Roman" w:cs="Times New Roman"/>
          <w:sz w:val="24"/>
          <w:szCs w:val="24"/>
        </w:rPr>
        <w:t> </w:t>
      </w:r>
      <w:r w:rsidRPr="003A0D26">
        <w:rPr>
          <w:rFonts w:ascii="Times New Roman" w:hAnsi="Times New Roman" w:cs="Times New Roman"/>
          <w:sz w:val="24"/>
          <w:szCs w:val="24"/>
          <w:lang w:val="ru-RU"/>
        </w:rPr>
        <w:t xml:space="preserve">265 коек. </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3A0D26">
        <w:rPr>
          <w:rFonts w:ascii="Times New Roman" w:hAnsi="Times New Roman" w:cs="Times New Roman"/>
          <w:sz w:val="24"/>
          <w:szCs w:val="24"/>
          <w:lang w:val="ru-RU"/>
        </w:rPr>
        <w:t>Министерство</w:t>
      </w:r>
      <w:r>
        <w:rPr>
          <w:rFonts w:ascii="Times New Roman" w:hAnsi="Times New Roman" w:cs="Times New Roman"/>
          <w:sz w:val="24"/>
          <w:szCs w:val="24"/>
          <w:lang w:val="ru-RU"/>
        </w:rPr>
        <w:t>м</w:t>
      </w:r>
      <w:r w:rsidRPr="003A0D26">
        <w:rPr>
          <w:rFonts w:ascii="Times New Roman" w:hAnsi="Times New Roman" w:cs="Times New Roman"/>
          <w:sz w:val="24"/>
          <w:szCs w:val="24"/>
          <w:lang w:val="ru-RU"/>
        </w:rPr>
        <w:t xml:space="preserve"> </w:t>
      </w:r>
      <w:r>
        <w:rPr>
          <w:rFonts w:ascii="Times New Roman" w:hAnsi="Times New Roman" w:cs="Times New Roman"/>
          <w:sz w:val="24"/>
          <w:szCs w:val="24"/>
          <w:lang w:val="ru-RU"/>
        </w:rPr>
        <w:t>разработан проект</w:t>
      </w:r>
      <w:r w:rsidRPr="003A0D26">
        <w:rPr>
          <w:rFonts w:ascii="Times New Roman" w:hAnsi="Times New Roman" w:cs="Times New Roman"/>
          <w:sz w:val="24"/>
          <w:szCs w:val="24"/>
          <w:lang w:val="ru-RU"/>
        </w:rPr>
        <w:t xml:space="preserve"> </w:t>
      </w:r>
      <w:r w:rsidRPr="00BE1AB1">
        <w:rPr>
          <w:rFonts w:ascii="Times New Roman" w:hAnsi="Times New Roman" w:cs="Times New Roman"/>
          <w:sz w:val="24"/>
          <w:szCs w:val="24"/>
          <w:lang w:val="ru-RU"/>
        </w:rPr>
        <w:t>программ пост-докторантуры на базе ведущих отечественных медицинских ВУЗов и научных организаций. Внедрение данных программ будет мотивировать молодых ученых за счет возможности совершенствования своих исследовательских навыков в дополнение к оплате труда.</w:t>
      </w:r>
    </w:p>
    <w:p w:rsidR="00311A3B" w:rsidRPr="003D5B34"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 xml:space="preserve">В стратегические планы, планы развития, а также в </w:t>
      </w:r>
      <w:r w:rsidRPr="00BE1AB1">
        <w:rPr>
          <w:rFonts w:ascii="Times New Roman" w:hAnsi="Times New Roman" w:cs="Times New Roman"/>
          <w:sz w:val="24"/>
          <w:szCs w:val="24"/>
        </w:rPr>
        <w:t>KPI</w:t>
      </w:r>
      <w:r w:rsidRPr="00BE1AB1">
        <w:rPr>
          <w:rFonts w:ascii="Times New Roman" w:hAnsi="Times New Roman" w:cs="Times New Roman"/>
          <w:sz w:val="24"/>
          <w:szCs w:val="24"/>
          <w:lang w:val="ru-RU"/>
        </w:rPr>
        <w:t xml:space="preserve"> первых руководителей были включены индикаторы по повышению уровня владения английским языком сотрудников организаций м</w:t>
      </w:r>
      <w:r>
        <w:rPr>
          <w:rFonts w:ascii="Times New Roman" w:hAnsi="Times New Roman" w:cs="Times New Roman"/>
          <w:sz w:val="24"/>
          <w:szCs w:val="24"/>
          <w:lang w:val="ru-RU"/>
        </w:rPr>
        <w:t>едицинского образования и науки, по стимулированию публикационной активности.</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 xml:space="preserve">С целью внедрения наилучших международных практик в части менеджмента и коммерциализации научных исследований Министерством внедрена практика стратегического партнерства научных организаций с ведущими зарубежными университетами и научными центрами. На данный момент 6 медицинских университетов и 15 научно-исследовательских институтов Республики Казахстан заключили договора со стратегическими партнерами, в рамках которых предусматривается совместное выполнение научных проектов (в том числе зарубежных), публикация научных статей в рейтинговых зарубежных журналах, привлечение специалистов стратегических партнеров на ключевые научно-исследовательские позиции, повышение квалификации сотрудников отечественных организаций медицинского образования и науки по вопросам менеджмента и коммерциализации медицинских исследований. </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Также с целью повышения квалификации отечественных ученых в части менеджмента исследований Министерством  проведен</w:t>
      </w:r>
      <w:r>
        <w:rPr>
          <w:rFonts w:ascii="Times New Roman" w:hAnsi="Times New Roman" w:cs="Times New Roman"/>
          <w:sz w:val="24"/>
          <w:szCs w:val="24"/>
          <w:lang w:val="ru-RU"/>
        </w:rPr>
        <w:t>о</w:t>
      </w:r>
      <w:r w:rsidRPr="00BE1AB1">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пять </w:t>
      </w:r>
      <w:r>
        <w:rPr>
          <w:rFonts w:ascii="Times New Roman" w:hAnsi="Times New Roman" w:cs="Times New Roman"/>
          <w:sz w:val="24"/>
          <w:szCs w:val="24"/>
          <w:lang w:val="ru-RU"/>
        </w:rPr>
        <w:t>тренингов (обучено 130 человек)</w:t>
      </w:r>
      <w:r w:rsidRPr="00BE1AB1">
        <w:rPr>
          <w:rFonts w:ascii="Times New Roman" w:hAnsi="Times New Roman" w:cs="Times New Roman"/>
          <w:sz w:val="24"/>
          <w:szCs w:val="24"/>
          <w:lang w:val="ru-RU"/>
        </w:rPr>
        <w:t>. Разработан план проведения тренингов на уровне каждой организации медицинского образования и науки и подготовлен пул тренеров по программам, рекомендованным Всемирной организацией здравоохранения.</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В соответствии с Государственной программой развития здравоохранения Республики Казахстан «Денсаулы</w:t>
      </w:r>
      <w:r w:rsidRPr="00BE1AB1">
        <w:rPr>
          <w:rFonts w:ascii="Times New Roman" w:hAnsi="Times New Roman" w:cs="Times New Roman"/>
          <w:sz w:val="24"/>
          <w:szCs w:val="24"/>
          <w:lang w:val="kk-KZ"/>
        </w:rPr>
        <w:t>қ</w:t>
      </w:r>
      <w:r w:rsidRPr="00BE1AB1">
        <w:rPr>
          <w:rFonts w:ascii="Times New Roman" w:hAnsi="Times New Roman" w:cs="Times New Roman"/>
          <w:sz w:val="24"/>
          <w:szCs w:val="24"/>
          <w:lang w:val="ru-RU"/>
        </w:rPr>
        <w:t>» на 2016-2019, а также с учетом опыта АОО «Назарбаев Университет», Министерством в 2017 году начата работа по созданию научно-технологических парков на базе пяти медицинских ВУЗов (</w:t>
      </w:r>
      <w:r w:rsidRPr="00BE1AB1">
        <w:rPr>
          <w:rFonts w:ascii="Times New Roman" w:hAnsi="Times New Roman" w:cs="Times New Roman"/>
          <w:i/>
          <w:sz w:val="24"/>
          <w:szCs w:val="24"/>
          <w:lang w:val="ru-RU"/>
        </w:rPr>
        <w:t>Казахский национальный медицинский университет им. С.Д. Асфендиярова, Медицинский университет Астана, Карагандинский государственный медицинский университет, Западно-казахстанский государственный медицинский университет, Государственный медицинский университет г. Семей</w:t>
      </w:r>
      <w:r w:rsidRPr="00BE1AB1">
        <w:rPr>
          <w:rFonts w:ascii="Times New Roman" w:hAnsi="Times New Roman" w:cs="Times New Roman"/>
          <w:sz w:val="24"/>
          <w:szCs w:val="24"/>
          <w:lang w:val="ru-RU"/>
        </w:rPr>
        <w:t>) с целью стимулирования и поддержки коммерциализации исследований. Основными функциями данных парков будут всестороннее сопровождение научных исследований (маркетинг, фандрайзинг, менеджмент, публикации) и их коммерциализация.</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 xml:space="preserve">С </w:t>
      </w:r>
      <w:r w:rsidRPr="00BE1AB1">
        <w:rPr>
          <w:rFonts w:ascii="Times New Roman" w:hAnsi="Times New Roman" w:cs="Times New Roman"/>
          <w:i/>
          <w:sz w:val="24"/>
          <w:szCs w:val="24"/>
          <w:u w:val="single"/>
          <w:lang w:val="ru-RU"/>
        </w:rPr>
        <w:t>целью решения</w:t>
      </w:r>
      <w:r w:rsidRPr="00BE1AB1">
        <w:rPr>
          <w:rFonts w:ascii="Times New Roman" w:hAnsi="Times New Roman" w:cs="Times New Roman"/>
          <w:sz w:val="24"/>
          <w:szCs w:val="24"/>
          <w:u w:val="single"/>
          <w:lang w:val="ru-RU"/>
        </w:rPr>
        <w:t xml:space="preserve"> вопросов </w:t>
      </w:r>
      <w:r w:rsidRPr="00BE1AB1">
        <w:rPr>
          <w:rFonts w:ascii="Times New Roman" w:hAnsi="Times New Roman" w:cs="Times New Roman"/>
          <w:sz w:val="24"/>
          <w:szCs w:val="24"/>
          <w:lang w:val="ru-RU"/>
        </w:rPr>
        <w:t xml:space="preserve"> кадрового обеспечения фундаментальной медицинской науки </w:t>
      </w:r>
      <w:r w:rsidRPr="00BE1AB1">
        <w:rPr>
          <w:rFonts w:ascii="Times New Roman" w:hAnsi="Times New Roman" w:cs="Times New Roman"/>
          <w:sz w:val="24"/>
          <w:szCs w:val="24"/>
          <w:lang w:val="ru-RU"/>
        </w:rPr>
        <w:lastRenderedPageBreak/>
        <w:t xml:space="preserve">Республики Казахстан  Министерством в классификатор направлений подготовки в магистратуре была введена новая специальность – биомедицина, в рамках которой будет возможным готовить вышеуказанных специалистов. Первый прием магистрантов-биомедиков планируется в 2018 году. </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Начата работа по гармонизации с международными стандартами и оптимизация НПА, регламентирующих проведение клинических исследований в Республике Казахстан.</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Министерством разработан проект приказа Министра здравоохранения Республики Казахстан «Об утверждении Порядка проведения медико-биологических экспериментов, доклинических и клинических исследований, а также требований к доклиническим и клиническим базам», устраняющий все коллизии и противоречия и направленный на снижение административных барьеров в части выдачи разрешения на проведение клинических и, в целом, медицинских исследований, а также на повышение ответственности комиссий по биоэтике и качества биоэтической экспертизы.</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В целях усиления превентивного направления в системе здравоохранения Республики Казахстан с целью снижения риска возникновения и осложнений заболеваний и, как следствие, улучшения здоровья казахстанцев и уменьшения нагрузки на бюджет страны в 2017 году совместно с ведущими учеными медицинского образования и науки начата разработка научно-техническую программу в рамках программно-целевого финансирования по внедрению персонализированной и превентивной медицины в Республике Казахстан на                                       2018-2022 годы» (далее – Программа).</w:t>
      </w:r>
    </w:p>
    <w:p w:rsidR="00311A3B" w:rsidRPr="00BE1AB1"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Целью Программы является внедрение в практическое здравоохранение методов ранней досимптомной диагностики на основе генетической предрасположенности к развитию тех или иных заболеваний для принятия своевременных мер по недопущению возникновения болезней.</w:t>
      </w:r>
    </w:p>
    <w:p w:rsidR="00311A3B"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BE1AB1">
        <w:rPr>
          <w:rFonts w:ascii="Times New Roman" w:hAnsi="Times New Roman" w:cs="Times New Roman"/>
          <w:sz w:val="24"/>
          <w:szCs w:val="24"/>
          <w:lang w:val="ru-RU"/>
        </w:rPr>
        <w:t>Другим, не менее важным, результатом Программы будет возможность индивидуального подбора лекарственных препаратов и их дозировки на основе генетической предрасположенности пациентов к усвояемости лекарственных средств и развитию побочных эффектов.</w:t>
      </w:r>
    </w:p>
    <w:p w:rsidR="00311A3B"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264AE">
        <w:rPr>
          <w:rFonts w:ascii="Times New Roman" w:hAnsi="Times New Roman" w:cs="Times New Roman"/>
          <w:sz w:val="24"/>
          <w:szCs w:val="24"/>
          <w:lang w:val="ru-RU"/>
        </w:rPr>
        <w:t>Сотрудничество с иностранными партнерами, организация стажировок за рубежом и проведение мастер-классов позволяют внедрить медицинские, управленческие, образовательные, инновационные технологии в практику организаций здравоохранения. Так, ежегодно внедряются новые технологии диагностики и лечения. По итогам 2017 года результатом повышения потенциала специалистов в области здравоохранения стало внедрение в клиническую практику 30 высокотехнологичных методов диагностики и лечения (АОО «Назарбаев Университет» - 25, АО «Нацио</w:t>
      </w:r>
      <w:r w:rsidR="0058372E">
        <w:rPr>
          <w:rFonts w:ascii="Times New Roman" w:hAnsi="Times New Roman" w:cs="Times New Roman"/>
          <w:sz w:val="24"/>
          <w:szCs w:val="24"/>
          <w:lang w:val="ru-RU"/>
        </w:rPr>
        <w:t xml:space="preserve">нальный центр нейрохирургии» и </w:t>
      </w:r>
      <w:r w:rsidRPr="005264AE">
        <w:rPr>
          <w:rFonts w:ascii="Times New Roman" w:hAnsi="Times New Roman" w:cs="Times New Roman"/>
          <w:sz w:val="24"/>
          <w:szCs w:val="24"/>
          <w:lang w:val="ru-RU"/>
        </w:rPr>
        <w:t>АО «Национальный научный кардиохирургический центр» - 5).</w:t>
      </w:r>
    </w:p>
    <w:p w:rsidR="00311A3B" w:rsidRDefault="00311A3B" w:rsidP="00311A3B">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kk-KZ"/>
        </w:rPr>
      </w:pPr>
      <w:r w:rsidRPr="00D944B4">
        <w:rPr>
          <w:rFonts w:ascii="Times New Roman" w:hAnsi="Times New Roman" w:cs="Times New Roman"/>
          <w:sz w:val="24"/>
          <w:szCs w:val="24"/>
          <w:lang w:val="ru-RU"/>
        </w:rPr>
        <w:t xml:space="preserve">Также, в рамках 005 </w:t>
      </w:r>
      <w:r>
        <w:rPr>
          <w:rFonts w:ascii="Times New Roman" w:hAnsi="Times New Roman" w:cs="Times New Roman"/>
          <w:sz w:val="24"/>
          <w:szCs w:val="24"/>
          <w:lang w:val="ru-RU"/>
        </w:rPr>
        <w:t xml:space="preserve">РБП </w:t>
      </w:r>
      <w:r w:rsidRPr="00D944B4">
        <w:rPr>
          <w:rFonts w:ascii="Times New Roman" w:hAnsi="Times New Roman" w:cs="Times New Roman"/>
          <w:bCs/>
          <w:sz w:val="24"/>
          <w:szCs w:val="24"/>
          <w:lang w:val="ru-RU"/>
        </w:rPr>
        <w:t>«</w:t>
      </w:r>
      <w:r w:rsidRPr="00D944B4">
        <w:rPr>
          <w:rFonts w:ascii="Times New Roman" w:hAnsi="Times New Roman" w:cs="Times New Roman"/>
          <w:sz w:val="24"/>
          <w:szCs w:val="24"/>
          <w:lang w:val="kk-KZ"/>
        </w:rPr>
        <w:t>Повышение квалификации и переподготовка кадров государственных организаций здравоохранения»</w:t>
      </w:r>
      <w:r>
        <w:rPr>
          <w:rFonts w:ascii="Times New Roman" w:hAnsi="Times New Roman" w:cs="Times New Roman"/>
          <w:sz w:val="24"/>
          <w:szCs w:val="24"/>
          <w:lang w:val="kk-KZ"/>
        </w:rPr>
        <w:t xml:space="preserve"> было обучено 16 765 специалистов, в том числе внутри страны – 15 828 специалистов, за рубежом - 87 специалистов и 850 специалистов на мастер-классах.</w:t>
      </w:r>
    </w:p>
    <w:p w:rsidR="00DE732F" w:rsidRPr="005B381E" w:rsidRDefault="00320C76" w:rsidP="00DE732F">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B381E">
        <w:rPr>
          <w:rFonts w:ascii="Times New Roman" w:hAnsi="Times New Roman" w:cs="Times New Roman"/>
          <w:sz w:val="24"/>
          <w:szCs w:val="24"/>
          <w:lang w:val="ru-RU"/>
        </w:rPr>
        <w:t>Работа Министерства представлена в стратегическом</w:t>
      </w:r>
      <w:r w:rsidR="003B4960" w:rsidRPr="005B381E">
        <w:rPr>
          <w:rFonts w:ascii="Times New Roman" w:hAnsi="Times New Roman" w:cs="Times New Roman"/>
          <w:sz w:val="24"/>
          <w:szCs w:val="24"/>
          <w:lang w:val="ru-RU"/>
        </w:rPr>
        <w:t xml:space="preserve"> плане </w:t>
      </w:r>
      <w:r w:rsidR="00836CEF" w:rsidRPr="005B381E">
        <w:rPr>
          <w:rFonts w:ascii="Times New Roman" w:hAnsi="Times New Roman" w:cs="Times New Roman"/>
          <w:sz w:val="24"/>
          <w:szCs w:val="24"/>
          <w:lang w:val="ru-RU"/>
        </w:rPr>
        <w:t>2</w:t>
      </w:r>
      <w:r w:rsidR="00C05008" w:rsidRPr="005B381E">
        <w:rPr>
          <w:rFonts w:ascii="Times New Roman" w:hAnsi="Times New Roman" w:cs="Times New Roman"/>
          <w:sz w:val="24"/>
          <w:szCs w:val="24"/>
          <w:lang w:val="ru-RU"/>
        </w:rPr>
        <w:t>8</w:t>
      </w:r>
      <w:r w:rsidR="003B4960" w:rsidRPr="005B381E">
        <w:rPr>
          <w:rFonts w:ascii="Times New Roman" w:hAnsi="Times New Roman" w:cs="Times New Roman"/>
          <w:sz w:val="24"/>
          <w:szCs w:val="24"/>
          <w:lang w:val="ru-RU"/>
        </w:rPr>
        <w:t xml:space="preserve"> целевыми индикаторами</w:t>
      </w:r>
      <w:r w:rsidR="00C81366">
        <w:rPr>
          <w:rFonts w:ascii="Times New Roman" w:hAnsi="Times New Roman" w:cs="Times New Roman"/>
          <w:sz w:val="24"/>
          <w:szCs w:val="24"/>
          <w:lang w:val="ru-RU"/>
        </w:rPr>
        <w:t xml:space="preserve"> (9- индикаторы ГИК ВЭФ)</w:t>
      </w:r>
      <w:r w:rsidR="003B4960" w:rsidRPr="005B381E">
        <w:rPr>
          <w:rFonts w:ascii="Times New Roman" w:hAnsi="Times New Roman" w:cs="Times New Roman"/>
          <w:sz w:val="24"/>
          <w:szCs w:val="24"/>
          <w:lang w:val="ru-RU"/>
        </w:rPr>
        <w:t>, из которых</w:t>
      </w:r>
    </w:p>
    <w:p w:rsidR="00316A2D" w:rsidRPr="005B381E" w:rsidRDefault="0058372E" w:rsidP="00316A2D">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индикатор достигнут на </w:t>
      </w:r>
      <w:r w:rsidR="0039167B" w:rsidRPr="0039167B">
        <w:rPr>
          <w:rFonts w:ascii="Times New Roman" w:hAnsi="Times New Roman" w:cs="Times New Roman"/>
          <w:color w:val="000000"/>
          <w:sz w:val="24"/>
          <w:szCs w:val="24"/>
          <w:lang w:val="ru-RU"/>
        </w:rPr>
        <w:t>95</w:t>
      </w:r>
      <w:r>
        <w:rPr>
          <w:rFonts w:ascii="Times New Roman" w:hAnsi="Times New Roman" w:cs="Times New Roman"/>
          <w:color w:val="000000"/>
          <w:sz w:val="24"/>
          <w:szCs w:val="24"/>
          <w:lang w:val="ru-RU"/>
        </w:rPr>
        <w:t xml:space="preserve"> % и </w:t>
      </w:r>
      <w:r>
        <w:rPr>
          <w:rFonts w:ascii="Times New Roman" w:hAnsi="Times New Roman" w:cs="Times New Roman"/>
          <w:color w:val="000000"/>
          <w:sz w:val="24"/>
          <w:szCs w:val="24"/>
          <w:lang w:val="x-none"/>
        </w:rPr>
        <w:t>н</w:t>
      </w:r>
      <w:r w:rsidR="00320C76" w:rsidRPr="005B381E">
        <w:rPr>
          <w:rFonts w:ascii="Times New Roman" w:hAnsi="Times New Roman" w:cs="Times New Roman"/>
          <w:color w:val="000000"/>
          <w:sz w:val="24"/>
          <w:szCs w:val="24"/>
          <w:lang w:val="x-none"/>
        </w:rPr>
        <w:t xml:space="preserve">е достигнуты </w:t>
      </w:r>
      <w:r>
        <w:rPr>
          <w:rFonts w:ascii="Times New Roman" w:hAnsi="Times New Roman" w:cs="Times New Roman"/>
          <w:color w:val="000000"/>
          <w:sz w:val="24"/>
          <w:szCs w:val="24"/>
          <w:lang w:val="ru-RU"/>
        </w:rPr>
        <w:t>3</w:t>
      </w:r>
      <w:r w:rsidR="00F86759" w:rsidRPr="005B381E">
        <w:rPr>
          <w:rFonts w:ascii="Times New Roman" w:hAnsi="Times New Roman" w:cs="Times New Roman"/>
          <w:color w:val="000000"/>
          <w:sz w:val="24"/>
          <w:szCs w:val="24"/>
          <w:lang w:val="ru-RU"/>
        </w:rPr>
        <w:t xml:space="preserve"> </w:t>
      </w:r>
      <w:r w:rsidR="00320C76" w:rsidRPr="005B381E">
        <w:rPr>
          <w:rFonts w:ascii="Times New Roman" w:hAnsi="Times New Roman" w:cs="Times New Roman"/>
          <w:color w:val="000000"/>
          <w:sz w:val="24"/>
          <w:szCs w:val="24"/>
          <w:lang w:val="x-none"/>
        </w:rPr>
        <w:t>целевых индикатора</w:t>
      </w:r>
      <w:r>
        <w:rPr>
          <w:rFonts w:ascii="Times New Roman" w:hAnsi="Times New Roman" w:cs="Times New Roman"/>
          <w:color w:val="000000"/>
          <w:sz w:val="24"/>
          <w:szCs w:val="24"/>
          <w:lang w:val="ru-RU"/>
        </w:rPr>
        <w:t xml:space="preserve"> </w:t>
      </w:r>
      <w:r w:rsidR="00320C76" w:rsidRPr="005B381E">
        <w:rPr>
          <w:rFonts w:ascii="Times New Roman" w:hAnsi="Times New Roman" w:cs="Times New Roman"/>
          <w:color w:val="000000"/>
          <w:sz w:val="24"/>
          <w:szCs w:val="24"/>
          <w:lang w:val="x-none"/>
        </w:rPr>
        <w:t>:</w:t>
      </w:r>
    </w:p>
    <w:p w:rsidR="005E6846" w:rsidRPr="002F7553" w:rsidRDefault="005A4C79" w:rsidP="005E6846">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2F7553">
        <w:rPr>
          <w:rFonts w:ascii="Times New Roman" w:hAnsi="Times New Roman" w:cs="Times New Roman"/>
          <w:color w:val="000000"/>
          <w:sz w:val="24"/>
          <w:szCs w:val="24"/>
          <w:lang w:val="ru-RU"/>
        </w:rPr>
        <w:t xml:space="preserve">- </w:t>
      </w:r>
      <w:r w:rsidR="005E6846" w:rsidRPr="002F7553">
        <w:rPr>
          <w:rFonts w:ascii="Times New Roman" w:hAnsi="Times New Roman" w:cs="Times New Roman"/>
          <w:b/>
          <w:i/>
          <w:color w:val="000000"/>
          <w:sz w:val="24"/>
          <w:szCs w:val="24"/>
          <w:lang w:val="ru-RU"/>
        </w:rPr>
        <w:t>«Материнская смертность»</w:t>
      </w:r>
      <w:r w:rsidR="005E6846" w:rsidRPr="002F7553">
        <w:rPr>
          <w:rFonts w:ascii="Times New Roman" w:hAnsi="Times New Roman" w:cs="Times New Roman"/>
          <w:color w:val="000000"/>
          <w:sz w:val="24"/>
          <w:szCs w:val="24"/>
          <w:lang w:val="ru-RU"/>
        </w:rPr>
        <w:t xml:space="preserve"> по предварительным данным не достигнута, при плане 11,4, факт составил 12,0 на 100 тыс.</w:t>
      </w:r>
      <w:r w:rsidR="0058372E">
        <w:rPr>
          <w:rFonts w:ascii="Times New Roman" w:hAnsi="Times New Roman" w:cs="Times New Roman"/>
          <w:color w:val="000000"/>
          <w:sz w:val="24"/>
          <w:szCs w:val="24"/>
          <w:lang w:val="ru-RU"/>
        </w:rPr>
        <w:t xml:space="preserve"> (98,9%)</w:t>
      </w:r>
      <w:r w:rsidR="005E6846" w:rsidRPr="002F7553">
        <w:rPr>
          <w:rFonts w:ascii="Times New Roman" w:hAnsi="Times New Roman" w:cs="Times New Roman"/>
          <w:color w:val="000000"/>
          <w:sz w:val="24"/>
          <w:szCs w:val="24"/>
          <w:lang w:val="ru-RU"/>
        </w:rPr>
        <w:t xml:space="preserve"> родившихся живыми. </w:t>
      </w:r>
      <w:r w:rsidR="005E6846" w:rsidRPr="002F7553">
        <w:rPr>
          <w:rFonts w:ascii="Times New Roman" w:hAnsi="Times New Roman" w:cs="Times New Roman"/>
          <w:bCs/>
          <w:color w:val="000000"/>
          <w:sz w:val="24"/>
          <w:szCs w:val="24"/>
          <w:lang w:val="ru-RU"/>
        </w:rPr>
        <w:t xml:space="preserve">В структуре материнской смертности причины, связанные с беременностью и родами (акушерские осложнения) составили 49,0%; в группе не связанных с беременностью и родами (экстрагенитальные заболевания) 51,0%. </w:t>
      </w:r>
    </w:p>
    <w:p w:rsidR="005E6846" w:rsidRPr="002F7553" w:rsidRDefault="005E6846" w:rsidP="005E6846">
      <w:pPr>
        <w:pBdr>
          <w:bottom w:val="single" w:sz="4" w:space="31" w:color="FFFFFF"/>
        </w:pBdr>
        <w:spacing w:after="0" w:line="240" w:lineRule="auto"/>
        <w:ind w:firstLine="643"/>
        <w:jc w:val="both"/>
        <w:rPr>
          <w:rFonts w:ascii="Times New Roman" w:eastAsia="Calibri" w:hAnsi="Times New Roman" w:cs="Times New Roman"/>
          <w:i/>
          <w:sz w:val="24"/>
          <w:szCs w:val="24"/>
          <w:lang w:val="ru-RU"/>
        </w:rPr>
      </w:pPr>
      <w:r w:rsidRPr="002F7553">
        <w:rPr>
          <w:rFonts w:ascii="Times New Roman" w:eastAsia="Calibri" w:hAnsi="Times New Roman" w:cs="Times New Roman"/>
          <w:sz w:val="24"/>
          <w:szCs w:val="24"/>
          <w:lang w:val="ru-RU"/>
        </w:rPr>
        <w:t xml:space="preserve">В структуре причин материнской смертности </w:t>
      </w:r>
      <w:r w:rsidRPr="002F7553">
        <w:rPr>
          <w:rFonts w:ascii="Times New Roman" w:eastAsia="Calibri" w:hAnsi="Times New Roman" w:cs="Times New Roman"/>
          <w:sz w:val="24"/>
          <w:szCs w:val="24"/>
          <w:lang w:val="kk-KZ"/>
        </w:rPr>
        <w:t xml:space="preserve">в 2017 г </w:t>
      </w:r>
      <w:r w:rsidRPr="002F7553">
        <w:rPr>
          <w:rFonts w:ascii="Times New Roman" w:eastAsia="Calibri" w:hAnsi="Times New Roman" w:cs="Times New Roman"/>
          <w:sz w:val="24"/>
          <w:szCs w:val="24"/>
          <w:lang w:val="ru-RU"/>
        </w:rPr>
        <w:t xml:space="preserve">на первом месте </w:t>
      </w:r>
      <w:r w:rsidRPr="002F7553">
        <w:rPr>
          <w:rFonts w:ascii="Times New Roman" w:eastAsia="Calibri" w:hAnsi="Times New Roman" w:cs="Times New Roman"/>
          <w:i/>
          <w:sz w:val="24"/>
          <w:szCs w:val="24"/>
          <w:lang w:val="ru-RU"/>
        </w:rPr>
        <w:t>онкозаболевания</w:t>
      </w:r>
      <w:r w:rsidRPr="002F7553">
        <w:rPr>
          <w:rFonts w:ascii="Times New Roman" w:eastAsia="Calibri" w:hAnsi="Times New Roman" w:cs="Times New Roman"/>
          <w:i/>
          <w:sz w:val="24"/>
          <w:szCs w:val="24"/>
          <w:lang w:val="kk-KZ"/>
        </w:rPr>
        <w:t xml:space="preserve"> – 19,1</w:t>
      </w:r>
      <w:r w:rsidRPr="002F7553">
        <w:rPr>
          <w:rFonts w:ascii="Times New Roman" w:eastAsia="Calibri" w:hAnsi="Times New Roman" w:cs="Times New Roman"/>
          <w:i/>
          <w:sz w:val="24"/>
          <w:szCs w:val="24"/>
          <w:lang w:val="ru-RU"/>
        </w:rPr>
        <w:t>%. Кроме того, причинами, не связанными с беременностью, явились сердечно-сосудистые заболевания -10,6%, заболевания органов дыхания – 10,6%, прочие экстрагенитальные заболевания  - 4,2%.</w:t>
      </w:r>
    </w:p>
    <w:p w:rsidR="005E6846" w:rsidRPr="002F7553" w:rsidRDefault="002F7553" w:rsidP="002F7553">
      <w:pPr>
        <w:widowControl w:val="0"/>
        <w:pBdr>
          <w:bottom w:val="single" w:sz="4" w:space="31" w:color="FFFFFF"/>
        </w:pBdr>
        <w:tabs>
          <w:tab w:val="left" w:pos="-142"/>
        </w:tabs>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ab/>
      </w:r>
      <w:r w:rsidR="005E6846" w:rsidRPr="002F7553">
        <w:rPr>
          <w:rFonts w:ascii="Times New Roman" w:hAnsi="Times New Roman" w:cs="Times New Roman"/>
          <w:color w:val="000000"/>
          <w:sz w:val="24"/>
          <w:szCs w:val="24"/>
          <w:lang w:val="ru-RU"/>
        </w:rPr>
        <w:t xml:space="preserve">В результате проведенного анализа </w:t>
      </w:r>
      <w:r w:rsidR="005E6846" w:rsidRPr="002F7553">
        <w:rPr>
          <w:rFonts w:ascii="Times New Roman" w:hAnsi="Times New Roman" w:cs="Times New Roman"/>
          <w:b/>
          <w:color w:val="000000"/>
          <w:sz w:val="24"/>
          <w:szCs w:val="24"/>
          <w:lang w:val="ru-RU"/>
        </w:rPr>
        <w:t>основными</w:t>
      </w:r>
      <w:r w:rsidR="005E6846" w:rsidRPr="002F7553">
        <w:rPr>
          <w:rFonts w:ascii="Times New Roman" w:hAnsi="Times New Roman" w:cs="Times New Roman"/>
          <w:color w:val="000000"/>
          <w:sz w:val="24"/>
          <w:szCs w:val="24"/>
          <w:lang w:val="ru-RU"/>
        </w:rPr>
        <w:t xml:space="preserve"> причинами недостижения целевого </w:t>
      </w:r>
      <w:r w:rsidR="005E6846" w:rsidRPr="002F7553">
        <w:rPr>
          <w:rFonts w:ascii="Times New Roman" w:hAnsi="Times New Roman" w:cs="Times New Roman"/>
          <w:color w:val="000000"/>
          <w:sz w:val="24"/>
          <w:szCs w:val="24"/>
          <w:lang w:val="ru-RU"/>
        </w:rPr>
        <w:lastRenderedPageBreak/>
        <w:t>значения индикатора</w:t>
      </w:r>
      <w:r w:rsidR="005E6846" w:rsidRPr="002F7553">
        <w:rPr>
          <w:rFonts w:ascii="Times New Roman" w:hAnsi="Times New Roman" w:cs="Times New Roman"/>
          <w:b/>
          <w:color w:val="000000"/>
          <w:sz w:val="24"/>
          <w:szCs w:val="24"/>
          <w:lang w:val="ru-RU"/>
        </w:rPr>
        <w:t xml:space="preserve"> «Материнская смертность» являются:</w:t>
      </w:r>
    </w:p>
    <w:p w:rsidR="005E6846" w:rsidRPr="002F7553" w:rsidRDefault="005E6846" w:rsidP="005E6846">
      <w:pPr>
        <w:pBdr>
          <w:bottom w:val="single" w:sz="4" w:space="31" w:color="FFFFFF"/>
        </w:pBdr>
        <w:tabs>
          <w:tab w:val="left" w:pos="993"/>
        </w:tabs>
        <w:spacing w:after="0" w:line="240" w:lineRule="auto"/>
        <w:ind w:firstLine="709"/>
        <w:jc w:val="both"/>
        <w:rPr>
          <w:rFonts w:ascii="Times New Roman" w:eastAsia="Calibri" w:hAnsi="Times New Roman" w:cs="Times New Roman"/>
          <w:sz w:val="24"/>
          <w:szCs w:val="24"/>
          <w:lang w:val="ru-RU"/>
        </w:rPr>
      </w:pPr>
      <w:r w:rsidRPr="002F7553">
        <w:rPr>
          <w:rFonts w:ascii="Times New Roman" w:eastAsia="Calibri" w:hAnsi="Times New Roman" w:cs="Times New Roman"/>
          <w:b/>
          <w:sz w:val="24"/>
          <w:szCs w:val="24"/>
          <w:lang w:val="ru-RU"/>
        </w:rPr>
        <w:t>1) Один из основных факторов</w:t>
      </w:r>
      <w:r w:rsidRPr="002F7553">
        <w:rPr>
          <w:rFonts w:ascii="Times New Roman" w:eastAsia="Calibri" w:hAnsi="Times New Roman" w:cs="Times New Roman"/>
          <w:sz w:val="24"/>
          <w:szCs w:val="24"/>
          <w:lang w:val="ru-RU"/>
        </w:rPr>
        <w:t xml:space="preserve"> </w:t>
      </w:r>
      <w:r w:rsidRPr="002F7553">
        <w:rPr>
          <w:rFonts w:ascii="Times New Roman" w:eastAsia="Calibri" w:hAnsi="Times New Roman" w:cs="Times New Roman"/>
          <w:b/>
          <w:sz w:val="24"/>
          <w:szCs w:val="24"/>
          <w:lang w:val="ru-RU"/>
        </w:rPr>
        <w:t>снижение рождаемости</w:t>
      </w:r>
      <w:r w:rsidRPr="002F7553">
        <w:rPr>
          <w:rFonts w:ascii="Times New Roman" w:eastAsia="Calibri" w:hAnsi="Times New Roman" w:cs="Times New Roman"/>
          <w:sz w:val="24"/>
          <w:szCs w:val="24"/>
          <w:lang w:val="ru-RU"/>
        </w:rPr>
        <w:t>.</w:t>
      </w:r>
    </w:p>
    <w:p w:rsidR="005E6846" w:rsidRPr="002F7553" w:rsidRDefault="005E6846" w:rsidP="005E6846">
      <w:pPr>
        <w:pBdr>
          <w:bottom w:val="single" w:sz="4" w:space="31" w:color="FFFFFF"/>
        </w:pBdr>
        <w:tabs>
          <w:tab w:val="left" w:pos="993"/>
        </w:tabs>
        <w:spacing w:after="0" w:line="240" w:lineRule="auto"/>
        <w:ind w:firstLine="709"/>
        <w:jc w:val="both"/>
        <w:rPr>
          <w:rFonts w:ascii="Times New Roman" w:eastAsia="Calibri" w:hAnsi="Times New Roman" w:cs="Times New Roman"/>
          <w:sz w:val="24"/>
          <w:szCs w:val="24"/>
          <w:lang w:val="ru-RU"/>
        </w:rPr>
      </w:pPr>
      <w:r w:rsidRPr="002F7553">
        <w:rPr>
          <w:rFonts w:ascii="Times New Roman" w:eastAsia="Calibri" w:hAnsi="Times New Roman" w:cs="Times New Roman"/>
          <w:sz w:val="24"/>
          <w:szCs w:val="24"/>
          <w:lang w:val="ru-RU"/>
        </w:rPr>
        <w:t>Так, за период с 2014 по 2016 годы отмечается снижение демографического показателя – рождаемости</w:t>
      </w:r>
      <w:r w:rsidRPr="002F7553">
        <w:rPr>
          <w:rFonts w:ascii="Times New Roman" w:eastAsia="Calibri" w:hAnsi="Times New Roman" w:cs="Times New Roman"/>
          <w:b/>
          <w:sz w:val="24"/>
          <w:szCs w:val="24"/>
          <w:lang w:val="ru-RU"/>
        </w:rPr>
        <w:t xml:space="preserve"> </w:t>
      </w:r>
      <w:r w:rsidRPr="002F7553">
        <w:rPr>
          <w:rFonts w:ascii="Times New Roman" w:eastAsia="Calibri" w:hAnsi="Times New Roman" w:cs="Times New Roman"/>
          <w:sz w:val="24"/>
          <w:szCs w:val="24"/>
          <w:lang w:val="ru-RU"/>
        </w:rPr>
        <w:t xml:space="preserve">на 1000 человек населения </w:t>
      </w:r>
      <w:r w:rsidRPr="002F7553">
        <w:rPr>
          <w:rFonts w:ascii="Times New Roman" w:eastAsia="Calibri" w:hAnsi="Times New Roman" w:cs="Times New Roman"/>
          <w:i/>
          <w:sz w:val="24"/>
          <w:szCs w:val="24"/>
          <w:lang w:val="ru-RU"/>
        </w:rPr>
        <w:t>(в 2014 году – 23,14, 2015 году – 22,69, 2016 году – 22,52).</w:t>
      </w:r>
      <w:r w:rsidRPr="002F7553">
        <w:rPr>
          <w:rFonts w:ascii="Times New Roman" w:eastAsia="Calibri" w:hAnsi="Times New Roman" w:cs="Times New Roman"/>
          <w:sz w:val="24"/>
          <w:szCs w:val="24"/>
          <w:lang w:val="ru-RU"/>
        </w:rPr>
        <w:t xml:space="preserve"> Это</w:t>
      </w:r>
      <w:r w:rsidRPr="002F7553">
        <w:rPr>
          <w:rFonts w:ascii="Times New Roman" w:eastAsia="Times New Roman" w:hAnsi="Times New Roman" w:cs="Times New Roman"/>
          <w:sz w:val="24"/>
          <w:szCs w:val="24"/>
          <w:lang w:val="ru-RU" w:eastAsia="ru-RU"/>
        </w:rPr>
        <w:t xml:space="preserve"> </w:t>
      </w:r>
      <w:r w:rsidRPr="002F7553">
        <w:rPr>
          <w:rFonts w:ascii="Times New Roman" w:eastAsia="Calibri" w:hAnsi="Times New Roman" w:cs="Times New Roman"/>
          <w:sz w:val="24"/>
          <w:szCs w:val="24"/>
          <w:lang w:val="ru-RU"/>
        </w:rPr>
        <w:t>связано</w:t>
      </w:r>
      <w:r w:rsidRPr="002F7553">
        <w:rPr>
          <w:rFonts w:ascii="Times New Roman" w:eastAsia="Times New Roman" w:hAnsi="Times New Roman" w:cs="Times New Roman"/>
          <w:sz w:val="24"/>
          <w:szCs w:val="24"/>
          <w:lang w:val="ru-RU" w:eastAsia="ru-RU"/>
        </w:rPr>
        <w:t xml:space="preserve"> с вступлением в репродуктивный возраст поколения 1990-ых годов, когда наблюдался низкий уровень рождаемости. В 2017 году родилось </w:t>
      </w:r>
      <w:r w:rsidRPr="002F7553">
        <w:rPr>
          <w:rFonts w:ascii="Times New Roman" w:eastAsia="Times New Roman" w:hAnsi="Times New Roman" w:cs="Times New Roman"/>
          <w:sz w:val="24"/>
          <w:szCs w:val="24"/>
          <w:lang w:val="kk-KZ" w:eastAsia="ru-RU"/>
        </w:rPr>
        <w:t>391,6</w:t>
      </w:r>
      <w:r w:rsidRPr="002F7553">
        <w:rPr>
          <w:rFonts w:ascii="Times New Roman" w:eastAsia="Times New Roman" w:hAnsi="Times New Roman" w:cs="Times New Roman"/>
          <w:sz w:val="24"/>
          <w:szCs w:val="24"/>
          <w:lang w:val="ru-RU" w:eastAsia="ru-RU"/>
        </w:rPr>
        <w:t xml:space="preserve"> тыс. детей, что на </w:t>
      </w:r>
      <w:r w:rsidRPr="002F7553">
        <w:rPr>
          <w:rFonts w:ascii="Times New Roman" w:eastAsia="Times New Roman" w:hAnsi="Times New Roman" w:cs="Times New Roman"/>
          <w:sz w:val="24"/>
          <w:szCs w:val="24"/>
          <w:lang w:val="kk-KZ" w:eastAsia="ru-RU"/>
        </w:rPr>
        <w:t>2,3</w:t>
      </w:r>
      <w:r w:rsidRPr="002F7553">
        <w:rPr>
          <w:rFonts w:ascii="Times New Roman" w:eastAsia="Times New Roman" w:hAnsi="Times New Roman" w:cs="Times New Roman"/>
          <w:sz w:val="24"/>
          <w:szCs w:val="24"/>
          <w:lang w:val="ru-RU" w:eastAsia="ru-RU"/>
        </w:rPr>
        <w:t>% меньше, чем в 2016 году (400,7 тыс.).</w:t>
      </w:r>
    </w:p>
    <w:p w:rsidR="005E6846" w:rsidRPr="002F7553" w:rsidRDefault="005E6846" w:rsidP="005E6846">
      <w:pPr>
        <w:widowControl w:val="0"/>
        <w:pBdr>
          <w:bottom w:val="single" w:sz="4" w:space="31" w:color="FFFFFF"/>
        </w:pBdr>
        <w:tabs>
          <w:tab w:val="left" w:pos="-142"/>
        </w:tabs>
        <w:spacing w:after="0" w:line="240" w:lineRule="auto"/>
        <w:ind w:firstLine="709"/>
        <w:jc w:val="both"/>
        <w:rPr>
          <w:rFonts w:ascii="Times New Roman" w:hAnsi="Times New Roman" w:cs="Times New Roman"/>
          <w:b/>
          <w:color w:val="000000"/>
          <w:sz w:val="24"/>
          <w:szCs w:val="24"/>
          <w:lang w:val="ru-RU"/>
        </w:rPr>
      </w:pPr>
      <w:r w:rsidRPr="002F7553">
        <w:rPr>
          <w:rFonts w:ascii="Times New Roman" w:hAnsi="Times New Roman" w:cs="Times New Roman"/>
          <w:b/>
          <w:color w:val="000000"/>
          <w:sz w:val="24"/>
          <w:szCs w:val="24"/>
          <w:lang w:val="ru-RU"/>
        </w:rPr>
        <w:t xml:space="preserve">2) Низкий индекс здоровья женщин. </w:t>
      </w:r>
    </w:p>
    <w:p w:rsidR="005E6846" w:rsidRPr="002F7553" w:rsidRDefault="005E6846" w:rsidP="005E6846">
      <w:pPr>
        <w:pBdr>
          <w:bottom w:val="single" w:sz="4" w:space="31" w:color="FFFFFF"/>
        </w:pBdr>
        <w:spacing w:after="0" w:line="240" w:lineRule="auto"/>
        <w:ind w:firstLine="643"/>
        <w:jc w:val="both"/>
        <w:rPr>
          <w:rFonts w:ascii="Times New Roman" w:eastAsia="Times New Roman" w:hAnsi="Times New Roman" w:cs="Times New Roman"/>
          <w:sz w:val="24"/>
          <w:szCs w:val="24"/>
          <w:lang w:val="ru-RU" w:eastAsia="ru-RU"/>
        </w:rPr>
      </w:pPr>
      <w:r w:rsidRPr="002F7553">
        <w:rPr>
          <w:rFonts w:ascii="Times New Roman" w:eastAsia="Calibri" w:hAnsi="Times New Roman" w:cs="Times New Roman"/>
          <w:sz w:val="24"/>
          <w:szCs w:val="24"/>
          <w:lang w:val="ru-RU"/>
        </w:rPr>
        <w:t>И</w:t>
      </w:r>
      <w:r w:rsidRPr="002F7553">
        <w:rPr>
          <w:rFonts w:ascii="Times New Roman" w:eastAsia="Times New Roman" w:hAnsi="Times New Roman" w:cs="Times New Roman"/>
          <w:sz w:val="24"/>
          <w:szCs w:val="24"/>
          <w:lang w:val="ru-RU" w:eastAsia="ru-RU"/>
        </w:rPr>
        <w:t xml:space="preserve">ндекс здоровья беременных женщин составил около 38%. Заболеваемость экстрагенитальной патологией в течение беременности и после родов составила 62%. Из них анемией страдало 34% беременных и родильниц, заболеваниями мочеполовой системы – 12%, органов кровообращения – 5,6%, заболеваниями эндокринной системы – 3,6%, органов дыхания – 3,5%, болезнями органов пищеварения – 1,8%. </w:t>
      </w:r>
    </w:p>
    <w:p w:rsidR="005E6846" w:rsidRPr="00AD277D" w:rsidRDefault="005E6846" w:rsidP="005E6846">
      <w:pPr>
        <w:pBdr>
          <w:bottom w:val="single" w:sz="4" w:space="31" w:color="FFFFFF"/>
        </w:pBdr>
        <w:spacing w:after="0" w:line="240" w:lineRule="auto"/>
        <w:ind w:firstLine="709"/>
        <w:jc w:val="both"/>
        <w:rPr>
          <w:rFonts w:ascii="Times New Roman" w:eastAsia="Calibri" w:hAnsi="Times New Roman" w:cs="Times New Roman"/>
          <w:sz w:val="24"/>
          <w:szCs w:val="24"/>
          <w:lang w:val="ru-RU"/>
        </w:rPr>
      </w:pPr>
      <w:r w:rsidRPr="00AD277D">
        <w:rPr>
          <w:rFonts w:ascii="Times New Roman" w:hAnsi="Times New Roman" w:cs="Times New Roman"/>
          <w:sz w:val="24"/>
          <w:szCs w:val="24"/>
          <w:lang w:val="ru-RU"/>
        </w:rPr>
        <w:t>Согласно информационной системе Регистра беременных на 1 января 2018 года состояло 193 072 беременных, из них</w:t>
      </w:r>
      <w:r>
        <w:rPr>
          <w:rFonts w:ascii="Times New Roman" w:hAnsi="Times New Roman" w:cs="Times New Roman"/>
          <w:sz w:val="24"/>
          <w:szCs w:val="24"/>
          <w:lang w:val="ru-RU"/>
        </w:rPr>
        <w:t xml:space="preserve"> </w:t>
      </w:r>
      <w:r w:rsidRPr="00AD277D">
        <w:rPr>
          <w:rFonts w:ascii="Times New Roman" w:hAnsi="Times New Roman" w:cs="Times New Roman"/>
          <w:sz w:val="24"/>
          <w:szCs w:val="24"/>
          <w:lang w:val="ru-RU"/>
        </w:rPr>
        <w:t xml:space="preserve">1531 </w:t>
      </w:r>
      <w:r>
        <w:rPr>
          <w:rFonts w:ascii="Times New Roman" w:hAnsi="Times New Roman" w:cs="Times New Roman"/>
          <w:sz w:val="24"/>
          <w:szCs w:val="24"/>
          <w:lang w:val="ru-RU"/>
        </w:rPr>
        <w:t xml:space="preserve">с </w:t>
      </w:r>
      <w:r w:rsidRPr="00AD277D">
        <w:rPr>
          <w:rFonts w:ascii="Times New Roman" w:eastAsia="Calibri" w:hAnsi="Times New Roman" w:cs="Times New Roman"/>
          <w:sz w:val="24"/>
          <w:szCs w:val="24"/>
          <w:lang w:val="ru-RU"/>
        </w:rPr>
        <w:t xml:space="preserve">хроническими экстрагенитальными заболеваниями, являющимися противопоказаниями к вынашиванию беременности (1%). Данные заболевания повышают риск тяжелых осложнений во время беременности, родов и в послеродовом периоде. </w:t>
      </w:r>
    </w:p>
    <w:p w:rsidR="005E6846" w:rsidRPr="00AD277D" w:rsidRDefault="005E6846" w:rsidP="005E6846">
      <w:pPr>
        <w:pBdr>
          <w:bottom w:val="single" w:sz="4" w:space="31" w:color="FFFFFF"/>
        </w:pBdr>
        <w:spacing w:after="0" w:line="240" w:lineRule="auto"/>
        <w:ind w:firstLine="709"/>
        <w:jc w:val="both"/>
        <w:rPr>
          <w:rFonts w:ascii="Times New Roman" w:eastAsia="Calibri" w:hAnsi="Times New Roman" w:cs="Times New Roman"/>
          <w:sz w:val="24"/>
          <w:szCs w:val="24"/>
          <w:lang w:val="ru-RU"/>
        </w:rPr>
      </w:pPr>
      <w:r w:rsidRPr="00AD277D">
        <w:rPr>
          <w:rFonts w:ascii="Times New Roman" w:eastAsia="Calibri" w:hAnsi="Times New Roman" w:cs="Times New Roman"/>
          <w:sz w:val="24"/>
          <w:szCs w:val="24"/>
          <w:lang w:val="ru-RU"/>
        </w:rPr>
        <w:t xml:space="preserve">Так, при анализе 47 случаев материнской смертности за 2017 год, в 11 случаях (23%) беременность и роды протекали на фоне заболеваний, при которых беременность </w:t>
      </w:r>
      <w:r>
        <w:rPr>
          <w:rFonts w:ascii="Times New Roman" w:eastAsia="Calibri" w:hAnsi="Times New Roman" w:cs="Times New Roman"/>
          <w:sz w:val="24"/>
          <w:szCs w:val="24"/>
          <w:lang w:val="ru-RU"/>
        </w:rPr>
        <w:t xml:space="preserve">была </w:t>
      </w:r>
      <w:r w:rsidRPr="00AD277D">
        <w:rPr>
          <w:rFonts w:ascii="Times New Roman" w:eastAsia="Calibri" w:hAnsi="Times New Roman" w:cs="Times New Roman"/>
          <w:sz w:val="24"/>
          <w:szCs w:val="24"/>
          <w:lang w:val="ru-RU"/>
        </w:rPr>
        <w:t>противопоказана.</w:t>
      </w:r>
    </w:p>
    <w:p w:rsidR="005E6846" w:rsidRPr="00AD277D" w:rsidRDefault="005E6846" w:rsidP="005E6846">
      <w:pPr>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bCs/>
          <w:sz w:val="24"/>
          <w:szCs w:val="24"/>
          <w:lang w:val="ru-RU"/>
        </w:rPr>
      </w:pPr>
      <w:r w:rsidRPr="00AD277D">
        <w:rPr>
          <w:rFonts w:ascii="Times New Roman" w:eastAsia="Times New Roman" w:hAnsi="Times New Roman" w:cs="Times New Roman"/>
          <w:b/>
          <w:bCs/>
          <w:sz w:val="24"/>
          <w:szCs w:val="24"/>
          <w:lang w:val="ru-RU"/>
        </w:rPr>
        <w:t>3)</w:t>
      </w:r>
      <w:r w:rsidRPr="00AD277D">
        <w:rPr>
          <w:rFonts w:ascii="Times New Roman" w:eastAsia="Times New Roman" w:hAnsi="Times New Roman" w:cs="Times New Roman"/>
          <w:bCs/>
          <w:sz w:val="24"/>
          <w:szCs w:val="24"/>
          <w:lang w:val="ru-RU"/>
        </w:rPr>
        <w:t xml:space="preserve"> Исходя из вышеизложенного, отмечается </w:t>
      </w:r>
      <w:r w:rsidRPr="00AD277D">
        <w:rPr>
          <w:rFonts w:ascii="Times New Roman" w:eastAsia="Times New Roman" w:hAnsi="Times New Roman" w:cs="Times New Roman"/>
          <w:b/>
          <w:bCs/>
          <w:sz w:val="24"/>
          <w:szCs w:val="24"/>
          <w:lang w:val="ru-RU"/>
        </w:rPr>
        <w:t>низкий уровень самосохранительного поведения населения</w:t>
      </w:r>
      <w:r w:rsidRPr="00AD277D">
        <w:rPr>
          <w:rFonts w:ascii="Times New Roman" w:eastAsia="Times New Roman" w:hAnsi="Times New Roman" w:cs="Times New Roman"/>
          <w:b/>
          <w:sz w:val="24"/>
          <w:szCs w:val="24"/>
          <w:lang w:val="ru-RU"/>
        </w:rPr>
        <w:t xml:space="preserve"> и </w:t>
      </w:r>
      <w:r w:rsidRPr="00663135">
        <w:rPr>
          <w:rFonts w:ascii="Times New Roman" w:eastAsia="Times New Roman" w:hAnsi="Times New Roman" w:cs="Times New Roman"/>
          <w:b/>
          <w:sz w:val="24"/>
          <w:szCs w:val="24"/>
          <w:lang w:val="ru-RU"/>
        </w:rPr>
        <w:t>солидарной ответственности</w:t>
      </w:r>
      <w:r w:rsidRPr="00AD277D">
        <w:rPr>
          <w:rFonts w:ascii="Times New Roman" w:eastAsia="Times New Roman" w:hAnsi="Times New Roman" w:cs="Times New Roman"/>
          <w:bCs/>
          <w:sz w:val="24"/>
          <w:szCs w:val="24"/>
          <w:lang w:val="ru-RU"/>
        </w:rPr>
        <w:t xml:space="preserve">. </w:t>
      </w:r>
    </w:p>
    <w:p w:rsidR="005E6846" w:rsidRPr="00663135" w:rsidRDefault="005E6846" w:rsidP="005E6846">
      <w:pPr>
        <w:pBdr>
          <w:bottom w:val="single" w:sz="4" w:space="31" w:color="FFFFFF"/>
        </w:pBdr>
        <w:spacing w:after="0" w:line="240" w:lineRule="auto"/>
        <w:ind w:firstLine="709"/>
        <w:jc w:val="both"/>
        <w:rPr>
          <w:rFonts w:ascii="Times New Roman" w:eastAsia="Times New Roman" w:hAnsi="Times New Roman" w:cs="Times New Roman"/>
          <w:sz w:val="24"/>
          <w:szCs w:val="24"/>
          <w:lang w:val="ru-RU"/>
        </w:rPr>
      </w:pPr>
      <w:r w:rsidRPr="00AD277D">
        <w:rPr>
          <w:rFonts w:ascii="Times New Roman" w:eastAsia="Times New Roman" w:hAnsi="Times New Roman" w:cs="Times New Roman"/>
          <w:b/>
          <w:bCs/>
          <w:sz w:val="24"/>
          <w:szCs w:val="24"/>
          <w:lang w:val="ru-RU"/>
        </w:rPr>
        <w:t>4)</w:t>
      </w:r>
      <w:r w:rsidRPr="00AD277D">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Отмечается </w:t>
      </w:r>
      <w:r w:rsidRPr="00AD277D">
        <w:rPr>
          <w:rFonts w:ascii="Times New Roman" w:eastAsia="Times New Roman" w:hAnsi="Times New Roman" w:cs="Times New Roman"/>
          <w:b/>
          <w:bCs/>
          <w:sz w:val="24"/>
          <w:szCs w:val="24"/>
          <w:lang w:val="ru-RU"/>
        </w:rPr>
        <w:t xml:space="preserve">недостаточный уровень </w:t>
      </w:r>
      <w:r w:rsidRPr="00663135">
        <w:rPr>
          <w:rFonts w:ascii="Times New Roman" w:eastAsia="Times New Roman" w:hAnsi="Times New Roman" w:cs="Times New Roman"/>
          <w:b/>
          <w:sz w:val="24"/>
          <w:szCs w:val="24"/>
          <w:lang w:val="ru-RU"/>
        </w:rPr>
        <w:t>межведомственного вза</w:t>
      </w:r>
      <w:r w:rsidRPr="00AD277D">
        <w:rPr>
          <w:rFonts w:ascii="Times New Roman" w:eastAsia="Times New Roman" w:hAnsi="Times New Roman" w:cs="Times New Roman"/>
          <w:b/>
          <w:sz w:val="24"/>
          <w:szCs w:val="24"/>
          <w:lang w:val="ru-RU"/>
        </w:rPr>
        <w:t>и</w:t>
      </w:r>
      <w:r w:rsidRPr="00663135">
        <w:rPr>
          <w:rFonts w:ascii="Times New Roman" w:eastAsia="Times New Roman" w:hAnsi="Times New Roman" w:cs="Times New Roman"/>
          <w:b/>
          <w:sz w:val="24"/>
          <w:szCs w:val="24"/>
          <w:lang w:val="ru-RU"/>
        </w:rPr>
        <w:t>модействия</w:t>
      </w:r>
      <w:r w:rsidRPr="00663135">
        <w:rPr>
          <w:rFonts w:ascii="Times New Roman" w:eastAsia="Times New Roman" w:hAnsi="Times New Roman" w:cs="Times New Roman"/>
          <w:sz w:val="24"/>
          <w:szCs w:val="24"/>
          <w:lang w:val="ru-RU"/>
        </w:rPr>
        <w:t xml:space="preserve"> с заинтересованными государственными органами по повышению </w:t>
      </w:r>
      <w:r w:rsidRPr="007E2969">
        <w:rPr>
          <w:rFonts w:ascii="Times New Roman" w:eastAsia="Times New Roman" w:hAnsi="Times New Roman" w:cs="Times New Roman"/>
          <w:bCs/>
          <w:sz w:val="24"/>
          <w:szCs w:val="24"/>
          <w:lang w:val="ru-RU"/>
        </w:rPr>
        <w:t>грамотности</w:t>
      </w:r>
      <w:r w:rsidRPr="00AD277D">
        <w:rPr>
          <w:rFonts w:ascii="Times New Roman" w:eastAsia="Times New Roman" w:hAnsi="Times New Roman" w:cs="Times New Roman"/>
          <w:sz w:val="24"/>
          <w:szCs w:val="24"/>
          <w:lang w:val="ru-RU"/>
        </w:rPr>
        <w:t xml:space="preserve"> и </w:t>
      </w:r>
      <w:r w:rsidRPr="00663135">
        <w:rPr>
          <w:rFonts w:ascii="Times New Roman" w:eastAsia="Times New Roman" w:hAnsi="Times New Roman" w:cs="Times New Roman"/>
          <w:sz w:val="24"/>
          <w:szCs w:val="24"/>
          <w:lang w:val="ru-RU"/>
        </w:rPr>
        <w:t xml:space="preserve">осведомленности населения по вопросам безопасного поведения для сохранения здоровья, повышению </w:t>
      </w:r>
      <w:r w:rsidRPr="00663135">
        <w:rPr>
          <w:rFonts w:ascii="Times New Roman" w:eastAsia="Times New Roman" w:hAnsi="Times New Roman" w:cs="Times New Roman"/>
          <w:b/>
          <w:sz w:val="24"/>
          <w:szCs w:val="24"/>
          <w:lang w:val="ru-RU"/>
        </w:rPr>
        <w:t>солидарной ответственности</w:t>
      </w:r>
      <w:r w:rsidRPr="00663135">
        <w:rPr>
          <w:rFonts w:ascii="Times New Roman" w:eastAsia="Times New Roman" w:hAnsi="Times New Roman" w:cs="Times New Roman"/>
          <w:sz w:val="24"/>
          <w:szCs w:val="24"/>
          <w:lang w:val="ru-RU"/>
        </w:rPr>
        <w:t xml:space="preserve"> за свое здоровье, улучшению здоровья </w:t>
      </w:r>
      <w:r w:rsidRPr="00AD277D">
        <w:rPr>
          <w:rFonts w:ascii="Times New Roman" w:eastAsia="Times New Roman" w:hAnsi="Times New Roman" w:cs="Times New Roman"/>
          <w:sz w:val="24"/>
          <w:szCs w:val="24"/>
          <w:lang w:val="ru-RU"/>
        </w:rPr>
        <w:t>женщин</w:t>
      </w:r>
      <w:r w:rsidRPr="00663135">
        <w:rPr>
          <w:rFonts w:ascii="Times New Roman" w:eastAsia="Times New Roman" w:hAnsi="Times New Roman" w:cs="Times New Roman"/>
          <w:sz w:val="24"/>
          <w:szCs w:val="24"/>
          <w:lang w:val="ru-RU"/>
        </w:rPr>
        <w:t>.</w:t>
      </w:r>
    </w:p>
    <w:p w:rsidR="005E6846" w:rsidRPr="00AD277D" w:rsidRDefault="005E6846" w:rsidP="005E6846">
      <w:pPr>
        <w:widowControl w:val="0"/>
        <w:pBdr>
          <w:bottom w:val="single" w:sz="4" w:space="31" w:color="FFFFFF"/>
        </w:pBdr>
        <w:tabs>
          <w:tab w:val="left" w:pos="709"/>
          <w:tab w:val="left" w:pos="851"/>
        </w:tabs>
        <w:spacing w:after="0" w:line="240" w:lineRule="auto"/>
        <w:ind w:firstLine="709"/>
        <w:jc w:val="both"/>
        <w:rPr>
          <w:rFonts w:ascii="Times New Roman" w:eastAsia="Times New Roman" w:hAnsi="Times New Roman" w:cs="Times New Roman"/>
          <w:sz w:val="24"/>
          <w:szCs w:val="24"/>
          <w:lang w:val="ru-RU" w:eastAsia="ru-RU"/>
        </w:rPr>
      </w:pPr>
      <w:r w:rsidRPr="00AD277D">
        <w:rPr>
          <w:rFonts w:ascii="Times New Roman" w:eastAsia="Times New Roman" w:hAnsi="Times New Roman" w:cs="Times New Roman"/>
          <w:b/>
          <w:sz w:val="24"/>
          <w:szCs w:val="24"/>
          <w:lang w:val="ru-RU" w:eastAsia="ru-RU"/>
        </w:rPr>
        <w:t>5</w:t>
      </w:r>
      <w:r w:rsidRPr="00AD277D">
        <w:rPr>
          <w:rFonts w:ascii="Times New Roman" w:eastAsia="Times New Roman" w:hAnsi="Times New Roman" w:cs="Times New Roman"/>
          <w:sz w:val="24"/>
          <w:szCs w:val="24"/>
          <w:lang w:val="ru-RU" w:eastAsia="ru-RU"/>
        </w:rPr>
        <w:t xml:space="preserve">) Наряду с этим, достижению целевого индикатора препятствует </w:t>
      </w:r>
      <w:r w:rsidRPr="00AD277D">
        <w:rPr>
          <w:rFonts w:ascii="Times New Roman" w:eastAsia="Times New Roman" w:hAnsi="Times New Roman" w:cs="Times New Roman"/>
          <w:b/>
          <w:sz w:val="24"/>
          <w:szCs w:val="24"/>
          <w:lang w:val="ru-RU" w:eastAsia="ru-RU"/>
        </w:rPr>
        <w:t>дефицит кадров в службе родовспоможения</w:t>
      </w:r>
      <w:r w:rsidRPr="00AD277D">
        <w:rPr>
          <w:rFonts w:ascii="Times New Roman" w:eastAsia="Times New Roman" w:hAnsi="Times New Roman" w:cs="Times New Roman"/>
          <w:sz w:val="24"/>
          <w:szCs w:val="24"/>
          <w:lang w:val="ru-RU" w:eastAsia="ru-RU"/>
        </w:rPr>
        <w:t xml:space="preserve">. Так, по </w:t>
      </w:r>
      <w:r w:rsidRPr="00AD277D">
        <w:rPr>
          <w:rFonts w:ascii="Times New Roman" w:eastAsia="Times New Roman" w:hAnsi="Times New Roman" w:cs="Times New Roman"/>
          <w:bCs/>
          <w:sz w:val="24"/>
          <w:szCs w:val="24"/>
          <w:lang w:val="ru-RU" w:eastAsia="ru-RU"/>
        </w:rPr>
        <w:t>состоянию на 1 января</w:t>
      </w:r>
      <w:r w:rsidRPr="00AD277D">
        <w:rPr>
          <w:rFonts w:ascii="Times New Roman" w:eastAsia="Times New Roman" w:hAnsi="Times New Roman" w:cs="Times New Roman"/>
          <w:sz w:val="24"/>
          <w:szCs w:val="24"/>
          <w:lang w:val="ru-RU" w:eastAsia="ru-RU"/>
        </w:rPr>
        <w:t xml:space="preserve"> 2018 года отмечается неполная укомплектованность организаций родовспоможения акушер-гинекологами (91,9%), неонатологами (83,3%), анестезиологами-реаниматологами (</w:t>
      </w:r>
      <w:r w:rsidRPr="00AD277D">
        <w:rPr>
          <w:rFonts w:ascii="Times New Roman" w:eastAsia="Times New Roman" w:hAnsi="Times New Roman" w:cs="Times New Roman"/>
          <w:sz w:val="24"/>
          <w:szCs w:val="24"/>
          <w:lang w:val="kk-KZ" w:eastAsia="ru-RU"/>
        </w:rPr>
        <w:t>84,6</w:t>
      </w:r>
      <w:r w:rsidRPr="00AD277D">
        <w:rPr>
          <w:rFonts w:ascii="Times New Roman" w:eastAsia="Times New Roman" w:hAnsi="Times New Roman" w:cs="Times New Roman"/>
          <w:sz w:val="24"/>
          <w:szCs w:val="24"/>
          <w:lang w:val="ru-RU" w:eastAsia="ru-RU"/>
        </w:rPr>
        <w:t>%), средними медицинскими работниками (</w:t>
      </w:r>
      <w:r w:rsidRPr="00AD277D">
        <w:rPr>
          <w:rFonts w:ascii="Times New Roman" w:eastAsia="Times New Roman" w:hAnsi="Times New Roman" w:cs="Times New Roman"/>
          <w:sz w:val="24"/>
          <w:szCs w:val="24"/>
          <w:lang w:val="kk-KZ" w:eastAsia="ru-RU"/>
        </w:rPr>
        <w:t>95,2%)</w:t>
      </w:r>
      <w:r w:rsidRPr="00AD277D">
        <w:rPr>
          <w:rFonts w:ascii="Times New Roman" w:eastAsia="Times New Roman" w:hAnsi="Times New Roman" w:cs="Times New Roman"/>
          <w:sz w:val="24"/>
          <w:szCs w:val="24"/>
          <w:lang w:val="ru-RU" w:eastAsia="ru-RU"/>
        </w:rPr>
        <w:t>.</w:t>
      </w:r>
    </w:p>
    <w:p w:rsidR="005E6846" w:rsidRPr="00AD277D" w:rsidRDefault="005E6846" w:rsidP="005E6846">
      <w:pPr>
        <w:widowControl w:val="0"/>
        <w:pBdr>
          <w:bottom w:val="single" w:sz="4" w:space="31" w:color="FFFFFF"/>
        </w:pBdr>
        <w:tabs>
          <w:tab w:val="left" w:pos="-142"/>
        </w:tabs>
        <w:spacing w:after="0" w:line="240" w:lineRule="auto"/>
        <w:ind w:firstLine="709"/>
        <w:jc w:val="both"/>
        <w:rPr>
          <w:rFonts w:ascii="Times New Roman" w:hAnsi="Times New Roman" w:cs="Times New Roman"/>
          <w:color w:val="000000"/>
          <w:sz w:val="24"/>
          <w:szCs w:val="24"/>
          <w:lang w:val="ru-RU"/>
        </w:rPr>
      </w:pPr>
      <w:r w:rsidRPr="00AD277D">
        <w:rPr>
          <w:rFonts w:ascii="Times New Roman" w:hAnsi="Times New Roman" w:cs="Times New Roman"/>
          <w:color w:val="000000"/>
          <w:sz w:val="24"/>
          <w:szCs w:val="24"/>
          <w:lang w:val="ru-RU"/>
        </w:rPr>
        <w:t>Для привлечения квалифицированных кадров в регионах проводится недостаточная работа по предоставлению социального пакета местными исполнительными органами (предоставление жилья, топлива, оплата коммунальных услуг, материальное поощрение).</w:t>
      </w:r>
    </w:p>
    <w:p w:rsidR="005E6846" w:rsidRPr="00046F84" w:rsidRDefault="005E6846" w:rsidP="005E6846">
      <w:pPr>
        <w:widowControl w:val="0"/>
        <w:pBdr>
          <w:bottom w:val="single" w:sz="4" w:space="31" w:color="FFFFFF"/>
        </w:pBdr>
        <w:tabs>
          <w:tab w:val="left" w:pos="-142"/>
        </w:tabs>
        <w:spacing w:after="0" w:line="240" w:lineRule="auto"/>
        <w:ind w:firstLine="709"/>
        <w:jc w:val="both"/>
        <w:rPr>
          <w:rFonts w:ascii="Times New Roman" w:hAnsi="Times New Roman" w:cs="Times New Roman"/>
          <w:color w:val="000000"/>
          <w:sz w:val="24"/>
          <w:szCs w:val="24"/>
          <w:lang w:val="ru-RU"/>
        </w:rPr>
      </w:pPr>
      <w:r w:rsidRPr="00AD277D">
        <w:rPr>
          <w:rFonts w:ascii="Times New Roman" w:hAnsi="Times New Roman" w:cs="Times New Roman"/>
          <w:color w:val="000000"/>
          <w:sz w:val="24"/>
          <w:szCs w:val="24"/>
          <w:lang w:val="ru-RU"/>
        </w:rPr>
        <w:t>Так, наиболее низкая укомплектованность врачами в организациях родовспоможения отмечается в Алматинской области (</w:t>
      </w:r>
      <w:r w:rsidRPr="00AD277D">
        <w:rPr>
          <w:rFonts w:ascii="Times New Roman" w:eastAsia="Times New Roman" w:hAnsi="Times New Roman" w:cs="Times New Roman"/>
          <w:sz w:val="24"/>
          <w:szCs w:val="24"/>
          <w:lang w:val="ru-RU" w:eastAsia="ru-RU"/>
        </w:rPr>
        <w:t xml:space="preserve">неонатологами 47,6%, анестезиологами-реаниматологами 51,3%), </w:t>
      </w:r>
      <w:r w:rsidRPr="00AD277D">
        <w:rPr>
          <w:rFonts w:ascii="Times New Roman" w:hAnsi="Times New Roman" w:cs="Times New Roman"/>
          <w:color w:val="000000"/>
          <w:sz w:val="24"/>
          <w:szCs w:val="24"/>
          <w:lang w:val="ru-RU"/>
        </w:rPr>
        <w:t>Кызылординской области (</w:t>
      </w:r>
      <w:r w:rsidRPr="00AD277D">
        <w:rPr>
          <w:rFonts w:ascii="Times New Roman" w:eastAsia="Times New Roman" w:hAnsi="Times New Roman" w:cs="Times New Roman"/>
          <w:sz w:val="24"/>
          <w:szCs w:val="24"/>
          <w:lang w:val="ru-RU" w:eastAsia="ru-RU"/>
        </w:rPr>
        <w:t>акушер-гинекологами 83,4%, неонатологами 67,2%, анестезиологами-реаниматологами 69,5%) и г. Астана (акушер-гинекологами 85,4%, неонатологами 64,8%, анестезиологами-реаниматологами 79,7%).</w:t>
      </w:r>
    </w:p>
    <w:p w:rsidR="005E6846" w:rsidRPr="00316A2D" w:rsidRDefault="005E6846" w:rsidP="005E6846">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316A2D">
        <w:rPr>
          <w:rFonts w:ascii="Times New Roman" w:hAnsi="Times New Roman" w:cs="Times New Roman"/>
          <w:color w:val="000000"/>
          <w:sz w:val="24"/>
          <w:szCs w:val="24"/>
          <w:lang w:val="ru-RU"/>
        </w:rPr>
        <w:t>С целью снижения смертности от основных социально-значимых, неинфекционных заболеваний и состояний, существенно влияющих на демографию населения страны, которые составляют 50% общей смертности, Министерством внедрены интегрированные модели оказания медицинской помощи по пяти направлениям</w:t>
      </w:r>
      <w:r w:rsidRPr="00316A2D">
        <w:rPr>
          <w:rFonts w:ascii="Times New Roman" w:hAnsi="Times New Roman" w:cs="Times New Roman"/>
          <w:i/>
          <w:color w:val="000000"/>
          <w:sz w:val="24"/>
          <w:szCs w:val="24"/>
          <w:lang w:val="ru-RU"/>
        </w:rPr>
        <w:t xml:space="preserve"> </w:t>
      </w:r>
      <w:r w:rsidRPr="00316A2D">
        <w:rPr>
          <w:rFonts w:ascii="Times New Roman" w:hAnsi="Times New Roman" w:cs="Times New Roman"/>
          <w:color w:val="000000"/>
          <w:sz w:val="24"/>
          <w:szCs w:val="24"/>
          <w:lang w:val="ru-RU"/>
        </w:rPr>
        <w:t>(инфаркт миокарда, инсульт, травмы, онкологические заболевания, родовспоможение и детство).</w:t>
      </w:r>
    </w:p>
    <w:p w:rsidR="0058372E" w:rsidRDefault="005A4C79" w:rsidP="00CB0E9C">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58372E">
        <w:rPr>
          <w:rFonts w:ascii="Times New Roman" w:hAnsi="Times New Roman" w:cs="Times New Roman"/>
          <w:sz w:val="24"/>
          <w:szCs w:val="24"/>
          <w:lang w:val="ru-RU"/>
        </w:rPr>
        <w:t xml:space="preserve">- </w:t>
      </w:r>
      <w:r w:rsidR="00075DB2" w:rsidRPr="0058372E">
        <w:rPr>
          <w:rFonts w:ascii="Times New Roman" w:hAnsi="Times New Roman" w:cs="Times New Roman"/>
          <w:sz w:val="24"/>
          <w:szCs w:val="24"/>
          <w:lang w:val="ru-RU"/>
        </w:rPr>
        <w:t>«</w:t>
      </w:r>
      <w:r w:rsidR="00075DB2" w:rsidRPr="0058372E">
        <w:rPr>
          <w:rFonts w:ascii="Times New Roman" w:hAnsi="Times New Roman"/>
          <w:i/>
          <w:sz w:val="24"/>
          <w:szCs w:val="24"/>
          <w:lang w:val="ru-RU"/>
        </w:rPr>
        <w:t>Доля населения, обеспеченного электронными паспортами здоровья»</w:t>
      </w:r>
      <w:r w:rsidR="00075DB2" w:rsidRPr="0058372E">
        <w:rPr>
          <w:rFonts w:ascii="Times New Roman" w:hAnsi="Times New Roman"/>
          <w:sz w:val="24"/>
          <w:szCs w:val="24"/>
          <w:lang w:val="ru-RU"/>
        </w:rPr>
        <w:t xml:space="preserve"> -</w:t>
      </w:r>
      <w:r w:rsidR="00075DB2" w:rsidRPr="0058372E">
        <w:rPr>
          <w:rFonts w:ascii="Times New Roman" w:hAnsi="Times New Roman" w:cs="Times New Roman"/>
          <w:i/>
          <w:sz w:val="24"/>
          <w:szCs w:val="24"/>
          <w:lang w:val="ru-RU"/>
        </w:rPr>
        <w:t xml:space="preserve"> </w:t>
      </w:r>
      <w:r w:rsidRPr="0058372E">
        <w:rPr>
          <w:rFonts w:ascii="Times New Roman" w:hAnsi="Times New Roman" w:cs="Times New Roman"/>
          <w:i/>
          <w:sz w:val="24"/>
          <w:szCs w:val="24"/>
          <w:lang w:val="ru-RU"/>
        </w:rPr>
        <w:t xml:space="preserve">план </w:t>
      </w:r>
      <w:r w:rsidR="00880249" w:rsidRPr="0058372E">
        <w:rPr>
          <w:rFonts w:ascii="Times New Roman" w:hAnsi="Times New Roman" w:cs="Times New Roman"/>
          <w:i/>
          <w:sz w:val="24"/>
          <w:szCs w:val="24"/>
          <w:lang w:val="ru-RU"/>
        </w:rPr>
        <w:t>–</w:t>
      </w:r>
      <w:r w:rsidRPr="0058372E">
        <w:rPr>
          <w:rFonts w:ascii="Times New Roman" w:hAnsi="Times New Roman" w:cs="Times New Roman"/>
          <w:i/>
          <w:sz w:val="24"/>
          <w:szCs w:val="24"/>
          <w:lang w:val="ru-RU"/>
        </w:rPr>
        <w:t xml:space="preserve"> </w:t>
      </w:r>
      <w:r w:rsidR="00120FBB" w:rsidRPr="0058372E">
        <w:rPr>
          <w:rFonts w:ascii="Times New Roman" w:hAnsi="Times New Roman" w:cs="Times New Roman"/>
          <w:i/>
          <w:sz w:val="24"/>
          <w:szCs w:val="24"/>
          <w:lang w:val="ru-RU"/>
        </w:rPr>
        <w:t>2</w:t>
      </w:r>
      <w:r w:rsidR="00CB0E9C" w:rsidRPr="0058372E">
        <w:rPr>
          <w:rFonts w:ascii="Times New Roman" w:hAnsi="Times New Roman" w:cs="Times New Roman"/>
          <w:i/>
          <w:sz w:val="24"/>
          <w:szCs w:val="24"/>
          <w:lang w:val="ru-RU"/>
        </w:rPr>
        <w:t xml:space="preserve"> %, факт – </w:t>
      </w:r>
      <w:r w:rsidR="00120FBB" w:rsidRPr="0058372E">
        <w:rPr>
          <w:rFonts w:ascii="Times New Roman" w:hAnsi="Times New Roman" w:cs="Times New Roman"/>
          <w:i/>
          <w:sz w:val="24"/>
          <w:szCs w:val="24"/>
          <w:lang w:val="ru-RU"/>
        </w:rPr>
        <w:t>0</w:t>
      </w:r>
      <w:r w:rsidR="00CB0E9C" w:rsidRPr="0058372E">
        <w:rPr>
          <w:rFonts w:ascii="Times New Roman" w:hAnsi="Times New Roman" w:cs="Times New Roman"/>
          <w:i/>
          <w:sz w:val="24"/>
          <w:szCs w:val="24"/>
          <w:lang w:val="ru-RU"/>
        </w:rPr>
        <w:t xml:space="preserve"> %.</w:t>
      </w:r>
      <w:r w:rsidR="00120FBB" w:rsidRPr="0058372E">
        <w:rPr>
          <w:rFonts w:ascii="Times New Roman" w:hAnsi="Times New Roman" w:cs="Times New Roman"/>
          <w:sz w:val="24"/>
          <w:szCs w:val="24"/>
          <w:lang w:val="ru-RU"/>
        </w:rPr>
        <w:t xml:space="preserve"> </w:t>
      </w:r>
      <w:r w:rsidR="002F7553" w:rsidRPr="0058372E">
        <w:rPr>
          <w:rFonts w:ascii="Times New Roman" w:hAnsi="Times New Roman" w:cs="Times New Roman"/>
          <w:sz w:val="24"/>
          <w:szCs w:val="24"/>
          <w:lang w:val="ru-RU"/>
        </w:rPr>
        <w:t xml:space="preserve">В октябре 2017 года Поставщик информировал Министерство о необходимости пересмотра сроков исполнения на май 2018 года </w:t>
      </w:r>
    </w:p>
    <w:p w:rsidR="00CB0E9C" w:rsidRPr="00075DB2" w:rsidRDefault="00161244" w:rsidP="00161244">
      <w:pPr>
        <w:widowControl w:val="0"/>
        <w:pBdr>
          <w:bottom w:val="single" w:sz="4" w:space="31" w:color="FFFFFF"/>
        </w:pBdr>
        <w:tabs>
          <w:tab w:val="left" w:pos="-142"/>
        </w:tabs>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x-none"/>
        </w:rPr>
        <w:tab/>
      </w:r>
      <w:r w:rsidR="00320C76" w:rsidRPr="00075DB2">
        <w:rPr>
          <w:rFonts w:ascii="Times New Roman" w:hAnsi="Times New Roman" w:cs="Times New Roman"/>
          <w:i/>
          <w:iCs/>
          <w:sz w:val="24"/>
          <w:szCs w:val="24"/>
          <w:lang w:val="x-none"/>
        </w:rPr>
        <w:t>- позиция ГИК по среднесрочному воздействию на бизнес ВИЧ/СПИДа - план -</w:t>
      </w:r>
      <w:r w:rsidR="00035D11">
        <w:rPr>
          <w:rFonts w:ascii="Times New Roman" w:hAnsi="Times New Roman" w:cs="Times New Roman"/>
          <w:i/>
          <w:iCs/>
          <w:sz w:val="24"/>
          <w:szCs w:val="24"/>
          <w:lang w:val="ru-RU"/>
        </w:rPr>
        <w:t>78</w:t>
      </w:r>
      <w:r w:rsidR="00035D11">
        <w:rPr>
          <w:rFonts w:ascii="Times New Roman" w:hAnsi="Times New Roman" w:cs="Times New Roman"/>
          <w:i/>
          <w:iCs/>
          <w:sz w:val="24"/>
          <w:szCs w:val="24"/>
          <w:lang w:val="x-none"/>
        </w:rPr>
        <w:t>; факт – 100</w:t>
      </w:r>
      <w:r w:rsidR="00EC6394">
        <w:rPr>
          <w:rFonts w:ascii="Times New Roman" w:hAnsi="Times New Roman" w:cs="Times New Roman"/>
          <w:i/>
          <w:iCs/>
          <w:sz w:val="24"/>
          <w:szCs w:val="24"/>
          <w:lang w:val="x-none"/>
        </w:rPr>
        <w:t xml:space="preserve"> </w:t>
      </w:r>
      <w:r w:rsidR="00320C76" w:rsidRPr="00075DB2">
        <w:rPr>
          <w:rFonts w:ascii="Times New Roman" w:hAnsi="Times New Roman" w:cs="Times New Roman"/>
          <w:sz w:val="24"/>
          <w:szCs w:val="24"/>
          <w:lang w:val="ru-RU"/>
        </w:rPr>
        <w:t xml:space="preserve">(позиция ухудшилась с </w:t>
      </w:r>
      <w:r w:rsidR="00035D11">
        <w:rPr>
          <w:rFonts w:ascii="Times New Roman" w:hAnsi="Times New Roman" w:cs="Times New Roman"/>
          <w:sz w:val="24"/>
          <w:szCs w:val="24"/>
          <w:lang w:val="ru-RU"/>
        </w:rPr>
        <w:t>8</w:t>
      </w:r>
      <w:r w:rsidR="00EC6394">
        <w:rPr>
          <w:rFonts w:ascii="Times New Roman" w:hAnsi="Times New Roman" w:cs="Times New Roman"/>
          <w:sz w:val="24"/>
          <w:szCs w:val="24"/>
          <w:lang w:val="ru-RU"/>
        </w:rPr>
        <w:t>1</w:t>
      </w:r>
      <w:r w:rsidR="00DD107C" w:rsidRPr="00075DB2">
        <w:rPr>
          <w:rFonts w:ascii="Times New Roman" w:hAnsi="Times New Roman" w:cs="Times New Roman"/>
          <w:sz w:val="24"/>
          <w:szCs w:val="24"/>
          <w:lang w:val="ru-RU"/>
        </w:rPr>
        <w:t xml:space="preserve"> </w:t>
      </w:r>
      <w:r w:rsidR="00320C76" w:rsidRPr="00075DB2">
        <w:rPr>
          <w:rFonts w:ascii="Times New Roman" w:hAnsi="Times New Roman" w:cs="Times New Roman"/>
          <w:sz w:val="24"/>
          <w:szCs w:val="24"/>
          <w:lang w:val="ru-RU"/>
        </w:rPr>
        <w:t xml:space="preserve">места на </w:t>
      </w:r>
      <w:r w:rsidR="00035D11">
        <w:rPr>
          <w:rFonts w:ascii="Times New Roman" w:hAnsi="Times New Roman" w:cs="Times New Roman"/>
          <w:sz w:val="24"/>
          <w:szCs w:val="24"/>
          <w:lang w:val="ru-RU"/>
        </w:rPr>
        <w:t xml:space="preserve">100 </w:t>
      </w:r>
      <w:r w:rsidR="00320C76" w:rsidRPr="00075DB2">
        <w:rPr>
          <w:rFonts w:ascii="Times New Roman" w:hAnsi="Times New Roman" w:cs="Times New Roman"/>
          <w:sz w:val="24"/>
          <w:szCs w:val="24"/>
          <w:lang w:val="ru-RU"/>
        </w:rPr>
        <w:t>место). Значения показателей определяется опросным методом, т.е. используются данные опроса работодателей произвольно выбранных предпри</w:t>
      </w:r>
      <w:r w:rsidR="00DE732F" w:rsidRPr="00075DB2">
        <w:rPr>
          <w:rFonts w:ascii="Times New Roman" w:hAnsi="Times New Roman" w:cs="Times New Roman"/>
          <w:sz w:val="24"/>
          <w:szCs w:val="24"/>
          <w:lang w:val="ru-RU"/>
        </w:rPr>
        <w:t>ятий, что является субъективным;</w:t>
      </w:r>
      <w:r w:rsidR="00320C76" w:rsidRPr="00075DB2">
        <w:rPr>
          <w:rFonts w:ascii="Times New Roman" w:hAnsi="Times New Roman" w:cs="Times New Roman"/>
          <w:sz w:val="24"/>
          <w:szCs w:val="24"/>
          <w:lang w:val="ru-RU"/>
        </w:rPr>
        <w:t xml:space="preserve"> </w:t>
      </w:r>
    </w:p>
    <w:p w:rsidR="002C6F84" w:rsidRPr="00075DB2" w:rsidRDefault="00F86759" w:rsidP="002C6F84">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075DB2">
        <w:rPr>
          <w:rFonts w:ascii="Times New Roman" w:hAnsi="Times New Roman" w:cs="Times New Roman"/>
          <w:sz w:val="24"/>
          <w:szCs w:val="24"/>
          <w:lang w:val="ru-RU"/>
        </w:rPr>
        <w:t xml:space="preserve">- </w:t>
      </w:r>
      <w:r w:rsidR="00331FE6" w:rsidRPr="00075DB2">
        <w:rPr>
          <w:rFonts w:ascii="Times New Roman" w:hAnsi="Times New Roman" w:cs="Times New Roman"/>
          <w:i/>
          <w:sz w:val="24"/>
          <w:szCs w:val="24"/>
          <w:lang w:val="ru-RU"/>
        </w:rPr>
        <w:t>позиция ГИК ВЭФ по показателю «</w:t>
      </w:r>
      <w:r w:rsidR="00331FE6" w:rsidRPr="00075DB2">
        <w:rPr>
          <w:rFonts w:ascii="Times New Roman" w:hAnsi="Times New Roman" w:cs="Times New Roman"/>
          <w:bCs/>
          <w:i/>
          <w:sz w:val="24"/>
          <w:szCs w:val="24"/>
          <w:lang w:val="ru-RU"/>
        </w:rPr>
        <w:t>Влияние туберкулеза на ведение бизнеса</w:t>
      </w:r>
      <w:r w:rsidR="00331FE6" w:rsidRPr="00075DB2">
        <w:rPr>
          <w:rFonts w:ascii="Times New Roman" w:hAnsi="Times New Roman" w:cs="Times New Roman"/>
          <w:i/>
          <w:sz w:val="24"/>
          <w:szCs w:val="24"/>
          <w:lang w:val="ru-RU"/>
        </w:rPr>
        <w:t>» - план -10</w:t>
      </w:r>
      <w:r w:rsidR="00035D11">
        <w:rPr>
          <w:rFonts w:ascii="Times New Roman" w:hAnsi="Times New Roman" w:cs="Times New Roman"/>
          <w:i/>
          <w:sz w:val="24"/>
          <w:szCs w:val="24"/>
          <w:lang w:val="ru-RU"/>
        </w:rPr>
        <w:t>3</w:t>
      </w:r>
      <w:r w:rsidR="00331FE6" w:rsidRPr="00075DB2">
        <w:rPr>
          <w:rFonts w:ascii="Times New Roman" w:hAnsi="Times New Roman" w:cs="Times New Roman"/>
          <w:i/>
          <w:sz w:val="24"/>
          <w:szCs w:val="24"/>
          <w:lang w:val="ru-RU"/>
        </w:rPr>
        <w:t xml:space="preserve">; </w:t>
      </w:r>
      <w:r w:rsidR="00331FE6" w:rsidRPr="00075DB2">
        <w:rPr>
          <w:rFonts w:ascii="Times New Roman" w:hAnsi="Times New Roman" w:cs="Times New Roman"/>
          <w:i/>
          <w:sz w:val="24"/>
          <w:szCs w:val="24"/>
          <w:lang w:val="ru-RU"/>
        </w:rPr>
        <w:lastRenderedPageBreak/>
        <w:t>факт – 10</w:t>
      </w:r>
      <w:r w:rsidR="00035D11">
        <w:rPr>
          <w:rFonts w:ascii="Times New Roman" w:hAnsi="Times New Roman" w:cs="Times New Roman"/>
          <w:i/>
          <w:sz w:val="24"/>
          <w:szCs w:val="24"/>
          <w:lang w:val="ru-RU"/>
        </w:rPr>
        <w:t>7</w:t>
      </w:r>
      <w:r w:rsidR="00331FE6" w:rsidRPr="00075DB2">
        <w:rPr>
          <w:rFonts w:ascii="Times New Roman" w:hAnsi="Times New Roman" w:cs="Times New Roman"/>
          <w:i/>
          <w:sz w:val="24"/>
          <w:szCs w:val="24"/>
          <w:lang w:val="ru-RU"/>
        </w:rPr>
        <w:t xml:space="preserve">.  </w:t>
      </w:r>
      <w:r w:rsidR="00DD107C" w:rsidRPr="00075DB2">
        <w:rPr>
          <w:rFonts w:ascii="Times New Roman" w:hAnsi="Times New Roman" w:cs="Times New Roman"/>
          <w:sz w:val="24"/>
          <w:szCs w:val="24"/>
          <w:lang w:val="ru-RU"/>
        </w:rPr>
        <w:t xml:space="preserve">Значения показателей определяется опросным методом, т.е. используются данные опроса работодателей произвольно выбранных предприятий, что является субъективным. </w:t>
      </w:r>
    </w:p>
    <w:p w:rsidR="00641D80" w:rsidRPr="00075DB2" w:rsidRDefault="00320C76" w:rsidP="00316A2D">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075DB2">
        <w:rPr>
          <w:rFonts w:ascii="Times New Roman" w:hAnsi="Times New Roman" w:cs="Times New Roman"/>
          <w:sz w:val="24"/>
          <w:szCs w:val="24"/>
          <w:lang w:val="ru-RU"/>
        </w:rPr>
        <w:t xml:space="preserve">Казахстан </w:t>
      </w:r>
      <w:r w:rsidR="001E7ECC" w:rsidRPr="00075DB2">
        <w:rPr>
          <w:rFonts w:ascii="Times New Roman" w:hAnsi="Times New Roman" w:cs="Times New Roman"/>
          <w:sz w:val="24"/>
          <w:szCs w:val="24"/>
          <w:lang w:val="ru-RU"/>
        </w:rPr>
        <w:t>сохранил место</w:t>
      </w:r>
      <w:r w:rsidRPr="00075DB2">
        <w:rPr>
          <w:rFonts w:ascii="Times New Roman" w:hAnsi="Times New Roman" w:cs="Times New Roman"/>
          <w:sz w:val="24"/>
          <w:szCs w:val="24"/>
          <w:lang w:val="ru-RU"/>
        </w:rPr>
        <w:t xml:space="preserve"> в групп</w:t>
      </w:r>
      <w:r w:rsidR="001E7ECC" w:rsidRPr="00075DB2">
        <w:rPr>
          <w:rFonts w:ascii="Times New Roman" w:hAnsi="Times New Roman" w:cs="Times New Roman"/>
          <w:sz w:val="24"/>
          <w:szCs w:val="24"/>
          <w:lang w:val="ru-RU"/>
        </w:rPr>
        <w:t>е</w:t>
      </w:r>
      <w:r w:rsidRPr="00075DB2">
        <w:rPr>
          <w:rFonts w:ascii="Times New Roman" w:hAnsi="Times New Roman" w:cs="Times New Roman"/>
          <w:sz w:val="24"/>
          <w:szCs w:val="24"/>
          <w:lang w:val="ru-RU"/>
        </w:rPr>
        <w:t xml:space="preserve"> стран, занимающих первое место, в Глобальном индексе конкурентоспособности по уровню распространенности ВИЧ-инфекции в возрастной группе 15-49 лет. </w:t>
      </w:r>
    </w:p>
    <w:p w:rsidR="000E60E6" w:rsidRDefault="00320C76" w:rsidP="000E60E6">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075DB2">
        <w:rPr>
          <w:rFonts w:ascii="Times New Roman" w:hAnsi="Times New Roman" w:cs="Times New Roman"/>
          <w:b/>
          <w:bCs/>
          <w:sz w:val="24"/>
          <w:szCs w:val="24"/>
          <w:lang w:val="ru-RU"/>
        </w:rPr>
        <w:t xml:space="preserve">Таким образом, на отчетную дату имеются значения </w:t>
      </w:r>
      <w:r w:rsidRPr="00075DB2">
        <w:rPr>
          <w:rFonts w:ascii="Times New Roman" w:hAnsi="Times New Roman" w:cs="Times New Roman"/>
          <w:sz w:val="24"/>
          <w:szCs w:val="24"/>
          <w:lang w:val="ru-RU"/>
        </w:rPr>
        <w:t>(с учетом предварительных данных)</w:t>
      </w:r>
      <w:r w:rsidR="003E19A2">
        <w:rPr>
          <w:rFonts w:ascii="Times New Roman" w:hAnsi="Times New Roman" w:cs="Times New Roman"/>
          <w:b/>
          <w:bCs/>
          <w:sz w:val="24"/>
          <w:szCs w:val="24"/>
          <w:lang w:val="ru-RU"/>
        </w:rPr>
        <w:t xml:space="preserve"> по 2</w:t>
      </w:r>
      <w:r w:rsidR="00737D89">
        <w:rPr>
          <w:rFonts w:ascii="Times New Roman" w:hAnsi="Times New Roman" w:cs="Times New Roman"/>
          <w:b/>
          <w:bCs/>
          <w:sz w:val="24"/>
          <w:szCs w:val="24"/>
          <w:lang w:val="ru-RU"/>
        </w:rPr>
        <w:t>3</w:t>
      </w:r>
      <w:r w:rsidR="003E19A2">
        <w:rPr>
          <w:rFonts w:ascii="Times New Roman" w:hAnsi="Times New Roman" w:cs="Times New Roman"/>
          <w:b/>
          <w:bCs/>
          <w:sz w:val="24"/>
          <w:szCs w:val="24"/>
          <w:lang w:val="ru-RU"/>
        </w:rPr>
        <w:t xml:space="preserve"> </w:t>
      </w:r>
      <w:r w:rsidRPr="00075DB2">
        <w:rPr>
          <w:rFonts w:ascii="Times New Roman" w:hAnsi="Times New Roman" w:cs="Times New Roman"/>
          <w:b/>
          <w:bCs/>
          <w:sz w:val="24"/>
          <w:szCs w:val="24"/>
          <w:lang w:val="ru-RU"/>
        </w:rPr>
        <w:t>целевым индикаторам, из которых достигнуты 1</w:t>
      </w:r>
      <w:r w:rsidR="003E19A2">
        <w:rPr>
          <w:rFonts w:ascii="Times New Roman" w:hAnsi="Times New Roman" w:cs="Times New Roman"/>
          <w:b/>
          <w:bCs/>
          <w:sz w:val="24"/>
          <w:szCs w:val="24"/>
          <w:lang w:val="ru-RU"/>
        </w:rPr>
        <w:t>9</w:t>
      </w:r>
      <w:r w:rsidRPr="00075DB2">
        <w:rPr>
          <w:rFonts w:ascii="Times New Roman" w:hAnsi="Times New Roman" w:cs="Times New Roman"/>
          <w:b/>
          <w:bCs/>
          <w:sz w:val="24"/>
          <w:szCs w:val="24"/>
          <w:lang w:val="ru-RU"/>
        </w:rPr>
        <w:t xml:space="preserve"> целевых индикаторов</w:t>
      </w:r>
      <w:r w:rsidR="001E7ECC" w:rsidRPr="00075DB2">
        <w:rPr>
          <w:rFonts w:ascii="Times New Roman" w:hAnsi="Times New Roman" w:cs="Times New Roman"/>
          <w:b/>
          <w:bCs/>
          <w:sz w:val="24"/>
          <w:szCs w:val="24"/>
          <w:lang w:val="ru-RU"/>
        </w:rPr>
        <w:t xml:space="preserve">, </w:t>
      </w:r>
      <w:r w:rsidR="003E19A2">
        <w:rPr>
          <w:rFonts w:ascii="Times New Roman" w:hAnsi="Times New Roman" w:cs="Times New Roman"/>
          <w:b/>
          <w:bCs/>
          <w:sz w:val="24"/>
          <w:szCs w:val="24"/>
          <w:lang w:val="ru-RU"/>
        </w:rPr>
        <w:t xml:space="preserve">1 достигнут </w:t>
      </w:r>
      <w:r w:rsidR="003A0E67">
        <w:rPr>
          <w:rFonts w:ascii="Times New Roman" w:hAnsi="Times New Roman" w:cs="Times New Roman"/>
          <w:b/>
          <w:bCs/>
          <w:sz w:val="24"/>
          <w:szCs w:val="24"/>
          <w:lang w:val="ru-RU"/>
        </w:rPr>
        <w:t>на 95</w:t>
      </w:r>
      <w:r w:rsidR="003E19A2">
        <w:rPr>
          <w:rFonts w:ascii="Times New Roman" w:hAnsi="Times New Roman" w:cs="Times New Roman"/>
          <w:b/>
          <w:bCs/>
          <w:sz w:val="24"/>
          <w:szCs w:val="24"/>
          <w:lang w:val="ru-RU"/>
        </w:rPr>
        <w:t xml:space="preserve">%, </w:t>
      </w:r>
      <w:r w:rsidR="00836CEF" w:rsidRPr="00075DB2">
        <w:rPr>
          <w:rFonts w:ascii="Times New Roman" w:hAnsi="Times New Roman" w:cs="Times New Roman"/>
          <w:b/>
          <w:bCs/>
          <w:sz w:val="24"/>
          <w:szCs w:val="24"/>
          <w:lang w:val="ru-RU" w:eastAsia="x-none"/>
        </w:rPr>
        <w:t>2</w:t>
      </w:r>
      <w:r w:rsidR="00F86759" w:rsidRPr="00075DB2">
        <w:rPr>
          <w:rFonts w:ascii="Times New Roman" w:hAnsi="Times New Roman" w:cs="Times New Roman"/>
          <w:b/>
          <w:bCs/>
          <w:sz w:val="24"/>
          <w:szCs w:val="24"/>
          <w:lang w:val="ru-RU" w:eastAsia="x-none"/>
        </w:rPr>
        <w:t xml:space="preserve"> целевых индикатора ГИК ВЭФ </w:t>
      </w:r>
      <w:r w:rsidR="005A4C79" w:rsidRPr="00075DB2">
        <w:rPr>
          <w:rFonts w:ascii="Times New Roman" w:hAnsi="Times New Roman" w:cs="Times New Roman"/>
          <w:b/>
          <w:bCs/>
          <w:sz w:val="24"/>
          <w:szCs w:val="24"/>
          <w:lang w:val="ru-RU" w:eastAsia="x-none"/>
        </w:rPr>
        <w:t xml:space="preserve">и </w:t>
      </w:r>
      <w:r w:rsidR="002C6F84" w:rsidRPr="00075DB2">
        <w:rPr>
          <w:rFonts w:ascii="Times New Roman" w:hAnsi="Times New Roman" w:cs="Times New Roman"/>
          <w:b/>
          <w:bCs/>
          <w:sz w:val="24"/>
          <w:szCs w:val="24"/>
          <w:lang w:val="ru-RU" w:eastAsia="x-none"/>
        </w:rPr>
        <w:t>1 целевой индикатор</w:t>
      </w:r>
      <w:r w:rsidR="00836CEF" w:rsidRPr="00075DB2">
        <w:rPr>
          <w:rFonts w:ascii="Times New Roman" w:hAnsi="Times New Roman" w:cs="Times New Roman"/>
          <w:b/>
          <w:bCs/>
          <w:sz w:val="24"/>
          <w:szCs w:val="24"/>
          <w:lang w:val="ru-RU" w:eastAsia="x-none"/>
        </w:rPr>
        <w:t xml:space="preserve"> не достигнут</w:t>
      </w:r>
      <w:r w:rsidRPr="00075DB2">
        <w:rPr>
          <w:rFonts w:ascii="Times New Roman" w:hAnsi="Times New Roman" w:cs="Times New Roman"/>
          <w:b/>
          <w:bCs/>
          <w:sz w:val="24"/>
          <w:szCs w:val="24"/>
          <w:lang w:val="ru-RU"/>
        </w:rPr>
        <w:t>.</w:t>
      </w:r>
    </w:p>
    <w:p w:rsidR="000E60E6" w:rsidRPr="000E60E6" w:rsidRDefault="000E60E6" w:rsidP="000E60E6">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p>
    <w:p w:rsidR="000E60E6" w:rsidRDefault="000E60E6" w:rsidP="000E60E6">
      <w:pPr>
        <w:widowControl w:val="0"/>
        <w:pBdr>
          <w:bottom w:val="single" w:sz="4" w:space="31" w:color="FFFFFF"/>
        </w:pBdr>
        <w:tabs>
          <w:tab w:val="left" w:pos="-142"/>
        </w:tabs>
        <w:spacing w:after="0" w:line="240" w:lineRule="auto"/>
        <w:ind w:firstLine="709"/>
        <w:jc w:val="both"/>
        <w:rPr>
          <w:rFonts w:ascii="Times New Roman" w:hAnsi="Times New Roman"/>
          <w:b/>
          <w:sz w:val="24"/>
          <w:szCs w:val="24"/>
          <w:lang w:val="ru-RU"/>
        </w:rPr>
      </w:pPr>
    </w:p>
    <w:p w:rsidR="000E60E6" w:rsidRDefault="00120FBB" w:rsidP="000E60E6">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b/>
          <w:sz w:val="24"/>
          <w:szCs w:val="24"/>
          <w:lang w:val="ru-RU"/>
        </w:rPr>
        <w:t>И.о. м</w:t>
      </w:r>
      <w:r w:rsidR="00331FE6" w:rsidRPr="000E60E6">
        <w:rPr>
          <w:rFonts w:ascii="Times New Roman" w:hAnsi="Times New Roman"/>
          <w:b/>
          <w:sz w:val="24"/>
          <w:szCs w:val="24"/>
          <w:lang w:val="ru-RU"/>
        </w:rPr>
        <w:t>инистр</w:t>
      </w:r>
      <w:r>
        <w:rPr>
          <w:rFonts w:ascii="Times New Roman" w:hAnsi="Times New Roman"/>
          <w:b/>
          <w:sz w:val="24"/>
          <w:szCs w:val="24"/>
          <w:lang w:val="ru-RU"/>
        </w:rPr>
        <w:t>а</w:t>
      </w:r>
      <w:r w:rsidR="00331FE6" w:rsidRPr="000E60E6">
        <w:rPr>
          <w:rFonts w:ascii="Times New Roman" w:hAnsi="Times New Roman"/>
          <w:b/>
          <w:sz w:val="24"/>
          <w:szCs w:val="24"/>
          <w:lang w:val="ru-RU"/>
        </w:rPr>
        <w:t xml:space="preserve"> здравоохранения </w:t>
      </w:r>
    </w:p>
    <w:p w:rsidR="00331FE6" w:rsidRPr="000E60E6" w:rsidRDefault="00331FE6" w:rsidP="000E60E6">
      <w:pPr>
        <w:widowControl w:val="0"/>
        <w:pBdr>
          <w:bottom w:val="single" w:sz="4" w:space="31" w:color="FFFFFF"/>
        </w:pBdr>
        <w:tabs>
          <w:tab w:val="left" w:pos="-142"/>
        </w:tabs>
        <w:spacing w:after="0" w:line="240" w:lineRule="auto"/>
        <w:ind w:firstLine="709"/>
        <w:jc w:val="both"/>
        <w:rPr>
          <w:rFonts w:ascii="Times New Roman" w:hAnsi="Times New Roman" w:cs="Times New Roman"/>
          <w:sz w:val="24"/>
          <w:szCs w:val="24"/>
          <w:lang w:val="ru-RU"/>
        </w:rPr>
      </w:pPr>
      <w:r w:rsidRPr="000E60E6">
        <w:rPr>
          <w:rFonts w:ascii="Times New Roman" w:hAnsi="Times New Roman"/>
          <w:b/>
          <w:sz w:val="24"/>
          <w:szCs w:val="24"/>
          <w:lang w:val="ru-RU"/>
        </w:rPr>
        <w:t xml:space="preserve"> </w:t>
      </w:r>
      <w:r w:rsidR="005B381E">
        <w:rPr>
          <w:rFonts w:ascii="Times New Roman" w:hAnsi="Times New Roman"/>
          <w:b/>
          <w:sz w:val="24"/>
          <w:szCs w:val="24"/>
          <w:lang w:val="ru-RU"/>
        </w:rPr>
        <w:t xml:space="preserve">      </w:t>
      </w:r>
      <w:r w:rsidRPr="000E60E6">
        <w:rPr>
          <w:rFonts w:ascii="Times New Roman" w:hAnsi="Times New Roman"/>
          <w:b/>
          <w:sz w:val="24"/>
          <w:szCs w:val="24"/>
          <w:lang w:val="ru-RU"/>
        </w:rPr>
        <w:t xml:space="preserve">Республики Казахстан                                    </w:t>
      </w:r>
      <w:r w:rsidR="000E60E6">
        <w:rPr>
          <w:rFonts w:ascii="Times New Roman" w:hAnsi="Times New Roman"/>
          <w:b/>
          <w:sz w:val="24"/>
          <w:szCs w:val="24"/>
          <w:lang w:val="ru-RU"/>
        </w:rPr>
        <w:t xml:space="preserve">            </w:t>
      </w:r>
      <w:r w:rsidRPr="000E60E6">
        <w:rPr>
          <w:rFonts w:ascii="Times New Roman" w:hAnsi="Times New Roman"/>
          <w:b/>
          <w:sz w:val="24"/>
          <w:szCs w:val="24"/>
          <w:lang w:val="ru-RU"/>
        </w:rPr>
        <w:t xml:space="preserve">                           </w:t>
      </w:r>
      <w:r w:rsidR="00120FBB">
        <w:rPr>
          <w:rFonts w:ascii="Times New Roman" w:hAnsi="Times New Roman"/>
          <w:b/>
          <w:sz w:val="24"/>
          <w:szCs w:val="24"/>
          <w:lang w:val="ru-RU"/>
        </w:rPr>
        <w:t xml:space="preserve">     </w:t>
      </w:r>
      <w:r w:rsidR="005E6846">
        <w:rPr>
          <w:rFonts w:ascii="Times New Roman" w:hAnsi="Times New Roman"/>
          <w:b/>
          <w:sz w:val="24"/>
          <w:szCs w:val="24"/>
          <w:lang w:val="ru-RU"/>
        </w:rPr>
        <w:t>Л. Актаева</w:t>
      </w:r>
    </w:p>
    <w:p w:rsidR="00331FE6" w:rsidRPr="000E60E6" w:rsidRDefault="00331FE6" w:rsidP="00331FE6">
      <w:pPr>
        <w:spacing w:after="0" w:line="240" w:lineRule="auto"/>
        <w:rPr>
          <w:rFonts w:ascii="Times New Roman" w:hAnsi="Times New Roman"/>
          <w:b/>
          <w:sz w:val="24"/>
          <w:szCs w:val="24"/>
          <w:lang w:val="ru-RU"/>
        </w:rPr>
      </w:pPr>
    </w:p>
    <w:p w:rsidR="0012777A" w:rsidRDefault="0012777A" w:rsidP="00EB1EB4">
      <w:pPr>
        <w:spacing w:after="0" w:line="240" w:lineRule="auto"/>
        <w:jc w:val="both"/>
        <w:rPr>
          <w:rFonts w:ascii="Times New Roman" w:hAnsi="Times New Roman"/>
          <w:sz w:val="28"/>
          <w:szCs w:val="28"/>
          <w:lang w:val="ru-RU"/>
        </w:rPr>
      </w:pPr>
      <w:r w:rsidRPr="009F0289">
        <w:rPr>
          <w:rFonts w:ascii="Times New Roman" w:hAnsi="Times New Roman"/>
          <w:sz w:val="28"/>
          <w:szCs w:val="28"/>
        </w:rPr>
        <w:t>     </w:t>
      </w:r>
      <w:r w:rsidRPr="0012777A">
        <w:rPr>
          <w:rFonts w:ascii="Times New Roman" w:hAnsi="Times New Roman"/>
          <w:sz w:val="28"/>
          <w:szCs w:val="28"/>
          <w:lang w:val="ru-RU"/>
        </w:rPr>
        <w:t xml:space="preserve"> </w:t>
      </w:r>
    </w:p>
    <w:p w:rsidR="00747A30" w:rsidRDefault="00747A30" w:rsidP="00EB1EB4">
      <w:pPr>
        <w:spacing w:after="0" w:line="240" w:lineRule="auto"/>
        <w:jc w:val="both"/>
        <w:rPr>
          <w:rFonts w:ascii="Times New Roman" w:hAnsi="Times New Roman"/>
          <w:sz w:val="28"/>
          <w:szCs w:val="28"/>
          <w:lang w:val="ru-RU"/>
        </w:rPr>
      </w:pPr>
    </w:p>
    <w:p w:rsidR="00747A30" w:rsidRPr="00747A30" w:rsidRDefault="00747A30" w:rsidP="00747A30">
      <w:pPr>
        <w:spacing w:after="0" w:line="240" w:lineRule="auto"/>
        <w:rPr>
          <w:rFonts w:ascii="Times New Roman" w:hAnsi="Times New Roman" w:cs="Times New Roman"/>
          <w:color w:val="0C0000"/>
          <w:sz w:val="20"/>
          <w:szCs w:val="28"/>
          <w:lang w:val="ru-RU"/>
        </w:rPr>
      </w:pPr>
      <w:r>
        <w:rPr>
          <w:rFonts w:ascii="Times New Roman" w:hAnsi="Times New Roman" w:cs="Times New Roman"/>
          <w:b/>
          <w:color w:val="0C0000"/>
          <w:sz w:val="20"/>
          <w:szCs w:val="28"/>
          <w:lang w:val="ru-RU"/>
        </w:rPr>
        <w:t>Результаты согласования</w:t>
      </w:r>
      <w:r>
        <w:rPr>
          <w:rFonts w:ascii="Times New Roman" w:hAnsi="Times New Roman" w:cs="Times New Roman"/>
          <w:b/>
          <w:color w:val="0C0000"/>
          <w:sz w:val="20"/>
          <w:szCs w:val="28"/>
          <w:lang w:val="ru-RU"/>
        </w:rPr>
        <w:br/>
      </w:r>
      <w:r>
        <w:rPr>
          <w:rFonts w:ascii="Times New Roman" w:hAnsi="Times New Roman" w:cs="Times New Roman"/>
          <w:color w:val="0C0000"/>
          <w:sz w:val="20"/>
          <w:szCs w:val="28"/>
          <w:lang w:val="ru-RU"/>
        </w:rPr>
        <w:t>09.08.2018 18:44:32: Дауренбеков А. С. (Управление сводного анализа и координации гос.услуг) - - cогласовано без замечаний</w:t>
      </w:r>
      <w:r>
        <w:rPr>
          <w:rFonts w:ascii="Times New Roman" w:hAnsi="Times New Roman" w:cs="Times New Roman"/>
          <w:color w:val="0C0000"/>
          <w:sz w:val="20"/>
          <w:szCs w:val="28"/>
          <w:lang w:val="ru-RU"/>
        </w:rPr>
        <w:br/>
      </w:r>
      <w:bookmarkStart w:id="0" w:name="_GoBack"/>
      <w:bookmarkEnd w:id="0"/>
    </w:p>
    <w:sectPr w:rsidR="00747A30" w:rsidRPr="00747A30" w:rsidSect="00DE732F">
      <w:pgSz w:w="11907" w:h="16839"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4F" w:rsidRDefault="00AF744F" w:rsidP="00EC2A6F">
      <w:pPr>
        <w:spacing w:after="0" w:line="240" w:lineRule="auto"/>
      </w:pPr>
      <w:r>
        <w:separator/>
      </w:r>
    </w:p>
  </w:endnote>
  <w:endnote w:type="continuationSeparator" w:id="0">
    <w:p w:rsidR="00AF744F" w:rsidRDefault="00AF744F"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70129"/>
      <w:docPartObj>
        <w:docPartGallery w:val="Page Numbers (Bottom of Page)"/>
        <w:docPartUnique/>
      </w:docPartObj>
    </w:sdtPr>
    <w:sdtEndPr/>
    <w:sdtContent>
      <w:p w:rsidR="00BD38B2" w:rsidRDefault="00747A30">
        <w:pPr>
          <w:pStyle w:val="a9"/>
          <w:jc w:val="center"/>
        </w:pPr>
        <w:r>
          <w:rPr>
            <w:noProof/>
            <w:lang w:val="ru-RU" w:eastAsia="ru-RU"/>
          </w:rPr>
          <mc:AlternateContent>
            <mc:Choice Requires="wps">
              <w:drawing>
                <wp:anchor distT="0" distB="0" distL="114300" distR="114300" simplePos="0" relativeHeight="251659264" behindDoc="0" locked="0" layoutInCell="1" allowOverlap="1" wp14:anchorId="78D4DBAB" wp14:editId="18FC1EB1">
                  <wp:simplePos x="0" y="0"/>
                  <wp:positionH relativeFrom="column">
                    <wp:posOffset>-900430</wp:posOffset>
                  </wp:positionH>
                  <wp:positionV relativeFrom="paragraph">
                    <wp:posOffset>-6783705</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7A30" w:rsidRPr="00747A30" w:rsidRDefault="00747A30">
                              <w:pPr>
                                <w:rPr>
                                  <w:rFonts w:ascii="Times New Roman" w:hAnsi="Times New Roman" w:cs="Times New Roman"/>
                                  <w:color w:val="0C0000"/>
                                  <w:sz w:val="14"/>
                                </w:rPr>
                              </w:pPr>
                              <w:r>
                                <w:rPr>
                                  <w:rFonts w:ascii="Times New Roman" w:hAnsi="Times New Roman" w:cs="Times New Roman"/>
                                  <w:color w:val="0C0000"/>
                                  <w:sz w:val="14"/>
                                </w:rPr>
                                <w:t xml:space="preserve">13.08.2018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D4DBAB" id="_x0000_t202" coordsize="21600,21600" o:spt="202" path="m,l,21600r21600,l21600,xe">
                  <v:stroke joinstyle="miter"/>
                  <v:path gradientshapeok="t" o:connecttype="rect"/>
                </v:shapetype>
                <v:shape id="Надпись 1" o:spid="_x0000_s1026" type="#_x0000_t202" style="position:absolute;left:0;text-align:left;margin-left:-70.9pt;margin-top:-534.1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" filled="f" stroked="f" strokeweight=".5pt">
                  <v:fill o:detectmouseclick="t"/>
                  <v:textbox style="layout-flow:vertical;mso-layout-flow-alt:bottom-to-top">
                    <w:txbxContent>
                      <w:p w:rsidR="00747A30" w:rsidRPr="00747A30" w:rsidRDefault="00747A30">
                        <w:pPr>
                          <w:rPr>
                            <w:rFonts w:ascii="Times New Roman" w:hAnsi="Times New Roman" w:cs="Times New Roman"/>
                            <w:color w:val="0C0000"/>
                            <w:sz w:val="14"/>
                          </w:rPr>
                        </w:pPr>
                        <w:r>
                          <w:rPr>
                            <w:rFonts w:ascii="Times New Roman" w:hAnsi="Times New Roman" w:cs="Times New Roman"/>
                            <w:color w:val="0C0000"/>
                            <w:sz w:val="14"/>
                          </w:rPr>
                          <w:t xml:space="preserve">13.08.2018   </w:t>
                        </w:r>
                      </w:p>
                    </w:txbxContent>
                  </v:textbox>
                </v:shape>
              </w:pict>
            </mc:Fallback>
          </mc:AlternateContent>
        </w:r>
        <w:r w:rsidR="00BD38B2">
          <w:fldChar w:fldCharType="begin"/>
        </w:r>
        <w:r w:rsidR="00BD38B2">
          <w:instrText>PAGE   \* MERGEFORMAT</w:instrText>
        </w:r>
        <w:r w:rsidR="00BD38B2">
          <w:fldChar w:fldCharType="separate"/>
        </w:r>
        <w:r w:rsidR="008E6752" w:rsidRPr="008E6752">
          <w:rPr>
            <w:noProof/>
            <w:lang w:val="ru-RU"/>
          </w:rPr>
          <w:t>13</w:t>
        </w:r>
        <w:r w:rsidR="00BD38B2">
          <w:fldChar w:fldCharType="end"/>
        </w:r>
      </w:p>
    </w:sdtContent>
  </w:sdt>
  <w:p w:rsidR="00BD38B2" w:rsidRDefault="00BD38B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4F" w:rsidRDefault="00AF744F" w:rsidP="00EC2A6F">
      <w:pPr>
        <w:spacing w:after="0" w:line="240" w:lineRule="auto"/>
      </w:pPr>
      <w:r>
        <w:separator/>
      </w:r>
    </w:p>
  </w:footnote>
  <w:footnote w:type="continuationSeparator" w:id="0">
    <w:p w:rsidR="00AF744F" w:rsidRDefault="00AF744F" w:rsidP="00EC2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852"/>
    <w:multiLevelType w:val="hybridMultilevel"/>
    <w:tmpl w:val="AEB4A932"/>
    <w:lvl w:ilvl="0" w:tplc="CC487778">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D11691"/>
    <w:multiLevelType w:val="hybridMultilevel"/>
    <w:tmpl w:val="F69C7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78501F4"/>
    <w:multiLevelType w:val="hybridMultilevel"/>
    <w:tmpl w:val="C5CA5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6A7DB3"/>
    <w:multiLevelType w:val="hybridMultilevel"/>
    <w:tmpl w:val="7E5643E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653E2"/>
    <w:multiLevelType w:val="hybridMultilevel"/>
    <w:tmpl w:val="98E0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6" w15:restartNumberingAfterBreak="0">
    <w:nsid w:val="52FE1A8E"/>
    <w:multiLevelType w:val="hybridMultilevel"/>
    <w:tmpl w:val="D4DEF554"/>
    <w:lvl w:ilvl="0" w:tplc="37901F5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0E1D52"/>
    <w:multiLevelType w:val="hybridMultilevel"/>
    <w:tmpl w:val="E514DEBA"/>
    <w:lvl w:ilvl="0" w:tplc="27DA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96A58F3"/>
    <w:multiLevelType w:val="hybridMultilevel"/>
    <w:tmpl w:val="D8CA7B36"/>
    <w:lvl w:ilvl="0" w:tplc="E90279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A126F7"/>
    <w:multiLevelType w:val="hybridMultilevel"/>
    <w:tmpl w:val="2028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150D6E"/>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num w:numId="1">
    <w:abstractNumId w:val="5"/>
  </w:num>
  <w:num w:numId="2">
    <w:abstractNumId w:val="3"/>
  </w:num>
  <w:num w:numId="3">
    <w:abstractNumId w:val="2"/>
  </w:num>
  <w:num w:numId="4">
    <w:abstractNumId w:val="10"/>
  </w:num>
  <w:num w:numId="5">
    <w:abstractNumId w:val="7"/>
  </w:num>
  <w:num w:numId="6">
    <w:abstractNumId w:val="0"/>
  </w:num>
  <w:num w:numId="7">
    <w:abstractNumId w:val="8"/>
  </w:num>
  <w:num w:numId="8">
    <w:abstractNumId w:val="6"/>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08"/>
    <w:rsid w:val="00003774"/>
    <w:rsid w:val="000164A5"/>
    <w:rsid w:val="0002129E"/>
    <w:rsid w:val="00026CCE"/>
    <w:rsid w:val="00027145"/>
    <w:rsid w:val="00035D11"/>
    <w:rsid w:val="00036450"/>
    <w:rsid w:val="00044B0E"/>
    <w:rsid w:val="0004637D"/>
    <w:rsid w:val="00065F10"/>
    <w:rsid w:val="00075DB2"/>
    <w:rsid w:val="00081744"/>
    <w:rsid w:val="00082F40"/>
    <w:rsid w:val="00092109"/>
    <w:rsid w:val="000965FF"/>
    <w:rsid w:val="000A0CD7"/>
    <w:rsid w:val="000C67D8"/>
    <w:rsid w:val="000C6ADC"/>
    <w:rsid w:val="000E0DAF"/>
    <w:rsid w:val="000E4380"/>
    <w:rsid w:val="000E60E6"/>
    <w:rsid w:val="00103D8A"/>
    <w:rsid w:val="001179DE"/>
    <w:rsid w:val="00120FBB"/>
    <w:rsid w:val="00121442"/>
    <w:rsid w:val="0012777A"/>
    <w:rsid w:val="00130029"/>
    <w:rsid w:val="001462A8"/>
    <w:rsid w:val="00150C39"/>
    <w:rsid w:val="00161244"/>
    <w:rsid w:val="00161C0F"/>
    <w:rsid w:val="00186F41"/>
    <w:rsid w:val="00192B28"/>
    <w:rsid w:val="001A2335"/>
    <w:rsid w:val="001A54DC"/>
    <w:rsid w:val="001B419D"/>
    <w:rsid w:val="001C56B8"/>
    <w:rsid w:val="001D48BC"/>
    <w:rsid w:val="001E0256"/>
    <w:rsid w:val="001E12B3"/>
    <w:rsid w:val="001E248F"/>
    <w:rsid w:val="001E7B78"/>
    <w:rsid w:val="001E7ECC"/>
    <w:rsid w:val="002037BC"/>
    <w:rsid w:val="00205E88"/>
    <w:rsid w:val="00210168"/>
    <w:rsid w:val="002178A0"/>
    <w:rsid w:val="0024089D"/>
    <w:rsid w:val="002443AA"/>
    <w:rsid w:val="002627B6"/>
    <w:rsid w:val="002668AF"/>
    <w:rsid w:val="00272AC9"/>
    <w:rsid w:val="0028244E"/>
    <w:rsid w:val="00287AB2"/>
    <w:rsid w:val="0029145E"/>
    <w:rsid w:val="002B7BEB"/>
    <w:rsid w:val="002C6F84"/>
    <w:rsid w:val="002D50BE"/>
    <w:rsid w:val="002E2CF3"/>
    <w:rsid w:val="002F5435"/>
    <w:rsid w:val="002F7553"/>
    <w:rsid w:val="0030019E"/>
    <w:rsid w:val="00300AFD"/>
    <w:rsid w:val="00311A3B"/>
    <w:rsid w:val="00316A2D"/>
    <w:rsid w:val="00320C76"/>
    <w:rsid w:val="00321520"/>
    <w:rsid w:val="00321562"/>
    <w:rsid w:val="003238CC"/>
    <w:rsid w:val="00325D57"/>
    <w:rsid w:val="00331FE6"/>
    <w:rsid w:val="0036668C"/>
    <w:rsid w:val="00384689"/>
    <w:rsid w:val="0039167B"/>
    <w:rsid w:val="00391CD3"/>
    <w:rsid w:val="00394A18"/>
    <w:rsid w:val="00394D5A"/>
    <w:rsid w:val="003A0E67"/>
    <w:rsid w:val="003B1210"/>
    <w:rsid w:val="003B3818"/>
    <w:rsid w:val="003B4960"/>
    <w:rsid w:val="003B6C0C"/>
    <w:rsid w:val="003C4879"/>
    <w:rsid w:val="003C70BA"/>
    <w:rsid w:val="003E19A2"/>
    <w:rsid w:val="003E76D7"/>
    <w:rsid w:val="00412F33"/>
    <w:rsid w:val="00415F80"/>
    <w:rsid w:val="0042106D"/>
    <w:rsid w:val="00422169"/>
    <w:rsid w:val="00426A4A"/>
    <w:rsid w:val="0044257C"/>
    <w:rsid w:val="0045125C"/>
    <w:rsid w:val="00451344"/>
    <w:rsid w:val="00472AE0"/>
    <w:rsid w:val="00473042"/>
    <w:rsid w:val="00473A58"/>
    <w:rsid w:val="00497D82"/>
    <w:rsid w:val="004B11A3"/>
    <w:rsid w:val="004B751D"/>
    <w:rsid w:val="004C34CE"/>
    <w:rsid w:val="004E41AA"/>
    <w:rsid w:val="004E4B40"/>
    <w:rsid w:val="004E5B06"/>
    <w:rsid w:val="004E6689"/>
    <w:rsid w:val="004F017B"/>
    <w:rsid w:val="005073B1"/>
    <w:rsid w:val="00512155"/>
    <w:rsid w:val="005209EE"/>
    <w:rsid w:val="00537EAE"/>
    <w:rsid w:val="00545919"/>
    <w:rsid w:val="00551474"/>
    <w:rsid w:val="005538E9"/>
    <w:rsid w:val="00554407"/>
    <w:rsid w:val="005622F1"/>
    <w:rsid w:val="00565E99"/>
    <w:rsid w:val="005678A5"/>
    <w:rsid w:val="00576EC0"/>
    <w:rsid w:val="00582DCF"/>
    <w:rsid w:val="0058372E"/>
    <w:rsid w:val="005850F4"/>
    <w:rsid w:val="00590A8B"/>
    <w:rsid w:val="005A4802"/>
    <w:rsid w:val="005A4C79"/>
    <w:rsid w:val="005B381E"/>
    <w:rsid w:val="005C2C3F"/>
    <w:rsid w:val="005D1CAF"/>
    <w:rsid w:val="005E1E54"/>
    <w:rsid w:val="005E6846"/>
    <w:rsid w:val="005F7E90"/>
    <w:rsid w:val="00601D49"/>
    <w:rsid w:val="0060289D"/>
    <w:rsid w:val="0060294D"/>
    <w:rsid w:val="006064C4"/>
    <w:rsid w:val="00641D80"/>
    <w:rsid w:val="006478F4"/>
    <w:rsid w:val="0065698D"/>
    <w:rsid w:val="0066442F"/>
    <w:rsid w:val="00675C3A"/>
    <w:rsid w:val="00684348"/>
    <w:rsid w:val="00690F98"/>
    <w:rsid w:val="006A4C3F"/>
    <w:rsid w:val="006B5C9B"/>
    <w:rsid w:val="006F3BF9"/>
    <w:rsid w:val="006F5B0F"/>
    <w:rsid w:val="007140CC"/>
    <w:rsid w:val="00720581"/>
    <w:rsid w:val="007249A1"/>
    <w:rsid w:val="00737D89"/>
    <w:rsid w:val="007432CF"/>
    <w:rsid w:val="00747A30"/>
    <w:rsid w:val="00750495"/>
    <w:rsid w:val="00751EAE"/>
    <w:rsid w:val="00760A99"/>
    <w:rsid w:val="00777874"/>
    <w:rsid w:val="00785E29"/>
    <w:rsid w:val="00796B8D"/>
    <w:rsid w:val="007977FC"/>
    <w:rsid w:val="007B0580"/>
    <w:rsid w:val="007B25CB"/>
    <w:rsid w:val="007B3D18"/>
    <w:rsid w:val="007C34DA"/>
    <w:rsid w:val="007C6D78"/>
    <w:rsid w:val="007C6F3B"/>
    <w:rsid w:val="007F0272"/>
    <w:rsid w:val="0080548D"/>
    <w:rsid w:val="008058AB"/>
    <w:rsid w:val="00825B40"/>
    <w:rsid w:val="00830CE0"/>
    <w:rsid w:val="0083326D"/>
    <w:rsid w:val="00835E5B"/>
    <w:rsid w:val="00836CEF"/>
    <w:rsid w:val="00843A39"/>
    <w:rsid w:val="00846E82"/>
    <w:rsid w:val="00854652"/>
    <w:rsid w:val="008551A4"/>
    <w:rsid w:val="008555F4"/>
    <w:rsid w:val="008617F4"/>
    <w:rsid w:val="008730D1"/>
    <w:rsid w:val="00880249"/>
    <w:rsid w:val="00885ECB"/>
    <w:rsid w:val="00886AA2"/>
    <w:rsid w:val="008949BA"/>
    <w:rsid w:val="00897C5C"/>
    <w:rsid w:val="008B04C3"/>
    <w:rsid w:val="008B2C8B"/>
    <w:rsid w:val="008B4DB3"/>
    <w:rsid w:val="008C3307"/>
    <w:rsid w:val="008D0AF0"/>
    <w:rsid w:val="008D22AC"/>
    <w:rsid w:val="008E324F"/>
    <w:rsid w:val="008E6752"/>
    <w:rsid w:val="008E772B"/>
    <w:rsid w:val="00905706"/>
    <w:rsid w:val="009173FF"/>
    <w:rsid w:val="00924A42"/>
    <w:rsid w:val="009251E4"/>
    <w:rsid w:val="0092616A"/>
    <w:rsid w:val="0093131B"/>
    <w:rsid w:val="00940958"/>
    <w:rsid w:val="009427DD"/>
    <w:rsid w:val="00943290"/>
    <w:rsid w:val="00945C79"/>
    <w:rsid w:val="00955D63"/>
    <w:rsid w:val="00967558"/>
    <w:rsid w:val="00975762"/>
    <w:rsid w:val="00984F14"/>
    <w:rsid w:val="009871C6"/>
    <w:rsid w:val="009A135D"/>
    <w:rsid w:val="009B2834"/>
    <w:rsid w:val="009B681B"/>
    <w:rsid w:val="009C08B1"/>
    <w:rsid w:val="009C1094"/>
    <w:rsid w:val="009D2F54"/>
    <w:rsid w:val="009F210B"/>
    <w:rsid w:val="009F68CF"/>
    <w:rsid w:val="00A0205C"/>
    <w:rsid w:val="00A04E7C"/>
    <w:rsid w:val="00A141A7"/>
    <w:rsid w:val="00A3410B"/>
    <w:rsid w:val="00A34579"/>
    <w:rsid w:val="00A41C42"/>
    <w:rsid w:val="00A52DAE"/>
    <w:rsid w:val="00A60F5D"/>
    <w:rsid w:val="00A719F1"/>
    <w:rsid w:val="00A74D3E"/>
    <w:rsid w:val="00A820E2"/>
    <w:rsid w:val="00AA364A"/>
    <w:rsid w:val="00AA6BC2"/>
    <w:rsid w:val="00AB5A74"/>
    <w:rsid w:val="00AB6955"/>
    <w:rsid w:val="00AC1E4D"/>
    <w:rsid w:val="00AC5490"/>
    <w:rsid w:val="00AC7495"/>
    <w:rsid w:val="00AD1636"/>
    <w:rsid w:val="00AD25E2"/>
    <w:rsid w:val="00AD3B8A"/>
    <w:rsid w:val="00AE0C08"/>
    <w:rsid w:val="00AE138E"/>
    <w:rsid w:val="00AE579B"/>
    <w:rsid w:val="00AF744F"/>
    <w:rsid w:val="00B14608"/>
    <w:rsid w:val="00B27A26"/>
    <w:rsid w:val="00B321EA"/>
    <w:rsid w:val="00B4060D"/>
    <w:rsid w:val="00B557CD"/>
    <w:rsid w:val="00B71DC1"/>
    <w:rsid w:val="00B7327B"/>
    <w:rsid w:val="00B73E3E"/>
    <w:rsid w:val="00B76A0E"/>
    <w:rsid w:val="00B868B4"/>
    <w:rsid w:val="00B92585"/>
    <w:rsid w:val="00B96158"/>
    <w:rsid w:val="00BB33FE"/>
    <w:rsid w:val="00BC087E"/>
    <w:rsid w:val="00BC0C50"/>
    <w:rsid w:val="00BD2279"/>
    <w:rsid w:val="00BD38B2"/>
    <w:rsid w:val="00BD68E1"/>
    <w:rsid w:val="00BE20A7"/>
    <w:rsid w:val="00C05008"/>
    <w:rsid w:val="00C0736F"/>
    <w:rsid w:val="00C15EA2"/>
    <w:rsid w:val="00C179FB"/>
    <w:rsid w:val="00C21EB8"/>
    <w:rsid w:val="00C3403D"/>
    <w:rsid w:val="00C515A8"/>
    <w:rsid w:val="00C565DA"/>
    <w:rsid w:val="00C62ED8"/>
    <w:rsid w:val="00C63695"/>
    <w:rsid w:val="00C8012C"/>
    <w:rsid w:val="00C81366"/>
    <w:rsid w:val="00C8698B"/>
    <w:rsid w:val="00C96593"/>
    <w:rsid w:val="00CA25D2"/>
    <w:rsid w:val="00CA4F8E"/>
    <w:rsid w:val="00CB0E9C"/>
    <w:rsid w:val="00CC2F3A"/>
    <w:rsid w:val="00CD215D"/>
    <w:rsid w:val="00CE3DB6"/>
    <w:rsid w:val="00CE7D08"/>
    <w:rsid w:val="00CF4633"/>
    <w:rsid w:val="00D0770A"/>
    <w:rsid w:val="00D2424C"/>
    <w:rsid w:val="00D26815"/>
    <w:rsid w:val="00D313E5"/>
    <w:rsid w:val="00D734C1"/>
    <w:rsid w:val="00D744AD"/>
    <w:rsid w:val="00D7759B"/>
    <w:rsid w:val="00D840DF"/>
    <w:rsid w:val="00D841B2"/>
    <w:rsid w:val="00D91CBD"/>
    <w:rsid w:val="00DA4F8C"/>
    <w:rsid w:val="00DC2BEC"/>
    <w:rsid w:val="00DD107C"/>
    <w:rsid w:val="00DD1AAE"/>
    <w:rsid w:val="00DD2015"/>
    <w:rsid w:val="00DD5BB0"/>
    <w:rsid w:val="00DD5BB1"/>
    <w:rsid w:val="00DE1C44"/>
    <w:rsid w:val="00DE59D5"/>
    <w:rsid w:val="00DE732F"/>
    <w:rsid w:val="00DE7ACF"/>
    <w:rsid w:val="00DF098D"/>
    <w:rsid w:val="00DF3C46"/>
    <w:rsid w:val="00DF76AC"/>
    <w:rsid w:val="00E21320"/>
    <w:rsid w:val="00E27249"/>
    <w:rsid w:val="00E35A26"/>
    <w:rsid w:val="00E4244D"/>
    <w:rsid w:val="00E439F9"/>
    <w:rsid w:val="00E43F51"/>
    <w:rsid w:val="00E55DC9"/>
    <w:rsid w:val="00E6783F"/>
    <w:rsid w:val="00E80721"/>
    <w:rsid w:val="00E92413"/>
    <w:rsid w:val="00E93356"/>
    <w:rsid w:val="00EB1EB4"/>
    <w:rsid w:val="00EB3C74"/>
    <w:rsid w:val="00EB6D08"/>
    <w:rsid w:val="00EC1020"/>
    <w:rsid w:val="00EC2A6F"/>
    <w:rsid w:val="00EC6394"/>
    <w:rsid w:val="00ED780C"/>
    <w:rsid w:val="00EE1A09"/>
    <w:rsid w:val="00EE25A7"/>
    <w:rsid w:val="00EF32ED"/>
    <w:rsid w:val="00EF3919"/>
    <w:rsid w:val="00F102B3"/>
    <w:rsid w:val="00F12260"/>
    <w:rsid w:val="00F16B37"/>
    <w:rsid w:val="00F26466"/>
    <w:rsid w:val="00F266CE"/>
    <w:rsid w:val="00F331CC"/>
    <w:rsid w:val="00F35274"/>
    <w:rsid w:val="00F4034D"/>
    <w:rsid w:val="00F42F1F"/>
    <w:rsid w:val="00F51736"/>
    <w:rsid w:val="00F6660C"/>
    <w:rsid w:val="00F81E17"/>
    <w:rsid w:val="00F86759"/>
    <w:rsid w:val="00F90632"/>
    <w:rsid w:val="00F933E7"/>
    <w:rsid w:val="00F93D4A"/>
    <w:rsid w:val="00F95378"/>
    <w:rsid w:val="00FA2ECF"/>
    <w:rsid w:val="00FB4214"/>
    <w:rsid w:val="00FB4C7F"/>
    <w:rsid w:val="00FC5101"/>
    <w:rsid w:val="00FD6901"/>
    <w:rsid w:val="00FE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5BD67-2B2C-44FE-B807-98A00AB1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rsid w:val="00EB1EB4"/>
    <w:rPr>
      <w:rFonts w:ascii="Times New Roman" w:eastAsia="Times New Roman" w:hAnsi="Times New Roman" w:cs="Times New Roman"/>
      <w:sz w:val="24"/>
      <w:szCs w:val="24"/>
    </w:rPr>
  </w:style>
  <w:style w:type="character" w:styleId="af2">
    <w:name w:val="Strong"/>
    <w:basedOn w:val="a0"/>
    <w:uiPriority w:val="99"/>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
    <w:name w:val="Body Text 2"/>
    <w:basedOn w:val="a"/>
    <w:link w:val="20"/>
    <w:uiPriority w:val="99"/>
    <w:semiHidden/>
    <w:unhideWhenUsed/>
    <w:rsid w:val="00C8698B"/>
    <w:pPr>
      <w:spacing w:after="120" w:line="480" w:lineRule="auto"/>
    </w:pPr>
  </w:style>
  <w:style w:type="character" w:customStyle="1" w:styleId="20">
    <w:name w:val="Основной текст 2 Знак"/>
    <w:basedOn w:val="a0"/>
    <w:link w:val="2"/>
    <w:uiPriority w:val="99"/>
    <w:semiHidden/>
    <w:rsid w:val="00C8698B"/>
    <w:rPr>
      <w:rFonts w:ascii="Consolas" w:eastAsia="Consolas" w:hAnsi="Consolas" w:cs="Consolas"/>
      <w:lang w:val="en-US"/>
    </w:rPr>
  </w:style>
  <w:style w:type="character" w:customStyle="1" w:styleId="s0">
    <w:name w:val="s0"/>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
    <w:link w:val="ae"/>
    <w:uiPriority w:val="1"/>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6470">
      <w:bodyDiv w:val="1"/>
      <w:marLeft w:val="0"/>
      <w:marRight w:val="0"/>
      <w:marTop w:val="0"/>
      <w:marBottom w:val="0"/>
      <w:divBdr>
        <w:top w:val="none" w:sz="0" w:space="0" w:color="auto"/>
        <w:left w:val="none" w:sz="0" w:space="0" w:color="auto"/>
        <w:bottom w:val="none" w:sz="0" w:space="0" w:color="auto"/>
        <w:right w:val="none" w:sz="0" w:space="0" w:color="auto"/>
      </w:divBdr>
    </w:div>
    <w:div w:id="1267927876">
      <w:bodyDiv w:val="1"/>
      <w:marLeft w:val="0"/>
      <w:marRight w:val="0"/>
      <w:marTop w:val="0"/>
      <w:marBottom w:val="0"/>
      <w:divBdr>
        <w:top w:val="none" w:sz="0" w:space="0" w:color="auto"/>
        <w:left w:val="none" w:sz="0" w:space="0" w:color="auto"/>
        <w:bottom w:val="none" w:sz="0" w:space="0" w:color="auto"/>
        <w:right w:val="none" w:sz="0" w:space="0" w:color="auto"/>
      </w:divBdr>
    </w:div>
    <w:div w:id="1521048404">
      <w:bodyDiv w:val="1"/>
      <w:marLeft w:val="0"/>
      <w:marRight w:val="0"/>
      <w:marTop w:val="0"/>
      <w:marBottom w:val="0"/>
      <w:divBdr>
        <w:top w:val="none" w:sz="0" w:space="0" w:color="auto"/>
        <w:left w:val="none" w:sz="0" w:space="0" w:color="auto"/>
        <w:bottom w:val="none" w:sz="0" w:space="0" w:color="auto"/>
        <w:right w:val="none" w:sz="0" w:space="0" w:color="auto"/>
      </w:divBdr>
    </w:div>
    <w:div w:id="19764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11B0-0719-44E4-8351-00E993B7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11428</Words>
  <Characters>65141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 Узакбаева</dc:creator>
  <cp:lastModifiedBy>Assel K. Polatbekova</cp:lastModifiedBy>
  <cp:revision>3</cp:revision>
  <cp:lastPrinted>2018-02-19T09:34:00Z</cp:lastPrinted>
  <dcterms:created xsi:type="dcterms:W3CDTF">2018-08-13T04:35:00Z</dcterms:created>
  <dcterms:modified xsi:type="dcterms:W3CDTF">2018-08-13T04:35:00Z</dcterms:modified>
</cp:coreProperties>
</file>