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2D" w:rsidRPr="0085132D" w:rsidRDefault="0085132D" w:rsidP="00B649BD">
      <w:pPr>
        <w:widowControl w:val="0"/>
        <w:rPr>
          <w:sz w:val="28"/>
          <w:szCs w:val="28"/>
          <w:lang w:val="kk-KZ" w:eastAsia="en-US"/>
        </w:rPr>
      </w:pPr>
      <w:r w:rsidRPr="0085132D">
        <w:rPr>
          <w:sz w:val="28"/>
          <w:szCs w:val="28"/>
          <w:lang w:val="kk-KZ" w:eastAsia="en-US"/>
        </w:rPr>
        <w:t xml:space="preserve">Қазақстан Республикасы Ұлттық экономика министрінің 2020 жылғы 19 ақпандағы № 49 бұйрығымен бекітілген </w:t>
      </w:r>
    </w:p>
    <w:p w:rsidR="0085132D" w:rsidRPr="0085132D" w:rsidRDefault="0085132D" w:rsidP="0085132D">
      <w:pPr>
        <w:widowControl w:val="0"/>
        <w:jc w:val="center"/>
        <w:rPr>
          <w:b/>
          <w:sz w:val="28"/>
          <w:szCs w:val="28"/>
          <w:lang w:val="kk-KZ" w:eastAsia="en-US"/>
        </w:rPr>
      </w:pPr>
      <w:r w:rsidRPr="0085132D">
        <w:rPr>
          <w:b/>
          <w:sz w:val="28"/>
          <w:szCs w:val="28"/>
          <w:lang w:val="kk-KZ" w:eastAsia="en-US"/>
        </w:rPr>
        <w:t xml:space="preserve">Қазақстан Республикасы Ұлттық экономика министрлігінің 2020-2024 жылдарға арналған </w:t>
      </w:r>
    </w:p>
    <w:p w:rsidR="005131C0" w:rsidRDefault="0085132D" w:rsidP="005131C0">
      <w:pPr>
        <w:widowControl w:val="0"/>
        <w:jc w:val="center"/>
        <w:rPr>
          <w:b/>
          <w:sz w:val="28"/>
          <w:szCs w:val="28"/>
          <w:lang w:val="kk-KZ" w:eastAsia="en-US"/>
        </w:rPr>
      </w:pPr>
      <w:r w:rsidRPr="0085132D">
        <w:rPr>
          <w:b/>
          <w:sz w:val="28"/>
          <w:szCs w:val="28"/>
          <w:lang w:val="kk-KZ" w:eastAsia="en-US"/>
        </w:rPr>
        <w:t>Даму жоспарын іске асыру туралы есеп</w:t>
      </w:r>
    </w:p>
    <w:p w:rsidR="005131C0" w:rsidRDefault="0085132D" w:rsidP="005131C0">
      <w:pPr>
        <w:widowControl w:val="0"/>
        <w:jc w:val="center"/>
        <w:rPr>
          <w:sz w:val="28"/>
          <w:szCs w:val="28"/>
          <w:u w:val="single"/>
          <w:lang w:val="kk-KZ" w:eastAsia="en-US"/>
        </w:rPr>
      </w:pPr>
      <w:r w:rsidRPr="005131C0">
        <w:rPr>
          <w:sz w:val="28"/>
          <w:szCs w:val="28"/>
          <w:u w:val="single"/>
          <w:lang w:val="kk-KZ" w:eastAsia="en-US"/>
        </w:rPr>
        <w:t>Есеп беру кезеңі:</w:t>
      </w:r>
      <w:r w:rsidR="00B649BD">
        <w:rPr>
          <w:sz w:val="28"/>
          <w:szCs w:val="28"/>
          <w:u w:val="single"/>
          <w:lang w:val="kk-KZ" w:eastAsia="en-US"/>
        </w:rPr>
        <w:t>2021 жыл</w:t>
      </w:r>
    </w:p>
    <w:p w:rsidR="005131C0" w:rsidRDefault="005131C0" w:rsidP="005131C0">
      <w:pPr>
        <w:widowControl w:val="0"/>
        <w:jc w:val="center"/>
        <w:rPr>
          <w:sz w:val="28"/>
          <w:szCs w:val="28"/>
          <w:u w:val="single"/>
          <w:lang w:val="kk-KZ" w:eastAsia="en-US"/>
        </w:rPr>
      </w:pPr>
    </w:p>
    <w:p w:rsidR="0085132D" w:rsidRPr="00B649BD" w:rsidRDefault="0085132D" w:rsidP="00B649BD">
      <w:pPr>
        <w:pStyle w:val="a3"/>
        <w:widowControl w:val="0"/>
        <w:numPr>
          <w:ilvl w:val="0"/>
          <w:numId w:val="4"/>
        </w:numPr>
        <w:jc w:val="center"/>
        <w:rPr>
          <w:b/>
          <w:sz w:val="28"/>
          <w:szCs w:val="28"/>
          <w:lang w:val="kk-KZ" w:eastAsia="en-US"/>
        </w:rPr>
      </w:pPr>
      <w:r w:rsidRPr="00B649BD">
        <w:rPr>
          <w:b/>
          <w:sz w:val="28"/>
          <w:szCs w:val="28"/>
          <w:lang w:val="kk-KZ"/>
        </w:rPr>
        <w:t>Мақсаттарға және нысаналы индикаторларға қол жеткізу</w:t>
      </w:r>
    </w:p>
    <w:p w:rsidR="0040034C" w:rsidRPr="0085132D" w:rsidRDefault="0040034C" w:rsidP="0085132D">
      <w:pPr>
        <w:tabs>
          <w:tab w:val="left" w:pos="2268"/>
          <w:tab w:val="left" w:pos="2410"/>
          <w:tab w:val="left" w:pos="2552"/>
        </w:tabs>
        <w:ind w:left="720"/>
        <w:contextualSpacing/>
        <w:jc w:val="center"/>
        <w:rPr>
          <w:b/>
          <w:sz w:val="28"/>
          <w:szCs w:val="28"/>
          <w:lang w:val="kk-KZ"/>
        </w:rPr>
      </w:pPr>
    </w:p>
    <w:p w:rsidR="0040034C" w:rsidRPr="0085132D" w:rsidRDefault="0040034C" w:rsidP="0040034C">
      <w:pPr>
        <w:ind w:firstLine="708"/>
        <w:jc w:val="center"/>
        <w:rPr>
          <w:b/>
          <w:sz w:val="28"/>
          <w:szCs w:val="28"/>
          <w:lang w:val="kk-KZ"/>
        </w:rPr>
      </w:pPr>
    </w:p>
    <w:tbl>
      <w:tblPr>
        <w:tblStyle w:val="a5"/>
        <w:tblW w:w="15310" w:type="dxa"/>
        <w:tblInd w:w="-289" w:type="dxa"/>
        <w:tblLayout w:type="fixed"/>
        <w:tblLook w:val="04A0" w:firstRow="1" w:lastRow="0" w:firstColumn="1" w:lastColumn="0" w:noHBand="0" w:noVBand="1"/>
      </w:tblPr>
      <w:tblGrid>
        <w:gridCol w:w="568"/>
        <w:gridCol w:w="3018"/>
        <w:gridCol w:w="2227"/>
        <w:gridCol w:w="2028"/>
        <w:gridCol w:w="1232"/>
        <w:gridCol w:w="992"/>
        <w:gridCol w:w="5245"/>
      </w:tblGrid>
      <w:tr w:rsidR="006919EB" w:rsidTr="005131C0">
        <w:trPr>
          <w:trHeight w:val="345"/>
        </w:trPr>
        <w:tc>
          <w:tcPr>
            <w:tcW w:w="568" w:type="dxa"/>
            <w:vMerge w:val="restart"/>
          </w:tcPr>
          <w:p w:rsidR="0040034C" w:rsidRPr="0040034C" w:rsidRDefault="0040034C" w:rsidP="0040034C">
            <w:pPr>
              <w:jc w:val="center"/>
              <w:rPr>
                <w:sz w:val="28"/>
                <w:szCs w:val="28"/>
              </w:rPr>
            </w:pPr>
            <w:r w:rsidRPr="0040034C">
              <w:rPr>
                <w:sz w:val="28"/>
                <w:szCs w:val="28"/>
              </w:rPr>
              <w:t>№</w:t>
            </w:r>
            <w:r w:rsidR="006919EB">
              <w:rPr>
                <w:sz w:val="28"/>
                <w:szCs w:val="28"/>
              </w:rPr>
              <w:t xml:space="preserve">               </w:t>
            </w:r>
          </w:p>
        </w:tc>
        <w:tc>
          <w:tcPr>
            <w:tcW w:w="3018" w:type="dxa"/>
            <w:vMerge w:val="restart"/>
          </w:tcPr>
          <w:p w:rsidR="0040034C" w:rsidRPr="0040034C" w:rsidRDefault="0085132D" w:rsidP="005131C0">
            <w:pPr>
              <w:jc w:val="center"/>
              <w:rPr>
                <w:sz w:val="28"/>
                <w:szCs w:val="28"/>
                <w:lang w:eastAsia="en-US"/>
              </w:rPr>
            </w:pPr>
            <w:r w:rsidRPr="008D69E7">
              <w:rPr>
                <w:color w:val="000000"/>
                <w:sz w:val="28"/>
                <w:szCs w:val="28"/>
              </w:rPr>
              <w:t>Нысаналы индикатордың атауы</w:t>
            </w:r>
            <w:r w:rsidRPr="0040034C">
              <w:rPr>
                <w:sz w:val="28"/>
                <w:szCs w:val="28"/>
                <w:lang w:eastAsia="en-US"/>
              </w:rPr>
              <w:t xml:space="preserve"> </w:t>
            </w:r>
          </w:p>
        </w:tc>
        <w:tc>
          <w:tcPr>
            <w:tcW w:w="2227" w:type="dxa"/>
            <w:vMerge w:val="restart"/>
          </w:tcPr>
          <w:p w:rsidR="0040034C" w:rsidRPr="0040034C" w:rsidRDefault="0085132D" w:rsidP="0085132D">
            <w:pPr>
              <w:spacing w:line="256" w:lineRule="auto"/>
              <w:jc w:val="center"/>
              <w:rPr>
                <w:sz w:val="28"/>
                <w:szCs w:val="28"/>
                <w:lang w:eastAsia="en-US"/>
              </w:rPr>
            </w:pPr>
            <w:r w:rsidRPr="008D69E7">
              <w:rPr>
                <w:color w:val="000000"/>
                <w:sz w:val="28"/>
                <w:szCs w:val="28"/>
              </w:rPr>
              <w:t>Ақпарат көзі</w:t>
            </w:r>
            <w:r w:rsidRPr="0040034C">
              <w:rPr>
                <w:sz w:val="28"/>
                <w:szCs w:val="28"/>
                <w:lang w:eastAsia="en-US"/>
              </w:rPr>
              <w:t xml:space="preserve"> </w:t>
            </w:r>
          </w:p>
        </w:tc>
        <w:tc>
          <w:tcPr>
            <w:tcW w:w="2028" w:type="dxa"/>
            <w:vMerge w:val="restart"/>
          </w:tcPr>
          <w:p w:rsidR="0040034C" w:rsidRPr="0040034C" w:rsidRDefault="0085132D" w:rsidP="0040034C">
            <w:pPr>
              <w:ind w:right="285"/>
              <w:jc w:val="center"/>
              <w:rPr>
                <w:sz w:val="28"/>
                <w:szCs w:val="28"/>
              </w:rPr>
            </w:pPr>
            <w:r w:rsidRPr="008D69E7">
              <w:rPr>
                <w:color w:val="000000"/>
                <w:sz w:val="28"/>
                <w:szCs w:val="28"/>
              </w:rPr>
              <w:t>Өлш. бірл</w:t>
            </w:r>
          </w:p>
        </w:tc>
        <w:tc>
          <w:tcPr>
            <w:tcW w:w="2224" w:type="dxa"/>
            <w:gridSpan w:val="2"/>
          </w:tcPr>
          <w:p w:rsidR="0040034C" w:rsidRPr="0040034C" w:rsidRDefault="0040034C" w:rsidP="0085132D">
            <w:pPr>
              <w:jc w:val="center"/>
              <w:rPr>
                <w:sz w:val="28"/>
                <w:szCs w:val="28"/>
              </w:rPr>
            </w:pPr>
            <w:r w:rsidRPr="0040034C">
              <w:rPr>
                <w:sz w:val="28"/>
                <w:szCs w:val="28"/>
              </w:rPr>
              <w:t xml:space="preserve">2021 </w:t>
            </w:r>
            <w:r w:rsidR="0085132D">
              <w:rPr>
                <w:sz w:val="28"/>
                <w:szCs w:val="28"/>
              </w:rPr>
              <w:t>жыл</w:t>
            </w:r>
          </w:p>
        </w:tc>
        <w:tc>
          <w:tcPr>
            <w:tcW w:w="5245" w:type="dxa"/>
          </w:tcPr>
          <w:p w:rsidR="0040034C" w:rsidRPr="0040034C" w:rsidRDefault="0085132D" w:rsidP="0040034C">
            <w:pPr>
              <w:jc w:val="center"/>
              <w:rPr>
                <w:sz w:val="28"/>
                <w:szCs w:val="28"/>
              </w:rPr>
            </w:pPr>
            <w:r w:rsidRPr="008D69E7">
              <w:rPr>
                <w:color w:val="000000"/>
                <w:sz w:val="28"/>
                <w:szCs w:val="28"/>
                <w:lang w:val="kk-KZ"/>
              </w:rPr>
              <w:t>Ескертпе (орындалуы/орындалмауы туралы ақпарат)</w:t>
            </w:r>
          </w:p>
        </w:tc>
      </w:tr>
      <w:tr w:rsidR="006919EB" w:rsidTr="005131C0">
        <w:trPr>
          <w:trHeight w:val="449"/>
        </w:trPr>
        <w:tc>
          <w:tcPr>
            <w:tcW w:w="568" w:type="dxa"/>
            <w:vMerge/>
          </w:tcPr>
          <w:p w:rsidR="0040034C" w:rsidRPr="0040034C" w:rsidRDefault="0040034C" w:rsidP="0040034C">
            <w:pPr>
              <w:jc w:val="center"/>
              <w:rPr>
                <w:sz w:val="28"/>
                <w:szCs w:val="28"/>
              </w:rPr>
            </w:pPr>
          </w:p>
        </w:tc>
        <w:tc>
          <w:tcPr>
            <w:tcW w:w="3018" w:type="dxa"/>
            <w:vMerge/>
          </w:tcPr>
          <w:p w:rsidR="0040034C" w:rsidRPr="0040034C" w:rsidRDefault="0040034C" w:rsidP="0040034C">
            <w:pPr>
              <w:spacing w:line="256" w:lineRule="auto"/>
              <w:jc w:val="center"/>
              <w:rPr>
                <w:sz w:val="28"/>
                <w:szCs w:val="28"/>
                <w:lang w:eastAsia="en-US"/>
              </w:rPr>
            </w:pPr>
          </w:p>
        </w:tc>
        <w:tc>
          <w:tcPr>
            <w:tcW w:w="2227" w:type="dxa"/>
            <w:vMerge/>
          </w:tcPr>
          <w:p w:rsidR="0040034C" w:rsidRPr="0040034C" w:rsidRDefault="0040034C" w:rsidP="0040034C">
            <w:pPr>
              <w:spacing w:line="256" w:lineRule="auto"/>
              <w:jc w:val="center"/>
              <w:rPr>
                <w:sz w:val="28"/>
                <w:szCs w:val="28"/>
                <w:lang w:eastAsia="en-US"/>
              </w:rPr>
            </w:pPr>
          </w:p>
        </w:tc>
        <w:tc>
          <w:tcPr>
            <w:tcW w:w="2028" w:type="dxa"/>
            <w:vMerge/>
          </w:tcPr>
          <w:p w:rsidR="0040034C" w:rsidRPr="0040034C" w:rsidRDefault="0040034C" w:rsidP="0040034C">
            <w:pPr>
              <w:jc w:val="center"/>
              <w:rPr>
                <w:sz w:val="28"/>
                <w:szCs w:val="28"/>
                <w:lang w:eastAsia="en-US"/>
              </w:rPr>
            </w:pPr>
          </w:p>
        </w:tc>
        <w:tc>
          <w:tcPr>
            <w:tcW w:w="1232" w:type="dxa"/>
          </w:tcPr>
          <w:p w:rsidR="0040034C" w:rsidRPr="0040034C" w:rsidRDefault="0085132D" w:rsidP="0040034C">
            <w:pPr>
              <w:jc w:val="center"/>
              <w:rPr>
                <w:sz w:val="28"/>
                <w:szCs w:val="28"/>
              </w:rPr>
            </w:pPr>
            <w:r>
              <w:rPr>
                <w:sz w:val="28"/>
                <w:szCs w:val="28"/>
              </w:rPr>
              <w:t>Жоспар</w:t>
            </w:r>
          </w:p>
        </w:tc>
        <w:tc>
          <w:tcPr>
            <w:tcW w:w="992" w:type="dxa"/>
          </w:tcPr>
          <w:p w:rsidR="0040034C" w:rsidRPr="0085132D" w:rsidRDefault="0085132D" w:rsidP="0040034C">
            <w:pPr>
              <w:jc w:val="center"/>
              <w:rPr>
                <w:sz w:val="28"/>
                <w:szCs w:val="28"/>
                <w:lang w:val="kk-KZ"/>
              </w:rPr>
            </w:pPr>
            <w:r>
              <w:rPr>
                <w:sz w:val="28"/>
                <w:szCs w:val="28"/>
              </w:rPr>
              <w:t>На</w:t>
            </w:r>
            <w:r>
              <w:rPr>
                <w:sz w:val="28"/>
                <w:szCs w:val="28"/>
                <w:lang w:val="kk-KZ"/>
              </w:rPr>
              <w:t>қты</w:t>
            </w:r>
          </w:p>
        </w:tc>
        <w:tc>
          <w:tcPr>
            <w:tcW w:w="5245" w:type="dxa"/>
          </w:tcPr>
          <w:p w:rsidR="0040034C" w:rsidRPr="0040034C" w:rsidRDefault="0040034C" w:rsidP="0040034C">
            <w:pPr>
              <w:jc w:val="center"/>
              <w:rPr>
                <w:sz w:val="28"/>
                <w:szCs w:val="28"/>
              </w:rPr>
            </w:pPr>
          </w:p>
        </w:tc>
      </w:tr>
      <w:tr w:rsidR="006919EB" w:rsidTr="005131C0">
        <w:tc>
          <w:tcPr>
            <w:tcW w:w="568" w:type="dxa"/>
          </w:tcPr>
          <w:p w:rsidR="0040034C" w:rsidRPr="0040034C" w:rsidRDefault="0040034C" w:rsidP="0040034C">
            <w:pPr>
              <w:jc w:val="center"/>
              <w:rPr>
                <w:sz w:val="28"/>
                <w:szCs w:val="28"/>
              </w:rPr>
            </w:pPr>
            <w:r w:rsidRPr="0040034C">
              <w:rPr>
                <w:sz w:val="28"/>
                <w:szCs w:val="28"/>
              </w:rPr>
              <w:t>1</w:t>
            </w:r>
          </w:p>
        </w:tc>
        <w:tc>
          <w:tcPr>
            <w:tcW w:w="3018" w:type="dxa"/>
          </w:tcPr>
          <w:p w:rsidR="0040034C" w:rsidRPr="0040034C" w:rsidRDefault="0040034C" w:rsidP="0040034C">
            <w:pPr>
              <w:jc w:val="center"/>
              <w:rPr>
                <w:sz w:val="28"/>
                <w:szCs w:val="28"/>
              </w:rPr>
            </w:pPr>
            <w:r w:rsidRPr="0040034C">
              <w:rPr>
                <w:sz w:val="28"/>
                <w:szCs w:val="28"/>
              </w:rPr>
              <w:t>2</w:t>
            </w:r>
          </w:p>
        </w:tc>
        <w:tc>
          <w:tcPr>
            <w:tcW w:w="2227" w:type="dxa"/>
          </w:tcPr>
          <w:p w:rsidR="0040034C" w:rsidRPr="0040034C" w:rsidRDefault="0040034C" w:rsidP="0040034C">
            <w:pPr>
              <w:jc w:val="center"/>
              <w:rPr>
                <w:sz w:val="28"/>
                <w:szCs w:val="28"/>
              </w:rPr>
            </w:pPr>
            <w:r w:rsidRPr="0040034C">
              <w:rPr>
                <w:sz w:val="28"/>
                <w:szCs w:val="28"/>
              </w:rPr>
              <w:t>3</w:t>
            </w:r>
          </w:p>
        </w:tc>
        <w:tc>
          <w:tcPr>
            <w:tcW w:w="2028" w:type="dxa"/>
          </w:tcPr>
          <w:p w:rsidR="0040034C" w:rsidRPr="0040034C" w:rsidRDefault="0040034C" w:rsidP="0040034C">
            <w:pPr>
              <w:jc w:val="center"/>
              <w:rPr>
                <w:sz w:val="28"/>
                <w:szCs w:val="28"/>
              </w:rPr>
            </w:pPr>
            <w:r w:rsidRPr="0040034C">
              <w:rPr>
                <w:sz w:val="28"/>
                <w:szCs w:val="28"/>
              </w:rPr>
              <w:t>4</w:t>
            </w:r>
          </w:p>
        </w:tc>
        <w:tc>
          <w:tcPr>
            <w:tcW w:w="1232" w:type="dxa"/>
          </w:tcPr>
          <w:p w:rsidR="0040034C" w:rsidRPr="0040034C" w:rsidRDefault="0040034C" w:rsidP="0040034C">
            <w:pPr>
              <w:jc w:val="center"/>
              <w:rPr>
                <w:sz w:val="28"/>
                <w:szCs w:val="28"/>
              </w:rPr>
            </w:pPr>
            <w:r w:rsidRPr="0040034C">
              <w:rPr>
                <w:sz w:val="28"/>
                <w:szCs w:val="28"/>
              </w:rPr>
              <w:t>5</w:t>
            </w:r>
          </w:p>
        </w:tc>
        <w:tc>
          <w:tcPr>
            <w:tcW w:w="992" w:type="dxa"/>
          </w:tcPr>
          <w:p w:rsidR="0040034C" w:rsidRPr="0040034C" w:rsidRDefault="0040034C" w:rsidP="0040034C">
            <w:pPr>
              <w:jc w:val="center"/>
              <w:rPr>
                <w:sz w:val="28"/>
                <w:szCs w:val="28"/>
              </w:rPr>
            </w:pPr>
            <w:r w:rsidRPr="0040034C">
              <w:rPr>
                <w:sz w:val="28"/>
                <w:szCs w:val="28"/>
              </w:rPr>
              <w:t>6</w:t>
            </w:r>
          </w:p>
        </w:tc>
        <w:tc>
          <w:tcPr>
            <w:tcW w:w="5245" w:type="dxa"/>
          </w:tcPr>
          <w:p w:rsidR="0040034C" w:rsidRPr="0040034C" w:rsidRDefault="0040034C" w:rsidP="0040034C">
            <w:pPr>
              <w:jc w:val="center"/>
              <w:rPr>
                <w:sz w:val="28"/>
                <w:szCs w:val="28"/>
              </w:rPr>
            </w:pPr>
            <w:r w:rsidRPr="0040034C">
              <w:rPr>
                <w:sz w:val="28"/>
                <w:szCs w:val="28"/>
              </w:rPr>
              <w:t>7</w:t>
            </w:r>
          </w:p>
        </w:tc>
      </w:tr>
      <w:tr w:rsidR="0085132D" w:rsidTr="005131C0">
        <w:tc>
          <w:tcPr>
            <w:tcW w:w="15310" w:type="dxa"/>
            <w:gridSpan w:val="7"/>
            <w:tcBorders>
              <w:top w:val="single" w:sz="4" w:space="0" w:color="auto"/>
              <w:left w:val="single" w:sz="4" w:space="0" w:color="auto"/>
              <w:bottom w:val="single" w:sz="4" w:space="0" w:color="auto"/>
              <w:right w:val="single" w:sz="4" w:space="0" w:color="auto"/>
            </w:tcBorders>
            <w:shd w:val="clear" w:color="auto" w:fill="auto"/>
          </w:tcPr>
          <w:p w:rsidR="0085132D" w:rsidRPr="008D69E7" w:rsidRDefault="0085132D" w:rsidP="0085132D">
            <w:pPr>
              <w:rPr>
                <w:bCs/>
                <w:sz w:val="28"/>
                <w:szCs w:val="28"/>
              </w:rPr>
            </w:pPr>
            <w:r w:rsidRPr="008D69E7">
              <w:rPr>
                <w:bCs/>
                <w:sz w:val="28"/>
                <w:szCs w:val="28"/>
              </w:rPr>
              <w:t>1-стратегиялық бағыт. Қазақстан экономикасының бәсекеге қабілеттілігін арттыру</w:t>
            </w:r>
          </w:p>
        </w:tc>
      </w:tr>
      <w:tr w:rsidR="0085132D" w:rsidTr="005131C0">
        <w:tc>
          <w:tcPr>
            <w:tcW w:w="15310" w:type="dxa"/>
            <w:gridSpan w:val="7"/>
            <w:tcBorders>
              <w:top w:val="single" w:sz="4" w:space="0" w:color="auto"/>
              <w:left w:val="single" w:sz="4" w:space="0" w:color="auto"/>
              <w:bottom w:val="single" w:sz="4" w:space="0" w:color="auto"/>
              <w:right w:val="single" w:sz="4" w:space="0" w:color="auto"/>
            </w:tcBorders>
            <w:shd w:val="clear" w:color="auto" w:fill="auto"/>
          </w:tcPr>
          <w:p w:rsidR="0085132D" w:rsidRPr="008D69E7" w:rsidRDefault="0085132D" w:rsidP="0085132D">
            <w:pPr>
              <w:rPr>
                <w:bCs/>
                <w:sz w:val="28"/>
                <w:szCs w:val="28"/>
              </w:rPr>
            </w:pPr>
            <w:r w:rsidRPr="008D69E7">
              <w:rPr>
                <w:bCs/>
                <w:sz w:val="28"/>
                <w:szCs w:val="28"/>
              </w:rPr>
              <w:t>Саланың дамуын сипаттайтын макроиндикаторлар:</w:t>
            </w:r>
          </w:p>
        </w:tc>
      </w:tr>
      <w:tr w:rsidR="006919EB" w:rsidRPr="0085132D" w:rsidTr="005131C0">
        <w:tc>
          <w:tcPr>
            <w:tcW w:w="568" w:type="dxa"/>
          </w:tcPr>
          <w:p w:rsidR="006B7992" w:rsidRPr="006919EB" w:rsidRDefault="002F7FA6" w:rsidP="0040034C">
            <w:pPr>
              <w:jc w:val="center"/>
              <w:rPr>
                <w:sz w:val="28"/>
                <w:szCs w:val="28"/>
              </w:rPr>
            </w:pPr>
            <w:r w:rsidRPr="006919EB">
              <w:rPr>
                <w:sz w:val="28"/>
                <w:szCs w:val="28"/>
              </w:rPr>
              <w:t>1</w:t>
            </w:r>
            <w:r w:rsidR="006919EB" w:rsidRPr="006919EB">
              <w:rPr>
                <w:sz w:val="28"/>
                <w:szCs w:val="28"/>
              </w:rPr>
              <w:t>.</w:t>
            </w:r>
          </w:p>
        </w:tc>
        <w:tc>
          <w:tcPr>
            <w:tcW w:w="3018" w:type="dxa"/>
          </w:tcPr>
          <w:p w:rsidR="006B7992" w:rsidRDefault="005131C0" w:rsidP="0040034C">
            <w:pPr>
              <w:rPr>
                <w:b/>
                <w:sz w:val="28"/>
                <w:szCs w:val="28"/>
              </w:rPr>
            </w:pPr>
            <w:r w:rsidRPr="008D69E7">
              <w:rPr>
                <w:sz w:val="28"/>
                <w:szCs w:val="28"/>
              </w:rPr>
              <w:t>Дүниежүзілік Банктің мемлекеттік басқару тиімділігінің индексі (government Effectiveness), процентил</w:t>
            </w:r>
          </w:p>
        </w:tc>
        <w:tc>
          <w:tcPr>
            <w:tcW w:w="2227" w:type="dxa"/>
          </w:tcPr>
          <w:p w:rsidR="006B7992" w:rsidRDefault="005131C0" w:rsidP="0040034C">
            <w:pPr>
              <w:jc w:val="center"/>
              <w:rPr>
                <w:b/>
                <w:sz w:val="28"/>
                <w:szCs w:val="28"/>
              </w:rPr>
            </w:pPr>
            <w:r w:rsidRPr="008D69E7">
              <w:rPr>
                <w:sz w:val="28"/>
                <w:szCs w:val="28"/>
                <w:lang w:eastAsia="en-US"/>
              </w:rPr>
              <w:t>Дүниежүзілік Банк деректері</w:t>
            </w:r>
          </w:p>
        </w:tc>
        <w:tc>
          <w:tcPr>
            <w:tcW w:w="2028" w:type="dxa"/>
          </w:tcPr>
          <w:p w:rsidR="006B7992" w:rsidRPr="006B7992" w:rsidRDefault="006B7992" w:rsidP="0040034C">
            <w:pPr>
              <w:jc w:val="center"/>
              <w:rPr>
                <w:sz w:val="28"/>
                <w:szCs w:val="28"/>
              </w:rPr>
            </w:pPr>
            <w:r w:rsidRPr="006B7992">
              <w:rPr>
                <w:sz w:val="28"/>
                <w:szCs w:val="28"/>
              </w:rPr>
              <w:t>%</w:t>
            </w:r>
          </w:p>
        </w:tc>
        <w:tc>
          <w:tcPr>
            <w:tcW w:w="1232" w:type="dxa"/>
          </w:tcPr>
          <w:p w:rsidR="006B7992" w:rsidRPr="006B7992" w:rsidRDefault="006B7992" w:rsidP="0040034C">
            <w:pPr>
              <w:jc w:val="center"/>
              <w:rPr>
                <w:sz w:val="28"/>
                <w:szCs w:val="28"/>
              </w:rPr>
            </w:pPr>
            <w:r w:rsidRPr="006B7992">
              <w:rPr>
                <w:sz w:val="28"/>
                <w:szCs w:val="28"/>
              </w:rPr>
              <w:t>62</w:t>
            </w:r>
          </w:p>
        </w:tc>
        <w:tc>
          <w:tcPr>
            <w:tcW w:w="992" w:type="dxa"/>
          </w:tcPr>
          <w:p w:rsidR="006B7992" w:rsidRPr="006B7992" w:rsidRDefault="006B7992" w:rsidP="0040034C">
            <w:pPr>
              <w:jc w:val="center"/>
              <w:rPr>
                <w:sz w:val="28"/>
                <w:szCs w:val="28"/>
              </w:rPr>
            </w:pPr>
          </w:p>
        </w:tc>
        <w:tc>
          <w:tcPr>
            <w:tcW w:w="5245" w:type="dxa"/>
          </w:tcPr>
          <w:p w:rsidR="005131C0" w:rsidRPr="00542EFB" w:rsidRDefault="005131C0" w:rsidP="005131C0">
            <w:pPr>
              <w:spacing w:line="256" w:lineRule="auto"/>
              <w:jc w:val="center"/>
              <w:rPr>
                <w:b/>
                <w:sz w:val="28"/>
                <w:szCs w:val="28"/>
                <w:lang w:eastAsia="en-US"/>
              </w:rPr>
            </w:pPr>
            <w:r w:rsidRPr="005131C0">
              <w:rPr>
                <w:b/>
                <w:sz w:val="28"/>
                <w:szCs w:val="28"/>
                <w:lang w:eastAsia="en-US"/>
              </w:rPr>
              <w:t>Орындалуда</w:t>
            </w:r>
          </w:p>
          <w:p w:rsidR="006B7992" w:rsidRPr="00542EFB" w:rsidRDefault="005131C0" w:rsidP="005131C0">
            <w:pPr>
              <w:rPr>
                <w:i/>
                <w:sz w:val="28"/>
                <w:szCs w:val="28"/>
              </w:rPr>
            </w:pPr>
            <w:r w:rsidRPr="005131C0">
              <w:rPr>
                <w:sz w:val="28"/>
                <w:szCs w:val="28"/>
                <w:lang w:eastAsia="en-US"/>
              </w:rPr>
              <w:t>Дүниежүзілік</w:t>
            </w:r>
            <w:r w:rsidRPr="00542EFB">
              <w:rPr>
                <w:sz w:val="28"/>
                <w:szCs w:val="28"/>
                <w:lang w:eastAsia="en-US"/>
              </w:rPr>
              <w:t xml:space="preserve"> </w:t>
            </w:r>
            <w:r w:rsidRPr="005131C0">
              <w:rPr>
                <w:sz w:val="28"/>
                <w:szCs w:val="28"/>
                <w:lang w:eastAsia="en-US"/>
              </w:rPr>
              <w:t>банктің</w:t>
            </w:r>
            <w:r w:rsidRPr="00542EFB">
              <w:rPr>
                <w:sz w:val="28"/>
                <w:szCs w:val="28"/>
                <w:lang w:eastAsia="en-US"/>
              </w:rPr>
              <w:t xml:space="preserve"> </w:t>
            </w:r>
            <w:r w:rsidRPr="005131C0">
              <w:rPr>
                <w:sz w:val="28"/>
                <w:szCs w:val="28"/>
                <w:lang w:eastAsia="en-US"/>
              </w:rPr>
              <w:t>деректеріне</w:t>
            </w:r>
            <w:r w:rsidRPr="00542EFB">
              <w:rPr>
                <w:sz w:val="28"/>
                <w:szCs w:val="28"/>
                <w:lang w:eastAsia="en-US"/>
              </w:rPr>
              <w:t xml:space="preserve"> </w:t>
            </w:r>
            <w:r w:rsidRPr="005131C0">
              <w:rPr>
                <w:sz w:val="28"/>
                <w:szCs w:val="28"/>
                <w:lang w:eastAsia="en-US"/>
              </w:rPr>
              <w:t>сәйкес</w:t>
            </w:r>
            <w:r w:rsidRPr="00542EFB">
              <w:rPr>
                <w:sz w:val="28"/>
                <w:szCs w:val="28"/>
                <w:lang w:eastAsia="en-US"/>
              </w:rPr>
              <w:t xml:space="preserve"> </w:t>
            </w:r>
            <w:r w:rsidRPr="005131C0">
              <w:rPr>
                <w:sz w:val="28"/>
                <w:szCs w:val="28"/>
                <w:lang w:eastAsia="en-US"/>
              </w:rPr>
              <w:t>түпкілікті</w:t>
            </w:r>
            <w:r w:rsidRPr="00542EFB">
              <w:rPr>
                <w:sz w:val="28"/>
                <w:szCs w:val="28"/>
                <w:lang w:eastAsia="en-US"/>
              </w:rPr>
              <w:t xml:space="preserve"> </w:t>
            </w:r>
            <w:r w:rsidRPr="005131C0">
              <w:rPr>
                <w:sz w:val="28"/>
                <w:szCs w:val="28"/>
                <w:lang w:eastAsia="en-US"/>
              </w:rPr>
              <w:t>есептік</w:t>
            </w:r>
            <w:r w:rsidRPr="00542EFB">
              <w:rPr>
                <w:sz w:val="28"/>
                <w:szCs w:val="28"/>
                <w:lang w:eastAsia="en-US"/>
              </w:rPr>
              <w:t xml:space="preserve"> </w:t>
            </w:r>
            <w:r w:rsidRPr="005131C0">
              <w:rPr>
                <w:sz w:val="28"/>
                <w:szCs w:val="28"/>
                <w:lang w:eastAsia="en-US"/>
              </w:rPr>
              <w:t>деректер</w:t>
            </w:r>
            <w:r w:rsidRPr="00542EFB">
              <w:rPr>
                <w:sz w:val="28"/>
                <w:szCs w:val="28"/>
                <w:lang w:eastAsia="en-US"/>
              </w:rPr>
              <w:t xml:space="preserve"> 2022 </w:t>
            </w:r>
            <w:r w:rsidRPr="005131C0">
              <w:rPr>
                <w:sz w:val="28"/>
                <w:szCs w:val="28"/>
                <w:lang w:eastAsia="en-US"/>
              </w:rPr>
              <w:t>жылғы</w:t>
            </w:r>
            <w:r w:rsidRPr="00542EFB">
              <w:rPr>
                <w:sz w:val="28"/>
                <w:szCs w:val="28"/>
                <w:lang w:eastAsia="en-US"/>
              </w:rPr>
              <w:t xml:space="preserve"> </w:t>
            </w:r>
            <w:r w:rsidRPr="005131C0">
              <w:rPr>
                <w:sz w:val="28"/>
                <w:szCs w:val="28"/>
                <w:lang w:eastAsia="en-US"/>
              </w:rPr>
              <w:t>қыркүйек</w:t>
            </w:r>
            <w:r w:rsidRPr="005131C0">
              <w:rPr>
                <w:sz w:val="28"/>
                <w:szCs w:val="28"/>
                <w:lang w:val="kk-KZ" w:eastAsia="en-US"/>
              </w:rPr>
              <w:t xml:space="preserve"> </w:t>
            </w:r>
            <w:r w:rsidRPr="005131C0">
              <w:rPr>
                <w:sz w:val="28"/>
                <w:szCs w:val="28"/>
                <w:lang w:eastAsia="en-US"/>
              </w:rPr>
              <w:t>айында</w:t>
            </w:r>
            <w:r w:rsidRPr="005131C0">
              <w:rPr>
                <w:sz w:val="28"/>
                <w:szCs w:val="28"/>
                <w:lang w:val="kk-KZ" w:eastAsia="en-US"/>
              </w:rPr>
              <w:t xml:space="preserve"> </w:t>
            </w:r>
            <w:r w:rsidRPr="005131C0">
              <w:rPr>
                <w:i/>
                <w:szCs w:val="28"/>
                <w:lang w:val="en-US" w:eastAsia="en-US"/>
              </w:rPr>
              <w:t>https</w:t>
            </w:r>
            <w:r w:rsidRPr="00542EFB">
              <w:rPr>
                <w:i/>
                <w:szCs w:val="28"/>
                <w:lang w:eastAsia="en-US"/>
              </w:rPr>
              <w:t>://</w:t>
            </w:r>
            <w:r w:rsidRPr="005131C0">
              <w:rPr>
                <w:i/>
                <w:szCs w:val="28"/>
                <w:lang w:val="en-US" w:eastAsia="en-US"/>
              </w:rPr>
              <w:t>info</w:t>
            </w:r>
            <w:r w:rsidRPr="00542EFB">
              <w:rPr>
                <w:i/>
                <w:szCs w:val="28"/>
                <w:lang w:eastAsia="en-US"/>
              </w:rPr>
              <w:t>.</w:t>
            </w:r>
            <w:r w:rsidRPr="005131C0">
              <w:rPr>
                <w:i/>
                <w:szCs w:val="28"/>
                <w:lang w:val="en-US" w:eastAsia="en-US"/>
              </w:rPr>
              <w:t>worldbank</w:t>
            </w:r>
            <w:r w:rsidRPr="00542EFB">
              <w:rPr>
                <w:i/>
                <w:szCs w:val="28"/>
                <w:lang w:eastAsia="en-US"/>
              </w:rPr>
              <w:t>.</w:t>
            </w:r>
            <w:r w:rsidRPr="005131C0">
              <w:rPr>
                <w:i/>
                <w:szCs w:val="28"/>
                <w:lang w:val="en-US" w:eastAsia="en-US"/>
              </w:rPr>
              <w:t>org</w:t>
            </w:r>
            <w:r w:rsidRPr="00542EFB">
              <w:rPr>
                <w:szCs w:val="28"/>
                <w:lang w:eastAsia="en-US"/>
              </w:rPr>
              <w:t xml:space="preserve"> </w:t>
            </w:r>
            <w:r w:rsidRPr="005131C0">
              <w:rPr>
                <w:sz w:val="28"/>
                <w:szCs w:val="28"/>
                <w:lang w:eastAsia="en-US"/>
              </w:rPr>
              <w:t>сайтында</w:t>
            </w:r>
            <w:r w:rsidRPr="00542EFB">
              <w:rPr>
                <w:sz w:val="28"/>
                <w:szCs w:val="28"/>
                <w:lang w:eastAsia="en-US"/>
              </w:rPr>
              <w:t xml:space="preserve"> </w:t>
            </w:r>
            <w:r w:rsidRPr="005131C0">
              <w:rPr>
                <w:sz w:val="28"/>
                <w:szCs w:val="28"/>
                <w:lang w:eastAsia="en-US"/>
              </w:rPr>
              <w:t>орналастырылатын</w:t>
            </w:r>
            <w:r w:rsidRPr="00542EFB">
              <w:rPr>
                <w:sz w:val="28"/>
                <w:szCs w:val="28"/>
                <w:lang w:eastAsia="en-US"/>
              </w:rPr>
              <w:t xml:space="preserve"> </w:t>
            </w:r>
            <w:r w:rsidRPr="005131C0">
              <w:rPr>
                <w:sz w:val="28"/>
                <w:szCs w:val="28"/>
                <w:lang w:eastAsia="en-US"/>
              </w:rPr>
              <w:t>болады</w:t>
            </w:r>
            <w:r w:rsidRPr="00542EFB">
              <w:rPr>
                <w:sz w:val="28"/>
                <w:szCs w:val="28"/>
                <w:lang w:eastAsia="en-US"/>
              </w:rPr>
              <w:t>.</w:t>
            </w:r>
          </w:p>
        </w:tc>
      </w:tr>
      <w:tr w:rsidR="005131C0" w:rsidTr="00B353A0">
        <w:tc>
          <w:tcPr>
            <w:tcW w:w="568" w:type="dxa"/>
          </w:tcPr>
          <w:p w:rsidR="005131C0" w:rsidRPr="006919EB" w:rsidRDefault="005131C0" w:rsidP="005131C0">
            <w:pPr>
              <w:jc w:val="center"/>
              <w:rPr>
                <w:sz w:val="28"/>
                <w:szCs w:val="28"/>
              </w:rPr>
            </w:pPr>
            <w:r w:rsidRPr="006919EB">
              <w:rPr>
                <w:sz w:val="28"/>
                <w:szCs w:val="28"/>
              </w:rPr>
              <w:t>2.</w:t>
            </w:r>
          </w:p>
        </w:tc>
        <w:tc>
          <w:tcPr>
            <w:tcW w:w="3018" w:type="dxa"/>
            <w:tcBorders>
              <w:top w:val="nil"/>
              <w:left w:val="single" w:sz="4" w:space="0" w:color="auto"/>
              <w:bottom w:val="single" w:sz="4" w:space="0" w:color="auto"/>
              <w:right w:val="single" w:sz="4" w:space="0" w:color="auto"/>
            </w:tcBorders>
            <w:shd w:val="clear" w:color="auto" w:fill="auto"/>
          </w:tcPr>
          <w:p w:rsidR="005131C0" w:rsidRPr="008D69E7" w:rsidRDefault="005131C0" w:rsidP="005131C0">
            <w:pPr>
              <w:rPr>
                <w:sz w:val="28"/>
                <w:szCs w:val="28"/>
              </w:rPr>
            </w:pPr>
            <w:r w:rsidRPr="008D69E7">
              <w:rPr>
                <w:sz w:val="28"/>
                <w:szCs w:val="28"/>
              </w:rPr>
              <w:t>Мемлекеттік бюджет тапшылығы</w:t>
            </w:r>
          </w:p>
        </w:tc>
        <w:tc>
          <w:tcPr>
            <w:tcW w:w="2227" w:type="dxa"/>
            <w:tcBorders>
              <w:top w:val="single" w:sz="4" w:space="0" w:color="auto"/>
              <w:left w:val="single" w:sz="4" w:space="0" w:color="auto"/>
              <w:bottom w:val="single" w:sz="4" w:space="0" w:color="auto"/>
              <w:right w:val="single" w:sz="4" w:space="0" w:color="auto"/>
            </w:tcBorders>
          </w:tcPr>
          <w:p w:rsidR="005131C0" w:rsidRDefault="005131C0" w:rsidP="005131C0">
            <w:pPr>
              <w:ind w:left="-108" w:right="-108"/>
              <w:jc w:val="center"/>
              <w:rPr>
                <w:sz w:val="28"/>
                <w:szCs w:val="28"/>
                <w:lang w:val="kk-KZ"/>
              </w:rPr>
            </w:pPr>
            <w:r>
              <w:rPr>
                <w:sz w:val="28"/>
                <w:szCs w:val="28"/>
                <w:lang w:val="kk-KZ"/>
              </w:rPr>
              <w:t>ҚМ ведомстволық</w:t>
            </w:r>
          </w:p>
          <w:p w:rsidR="005131C0" w:rsidRPr="008D69E7" w:rsidRDefault="005131C0" w:rsidP="005131C0">
            <w:pPr>
              <w:ind w:left="-108" w:right="-108"/>
              <w:jc w:val="center"/>
              <w:rPr>
                <w:sz w:val="28"/>
                <w:szCs w:val="28"/>
                <w:lang w:val="kk-KZ"/>
              </w:rPr>
            </w:pPr>
            <w:r w:rsidRPr="008D69E7">
              <w:rPr>
                <w:sz w:val="28"/>
                <w:szCs w:val="28"/>
                <w:lang w:val="kk-KZ"/>
              </w:rPr>
              <w:t>деректері</w:t>
            </w:r>
          </w:p>
        </w:tc>
        <w:tc>
          <w:tcPr>
            <w:tcW w:w="2028" w:type="dxa"/>
            <w:tcBorders>
              <w:top w:val="single" w:sz="4" w:space="0" w:color="auto"/>
              <w:left w:val="single" w:sz="4" w:space="0" w:color="auto"/>
              <w:bottom w:val="single" w:sz="4" w:space="0" w:color="auto"/>
              <w:right w:val="single" w:sz="4" w:space="0" w:color="auto"/>
            </w:tcBorders>
          </w:tcPr>
          <w:p w:rsidR="005131C0" w:rsidRPr="005131C0" w:rsidRDefault="005131C0" w:rsidP="005131C0">
            <w:pPr>
              <w:pStyle w:val="a7"/>
              <w:spacing w:before="0" w:beforeAutospacing="0" w:after="0" w:afterAutospacing="0"/>
              <w:ind w:left="-108" w:right="-108"/>
              <w:jc w:val="center"/>
              <w:rPr>
                <w:sz w:val="28"/>
                <w:szCs w:val="28"/>
                <w:lang w:val="en-US"/>
              </w:rPr>
            </w:pPr>
            <w:r>
              <w:rPr>
                <w:sz w:val="28"/>
                <w:szCs w:val="28"/>
                <w:lang w:val="en-US"/>
              </w:rPr>
              <w:t>%</w:t>
            </w:r>
          </w:p>
        </w:tc>
        <w:tc>
          <w:tcPr>
            <w:tcW w:w="1232" w:type="dxa"/>
          </w:tcPr>
          <w:p w:rsidR="005131C0" w:rsidRPr="006B7992" w:rsidRDefault="005131C0" w:rsidP="005131C0">
            <w:pPr>
              <w:jc w:val="center"/>
              <w:rPr>
                <w:sz w:val="28"/>
                <w:szCs w:val="28"/>
              </w:rPr>
            </w:pPr>
            <w:r w:rsidRPr="006B7992">
              <w:rPr>
                <w:sz w:val="28"/>
                <w:szCs w:val="28"/>
              </w:rPr>
              <w:t>- 3,5</w:t>
            </w:r>
          </w:p>
        </w:tc>
        <w:tc>
          <w:tcPr>
            <w:tcW w:w="992" w:type="dxa"/>
          </w:tcPr>
          <w:p w:rsidR="005131C0" w:rsidRPr="006B7992" w:rsidRDefault="005131C0" w:rsidP="005131C0">
            <w:pPr>
              <w:jc w:val="center"/>
              <w:rPr>
                <w:sz w:val="28"/>
                <w:szCs w:val="28"/>
              </w:rPr>
            </w:pPr>
          </w:p>
        </w:tc>
        <w:tc>
          <w:tcPr>
            <w:tcW w:w="5245" w:type="dxa"/>
            <w:vMerge w:val="restart"/>
          </w:tcPr>
          <w:p w:rsidR="005131C0" w:rsidRPr="005131C0" w:rsidRDefault="005131C0" w:rsidP="005131C0">
            <w:pPr>
              <w:spacing w:line="256" w:lineRule="auto"/>
              <w:jc w:val="center"/>
              <w:rPr>
                <w:b/>
                <w:sz w:val="28"/>
                <w:szCs w:val="28"/>
                <w:lang w:eastAsia="en-US"/>
              </w:rPr>
            </w:pPr>
            <w:r w:rsidRPr="005131C0">
              <w:rPr>
                <w:b/>
                <w:sz w:val="28"/>
                <w:szCs w:val="28"/>
                <w:lang w:eastAsia="en-US"/>
              </w:rPr>
              <w:t>Орындалуда</w:t>
            </w:r>
          </w:p>
          <w:p w:rsidR="005131C0" w:rsidRDefault="005131C0" w:rsidP="005131C0">
            <w:pPr>
              <w:rPr>
                <w:b/>
                <w:sz w:val="28"/>
                <w:szCs w:val="28"/>
              </w:rPr>
            </w:pPr>
            <w:r w:rsidRPr="005131C0">
              <w:rPr>
                <w:sz w:val="28"/>
                <w:szCs w:val="28"/>
                <w:lang w:eastAsia="en-US"/>
              </w:rPr>
              <w:t xml:space="preserve">Қазақстан Республикасының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2021 жылғы ЖІӨ бойынша түпкілікті есептік деректер 2022 </w:t>
            </w:r>
            <w:r w:rsidRPr="005131C0">
              <w:rPr>
                <w:sz w:val="28"/>
                <w:szCs w:val="28"/>
                <w:lang w:eastAsia="en-US"/>
              </w:rPr>
              <w:lastRenderedPageBreak/>
              <w:t>жылғы 31 шілдеде қалыптастырылатын болады.</w:t>
            </w:r>
          </w:p>
        </w:tc>
      </w:tr>
      <w:tr w:rsidR="005131C0" w:rsidTr="00A619F1">
        <w:tc>
          <w:tcPr>
            <w:tcW w:w="568" w:type="dxa"/>
          </w:tcPr>
          <w:p w:rsidR="005131C0" w:rsidRPr="006919EB" w:rsidRDefault="005131C0" w:rsidP="005131C0">
            <w:pPr>
              <w:jc w:val="center"/>
              <w:rPr>
                <w:sz w:val="28"/>
                <w:szCs w:val="28"/>
              </w:rPr>
            </w:pPr>
            <w:r w:rsidRPr="006919EB">
              <w:rPr>
                <w:sz w:val="28"/>
                <w:szCs w:val="28"/>
              </w:rPr>
              <w:t>3.</w:t>
            </w:r>
          </w:p>
        </w:tc>
        <w:tc>
          <w:tcPr>
            <w:tcW w:w="3018" w:type="dxa"/>
            <w:tcBorders>
              <w:top w:val="nil"/>
              <w:left w:val="single" w:sz="4" w:space="0" w:color="auto"/>
              <w:bottom w:val="single" w:sz="4" w:space="0" w:color="auto"/>
              <w:right w:val="single" w:sz="4" w:space="0" w:color="auto"/>
            </w:tcBorders>
            <w:shd w:val="clear" w:color="auto" w:fill="auto"/>
          </w:tcPr>
          <w:p w:rsidR="005131C0" w:rsidRPr="008D69E7" w:rsidRDefault="005131C0" w:rsidP="005131C0">
            <w:pPr>
              <w:rPr>
                <w:sz w:val="28"/>
                <w:szCs w:val="28"/>
              </w:rPr>
            </w:pPr>
            <w:r w:rsidRPr="008D69E7">
              <w:rPr>
                <w:sz w:val="28"/>
                <w:szCs w:val="28"/>
              </w:rPr>
              <w:t>Мемлекеттік бюджеттің мұнай емес тапшылығының деңгейі (шикі мұнайға кедендік әкету бажын санамағанда)</w:t>
            </w:r>
          </w:p>
        </w:tc>
        <w:tc>
          <w:tcPr>
            <w:tcW w:w="2227" w:type="dxa"/>
            <w:tcBorders>
              <w:top w:val="single" w:sz="4" w:space="0" w:color="auto"/>
              <w:left w:val="single" w:sz="4" w:space="0" w:color="auto"/>
              <w:bottom w:val="single" w:sz="4" w:space="0" w:color="auto"/>
              <w:right w:val="single" w:sz="4" w:space="0" w:color="auto"/>
            </w:tcBorders>
          </w:tcPr>
          <w:p w:rsidR="005131C0" w:rsidRDefault="005131C0" w:rsidP="005131C0">
            <w:pPr>
              <w:ind w:left="-108" w:right="-108"/>
              <w:jc w:val="center"/>
              <w:rPr>
                <w:sz w:val="28"/>
                <w:szCs w:val="28"/>
                <w:lang w:val="kk-KZ"/>
              </w:rPr>
            </w:pPr>
            <w:r>
              <w:rPr>
                <w:sz w:val="28"/>
                <w:szCs w:val="28"/>
                <w:lang w:val="kk-KZ"/>
              </w:rPr>
              <w:t>ҚМ ведомстволық</w:t>
            </w:r>
          </w:p>
          <w:p w:rsidR="005131C0" w:rsidRPr="008D69E7" w:rsidRDefault="005131C0" w:rsidP="005131C0">
            <w:pPr>
              <w:widowControl w:val="0"/>
              <w:tabs>
                <w:tab w:val="left" w:pos="1026"/>
              </w:tabs>
              <w:ind w:left="-108" w:right="-108"/>
              <w:jc w:val="center"/>
              <w:rPr>
                <w:sz w:val="28"/>
                <w:szCs w:val="28"/>
              </w:rPr>
            </w:pPr>
            <w:r w:rsidRPr="008D69E7">
              <w:rPr>
                <w:sz w:val="28"/>
                <w:szCs w:val="28"/>
                <w:lang w:val="kk-KZ"/>
              </w:rPr>
              <w:t>деректері</w:t>
            </w:r>
          </w:p>
        </w:tc>
        <w:tc>
          <w:tcPr>
            <w:tcW w:w="2028" w:type="dxa"/>
            <w:tcBorders>
              <w:top w:val="single" w:sz="4" w:space="0" w:color="auto"/>
              <w:left w:val="single" w:sz="4" w:space="0" w:color="auto"/>
              <w:bottom w:val="single" w:sz="4" w:space="0" w:color="auto"/>
              <w:right w:val="single" w:sz="4" w:space="0" w:color="auto"/>
            </w:tcBorders>
          </w:tcPr>
          <w:p w:rsidR="005131C0" w:rsidRPr="008D69E7" w:rsidRDefault="005131C0" w:rsidP="005131C0">
            <w:pPr>
              <w:widowControl w:val="0"/>
              <w:tabs>
                <w:tab w:val="left" w:pos="1026"/>
              </w:tabs>
              <w:ind w:left="-108" w:right="-108"/>
              <w:jc w:val="center"/>
              <w:rPr>
                <w:sz w:val="28"/>
                <w:szCs w:val="28"/>
              </w:rPr>
            </w:pPr>
            <w:r w:rsidRPr="008D69E7">
              <w:rPr>
                <w:sz w:val="28"/>
                <w:szCs w:val="28"/>
              </w:rPr>
              <w:t>ЖІӨ-ге</w:t>
            </w:r>
          </w:p>
          <w:p w:rsidR="005131C0" w:rsidRPr="008D69E7" w:rsidRDefault="005131C0" w:rsidP="005131C0">
            <w:pPr>
              <w:pStyle w:val="a7"/>
              <w:widowControl w:val="0"/>
              <w:spacing w:before="0" w:beforeAutospacing="0" w:after="0" w:afterAutospacing="0"/>
              <w:ind w:left="-108" w:right="-108"/>
              <w:jc w:val="center"/>
              <w:rPr>
                <w:sz w:val="28"/>
                <w:szCs w:val="28"/>
              </w:rPr>
            </w:pPr>
            <w:r w:rsidRPr="008D69E7">
              <w:rPr>
                <w:sz w:val="28"/>
                <w:szCs w:val="28"/>
              </w:rPr>
              <w:t>%-бен</w:t>
            </w:r>
          </w:p>
        </w:tc>
        <w:tc>
          <w:tcPr>
            <w:tcW w:w="1232" w:type="dxa"/>
          </w:tcPr>
          <w:p w:rsidR="005131C0" w:rsidRPr="006B7992" w:rsidRDefault="005131C0" w:rsidP="005131C0">
            <w:pPr>
              <w:jc w:val="center"/>
              <w:rPr>
                <w:sz w:val="28"/>
                <w:szCs w:val="28"/>
              </w:rPr>
            </w:pPr>
            <w:r w:rsidRPr="006B7992">
              <w:rPr>
                <w:sz w:val="28"/>
                <w:szCs w:val="28"/>
              </w:rPr>
              <w:t>- 10,6</w:t>
            </w:r>
          </w:p>
        </w:tc>
        <w:tc>
          <w:tcPr>
            <w:tcW w:w="992" w:type="dxa"/>
          </w:tcPr>
          <w:p w:rsidR="005131C0" w:rsidRPr="006B7992" w:rsidRDefault="005131C0" w:rsidP="005131C0">
            <w:pPr>
              <w:jc w:val="center"/>
              <w:rPr>
                <w:sz w:val="28"/>
                <w:szCs w:val="28"/>
              </w:rPr>
            </w:pPr>
          </w:p>
        </w:tc>
        <w:tc>
          <w:tcPr>
            <w:tcW w:w="5245" w:type="dxa"/>
            <w:vMerge/>
          </w:tcPr>
          <w:p w:rsidR="005131C0" w:rsidRDefault="005131C0" w:rsidP="005131C0">
            <w:pPr>
              <w:jc w:val="center"/>
              <w:rPr>
                <w:b/>
                <w:sz w:val="28"/>
                <w:szCs w:val="28"/>
              </w:rPr>
            </w:pPr>
          </w:p>
        </w:tc>
      </w:tr>
      <w:tr w:rsidR="006919EB" w:rsidTr="005131C0">
        <w:tc>
          <w:tcPr>
            <w:tcW w:w="568" w:type="dxa"/>
          </w:tcPr>
          <w:p w:rsidR="006B7992" w:rsidRPr="006919EB" w:rsidRDefault="002F7FA6" w:rsidP="0040034C">
            <w:pPr>
              <w:jc w:val="center"/>
              <w:rPr>
                <w:sz w:val="28"/>
                <w:szCs w:val="28"/>
              </w:rPr>
            </w:pPr>
            <w:r w:rsidRPr="006919EB">
              <w:rPr>
                <w:sz w:val="28"/>
                <w:szCs w:val="28"/>
              </w:rPr>
              <w:lastRenderedPageBreak/>
              <w:t>4</w:t>
            </w:r>
            <w:r w:rsidR="006919EB" w:rsidRPr="006919EB">
              <w:rPr>
                <w:sz w:val="28"/>
                <w:szCs w:val="28"/>
              </w:rPr>
              <w:t>.</w:t>
            </w:r>
          </w:p>
        </w:tc>
        <w:tc>
          <w:tcPr>
            <w:tcW w:w="3018" w:type="dxa"/>
          </w:tcPr>
          <w:p w:rsidR="006B7992" w:rsidRDefault="005131C0" w:rsidP="0010412B">
            <w:pPr>
              <w:rPr>
                <w:b/>
                <w:sz w:val="28"/>
                <w:szCs w:val="28"/>
              </w:rPr>
            </w:pPr>
            <w:r w:rsidRPr="008D69E7">
              <w:rPr>
                <w:sz w:val="28"/>
                <w:szCs w:val="28"/>
              </w:rPr>
              <w:t>Қазақстан Республикасы Ұлттық қордың төмендетілмейтін қалдығын ұстап тұру</w:t>
            </w:r>
            <w:r w:rsidRPr="003E385F">
              <w:rPr>
                <w:sz w:val="28"/>
                <w:szCs w:val="28"/>
              </w:rPr>
              <w:t xml:space="preserve"> </w:t>
            </w:r>
          </w:p>
        </w:tc>
        <w:tc>
          <w:tcPr>
            <w:tcW w:w="2227" w:type="dxa"/>
          </w:tcPr>
          <w:p w:rsidR="0010412B" w:rsidRPr="0010412B" w:rsidRDefault="0010412B" w:rsidP="0010412B">
            <w:pPr>
              <w:ind w:left="-108" w:right="-108"/>
              <w:jc w:val="center"/>
              <w:rPr>
                <w:sz w:val="28"/>
                <w:szCs w:val="28"/>
                <w:lang w:val="kk-KZ"/>
              </w:rPr>
            </w:pPr>
            <w:r w:rsidRPr="0010412B">
              <w:rPr>
                <w:sz w:val="28"/>
                <w:szCs w:val="28"/>
                <w:lang w:val="kk-KZ"/>
              </w:rPr>
              <w:t>ҰБ, ҰЭМ  ведомс</w:t>
            </w:r>
          </w:p>
          <w:p w:rsidR="006B7992" w:rsidRDefault="0010412B" w:rsidP="0010412B">
            <w:pPr>
              <w:jc w:val="center"/>
              <w:rPr>
                <w:b/>
                <w:sz w:val="28"/>
                <w:szCs w:val="28"/>
              </w:rPr>
            </w:pPr>
            <w:r w:rsidRPr="0010412B">
              <w:rPr>
                <w:sz w:val="28"/>
                <w:szCs w:val="28"/>
                <w:lang w:val="kk-KZ"/>
              </w:rPr>
              <w:t>тволық деректері</w:t>
            </w:r>
          </w:p>
        </w:tc>
        <w:tc>
          <w:tcPr>
            <w:tcW w:w="2028" w:type="dxa"/>
          </w:tcPr>
          <w:p w:rsidR="0010412B" w:rsidRPr="0010412B" w:rsidRDefault="0010412B" w:rsidP="0010412B">
            <w:pPr>
              <w:widowControl w:val="0"/>
              <w:ind w:left="-108" w:right="-108"/>
              <w:jc w:val="center"/>
              <w:rPr>
                <w:color w:val="000000"/>
                <w:sz w:val="28"/>
                <w:szCs w:val="28"/>
                <w:lang w:val="kk-KZ" w:eastAsia="x-none"/>
              </w:rPr>
            </w:pPr>
            <w:r w:rsidRPr="0010412B">
              <w:rPr>
                <w:color w:val="000000"/>
                <w:sz w:val="28"/>
                <w:szCs w:val="28"/>
                <w:lang w:val="x-none" w:eastAsia="x-none"/>
              </w:rPr>
              <w:t>ЖІӨ-ге</w:t>
            </w:r>
            <w:r w:rsidRPr="0010412B">
              <w:rPr>
                <w:color w:val="000000"/>
                <w:sz w:val="28"/>
                <w:szCs w:val="28"/>
                <w:lang w:val="kk-KZ" w:eastAsia="x-none"/>
              </w:rPr>
              <w:t xml:space="preserve"> </w:t>
            </w:r>
          </w:p>
          <w:p w:rsidR="006B7992" w:rsidRDefault="0010412B" w:rsidP="0010412B">
            <w:pPr>
              <w:jc w:val="center"/>
              <w:rPr>
                <w:b/>
                <w:sz w:val="28"/>
                <w:szCs w:val="28"/>
              </w:rPr>
            </w:pPr>
            <w:r w:rsidRPr="0010412B">
              <w:rPr>
                <w:sz w:val="28"/>
                <w:szCs w:val="28"/>
                <w:lang w:val="kk-KZ"/>
              </w:rPr>
              <w:t xml:space="preserve">30 </w:t>
            </w:r>
            <w:r w:rsidRPr="0010412B">
              <w:rPr>
                <w:sz w:val="28"/>
                <w:szCs w:val="28"/>
              </w:rPr>
              <w:t>%</w:t>
            </w:r>
            <w:r w:rsidRPr="0010412B">
              <w:rPr>
                <w:sz w:val="28"/>
                <w:szCs w:val="28"/>
                <w:lang w:val="kk-KZ"/>
              </w:rPr>
              <w:t>-дан төмен емес</w:t>
            </w:r>
          </w:p>
        </w:tc>
        <w:tc>
          <w:tcPr>
            <w:tcW w:w="1232" w:type="dxa"/>
          </w:tcPr>
          <w:p w:rsidR="006B7992" w:rsidRPr="006B7992" w:rsidRDefault="006B7992" w:rsidP="0040034C">
            <w:pPr>
              <w:jc w:val="center"/>
              <w:rPr>
                <w:sz w:val="28"/>
                <w:szCs w:val="28"/>
              </w:rPr>
            </w:pPr>
            <w:r w:rsidRPr="006B7992">
              <w:rPr>
                <w:sz w:val="28"/>
                <w:szCs w:val="28"/>
              </w:rPr>
              <w:t>30</w:t>
            </w:r>
          </w:p>
        </w:tc>
        <w:tc>
          <w:tcPr>
            <w:tcW w:w="992" w:type="dxa"/>
          </w:tcPr>
          <w:p w:rsidR="006B7992" w:rsidRPr="006B7992" w:rsidRDefault="006B7992" w:rsidP="0040034C">
            <w:pPr>
              <w:jc w:val="center"/>
              <w:rPr>
                <w:sz w:val="28"/>
                <w:szCs w:val="28"/>
              </w:rPr>
            </w:pPr>
            <w:r w:rsidRPr="006B7992">
              <w:rPr>
                <w:sz w:val="28"/>
                <w:szCs w:val="28"/>
              </w:rPr>
              <w:t>33,8</w:t>
            </w:r>
          </w:p>
        </w:tc>
        <w:tc>
          <w:tcPr>
            <w:tcW w:w="5245" w:type="dxa"/>
          </w:tcPr>
          <w:p w:rsidR="0010412B" w:rsidRPr="0010412B" w:rsidRDefault="0010412B" w:rsidP="00B649BD">
            <w:pPr>
              <w:spacing w:line="256" w:lineRule="auto"/>
              <w:jc w:val="center"/>
              <w:rPr>
                <w:b/>
                <w:bCs/>
                <w:sz w:val="28"/>
                <w:szCs w:val="28"/>
                <w:lang w:eastAsia="en-US"/>
              </w:rPr>
            </w:pPr>
            <w:r w:rsidRPr="0010412B">
              <w:rPr>
                <w:b/>
                <w:bCs/>
                <w:sz w:val="28"/>
                <w:szCs w:val="28"/>
                <w:lang w:eastAsia="en-US"/>
              </w:rPr>
              <w:t>Орындалды</w:t>
            </w:r>
          </w:p>
          <w:p w:rsidR="0010412B" w:rsidRPr="0010412B" w:rsidRDefault="0010412B" w:rsidP="0010412B">
            <w:pPr>
              <w:spacing w:line="256" w:lineRule="auto"/>
              <w:rPr>
                <w:bCs/>
                <w:sz w:val="28"/>
                <w:szCs w:val="28"/>
                <w:lang w:eastAsia="en-US"/>
              </w:rPr>
            </w:pPr>
            <w:r w:rsidRPr="0010412B">
              <w:rPr>
                <w:bCs/>
                <w:sz w:val="28"/>
                <w:szCs w:val="28"/>
                <w:lang w:eastAsia="en-US"/>
              </w:rPr>
              <w:t xml:space="preserve">Қазақстан Республикасы Қаржы министрлігінің деректеріне сәйкес Қазақстан Республикасы Ұлттық қорының активтері 2022 жылғы 1 қаңтардағы жағдай бойынша 27 148,2 </w:t>
            </w:r>
            <w:proofErr w:type="gramStart"/>
            <w:r w:rsidRPr="0010412B">
              <w:rPr>
                <w:bCs/>
                <w:sz w:val="28"/>
                <w:szCs w:val="28"/>
                <w:lang w:eastAsia="en-US"/>
              </w:rPr>
              <w:t>млрд.теңгені</w:t>
            </w:r>
            <w:proofErr w:type="gramEnd"/>
            <w:r w:rsidRPr="0010412B">
              <w:rPr>
                <w:bCs/>
                <w:sz w:val="28"/>
                <w:szCs w:val="28"/>
                <w:lang w:eastAsia="en-US"/>
              </w:rPr>
              <w:t xml:space="preserve"> немесе ЖІӨ-ге 33,8%.</w:t>
            </w:r>
          </w:p>
          <w:p w:rsidR="0010412B" w:rsidRPr="0010412B" w:rsidRDefault="0010412B" w:rsidP="0010412B">
            <w:pPr>
              <w:spacing w:line="256" w:lineRule="auto"/>
              <w:rPr>
                <w:bCs/>
                <w:sz w:val="28"/>
                <w:szCs w:val="28"/>
                <w:lang w:eastAsia="en-US"/>
              </w:rPr>
            </w:pPr>
            <w:r w:rsidRPr="0010412B">
              <w:rPr>
                <w:bCs/>
                <w:sz w:val="28"/>
                <w:szCs w:val="28"/>
                <w:lang w:eastAsia="en-US"/>
              </w:rPr>
              <w:t>Осылайша, Қазақстан Республикасы Ұлттық қорының жинақтау функциясын орындау үшін Қазақстан Республикасы Ұлттық қорының қаражатын қалыптастыру және пайдалану тұжырымдамасымен регламенттелген тиісті жылдың соңына ЖІӨ-нің болжамды мәнінің 30% - ы мөлшерінде төмендетілмейтін қалдық сақталады.</w:t>
            </w:r>
          </w:p>
          <w:p w:rsidR="006B7992" w:rsidRPr="00833BCA" w:rsidRDefault="0010412B" w:rsidP="0010412B">
            <w:pPr>
              <w:spacing w:line="256" w:lineRule="auto"/>
              <w:rPr>
                <w:bCs/>
                <w:i/>
                <w:szCs w:val="28"/>
                <w:lang w:eastAsia="en-US"/>
              </w:rPr>
            </w:pPr>
            <w:r w:rsidRPr="0010412B">
              <w:rPr>
                <w:bCs/>
                <w:i/>
                <w:szCs w:val="28"/>
                <w:lang w:eastAsia="en-US"/>
              </w:rPr>
              <w:t>https://www.gov.kz/memleket/entities/minfin/documents/details/253073?lang=ru</w:t>
            </w:r>
          </w:p>
        </w:tc>
      </w:tr>
      <w:tr w:rsidR="006919EB" w:rsidTr="005131C0">
        <w:tc>
          <w:tcPr>
            <w:tcW w:w="568" w:type="dxa"/>
          </w:tcPr>
          <w:p w:rsidR="006B7992" w:rsidRPr="006919EB" w:rsidRDefault="002F7FA6" w:rsidP="0040034C">
            <w:pPr>
              <w:jc w:val="center"/>
              <w:rPr>
                <w:sz w:val="28"/>
                <w:szCs w:val="28"/>
              </w:rPr>
            </w:pPr>
            <w:r w:rsidRPr="006919EB">
              <w:rPr>
                <w:sz w:val="28"/>
                <w:szCs w:val="28"/>
              </w:rPr>
              <w:t>5</w:t>
            </w:r>
            <w:r w:rsidR="006919EB" w:rsidRPr="006919EB">
              <w:rPr>
                <w:sz w:val="28"/>
                <w:szCs w:val="28"/>
              </w:rPr>
              <w:t>.</w:t>
            </w:r>
          </w:p>
        </w:tc>
        <w:tc>
          <w:tcPr>
            <w:tcW w:w="3018" w:type="dxa"/>
          </w:tcPr>
          <w:p w:rsidR="006B7992" w:rsidRPr="003E385F" w:rsidRDefault="0010412B" w:rsidP="006B7992">
            <w:pPr>
              <w:rPr>
                <w:sz w:val="28"/>
                <w:szCs w:val="28"/>
              </w:rPr>
            </w:pPr>
            <w:r w:rsidRPr="00A64C2F">
              <w:rPr>
                <w:sz w:val="28"/>
                <w:szCs w:val="28"/>
                <w:lang w:val="kk-KZ"/>
              </w:rPr>
              <w:t>Жалпы ішкі өнімнің нақты көлем индексі</w:t>
            </w:r>
          </w:p>
        </w:tc>
        <w:tc>
          <w:tcPr>
            <w:tcW w:w="2227" w:type="dxa"/>
          </w:tcPr>
          <w:p w:rsidR="006B7992" w:rsidRPr="002A2A8E" w:rsidRDefault="0010412B" w:rsidP="0040034C">
            <w:pPr>
              <w:jc w:val="center"/>
              <w:rPr>
                <w:sz w:val="28"/>
                <w:szCs w:val="28"/>
              </w:rPr>
            </w:pPr>
            <w:r w:rsidRPr="008D69E7">
              <w:rPr>
                <w:sz w:val="28"/>
                <w:szCs w:val="28"/>
                <w:lang w:val="kk-KZ"/>
              </w:rPr>
              <w:t>Статистикалық деректер</w:t>
            </w:r>
          </w:p>
        </w:tc>
        <w:tc>
          <w:tcPr>
            <w:tcW w:w="2028" w:type="dxa"/>
          </w:tcPr>
          <w:p w:rsidR="006B7992" w:rsidRPr="006B7992" w:rsidRDefault="006B7992" w:rsidP="0040034C">
            <w:pPr>
              <w:jc w:val="center"/>
              <w:rPr>
                <w:sz w:val="28"/>
                <w:szCs w:val="28"/>
                <w:lang w:val="en-US" w:eastAsia="x-none"/>
              </w:rPr>
            </w:pPr>
            <w:r>
              <w:rPr>
                <w:sz w:val="28"/>
                <w:szCs w:val="28"/>
                <w:lang w:val="en-US" w:eastAsia="x-none"/>
              </w:rPr>
              <w:t>%</w:t>
            </w:r>
          </w:p>
        </w:tc>
        <w:tc>
          <w:tcPr>
            <w:tcW w:w="1232" w:type="dxa"/>
          </w:tcPr>
          <w:p w:rsidR="006B7992" w:rsidRPr="006B7992" w:rsidRDefault="006B7992" w:rsidP="0040034C">
            <w:pPr>
              <w:jc w:val="center"/>
              <w:rPr>
                <w:sz w:val="28"/>
                <w:szCs w:val="28"/>
              </w:rPr>
            </w:pPr>
            <w:r>
              <w:rPr>
                <w:sz w:val="28"/>
                <w:szCs w:val="28"/>
                <w:lang w:val="en-US"/>
              </w:rPr>
              <w:t>103</w:t>
            </w:r>
            <w:r>
              <w:rPr>
                <w:sz w:val="28"/>
                <w:szCs w:val="28"/>
              </w:rPr>
              <w:t>,1</w:t>
            </w:r>
          </w:p>
        </w:tc>
        <w:tc>
          <w:tcPr>
            <w:tcW w:w="992" w:type="dxa"/>
          </w:tcPr>
          <w:p w:rsidR="006B7992" w:rsidRPr="006B7992" w:rsidRDefault="006B7992" w:rsidP="0040034C">
            <w:pPr>
              <w:jc w:val="center"/>
              <w:rPr>
                <w:sz w:val="28"/>
                <w:szCs w:val="28"/>
              </w:rPr>
            </w:pPr>
            <w:r>
              <w:rPr>
                <w:sz w:val="28"/>
                <w:szCs w:val="28"/>
              </w:rPr>
              <w:t>103,8</w:t>
            </w:r>
          </w:p>
        </w:tc>
        <w:tc>
          <w:tcPr>
            <w:tcW w:w="5245" w:type="dxa"/>
          </w:tcPr>
          <w:p w:rsidR="00B649BD" w:rsidRPr="0010412B" w:rsidRDefault="00B649BD" w:rsidP="00B649BD">
            <w:pPr>
              <w:spacing w:line="256" w:lineRule="auto"/>
              <w:jc w:val="center"/>
              <w:rPr>
                <w:b/>
                <w:bCs/>
                <w:sz w:val="28"/>
                <w:szCs w:val="28"/>
                <w:lang w:eastAsia="en-US"/>
              </w:rPr>
            </w:pPr>
            <w:r w:rsidRPr="0010412B">
              <w:rPr>
                <w:b/>
                <w:bCs/>
                <w:sz w:val="28"/>
                <w:szCs w:val="28"/>
                <w:lang w:eastAsia="en-US"/>
              </w:rPr>
              <w:t>Орындалды</w:t>
            </w:r>
          </w:p>
          <w:p w:rsidR="0010412B" w:rsidRPr="0010412B" w:rsidRDefault="0010412B" w:rsidP="0010412B">
            <w:pPr>
              <w:tabs>
                <w:tab w:val="left" w:pos="993"/>
              </w:tabs>
              <w:outlineLvl w:val="0"/>
              <w:rPr>
                <w:bCs/>
                <w:sz w:val="28"/>
                <w:szCs w:val="28"/>
              </w:rPr>
            </w:pPr>
            <w:r w:rsidRPr="0010412B">
              <w:rPr>
                <w:bCs/>
                <w:sz w:val="28"/>
                <w:szCs w:val="28"/>
              </w:rPr>
              <w:t xml:space="preserve">2021 жылғы ЖІӨ өсімі 4% құрады (2021 жылға жоспарлы көрсеткіш – 3,1%). Қызмет көрсету саласындағы іскерлік белсенділік 3,9%-ға дейін жеделдеді, нақты сектор 3,5%-ға өсті, азық-түлік салықтарының өсуі 8,1% - ды құрады. Салалар бөлінісінде жоғары өсу қарқыны ақпарат пен байланыста (12,9% - ға өсу), сумен жабдықтауда (9,5% - ға), саудада </w:t>
            </w:r>
            <w:r w:rsidRPr="0010412B">
              <w:rPr>
                <w:bCs/>
                <w:sz w:val="28"/>
                <w:szCs w:val="28"/>
              </w:rPr>
              <w:lastRenderedPageBreak/>
              <w:t>(9,2% - ға), құрылыста (7,6% - ға), өңдеу өнеркәсібінде (5,2% - ға), электрмен жабдықтауда (4,8% - ға), байқалады. ҚР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(бұдан әрі – ҰСБ Стат. жұмыстар жоспары) ЖІӨ өсуі жөніндегі түпкілікті деректер 2022 жылғы 31 шілдеде жарияланатын болады.</w:t>
            </w:r>
          </w:p>
          <w:p w:rsidR="006B7992" w:rsidRPr="006B7992" w:rsidRDefault="0010412B" w:rsidP="0010412B">
            <w:pPr>
              <w:spacing w:line="256" w:lineRule="auto"/>
              <w:rPr>
                <w:b/>
                <w:bCs/>
                <w:sz w:val="28"/>
                <w:lang w:eastAsia="en-US"/>
              </w:rPr>
            </w:pPr>
            <w:r w:rsidRPr="008D69E7">
              <w:rPr>
                <w:bCs/>
                <w:sz w:val="28"/>
                <w:szCs w:val="28"/>
              </w:rPr>
              <w:t>Қазақстан Республикасының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ЖІӨ өсуі жөніндегі түпкілікті деректер 2022 жылғы 31 шілдеде жарияланатын болады.</w:t>
            </w:r>
          </w:p>
        </w:tc>
      </w:tr>
      <w:tr w:rsidR="006919EB" w:rsidTr="005131C0">
        <w:tc>
          <w:tcPr>
            <w:tcW w:w="568" w:type="dxa"/>
          </w:tcPr>
          <w:p w:rsidR="006B7992" w:rsidRPr="006919EB" w:rsidRDefault="002F7FA6" w:rsidP="0040034C">
            <w:pPr>
              <w:jc w:val="center"/>
              <w:rPr>
                <w:sz w:val="28"/>
                <w:szCs w:val="28"/>
              </w:rPr>
            </w:pPr>
            <w:r w:rsidRPr="006919EB">
              <w:rPr>
                <w:sz w:val="28"/>
                <w:szCs w:val="28"/>
              </w:rPr>
              <w:lastRenderedPageBreak/>
              <w:t>6</w:t>
            </w:r>
            <w:r w:rsidR="006919EB" w:rsidRPr="006919EB">
              <w:rPr>
                <w:sz w:val="28"/>
                <w:szCs w:val="28"/>
              </w:rPr>
              <w:t>.</w:t>
            </w:r>
          </w:p>
        </w:tc>
        <w:tc>
          <w:tcPr>
            <w:tcW w:w="3018" w:type="dxa"/>
          </w:tcPr>
          <w:p w:rsidR="006B7992" w:rsidRPr="003E385F" w:rsidRDefault="0010412B" w:rsidP="006B7992">
            <w:pPr>
              <w:rPr>
                <w:sz w:val="28"/>
                <w:szCs w:val="28"/>
              </w:rPr>
            </w:pPr>
            <w:r w:rsidRPr="008D69E7">
              <w:rPr>
                <w:sz w:val="28"/>
                <w:szCs w:val="28"/>
              </w:rPr>
              <w:t>Белсенді жұмыс істейтін шағын орта кәсіпкерлік субъектілерінің санын арттыру</w:t>
            </w:r>
          </w:p>
        </w:tc>
        <w:tc>
          <w:tcPr>
            <w:tcW w:w="2227" w:type="dxa"/>
          </w:tcPr>
          <w:p w:rsidR="006B7992" w:rsidRPr="002A2A8E" w:rsidRDefault="0010412B" w:rsidP="0040034C">
            <w:pPr>
              <w:jc w:val="center"/>
              <w:rPr>
                <w:sz w:val="28"/>
                <w:szCs w:val="28"/>
              </w:rPr>
            </w:pPr>
            <w:r w:rsidRPr="008D69E7">
              <w:rPr>
                <w:sz w:val="28"/>
                <w:szCs w:val="28"/>
                <w:lang w:val="kk-KZ"/>
              </w:rPr>
              <w:t>Статистикалық деректер</w:t>
            </w:r>
          </w:p>
        </w:tc>
        <w:tc>
          <w:tcPr>
            <w:tcW w:w="2028" w:type="dxa"/>
          </w:tcPr>
          <w:p w:rsidR="006B7992" w:rsidRPr="006B7992" w:rsidRDefault="0010412B" w:rsidP="0010412B">
            <w:pPr>
              <w:jc w:val="center"/>
              <w:rPr>
                <w:sz w:val="28"/>
                <w:szCs w:val="28"/>
                <w:lang w:eastAsia="x-none"/>
              </w:rPr>
            </w:pPr>
            <w:r>
              <w:rPr>
                <w:sz w:val="28"/>
                <w:szCs w:val="28"/>
              </w:rPr>
              <w:t>б</w:t>
            </w:r>
            <w:r w:rsidRPr="008D69E7">
              <w:rPr>
                <w:sz w:val="28"/>
                <w:szCs w:val="28"/>
              </w:rPr>
              <w:t>ірл.</w:t>
            </w:r>
          </w:p>
        </w:tc>
        <w:tc>
          <w:tcPr>
            <w:tcW w:w="1232" w:type="dxa"/>
          </w:tcPr>
          <w:p w:rsidR="006B7992" w:rsidRPr="006B7992" w:rsidRDefault="006B7992" w:rsidP="0040034C">
            <w:pPr>
              <w:jc w:val="center"/>
              <w:rPr>
                <w:sz w:val="28"/>
                <w:szCs w:val="28"/>
              </w:rPr>
            </w:pPr>
            <w:r>
              <w:rPr>
                <w:sz w:val="28"/>
                <w:szCs w:val="28"/>
              </w:rPr>
              <w:t>1 390 000</w:t>
            </w:r>
          </w:p>
        </w:tc>
        <w:tc>
          <w:tcPr>
            <w:tcW w:w="992" w:type="dxa"/>
          </w:tcPr>
          <w:p w:rsidR="006B7992" w:rsidRDefault="006B7992" w:rsidP="0040034C">
            <w:pPr>
              <w:jc w:val="center"/>
              <w:rPr>
                <w:sz w:val="28"/>
                <w:szCs w:val="28"/>
              </w:rPr>
            </w:pPr>
            <w:r>
              <w:rPr>
                <w:sz w:val="28"/>
                <w:szCs w:val="28"/>
              </w:rPr>
              <w:t>1 431 647</w:t>
            </w:r>
          </w:p>
        </w:tc>
        <w:tc>
          <w:tcPr>
            <w:tcW w:w="5245" w:type="dxa"/>
          </w:tcPr>
          <w:p w:rsidR="0010412B" w:rsidRPr="0010412B" w:rsidRDefault="0010412B" w:rsidP="0010412B">
            <w:pPr>
              <w:spacing w:line="256" w:lineRule="auto"/>
              <w:jc w:val="center"/>
              <w:rPr>
                <w:b/>
                <w:sz w:val="28"/>
                <w:szCs w:val="28"/>
                <w:lang w:eastAsia="en-US"/>
              </w:rPr>
            </w:pPr>
            <w:r w:rsidRPr="0010412B">
              <w:rPr>
                <w:b/>
                <w:sz w:val="28"/>
                <w:szCs w:val="28"/>
                <w:lang w:eastAsia="en-US"/>
              </w:rPr>
              <w:t>Орындалды</w:t>
            </w:r>
          </w:p>
          <w:p w:rsidR="0010412B" w:rsidRPr="0010412B" w:rsidRDefault="0010412B" w:rsidP="0010412B">
            <w:pPr>
              <w:spacing w:line="256" w:lineRule="auto"/>
              <w:rPr>
                <w:sz w:val="28"/>
                <w:szCs w:val="28"/>
                <w:lang w:eastAsia="en-US"/>
              </w:rPr>
            </w:pPr>
            <w:r w:rsidRPr="0010412B">
              <w:rPr>
                <w:sz w:val="28"/>
                <w:szCs w:val="28"/>
                <w:lang w:eastAsia="en-US"/>
              </w:rPr>
              <w:t>Ұлттық статистика бюросының алдын ала деректері бойынша 2021 жылғы 12 айда жұмыс істеп тұрған ШОБ субъектілерінің саны 1 431 647 бірлікті құрады.</w:t>
            </w:r>
          </w:p>
          <w:p w:rsidR="006B7992" w:rsidRPr="006B7992" w:rsidRDefault="0010412B" w:rsidP="0010412B">
            <w:pPr>
              <w:rPr>
                <w:b/>
                <w:bCs/>
                <w:sz w:val="28"/>
                <w:szCs w:val="28"/>
              </w:rPr>
            </w:pPr>
            <w:r w:rsidRPr="0010412B">
              <w:rPr>
                <w:sz w:val="28"/>
                <w:szCs w:val="28"/>
                <w:lang w:eastAsia="en-US"/>
              </w:rPr>
              <w:t xml:space="preserve">Қазақстан Республикасы Стратегиялық жоспарлау және реформалар агенттігінің Ұлттық статистика бюросы басшысының 2021 жылғы 23 қыркүйектегі №20 </w:t>
            </w:r>
            <w:r w:rsidRPr="0010412B">
              <w:rPr>
                <w:sz w:val="28"/>
                <w:szCs w:val="28"/>
                <w:lang w:eastAsia="en-US"/>
              </w:rPr>
              <w:lastRenderedPageBreak/>
              <w:t xml:space="preserve">бұйрығымен бекітілген статистикалық жұмыстар жоспарына сәйкес есептік түпкілікті деректер 2022 жылғы 31 шілдеде </w:t>
            </w:r>
            <w:r w:rsidRPr="0010412B">
              <w:rPr>
                <w:i/>
                <w:szCs w:val="28"/>
                <w:lang w:eastAsia="en-US"/>
              </w:rPr>
              <w:t>https://stat.gov.kz/official/industry/139/statistic/7</w:t>
            </w:r>
            <w:r w:rsidRPr="0010412B">
              <w:rPr>
                <w:szCs w:val="28"/>
                <w:lang w:eastAsia="en-US"/>
              </w:rPr>
              <w:t xml:space="preserve"> </w:t>
            </w:r>
            <w:r w:rsidRPr="0010412B">
              <w:rPr>
                <w:sz w:val="28"/>
                <w:szCs w:val="28"/>
                <w:lang w:eastAsia="en-US"/>
              </w:rPr>
              <w:t>сайтында жарияланатын болады.</w:t>
            </w:r>
          </w:p>
        </w:tc>
      </w:tr>
      <w:tr w:rsidR="0010412B" w:rsidRPr="006B7992" w:rsidTr="00144D69">
        <w:tc>
          <w:tcPr>
            <w:tcW w:w="568" w:type="dxa"/>
          </w:tcPr>
          <w:p w:rsidR="0010412B" w:rsidRPr="006919EB" w:rsidRDefault="0010412B" w:rsidP="0010412B">
            <w:pPr>
              <w:jc w:val="center"/>
              <w:rPr>
                <w:sz w:val="28"/>
                <w:szCs w:val="28"/>
              </w:rPr>
            </w:pPr>
            <w:r w:rsidRPr="006919EB">
              <w:rPr>
                <w:sz w:val="28"/>
                <w:szCs w:val="28"/>
              </w:rPr>
              <w:lastRenderedPageBreak/>
              <w:t>7.</w:t>
            </w:r>
          </w:p>
        </w:tc>
        <w:tc>
          <w:tcPr>
            <w:tcW w:w="3018" w:type="dxa"/>
          </w:tcPr>
          <w:p w:rsidR="0010412B" w:rsidRPr="003E385F" w:rsidRDefault="0010412B" w:rsidP="0010412B">
            <w:pPr>
              <w:rPr>
                <w:sz w:val="28"/>
                <w:szCs w:val="28"/>
              </w:rPr>
            </w:pPr>
            <w:r w:rsidRPr="008D69E7">
              <w:rPr>
                <w:sz w:val="28"/>
                <w:szCs w:val="28"/>
              </w:rPr>
              <w:t xml:space="preserve">Дүниежүзілік экономикалық форумның Жаһандық бәсекеге қабілеттілік индексі, рейтингтегі орны (балл)  </w:t>
            </w:r>
          </w:p>
        </w:tc>
        <w:tc>
          <w:tcPr>
            <w:tcW w:w="2227" w:type="dxa"/>
            <w:tcBorders>
              <w:top w:val="single" w:sz="4" w:space="0" w:color="auto"/>
              <w:left w:val="single" w:sz="4" w:space="0" w:color="auto"/>
              <w:bottom w:val="single" w:sz="4" w:space="0" w:color="auto"/>
              <w:right w:val="single" w:sz="4" w:space="0" w:color="auto"/>
            </w:tcBorders>
          </w:tcPr>
          <w:p w:rsidR="0010412B" w:rsidRPr="008D69E7" w:rsidRDefault="0010412B" w:rsidP="0010412B">
            <w:pPr>
              <w:pStyle w:val="a7"/>
              <w:widowControl w:val="0"/>
              <w:tabs>
                <w:tab w:val="left" w:pos="345"/>
              </w:tabs>
              <w:spacing w:before="0" w:beforeAutospacing="0" w:after="0" w:afterAutospacing="0"/>
              <w:ind w:left="-108" w:right="-108"/>
              <w:jc w:val="center"/>
              <w:rPr>
                <w:sz w:val="28"/>
                <w:szCs w:val="28"/>
                <w:lang w:val="kk-KZ"/>
              </w:rPr>
            </w:pPr>
            <w:r w:rsidRPr="008D69E7">
              <w:rPr>
                <w:sz w:val="28"/>
                <w:szCs w:val="28"/>
              </w:rPr>
              <w:t>Д</w:t>
            </w:r>
            <w:r w:rsidRPr="008D69E7">
              <w:rPr>
                <w:sz w:val="28"/>
                <w:szCs w:val="28"/>
                <w:lang w:val="kk-KZ"/>
              </w:rPr>
              <w:t>үниежүзілік Банк деректері</w:t>
            </w:r>
          </w:p>
        </w:tc>
        <w:tc>
          <w:tcPr>
            <w:tcW w:w="2028" w:type="dxa"/>
            <w:tcBorders>
              <w:top w:val="single" w:sz="4" w:space="0" w:color="auto"/>
              <w:left w:val="single" w:sz="4" w:space="0" w:color="auto"/>
              <w:bottom w:val="single" w:sz="4" w:space="0" w:color="auto"/>
              <w:right w:val="single" w:sz="4" w:space="0" w:color="auto"/>
            </w:tcBorders>
          </w:tcPr>
          <w:p w:rsidR="0010412B" w:rsidRPr="008D69E7" w:rsidRDefault="0010412B" w:rsidP="0010412B">
            <w:pPr>
              <w:pStyle w:val="a7"/>
              <w:widowControl w:val="0"/>
              <w:tabs>
                <w:tab w:val="left" w:pos="345"/>
              </w:tabs>
              <w:spacing w:before="0" w:beforeAutospacing="0" w:after="0" w:afterAutospacing="0"/>
              <w:ind w:left="-108" w:right="-108"/>
              <w:jc w:val="center"/>
              <w:rPr>
                <w:sz w:val="28"/>
                <w:szCs w:val="28"/>
                <w:lang w:val="kk-KZ"/>
              </w:rPr>
            </w:pPr>
            <w:r w:rsidRPr="008D69E7">
              <w:rPr>
                <w:sz w:val="28"/>
                <w:szCs w:val="28"/>
                <w:lang w:val="kk-KZ"/>
              </w:rPr>
              <w:t>Рейтингтегі орын</w:t>
            </w:r>
          </w:p>
        </w:tc>
        <w:tc>
          <w:tcPr>
            <w:tcW w:w="1232" w:type="dxa"/>
          </w:tcPr>
          <w:p w:rsidR="0010412B" w:rsidRDefault="0010412B" w:rsidP="0010412B">
            <w:pPr>
              <w:jc w:val="center"/>
              <w:rPr>
                <w:sz w:val="28"/>
                <w:szCs w:val="28"/>
              </w:rPr>
            </w:pPr>
            <w:r>
              <w:rPr>
                <w:sz w:val="28"/>
                <w:szCs w:val="28"/>
              </w:rPr>
              <w:t>61</w:t>
            </w:r>
          </w:p>
        </w:tc>
        <w:tc>
          <w:tcPr>
            <w:tcW w:w="992" w:type="dxa"/>
          </w:tcPr>
          <w:p w:rsidR="0010412B" w:rsidRDefault="0010412B" w:rsidP="0010412B">
            <w:pPr>
              <w:jc w:val="center"/>
              <w:rPr>
                <w:sz w:val="28"/>
                <w:szCs w:val="28"/>
              </w:rPr>
            </w:pPr>
            <w:r>
              <w:rPr>
                <w:sz w:val="28"/>
                <w:szCs w:val="28"/>
              </w:rPr>
              <w:t>-</w:t>
            </w:r>
          </w:p>
        </w:tc>
        <w:tc>
          <w:tcPr>
            <w:tcW w:w="5245" w:type="dxa"/>
          </w:tcPr>
          <w:p w:rsidR="0010412B" w:rsidRPr="006B7992" w:rsidRDefault="0010412B" w:rsidP="00B649BD">
            <w:pPr>
              <w:tabs>
                <w:tab w:val="left" w:pos="1725"/>
              </w:tabs>
              <w:rPr>
                <w:b/>
                <w:sz w:val="28"/>
                <w:szCs w:val="28"/>
                <w:lang w:val="kk-KZ" w:eastAsia="en-US"/>
              </w:rPr>
            </w:pPr>
            <w:r w:rsidRPr="008D69E7">
              <w:rPr>
                <w:b/>
                <w:sz w:val="28"/>
                <w:szCs w:val="28"/>
                <w:lang w:eastAsia="en-US"/>
              </w:rPr>
              <w:t xml:space="preserve">    </w:t>
            </w:r>
            <w:r w:rsidRPr="008D69E7">
              <w:rPr>
                <w:b/>
                <w:sz w:val="28"/>
                <w:szCs w:val="28"/>
                <w:lang w:val="kk-KZ" w:eastAsia="en-US"/>
              </w:rPr>
              <w:t xml:space="preserve">                  </w:t>
            </w:r>
            <w:r w:rsidRPr="008D69E7">
              <w:rPr>
                <w:b/>
                <w:sz w:val="28"/>
                <w:szCs w:val="28"/>
                <w:lang w:eastAsia="en-US"/>
              </w:rPr>
              <w:t xml:space="preserve">Орындалуда                                                                      </w:t>
            </w:r>
            <w:r w:rsidRPr="008D69E7">
              <w:rPr>
                <w:sz w:val="28"/>
                <w:szCs w:val="28"/>
                <w:lang w:eastAsia="en-US"/>
              </w:rPr>
              <w:t xml:space="preserve">CSI ақпаратына сәйкес (Қазақстандағы ДЭФ ЖБИ операторы) пандемияға және әдіснаманы түзетуге байланысты ДЭФ ЖБИ рейтингі 2023 жылға кейінге қалдырылды. Ресми ақпарат </w:t>
            </w:r>
            <w:hyperlink r:id="rId5" w:history="1">
              <w:r w:rsidR="00B649BD" w:rsidRPr="00B649BD">
                <w:rPr>
                  <w:i/>
                  <w:lang w:eastAsia="en-US"/>
                </w:rPr>
                <w:t>http://www3.weforum.org/docs/WEF_TheGlobalCompetitivenessReport2019.pdf</w:t>
              </w:r>
            </w:hyperlink>
            <w:r w:rsidR="00B649BD">
              <w:rPr>
                <w:i/>
                <w:szCs w:val="28"/>
                <w:lang w:val="kk-KZ" w:eastAsia="en-US"/>
              </w:rPr>
              <w:t xml:space="preserve"> </w:t>
            </w:r>
            <w:r w:rsidRPr="008D69E7">
              <w:rPr>
                <w:sz w:val="28"/>
                <w:szCs w:val="28"/>
                <w:lang w:eastAsia="en-US"/>
              </w:rPr>
              <w:t>сайтында жарияланады.</w:t>
            </w:r>
          </w:p>
        </w:tc>
      </w:tr>
      <w:tr w:rsidR="006919EB" w:rsidRPr="006B7992" w:rsidTr="005131C0">
        <w:tc>
          <w:tcPr>
            <w:tcW w:w="568" w:type="dxa"/>
          </w:tcPr>
          <w:p w:rsidR="006B7992" w:rsidRPr="006919EB" w:rsidRDefault="002F7FA6" w:rsidP="0040034C">
            <w:pPr>
              <w:jc w:val="center"/>
              <w:rPr>
                <w:sz w:val="28"/>
                <w:szCs w:val="28"/>
              </w:rPr>
            </w:pPr>
            <w:r w:rsidRPr="006919EB">
              <w:rPr>
                <w:sz w:val="28"/>
                <w:szCs w:val="28"/>
              </w:rPr>
              <w:t>8</w:t>
            </w:r>
            <w:r w:rsidR="006919EB" w:rsidRPr="006919EB">
              <w:rPr>
                <w:sz w:val="28"/>
                <w:szCs w:val="28"/>
              </w:rPr>
              <w:t>.</w:t>
            </w:r>
          </w:p>
        </w:tc>
        <w:tc>
          <w:tcPr>
            <w:tcW w:w="3018" w:type="dxa"/>
          </w:tcPr>
          <w:p w:rsidR="006B7992" w:rsidRPr="003E385F" w:rsidRDefault="0086329D" w:rsidP="006B7992">
            <w:pPr>
              <w:rPr>
                <w:sz w:val="28"/>
                <w:szCs w:val="28"/>
              </w:rPr>
            </w:pPr>
            <w:r w:rsidRPr="008D69E7">
              <w:rPr>
                <w:sz w:val="28"/>
                <w:szCs w:val="28"/>
              </w:rPr>
              <w:t>Халықтың жан басына шаққандағы ЖІӨ, номиналды мәнде, АҚШ долл</w:t>
            </w:r>
          </w:p>
        </w:tc>
        <w:tc>
          <w:tcPr>
            <w:tcW w:w="2227" w:type="dxa"/>
          </w:tcPr>
          <w:p w:rsidR="006B7992" w:rsidRDefault="0086329D" w:rsidP="0040034C">
            <w:pPr>
              <w:jc w:val="center"/>
              <w:rPr>
                <w:sz w:val="28"/>
                <w:szCs w:val="28"/>
              </w:rPr>
            </w:pPr>
            <w:r w:rsidRPr="008D69E7">
              <w:rPr>
                <w:sz w:val="28"/>
                <w:szCs w:val="28"/>
                <w:lang w:val="kk-KZ"/>
              </w:rPr>
              <w:t>Статистикалық деректер</w:t>
            </w:r>
          </w:p>
        </w:tc>
        <w:tc>
          <w:tcPr>
            <w:tcW w:w="2028" w:type="dxa"/>
          </w:tcPr>
          <w:p w:rsidR="006B7992" w:rsidRDefault="0086329D" w:rsidP="0040034C">
            <w:pPr>
              <w:jc w:val="center"/>
              <w:rPr>
                <w:sz w:val="28"/>
                <w:szCs w:val="28"/>
                <w:lang w:eastAsia="en-US"/>
              </w:rPr>
            </w:pPr>
            <w:r w:rsidRPr="008D69E7">
              <w:rPr>
                <w:sz w:val="28"/>
                <w:szCs w:val="28"/>
                <w:lang w:val="kk-KZ"/>
              </w:rPr>
              <w:t>АҚШ долл</w:t>
            </w:r>
          </w:p>
        </w:tc>
        <w:tc>
          <w:tcPr>
            <w:tcW w:w="1232" w:type="dxa"/>
          </w:tcPr>
          <w:p w:rsidR="006B7992" w:rsidRDefault="006B7992" w:rsidP="0040034C">
            <w:pPr>
              <w:jc w:val="center"/>
              <w:rPr>
                <w:sz w:val="28"/>
                <w:szCs w:val="28"/>
              </w:rPr>
            </w:pPr>
            <w:r>
              <w:rPr>
                <w:sz w:val="28"/>
                <w:szCs w:val="28"/>
              </w:rPr>
              <w:t>9 655</w:t>
            </w:r>
          </w:p>
        </w:tc>
        <w:tc>
          <w:tcPr>
            <w:tcW w:w="992" w:type="dxa"/>
          </w:tcPr>
          <w:p w:rsidR="006B7992" w:rsidRDefault="006B7992" w:rsidP="0040034C">
            <w:pPr>
              <w:jc w:val="center"/>
              <w:rPr>
                <w:sz w:val="28"/>
                <w:szCs w:val="28"/>
              </w:rPr>
            </w:pPr>
            <w:r>
              <w:rPr>
                <w:sz w:val="28"/>
                <w:szCs w:val="28"/>
              </w:rPr>
              <w:t>-</w:t>
            </w:r>
          </w:p>
        </w:tc>
        <w:tc>
          <w:tcPr>
            <w:tcW w:w="5245" w:type="dxa"/>
          </w:tcPr>
          <w:p w:rsidR="0086329D" w:rsidRPr="0086329D" w:rsidRDefault="0086329D" w:rsidP="0086329D">
            <w:pPr>
              <w:spacing w:line="256" w:lineRule="auto"/>
              <w:jc w:val="center"/>
              <w:rPr>
                <w:b/>
                <w:sz w:val="28"/>
                <w:szCs w:val="28"/>
                <w:lang w:eastAsia="en-US"/>
              </w:rPr>
            </w:pPr>
            <w:r w:rsidRPr="0086329D">
              <w:rPr>
                <w:b/>
                <w:sz w:val="28"/>
                <w:szCs w:val="28"/>
                <w:lang w:eastAsia="en-US"/>
              </w:rPr>
              <w:t>Орындалуда</w:t>
            </w:r>
          </w:p>
          <w:p w:rsidR="006B7992" w:rsidRPr="006B7992" w:rsidRDefault="0086329D" w:rsidP="0086329D">
            <w:pPr>
              <w:spacing w:line="256" w:lineRule="auto"/>
              <w:rPr>
                <w:b/>
                <w:sz w:val="28"/>
                <w:szCs w:val="28"/>
                <w:lang w:eastAsia="en-US"/>
              </w:rPr>
            </w:pPr>
            <w:r w:rsidRPr="0086329D">
              <w:rPr>
                <w:sz w:val="28"/>
                <w:szCs w:val="28"/>
                <w:lang w:eastAsia="en-US"/>
              </w:rPr>
              <w:t xml:space="preserve">Қазақстан Республикасының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жан басына шаққандағы ЖІӨ деректері 2022 жылғы 31 шілдеде сайтта жарияланатын болады. </w:t>
            </w:r>
            <w:r w:rsidRPr="0086329D">
              <w:rPr>
                <w:i/>
                <w:szCs w:val="28"/>
                <w:lang w:eastAsia="en-US"/>
              </w:rPr>
              <w:t>https://stat.gov.kz/official/industry/11/statistic/7</w:t>
            </w:r>
          </w:p>
        </w:tc>
      </w:tr>
      <w:tr w:rsidR="006919EB" w:rsidRPr="006B7992" w:rsidTr="005131C0">
        <w:tc>
          <w:tcPr>
            <w:tcW w:w="568" w:type="dxa"/>
          </w:tcPr>
          <w:p w:rsidR="006B7992" w:rsidRPr="006919EB" w:rsidRDefault="002F7FA6" w:rsidP="0040034C">
            <w:pPr>
              <w:jc w:val="center"/>
              <w:rPr>
                <w:sz w:val="28"/>
                <w:szCs w:val="28"/>
              </w:rPr>
            </w:pPr>
            <w:r w:rsidRPr="006919EB">
              <w:rPr>
                <w:sz w:val="28"/>
                <w:szCs w:val="28"/>
              </w:rPr>
              <w:t>9</w:t>
            </w:r>
            <w:r w:rsidR="006919EB" w:rsidRPr="006919EB">
              <w:rPr>
                <w:sz w:val="28"/>
                <w:szCs w:val="28"/>
              </w:rPr>
              <w:t>.</w:t>
            </w:r>
          </w:p>
        </w:tc>
        <w:tc>
          <w:tcPr>
            <w:tcW w:w="3018" w:type="dxa"/>
          </w:tcPr>
          <w:p w:rsidR="006B7992" w:rsidRPr="003E385F" w:rsidRDefault="0086329D" w:rsidP="006B7992">
            <w:pPr>
              <w:rPr>
                <w:sz w:val="28"/>
                <w:szCs w:val="28"/>
              </w:rPr>
            </w:pPr>
            <w:r w:rsidRPr="008D69E7">
              <w:rPr>
                <w:sz w:val="28"/>
                <w:szCs w:val="28"/>
              </w:rPr>
              <w:t>СҚТ бойынша жан басына шаққандағы ЖІӨ, халықаралық доллармен</w:t>
            </w:r>
          </w:p>
        </w:tc>
        <w:tc>
          <w:tcPr>
            <w:tcW w:w="2227" w:type="dxa"/>
          </w:tcPr>
          <w:p w:rsidR="006B7992" w:rsidRPr="006B7992" w:rsidRDefault="0086329D" w:rsidP="006B7992">
            <w:pPr>
              <w:jc w:val="center"/>
              <w:rPr>
                <w:sz w:val="28"/>
                <w:szCs w:val="28"/>
              </w:rPr>
            </w:pPr>
            <w:r w:rsidRPr="008D69E7">
              <w:rPr>
                <w:sz w:val="28"/>
                <w:szCs w:val="28"/>
              </w:rPr>
              <w:t>Д</w:t>
            </w:r>
            <w:r w:rsidRPr="008D69E7">
              <w:rPr>
                <w:sz w:val="28"/>
                <w:szCs w:val="28"/>
                <w:lang w:val="kk-KZ"/>
              </w:rPr>
              <w:t>үниежүзілік Банк деректері</w:t>
            </w:r>
          </w:p>
        </w:tc>
        <w:tc>
          <w:tcPr>
            <w:tcW w:w="2028" w:type="dxa"/>
          </w:tcPr>
          <w:p w:rsidR="006B7992" w:rsidRPr="003E385F" w:rsidRDefault="0086329D" w:rsidP="0040034C">
            <w:pPr>
              <w:jc w:val="center"/>
              <w:rPr>
                <w:sz w:val="28"/>
                <w:szCs w:val="28"/>
              </w:rPr>
            </w:pPr>
            <w:r w:rsidRPr="008D69E7">
              <w:rPr>
                <w:sz w:val="28"/>
                <w:szCs w:val="28"/>
                <w:lang w:val="kk-KZ"/>
              </w:rPr>
              <w:t>АҚШ долл</w:t>
            </w:r>
          </w:p>
        </w:tc>
        <w:tc>
          <w:tcPr>
            <w:tcW w:w="1232" w:type="dxa"/>
          </w:tcPr>
          <w:p w:rsidR="006B7992" w:rsidRDefault="006919EB" w:rsidP="0086329D">
            <w:pPr>
              <w:jc w:val="center"/>
              <w:rPr>
                <w:sz w:val="28"/>
                <w:szCs w:val="28"/>
              </w:rPr>
            </w:pPr>
            <w:r>
              <w:rPr>
                <w:sz w:val="28"/>
                <w:szCs w:val="28"/>
              </w:rPr>
              <w:t>2870</w:t>
            </w:r>
            <w:r w:rsidR="006B7992">
              <w:rPr>
                <w:sz w:val="28"/>
                <w:szCs w:val="28"/>
              </w:rPr>
              <w:t>5</w:t>
            </w:r>
          </w:p>
        </w:tc>
        <w:tc>
          <w:tcPr>
            <w:tcW w:w="992" w:type="dxa"/>
          </w:tcPr>
          <w:p w:rsidR="006B7992" w:rsidRDefault="006B7992" w:rsidP="0040034C">
            <w:pPr>
              <w:jc w:val="center"/>
              <w:rPr>
                <w:sz w:val="28"/>
                <w:szCs w:val="28"/>
              </w:rPr>
            </w:pPr>
          </w:p>
        </w:tc>
        <w:tc>
          <w:tcPr>
            <w:tcW w:w="5245" w:type="dxa"/>
          </w:tcPr>
          <w:p w:rsidR="0086329D" w:rsidRPr="0086329D" w:rsidRDefault="0086329D" w:rsidP="0086329D">
            <w:pPr>
              <w:spacing w:line="256" w:lineRule="auto"/>
              <w:jc w:val="center"/>
              <w:rPr>
                <w:b/>
                <w:sz w:val="28"/>
                <w:szCs w:val="28"/>
                <w:lang w:eastAsia="en-US"/>
              </w:rPr>
            </w:pPr>
            <w:r w:rsidRPr="0086329D">
              <w:rPr>
                <w:b/>
                <w:sz w:val="28"/>
                <w:szCs w:val="28"/>
                <w:lang w:eastAsia="en-US"/>
              </w:rPr>
              <w:t>Орындалуда</w:t>
            </w:r>
          </w:p>
          <w:p w:rsidR="006B7992" w:rsidRPr="006B7992" w:rsidRDefault="0086329D" w:rsidP="0086329D">
            <w:pPr>
              <w:spacing w:line="256" w:lineRule="auto"/>
              <w:rPr>
                <w:b/>
                <w:sz w:val="28"/>
                <w:szCs w:val="28"/>
                <w:lang w:eastAsia="en-US"/>
              </w:rPr>
            </w:pPr>
            <w:r w:rsidRPr="0086329D">
              <w:rPr>
                <w:sz w:val="28"/>
                <w:szCs w:val="28"/>
                <w:lang w:eastAsia="en-US"/>
              </w:rPr>
              <w:t xml:space="preserve">Түпкілікті есептік деректер Дүниежүзілік Банктің сайтында 2022 жылдың екінші жартыжылдығында орналастырылатын </w:t>
            </w:r>
            <w:r w:rsidRPr="0086329D">
              <w:rPr>
                <w:sz w:val="28"/>
                <w:szCs w:val="28"/>
                <w:lang w:eastAsia="en-US"/>
              </w:rPr>
              <w:lastRenderedPageBreak/>
              <w:t xml:space="preserve">болады. </w:t>
            </w:r>
            <w:r w:rsidRPr="0086329D">
              <w:rPr>
                <w:i/>
                <w:szCs w:val="28"/>
                <w:lang w:eastAsia="en-US"/>
              </w:rPr>
              <w:t>https://www.worldbank.org/en/programs/icp/brief/reports?</w:t>
            </w:r>
          </w:p>
        </w:tc>
      </w:tr>
      <w:tr w:rsidR="006919EB" w:rsidRPr="006B7992" w:rsidTr="005131C0">
        <w:tc>
          <w:tcPr>
            <w:tcW w:w="568" w:type="dxa"/>
          </w:tcPr>
          <w:p w:rsidR="006B7992" w:rsidRPr="006919EB" w:rsidRDefault="002F7FA6" w:rsidP="0040034C">
            <w:pPr>
              <w:jc w:val="center"/>
              <w:rPr>
                <w:sz w:val="28"/>
                <w:szCs w:val="28"/>
              </w:rPr>
            </w:pPr>
            <w:r w:rsidRPr="006919EB">
              <w:rPr>
                <w:sz w:val="28"/>
                <w:szCs w:val="28"/>
              </w:rPr>
              <w:lastRenderedPageBreak/>
              <w:t>10</w:t>
            </w:r>
            <w:r w:rsidR="00833BCA">
              <w:rPr>
                <w:sz w:val="28"/>
                <w:szCs w:val="28"/>
              </w:rPr>
              <w:t>.</w:t>
            </w:r>
          </w:p>
        </w:tc>
        <w:tc>
          <w:tcPr>
            <w:tcW w:w="3018" w:type="dxa"/>
          </w:tcPr>
          <w:p w:rsidR="006B7992" w:rsidRPr="003E385F" w:rsidRDefault="0086329D" w:rsidP="006B7992">
            <w:pPr>
              <w:rPr>
                <w:sz w:val="28"/>
                <w:szCs w:val="28"/>
              </w:rPr>
            </w:pPr>
            <w:r w:rsidRPr="008D69E7">
              <w:rPr>
                <w:sz w:val="28"/>
                <w:szCs w:val="28"/>
              </w:rPr>
              <w:t>Еңбек өнімділігінің өсуі, 2019 жылғы бағамен 2019 жылғы деңгейден өсім %</w:t>
            </w:r>
          </w:p>
        </w:tc>
        <w:tc>
          <w:tcPr>
            <w:tcW w:w="2227" w:type="dxa"/>
          </w:tcPr>
          <w:p w:rsidR="006B7992" w:rsidRPr="006F5BA0" w:rsidRDefault="0086329D" w:rsidP="006B7992">
            <w:pPr>
              <w:jc w:val="center"/>
              <w:rPr>
                <w:sz w:val="28"/>
                <w:szCs w:val="28"/>
                <w:lang w:eastAsia="en-US"/>
              </w:rPr>
            </w:pPr>
            <w:r w:rsidRPr="008D69E7">
              <w:rPr>
                <w:sz w:val="28"/>
                <w:szCs w:val="28"/>
                <w:lang w:val="kk-KZ"/>
              </w:rPr>
              <w:t>Статистикалық деректер</w:t>
            </w:r>
          </w:p>
        </w:tc>
        <w:tc>
          <w:tcPr>
            <w:tcW w:w="2028" w:type="dxa"/>
          </w:tcPr>
          <w:p w:rsidR="006B7992" w:rsidRPr="003E385F" w:rsidRDefault="00306C00" w:rsidP="0040034C">
            <w:pPr>
              <w:jc w:val="center"/>
              <w:rPr>
                <w:sz w:val="28"/>
                <w:szCs w:val="28"/>
              </w:rPr>
            </w:pPr>
            <w:r>
              <w:rPr>
                <w:sz w:val="28"/>
                <w:szCs w:val="28"/>
              </w:rPr>
              <w:t>%</w:t>
            </w:r>
          </w:p>
        </w:tc>
        <w:tc>
          <w:tcPr>
            <w:tcW w:w="1232" w:type="dxa"/>
          </w:tcPr>
          <w:p w:rsidR="006B7992" w:rsidRDefault="00B83298" w:rsidP="0040034C">
            <w:pPr>
              <w:jc w:val="center"/>
              <w:rPr>
                <w:sz w:val="28"/>
                <w:szCs w:val="28"/>
              </w:rPr>
            </w:pPr>
            <w:r>
              <w:rPr>
                <w:sz w:val="28"/>
                <w:szCs w:val="28"/>
              </w:rPr>
              <w:t>0,4</w:t>
            </w:r>
          </w:p>
        </w:tc>
        <w:tc>
          <w:tcPr>
            <w:tcW w:w="992" w:type="dxa"/>
          </w:tcPr>
          <w:p w:rsidR="006B7992" w:rsidRDefault="00B83298" w:rsidP="0040034C">
            <w:pPr>
              <w:jc w:val="center"/>
              <w:rPr>
                <w:sz w:val="28"/>
                <w:szCs w:val="28"/>
              </w:rPr>
            </w:pPr>
            <w:r>
              <w:rPr>
                <w:sz w:val="28"/>
                <w:szCs w:val="28"/>
              </w:rPr>
              <w:t>-</w:t>
            </w:r>
          </w:p>
        </w:tc>
        <w:tc>
          <w:tcPr>
            <w:tcW w:w="5245" w:type="dxa"/>
          </w:tcPr>
          <w:p w:rsidR="0086329D" w:rsidRPr="0086329D" w:rsidRDefault="0086329D" w:rsidP="0086329D">
            <w:pPr>
              <w:jc w:val="center"/>
              <w:rPr>
                <w:b/>
                <w:sz w:val="28"/>
                <w:szCs w:val="28"/>
                <w:lang w:eastAsia="en-US"/>
              </w:rPr>
            </w:pPr>
            <w:r w:rsidRPr="0086329D">
              <w:rPr>
                <w:b/>
                <w:sz w:val="28"/>
                <w:szCs w:val="28"/>
                <w:lang w:eastAsia="en-US"/>
              </w:rPr>
              <w:t>Орындалуда</w:t>
            </w:r>
          </w:p>
          <w:p w:rsidR="006B7992" w:rsidRPr="006B7992" w:rsidRDefault="0086329D" w:rsidP="00053708">
            <w:pPr>
              <w:spacing w:line="256" w:lineRule="auto"/>
              <w:rPr>
                <w:b/>
                <w:sz w:val="28"/>
                <w:szCs w:val="28"/>
                <w:lang w:eastAsia="en-US"/>
              </w:rPr>
            </w:pPr>
            <w:r w:rsidRPr="0086329D">
              <w:rPr>
                <w:sz w:val="28"/>
                <w:szCs w:val="28"/>
                <w:lang w:eastAsia="en-US"/>
              </w:rPr>
              <w:t xml:space="preserve">Қазақстан Республикасының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2021 жылғы ЖІӨ бойынша түпкілікті есептік деректер 2022 жылғы 31 шілдеде қалыптастырылатын болады. </w:t>
            </w:r>
            <w:r w:rsidRPr="00B649BD">
              <w:rPr>
                <w:i/>
                <w:szCs w:val="28"/>
                <w:lang w:eastAsia="en-US"/>
              </w:rPr>
              <w:t>https://stat.gov.kz/official/industry/11/statistic/7</w:t>
            </w:r>
          </w:p>
        </w:tc>
      </w:tr>
      <w:tr w:rsidR="006919EB" w:rsidRPr="006B7992" w:rsidTr="005131C0">
        <w:tc>
          <w:tcPr>
            <w:tcW w:w="568" w:type="dxa"/>
          </w:tcPr>
          <w:p w:rsidR="00B83298" w:rsidRPr="00833BCA" w:rsidRDefault="00833BCA" w:rsidP="00B83298">
            <w:pPr>
              <w:jc w:val="center"/>
              <w:rPr>
                <w:sz w:val="28"/>
                <w:szCs w:val="28"/>
              </w:rPr>
            </w:pPr>
            <w:r w:rsidRPr="00833BCA">
              <w:rPr>
                <w:sz w:val="28"/>
                <w:szCs w:val="28"/>
              </w:rPr>
              <w:t>11</w:t>
            </w:r>
            <w:r>
              <w:rPr>
                <w:sz w:val="28"/>
                <w:szCs w:val="28"/>
              </w:rPr>
              <w:t>.</w:t>
            </w:r>
          </w:p>
        </w:tc>
        <w:tc>
          <w:tcPr>
            <w:tcW w:w="3018" w:type="dxa"/>
          </w:tcPr>
          <w:p w:rsidR="00B83298" w:rsidRPr="003E385F" w:rsidRDefault="0086329D" w:rsidP="00B83298">
            <w:pPr>
              <w:rPr>
                <w:sz w:val="28"/>
                <w:szCs w:val="28"/>
              </w:rPr>
            </w:pPr>
            <w:r w:rsidRPr="008D69E7">
              <w:rPr>
                <w:sz w:val="28"/>
                <w:szCs w:val="28"/>
              </w:rPr>
              <w:t>Экономикадағы орта кәсіпкерліктің үлесі, ЖІӨ-дегі ЖҚҚ %</w:t>
            </w:r>
          </w:p>
        </w:tc>
        <w:tc>
          <w:tcPr>
            <w:tcW w:w="2227" w:type="dxa"/>
          </w:tcPr>
          <w:p w:rsidR="00B83298" w:rsidRPr="006F5BA0" w:rsidRDefault="0086329D" w:rsidP="00B83298">
            <w:pPr>
              <w:jc w:val="center"/>
              <w:rPr>
                <w:sz w:val="28"/>
                <w:szCs w:val="28"/>
                <w:lang w:eastAsia="en-US"/>
              </w:rPr>
            </w:pPr>
            <w:r w:rsidRPr="008D69E7">
              <w:rPr>
                <w:sz w:val="28"/>
                <w:szCs w:val="28"/>
                <w:lang w:val="kk-KZ"/>
              </w:rPr>
              <w:t>Статистикалық деректер</w:t>
            </w:r>
          </w:p>
        </w:tc>
        <w:tc>
          <w:tcPr>
            <w:tcW w:w="2028" w:type="dxa"/>
          </w:tcPr>
          <w:p w:rsidR="00B83298" w:rsidRPr="003E385F" w:rsidRDefault="00B83298" w:rsidP="00B83298">
            <w:pPr>
              <w:jc w:val="center"/>
              <w:rPr>
                <w:sz w:val="28"/>
                <w:szCs w:val="28"/>
              </w:rPr>
            </w:pPr>
            <w:r>
              <w:rPr>
                <w:sz w:val="28"/>
                <w:szCs w:val="28"/>
              </w:rPr>
              <w:t>%</w:t>
            </w:r>
          </w:p>
        </w:tc>
        <w:tc>
          <w:tcPr>
            <w:tcW w:w="1232" w:type="dxa"/>
          </w:tcPr>
          <w:p w:rsidR="00B83298" w:rsidRDefault="00B83298" w:rsidP="0086329D">
            <w:pPr>
              <w:jc w:val="center"/>
              <w:rPr>
                <w:sz w:val="28"/>
                <w:szCs w:val="28"/>
              </w:rPr>
            </w:pPr>
            <w:r>
              <w:rPr>
                <w:sz w:val="28"/>
                <w:szCs w:val="28"/>
              </w:rPr>
              <w:t>10,</w:t>
            </w:r>
            <w:r w:rsidR="0086329D">
              <w:rPr>
                <w:sz w:val="28"/>
                <w:szCs w:val="28"/>
              </w:rPr>
              <w:t>0</w:t>
            </w:r>
          </w:p>
        </w:tc>
        <w:tc>
          <w:tcPr>
            <w:tcW w:w="992" w:type="dxa"/>
          </w:tcPr>
          <w:p w:rsidR="00B83298" w:rsidRDefault="00B83298" w:rsidP="00B83298">
            <w:pPr>
              <w:jc w:val="center"/>
              <w:rPr>
                <w:sz w:val="28"/>
                <w:szCs w:val="28"/>
              </w:rPr>
            </w:pPr>
            <w:r>
              <w:rPr>
                <w:sz w:val="28"/>
                <w:szCs w:val="28"/>
              </w:rPr>
              <w:t>-</w:t>
            </w:r>
          </w:p>
        </w:tc>
        <w:tc>
          <w:tcPr>
            <w:tcW w:w="5245" w:type="dxa"/>
          </w:tcPr>
          <w:p w:rsidR="0086329D" w:rsidRPr="0086329D" w:rsidRDefault="0086329D" w:rsidP="0086329D">
            <w:pPr>
              <w:contextualSpacing/>
              <w:jc w:val="center"/>
              <w:rPr>
                <w:rFonts w:eastAsiaTheme="minorHAnsi"/>
                <w:b/>
                <w:sz w:val="28"/>
                <w:szCs w:val="28"/>
                <w:lang w:eastAsia="en-US"/>
              </w:rPr>
            </w:pPr>
            <w:r w:rsidRPr="0086329D">
              <w:rPr>
                <w:rFonts w:eastAsiaTheme="minorHAnsi"/>
                <w:b/>
                <w:sz w:val="28"/>
                <w:szCs w:val="28"/>
                <w:lang w:eastAsia="en-US"/>
              </w:rPr>
              <w:t>Орындалуда</w:t>
            </w:r>
          </w:p>
          <w:p w:rsidR="00B83298" w:rsidRPr="00B83298" w:rsidRDefault="0086329D" w:rsidP="0086329D">
            <w:pPr>
              <w:rPr>
                <w:b/>
                <w:sz w:val="28"/>
                <w:szCs w:val="28"/>
                <w:lang w:eastAsia="en-US"/>
              </w:rPr>
            </w:pPr>
            <w:r w:rsidRPr="0086329D">
              <w:rPr>
                <w:rFonts w:eastAsiaTheme="minorHAnsi"/>
                <w:sz w:val="28"/>
                <w:szCs w:val="28"/>
                <w:lang w:eastAsia="en-US"/>
              </w:rPr>
              <w:t xml:space="preserve">Қазақстан Республикасының Стратегиялық жоспарлау және реформалар агенттігінің Ұлттық статистика бюросы басшысының 2021 жылғы 23 қыркүйектегі №20 бұйрығымен бекітілген статистикалық жұмыстар жоспарына сәйкес есептік деректер 2022 жылғы 15 қыркүйекте </w:t>
            </w:r>
            <w:r w:rsidRPr="0086329D">
              <w:rPr>
                <w:rFonts w:eastAsiaTheme="minorHAnsi"/>
                <w:i/>
                <w:szCs w:val="28"/>
                <w:lang w:eastAsia="en-US"/>
              </w:rPr>
              <w:t>https://stat.gov.kz/official/industry/139/statistic/7</w:t>
            </w:r>
            <w:r w:rsidRPr="0086329D">
              <w:rPr>
                <w:rFonts w:eastAsiaTheme="minorHAnsi"/>
                <w:szCs w:val="28"/>
                <w:lang w:eastAsia="en-US"/>
              </w:rPr>
              <w:t xml:space="preserve"> </w:t>
            </w:r>
            <w:r w:rsidRPr="0086329D">
              <w:rPr>
                <w:rFonts w:eastAsiaTheme="minorHAnsi"/>
                <w:sz w:val="28"/>
                <w:szCs w:val="28"/>
                <w:lang w:eastAsia="en-US"/>
              </w:rPr>
              <w:t>сайтында жарияланатын болады.</w:t>
            </w:r>
          </w:p>
        </w:tc>
      </w:tr>
      <w:tr w:rsidR="00B32C25" w:rsidRPr="006B7992" w:rsidTr="005131C0">
        <w:tc>
          <w:tcPr>
            <w:tcW w:w="15310" w:type="dxa"/>
            <w:gridSpan w:val="7"/>
          </w:tcPr>
          <w:p w:rsidR="00B83298" w:rsidRPr="00B83298" w:rsidRDefault="0086329D" w:rsidP="00B83298">
            <w:pPr>
              <w:contextualSpacing/>
              <w:rPr>
                <w:rFonts w:eastAsiaTheme="minorHAnsi"/>
                <w:b/>
                <w:sz w:val="28"/>
                <w:szCs w:val="28"/>
                <w:lang w:eastAsia="en-US"/>
              </w:rPr>
            </w:pPr>
            <w:r w:rsidRPr="008D69E7">
              <w:rPr>
                <w:bCs/>
                <w:sz w:val="28"/>
                <w:szCs w:val="28"/>
              </w:rPr>
              <w:t>1.</w:t>
            </w:r>
            <w:proofErr w:type="gramStart"/>
            <w:r w:rsidRPr="008D69E7">
              <w:rPr>
                <w:bCs/>
                <w:sz w:val="28"/>
                <w:szCs w:val="28"/>
              </w:rPr>
              <w:t>1.-</w:t>
            </w:r>
            <w:proofErr w:type="gramEnd"/>
            <w:r w:rsidRPr="008D69E7">
              <w:rPr>
                <w:bCs/>
                <w:sz w:val="28"/>
                <w:szCs w:val="28"/>
              </w:rPr>
              <w:t>мақсат. Нәтижеге бағдарланған мемлекеттік басқару жүйесінің жұмыс істеуі,  салық және бюджет саясаты шараларын қабылдау және тұтынушылар мен табиғи монополиялар субъектілері мүдделерінің теңгерімін қамтамасыз ету арқылы мемлекеттік бюджеттің макроэкономикалық тұрақтылығы мен теңгерімділігін қамтамасыз ету</w:t>
            </w:r>
          </w:p>
        </w:tc>
      </w:tr>
      <w:tr w:rsidR="006919EB" w:rsidRPr="0086329D" w:rsidTr="005131C0">
        <w:tc>
          <w:tcPr>
            <w:tcW w:w="568" w:type="dxa"/>
          </w:tcPr>
          <w:p w:rsidR="00B83298" w:rsidRPr="00833BCA" w:rsidRDefault="00833BCA" w:rsidP="00B83298">
            <w:pPr>
              <w:jc w:val="center"/>
              <w:rPr>
                <w:sz w:val="28"/>
                <w:szCs w:val="28"/>
              </w:rPr>
            </w:pPr>
            <w:r w:rsidRPr="00833BCA">
              <w:rPr>
                <w:sz w:val="28"/>
                <w:szCs w:val="28"/>
              </w:rPr>
              <w:t>12</w:t>
            </w:r>
            <w:r>
              <w:rPr>
                <w:sz w:val="28"/>
                <w:szCs w:val="28"/>
              </w:rPr>
              <w:t>.</w:t>
            </w:r>
          </w:p>
        </w:tc>
        <w:tc>
          <w:tcPr>
            <w:tcW w:w="3018" w:type="dxa"/>
          </w:tcPr>
          <w:p w:rsidR="00B83298" w:rsidRPr="003E385F" w:rsidRDefault="0086329D" w:rsidP="00B83298">
            <w:pPr>
              <w:rPr>
                <w:sz w:val="28"/>
                <w:szCs w:val="28"/>
              </w:rPr>
            </w:pPr>
            <w:r w:rsidRPr="008D69E7">
              <w:rPr>
                <w:sz w:val="28"/>
                <w:szCs w:val="28"/>
              </w:rPr>
              <w:t xml:space="preserve">«Самұрық-Қазына» ҰӘҚ» АҚ-ның еншілес </w:t>
            </w:r>
            <w:r w:rsidRPr="008D69E7">
              <w:rPr>
                <w:sz w:val="28"/>
                <w:szCs w:val="28"/>
              </w:rPr>
              <w:lastRenderedPageBreak/>
              <w:t>ұйымдары іске асыратын жобалар саны</w:t>
            </w:r>
          </w:p>
        </w:tc>
        <w:tc>
          <w:tcPr>
            <w:tcW w:w="2227" w:type="dxa"/>
          </w:tcPr>
          <w:p w:rsidR="0086329D" w:rsidRPr="0086329D" w:rsidRDefault="0086329D" w:rsidP="0086329D">
            <w:pPr>
              <w:ind w:right="-108"/>
              <w:jc w:val="center"/>
              <w:rPr>
                <w:sz w:val="28"/>
                <w:szCs w:val="28"/>
                <w:lang w:val="kk-KZ" w:eastAsia="x-none"/>
              </w:rPr>
            </w:pPr>
            <w:r w:rsidRPr="0086329D">
              <w:rPr>
                <w:sz w:val="28"/>
                <w:szCs w:val="28"/>
                <w:lang w:val="kk-KZ" w:eastAsia="x-none"/>
              </w:rPr>
              <w:lastRenderedPageBreak/>
              <w:t xml:space="preserve">ҰЭМ  </w:t>
            </w:r>
          </w:p>
          <w:p w:rsidR="00B83298" w:rsidRPr="002A2A8E" w:rsidRDefault="0086329D" w:rsidP="0086329D">
            <w:pPr>
              <w:jc w:val="center"/>
              <w:rPr>
                <w:sz w:val="28"/>
                <w:szCs w:val="28"/>
              </w:rPr>
            </w:pPr>
            <w:r w:rsidRPr="0086329D">
              <w:rPr>
                <w:sz w:val="28"/>
                <w:szCs w:val="28"/>
                <w:lang w:val="kk-KZ" w:eastAsia="x-none"/>
              </w:rPr>
              <w:lastRenderedPageBreak/>
              <w:t>ведомстволық деректері</w:t>
            </w:r>
          </w:p>
        </w:tc>
        <w:tc>
          <w:tcPr>
            <w:tcW w:w="2028" w:type="dxa"/>
          </w:tcPr>
          <w:p w:rsidR="00B83298" w:rsidRDefault="0086329D" w:rsidP="00B83298">
            <w:pPr>
              <w:jc w:val="center"/>
              <w:rPr>
                <w:sz w:val="28"/>
                <w:szCs w:val="28"/>
              </w:rPr>
            </w:pPr>
            <w:r>
              <w:rPr>
                <w:sz w:val="28"/>
                <w:szCs w:val="28"/>
                <w:lang w:val="kk-KZ" w:eastAsia="en-US"/>
              </w:rPr>
              <w:lastRenderedPageBreak/>
              <w:t>Бірл</w:t>
            </w:r>
            <w:r w:rsidR="00B83298">
              <w:rPr>
                <w:sz w:val="28"/>
                <w:szCs w:val="28"/>
                <w:lang w:val="kk-KZ" w:eastAsia="en-US"/>
              </w:rPr>
              <w:t>.</w:t>
            </w:r>
          </w:p>
        </w:tc>
        <w:tc>
          <w:tcPr>
            <w:tcW w:w="1232" w:type="dxa"/>
          </w:tcPr>
          <w:p w:rsidR="00B83298" w:rsidRDefault="00B83298" w:rsidP="00B83298">
            <w:pPr>
              <w:jc w:val="center"/>
              <w:rPr>
                <w:sz w:val="28"/>
                <w:szCs w:val="28"/>
              </w:rPr>
            </w:pPr>
            <w:r>
              <w:rPr>
                <w:sz w:val="28"/>
                <w:szCs w:val="28"/>
              </w:rPr>
              <w:t>1</w:t>
            </w:r>
          </w:p>
        </w:tc>
        <w:tc>
          <w:tcPr>
            <w:tcW w:w="992" w:type="dxa"/>
          </w:tcPr>
          <w:p w:rsidR="00B83298" w:rsidRDefault="00B83298" w:rsidP="00B83298">
            <w:pPr>
              <w:jc w:val="center"/>
              <w:rPr>
                <w:sz w:val="28"/>
                <w:szCs w:val="28"/>
              </w:rPr>
            </w:pPr>
            <w:r>
              <w:rPr>
                <w:sz w:val="28"/>
                <w:szCs w:val="28"/>
              </w:rPr>
              <w:t>1</w:t>
            </w:r>
          </w:p>
        </w:tc>
        <w:tc>
          <w:tcPr>
            <w:tcW w:w="5245" w:type="dxa"/>
          </w:tcPr>
          <w:p w:rsidR="0086329D" w:rsidRPr="0086329D" w:rsidRDefault="0086329D" w:rsidP="0086329D">
            <w:pPr>
              <w:jc w:val="center"/>
              <w:rPr>
                <w:b/>
                <w:bCs/>
                <w:sz w:val="28"/>
                <w:szCs w:val="28"/>
                <w:lang w:val="kk-KZ"/>
              </w:rPr>
            </w:pPr>
            <w:r w:rsidRPr="0086329D">
              <w:rPr>
                <w:b/>
                <w:bCs/>
                <w:sz w:val="28"/>
                <w:szCs w:val="28"/>
                <w:lang w:val="kk-KZ"/>
              </w:rPr>
              <w:t>Орындалды</w:t>
            </w:r>
          </w:p>
          <w:p w:rsidR="00B83298" w:rsidRPr="0086329D" w:rsidRDefault="0086329D" w:rsidP="0086329D">
            <w:pPr>
              <w:contextualSpacing/>
              <w:rPr>
                <w:rFonts w:eastAsiaTheme="minorHAnsi"/>
                <w:b/>
                <w:sz w:val="28"/>
                <w:szCs w:val="28"/>
                <w:lang w:val="kk-KZ" w:eastAsia="en-US"/>
              </w:rPr>
            </w:pPr>
            <w:r w:rsidRPr="0086329D">
              <w:rPr>
                <w:bCs/>
                <w:sz w:val="28"/>
                <w:szCs w:val="28"/>
                <w:lang w:val="kk-KZ"/>
              </w:rPr>
              <w:lastRenderedPageBreak/>
              <w:t>2021 жылы «2021-2023 жылдарға арналған республикалық бюджет туралы» Заңға сәйкес 9 923 089 мың теңгеге «Ұлттық индустриялық мұнай-химия технопаркі арнайы экономикалық аймағы инфрақұрылымының объектілерін салу» жобасы қаржыландырылды.</w:t>
            </w:r>
          </w:p>
        </w:tc>
      </w:tr>
      <w:tr w:rsidR="006919EB" w:rsidRPr="00640D9A" w:rsidTr="005131C0">
        <w:tc>
          <w:tcPr>
            <w:tcW w:w="568" w:type="dxa"/>
          </w:tcPr>
          <w:p w:rsidR="00B83298" w:rsidRPr="00833BCA" w:rsidRDefault="00833BCA" w:rsidP="00B83298">
            <w:pPr>
              <w:jc w:val="center"/>
              <w:rPr>
                <w:sz w:val="28"/>
                <w:szCs w:val="28"/>
              </w:rPr>
            </w:pPr>
            <w:r w:rsidRPr="00833BCA">
              <w:rPr>
                <w:sz w:val="28"/>
                <w:szCs w:val="28"/>
              </w:rPr>
              <w:lastRenderedPageBreak/>
              <w:t>13</w:t>
            </w:r>
            <w:r>
              <w:rPr>
                <w:sz w:val="28"/>
                <w:szCs w:val="28"/>
              </w:rPr>
              <w:t>.</w:t>
            </w:r>
          </w:p>
        </w:tc>
        <w:tc>
          <w:tcPr>
            <w:tcW w:w="3018" w:type="dxa"/>
          </w:tcPr>
          <w:p w:rsidR="00B83298" w:rsidRPr="00833BCA" w:rsidRDefault="00732EA8" w:rsidP="00B83298">
            <w:pPr>
              <w:spacing w:line="256" w:lineRule="auto"/>
              <w:rPr>
                <w:sz w:val="28"/>
                <w:szCs w:val="28"/>
              </w:rPr>
            </w:pPr>
            <w:r w:rsidRPr="008D69E7">
              <w:rPr>
                <w:sz w:val="28"/>
                <w:szCs w:val="28"/>
              </w:rPr>
              <w:t>2020 жылғы деңгейге қарағанда мемлекеттік-жекешелік әріптестік жобалар санының өсімі</w:t>
            </w:r>
          </w:p>
        </w:tc>
        <w:tc>
          <w:tcPr>
            <w:tcW w:w="2227" w:type="dxa"/>
          </w:tcPr>
          <w:p w:rsidR="00732EA8" w:rsidRPr="00732EA8" w:rsidRDefault="00732EA8" w:rsidP="00732EA8">
            <w:pPr>
              <w:ind w:left="-108" w:right="-108"/>
              <w:jc w:val="center"/>
              <w:rPr>
                <w:sz w:val="28"/>
                <w:szCs w:val="28"/>
                <w:lang w:val="kk-KZ"/>
              </w:rPr>
            </w:pPr>
            <w:r w:rsidRPr="00732EA8">
              <w:rPr>
                <w:sz w:val="28"/>
                <w:szCs w:val="28"/>
                <w:lang w:val="kk-KZ"/>
              </w:rPr>
              <w:t xml:space="preserve">ҰЭМ  </w:t>
            </w:r>
          </w:p>
          <w:p w:rsidR="00B83298" w:rsidRPr="002A2A8E" w:rsidRDefault="00732EA8" w:rsidP="00732EA8">
            <w:pPr>
              <w:jc w:val="center"/>
              <w:rPr>
                <w:sz w:val="28"/>
                <w:szCs w:val="28"/>
              </w:rPr>
            </w:pPr>
            <w:r w:rsidRPr="00732EA8">
              <w:rPr>
                <w:sz w:val="28"/>
                <w:szCs w:val="28"/>
                <w:lang w:val="kk-KZ"/>
              </w:rPr>
              <w:t>ведомстволық  деректері</w:t>
            </w:r>
          </w:p>
        </w:tc>
        <w:tc>
          <w:tcPr>
            <w:tcW w:w="2028" w:type="dxa"/>
          </w:tcPr>
          <w:p w:rsidR="00B83298" w:rsidRDefault="00B83298" w:rsidP="00B83298">
            <w:pPr>
              <w:jc w:val="center"/>
              <w:rPr>
                <w:sz w:val="28"/>
                <w:szCs w:val="28"/>
                <w:lang w:val="kk-KZ" w:eastAsia="en-US"/>
              </w:rPr>
            </w:pPr>
            <w:r>
              <w:rPr>
                <w:sz w:val="28"/>
                <w:szCs w:val="28"/>
                <w:lang w:val="kk-KZ" w:eastAsia="en-US"/>
              </w:rPr>
              <w:t>%</w:t>
            </w:r>
          </w:p>
          <w:p w:rsidR="00B83298" w:rsidRPr="00B83298" w:rsidRDefault="00B83298" w:rsidP="00B83298">
            <w:pPr>
              <w:jc w:val="center"/>
              <w:rPr>
                <w:sz w:val="28"/>
                <w:szCs w:val="28"/>
                <w:lang w:val="kk-KZ" w:eastAsia="en-US"/>
              </w:rPr>
            </w:pPr>
          </w:p>
        </w:tc>
        <w:tc>
          <w:tcPr>
            <w:tcW w:w="1232" w:type="dxa"/>
          </w:tcPr>
          <w:p w:rsidR="00B83298" w:rsidRDefault="00B83298" w:rsidP="00B83298">
            <w:pPr>
              <w:jc w:val="center"/>
              <w:rPr>
                <w:sz w:val="28"/>
                <w:szCs w:val="28"/>
              </w:rPr>
            </w:pPr>
            <w:r>
              <w:rPr>
                <w:sz w:val="28"/>
                <w:szCs w:val="28"/>
              </w:rPr>
              <w:t>5</w:t>
            </w:r>
          </w:p>
        </w:tc>
        <w:tc>
          <w:tcPr>
            <w:tcW w:w="992" w:type="dxa"/>
          </w:tcPr>
          <w:p w:rsidR="00B83298" w:rsidRDefault="00B83298" w:rsidP="00B83298">
            <w:pPr>
              <w:jc w:val="center"/>
              <w:rPr>
                <w:sz w:val="28"/>
                <w:szCs w:val="28"/>
              </w:rPr>
            </w:pPr>
            <w:r>
              <w:rPr>
                <w:sz w:val="28"/>
                <w:szCs w:val="28"/>
              </w:rPr>
              <w:t>5,4</w:t>
            </w:r>
          </w:p>
        </w:tc>
        <w:tc>
          <w:tcPr>
            <w:tcW w:w="5245" w:type="dxa"/>
          </w:tcPr>
          <w:p w:rsidR="00732EA8" w:rsidRPr="00732EA8" w:rsidRDefault="00732EA8" w:rsidP="00732EA8">
            <w:pPr>
              <w:spacing w:line="256" w:lineRule="auto"/>
              <w:jc w:val="center"/>
              <w:rPr>
                <w:b/>
                <w:sz w:val="28"/>
                <w:szCs w:val="28"/>
                <w:lang w:val="kk-KZ" w:eastAsia="en-US"/>
              </w:rPr>
            </w:pPr>
            <w:r w:rsidRPr="00732EA8">
              <w:rPr>
                <w:b/>
                <w:sz w:val="28"/>
                <w:szCs w:val="28"/>
                <w:lang w:val="kk-KZ" w:eastAsia="en-US"/>
              </w:rPr>
              <w:t>Орындалды</w:t>
            </w:r>
          </w:p>
          <w:p w:rsidR="00B83298" w:rsidRPr="00732EA8" w:rsidRDefault="00732EA8" w:rsidP="00732EA8">
            <w:pPr>
              <w:spacing w:line="256" w:lineRule="auto"/>
              <w:rPr>
                <w:b/>
                <w:bCs/>
                <w:sz w:val="28"/>
                <w:lang w:val="kk-KZ"/>
              </w:rPr>
            </w:pPr>
            <w:r w:rsidRPr="00732EA8">
              <w:rPr>
                <w:sz w:val="28"/>
                <w:szCs w:val="28"/>
                <w:lang w:val="kk-KZ" w:eastAsia="en-US"/>
              </w:rPr>
              <w:t>2022 жылғы 1 қаңтардағы жағдай бойынша іске асырылған МЖӘ жобаларының саны 882 жобаны құрады. Осындай кезеңде 2020 жылы МЖӘ жобаларының саны 837 жобаны құрады. Осылайша, МЖӘ жобаларының өсімі 5,4% - ды құрады (2021 жылы іске асырылған МЖӘ жобалары / 2020 жылы іске асырылған МЖӘ жобалары * 100%).</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t>14</w:t>
            </w:r>
            <w:r>
              <w:rPr>
                <w:sz w:val="28"/>
                <w:szCs w:val="28"/>
              </w:rPr>
              <w:t>.</w:t>
            </w:r>
          </w:p>
        </w:tc>
        <w:tc>
          <w:tcPr>
            <w:tcW w:w="3018" w:type="dxa"/>
          </w:tcPr>
          <w:p w:rsidR="00732EA8" w:rsidRPr="008D69E7" w:rsidRDefault="00732EA8" w:rsidP="00732EA8">
            <w:pPr>
              <w:pStyle w:val="a7"/>
              <w:widowControl w:val="0"/>
              <w:spacing w:before="0" w:beforeAutospacing="0" w:after="0" w:afterAutospacing="0"/>
              <w:textAlignment w:val="baseline"/>
              <w:rPr>
                <w:sz w:val="28"/>
                <w:szCs w:val="28"/>
                <w:lang w:val="ru-RU"/>
              </w:rPr>
            </w:pPr>
            <w:r w:rsidRPr="008D69E7">
              <w:rPr>
                <w:sz w:val="28"/>
                <w:szCs w:val="28"/>
                <w:lang w:val="ru-RU"/>
              </w:rPr>
              <w:t>ТМС пен нарық субъектілерінің реттеліп көрсетілетін қызметтеріне арналған тарифтердің инфляцияға жиынтық үлесі (*ҚР Үкімет жанындағы ЭСК жыл сайын мақұлдайтын дәліз шеңберінде)</w:t>
            </w:r>
          </w:p>
        </w:tc>
        <w:tc>
          <w:tcPr>
            <w:tcW w:w="2227" w:type="dxa"/>
          </w:tcPr>
          <w:p w:rsidR="00732EA8" w:rsidRPr="00732EA8" w:rsidRDefault="00732EA8" w:rsidP="00732EA8">
            <w:pPr>
              <w:widowControl w:val="0"/>
              <w:tabs>
                <w:tab w:val="left" w:pos="345"/>
              </w:tabs>
              <w:ind w:left="-108" w:right="-108"/>
              <w:jc w:val="center"/>
              <w:rPr>
                <w:sz w:val="28"/>
                <w:szCs w:val="28"/>
                <w:lang w:val="kk-KZ" w:eastAsia="x-none"/>
              </w:rPr>
            </w:pPr>
            <w:r w:rsidRPr="00732EA8">
              <w:rPr>
                <w:sz w:val="28"/>
                <w:szCs w:val="28"/>
                <w:lang w:val="kk-KZ" w:eastAsia="x-none"/>
              </w:rPr>
              <w:t xml:space="preserve">ҰЭМ  </w:t>
            </w:r>
          </w:p>
          <w:p w:rsidR="00732EA8" w:rsidRPr="002A2A8E" w:rsidRDefault="00732EA8" w:rsidP="00732EA8">
            <w:pPr>
              <w:jc w:val="center"/>
              <w:rPr>
                <w:sz w:val="28"/>
                <w:szCs w:val="28"/>
              </w:rPr>
            </w:pPr>
            <w:r w:rsidRPr="00732EA8">
              <w:rPr>
                <w:sz w:val="28"/>
                <w:szCs w:val="28"/>
                <w:lang w:val="kk-KZ" w:eastAsia="x-none"/>
              </w:rPr>
              <w:t>ведомстволық  деректері</w:t>
            </w:r>
          </w:p>
        </w:tc>
        <w:tc>
          <w:tcPr>
            <w:tcW w:w="2028" w:type="dxa"/>
          </w:tcPr>
          <w:p w:rsidR="00732EA8" w:rsidRDefault="00732EA8" w:rsidP="00732EA8">
            <w:pPr>
              <w:jc w:val="center"/>
              <w:rPr>
                <w:sz w:val="28"/>
                <w:szCs w:val="28"/>
                <w:lang w:val="kk-KZ" w:eastAsia="en-US"/>
              </w:rPr>
            </w:pPr>
            <w:r>
              <w:rPr>
                <w:sz w:val="28"/>
                <w:szCs w:val="28"/>
                <w:lang w:val="kk-KZ" w:eastAsia="en-US"/>
              </w:rPr>
              <w:t>%</w:t>
            </w:r>
          </w:p>
        </w:tc>
        <w:tc>
          <w:tcPr>
            <w:tcW w:w="1232" w:type="dxa"/>
          </w:tcPr>
          <w:p w:rsidR="00732EA8" w:rsidRDefault="00732EA8" w:rsidP="00732EA8">
            <w:pPr>
              <w:jc w:val="center"/>
              <w:rPr>
                <w:sz w:val="28"/>
                <w:szCs w:val="28"/>
              </w:rPr>
            </w:pPr>
            <w:r>
              <w:rPr>
                <w:sz w:val="28"/>
                <w:szCs w:val="28"/>
              </w:rPr>
              <w:t>0,6</w:t>
            </w:r>
          </w:p>
        </w:tc>
        <w:tc>
          <w:tcPr>
            <w:tcW w:w="992" w:type="dxa"/>
          </w:tcPr>
          <w:p w:rsidR="00732EA8" w:rsidRDefault="00732EA8" w:rsidP="00732EA8">
            <w:pPr>
              <w:jc w:val="center"/>
              <w:rPr>
                <w:sz w:val="28"/>
                <w:szCs w:val="28"/>
              </w:rPr>
            </w:pPr>
            <w:r>
              <w:rPr>
                <w:sz w:val="28"/>
                <w:szCs w:val="28"/>
              </w:rPr>
              <w:t>0,22</w:t>
            </w:r>
          </w:p>
        </w:tc>
        <w:tc>
          <w:tcPr>
            <w:tcW w:w="5245" w:type="dxa"/>
          </w:tcPr>
          <w:p w:rsidR="00732EA8" w:rsidRPr="00732EA8" w:rsidRDefault="00732EA8" w:rsidP="00732EA8">
            <w:pPr>
              <w:spacing w:line="256" w:lineRule="auto"/>
              <w:jc w:val="center"/>
              <w:rPr>
                <w:b/>
                <w:sz w:val="28"/>
                <w:szCs w:val="28"/>
                <w:lang w:eastAsia="en-US"/>
              </w:rPr>
            </w:pPr>
            <w:r w:rsidRPr="00732EA8">
              <w:rPr>
                <w:b/>
                <w:sz w:val="28"/>
                <w:szCs w:val="28"/>
                <w:lang w:eastAsia="en-US"/>
              </w:rPr>
              <w:t>Орындалды</w:t>
            </w:r>
          </w:p>
          <w:p w:rsidR="00732EA8" w:rsidRPr="00B83298" w:rsidRDefault="00732EA8" w:rsidP="00B649BD">
            <w:pPr>
              <w:spacing w:line="256" w:lineRule="auto"/>
              <w:rPr>
                <w:b/>
                <w:bCs/>
                <w:sz w:val="28"/>
              </w:rPr>
            </w:pPr>
            <w:r w:rsidRPr="00732EA8">
              <w:rPr>
                <w:sz w:val="28"/>
                <w:szCs w:val="28"/>
                <w:lang w:eastAsia="en-US"/>
              </w:rPr>
              <w:t xml:space="preserve">Қазақстан Республикасының Стратегиялық жоспарлау және реформалар жөніндегі агенттігі Ұлттық статистика бюросының деректері </w:t>
            </w:r>
            <w:proofErr w:type="gramStart"/>
            <w:r w:rsidRPr="00732EA8">
              <w:rPr>
                <w:sz w:val="28"/>
                <w:szCs w:val="28"/>
                <w:lang w:eastAsia="en-US"/>
              </w:rPr>
              <w:t xml:space="preserve">бойынша </w:t>
            </w:r>
            <w:r w:rsidRPr="00B649BD">
              <w:rPr>
                <w:i/>
                <w:szCs w:val="28"/>
                <w:lang w:eastAsia="en-US"/>
              </w:rPr>
              <w:t>:</w:t>
            </w:r>
            <w:proofErr w:type="gramEnd"/>
            <w:r w:rsidRPr="00B649BD">
              <w:rPr>
                <w:i/>
                <w:szCs w:val="28"/>
                <w:lang w:eastAsia="en-US"/>
              </w:rPr>
              <w:t>https://stat.gov.kz/official/industry/26/statistic/</w:t>
            </w:r>
            <w:r w:rsidRPr="00B649BD">
              <w:rPr>
                <w:szCs w:val="28"/>
                <w:lang w:eastAsia="en-US"/>
              </w:rPr>
              <w:t xml:space="preserve"> </w:t>
            </w:r>
            <w:r w:rsidRPr="00732EA8">
              <w:rPr>
                <w:sz w:val="28"/>
                <w:szCs w:val="28"/>
                <w:lang w:eastAsia="en-US"/>
              </w:rPr>
              <w:t xml:space="preserve">2021 жылдың қорытындысы бойынша реттеліп көрсетілетін коммуналдық қызметтердің тарифтерінен инфляцияға нақты үлес 0,22% - ды құрады (2021 жылғы 30 Маусымда экономикалық саясат жөніндегі кеңестің отырысында </w:t>
            </w:r>
            <w:r w:rsidRPr="00732EA8">
              <w:rPr>
                <w:sz w:val="28"/>
                <w:szCs w:val="28"/>
                <w:lang w:eastAsia="en-US"/>
              </w:rPr>
              <w:lastRenderedPageBreak/>
              <w:t>мақұлданған 0,6% дәліз кезінде). Осылайша, 2021 жылы табиғи монополиялар және қоғамдық маңызы бар нарықтар субъектілерінің тарифтері мен бағаларынан инфляцияға салым деңгейінің реттеліп көрсетілетін Коммуналдық қызметтерге белгіленген параметрлерден артуына жол берілген жоқ.</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lastRenderedPageBreak/>
              <w:t>15</w:t>
            </w:r>
            <w:r>
              <w:rPr>
                <w:sz w:val="28"/>
                <w:szCs w:val="28"/>
              </w:rPr>
              <w:t>.</w:t>
            </w:r>
          </w:p>
        </w:tc>
        <w:tc>
          <w:tcPr>
            <w:tcW w:w="3018" w:type="dxa"/>
          </w:tcPr>
          <w:p w:rsidR="00732EA8" w:rsidRPr="003E385F" w:rsidRDefault="00B649BD" w:rsidP="00B649BD">
            <w:pPr>
              <w:spacing w:line="256" w:lineRule="auto"/>
              <w:rPr>
                <w:sz w:val="28"/>
                <w:szCs w:val="28"/>
              </w:rPr>
            </w:pPr>
            <w:r w:rsidRPr="008D69E7">
              <w:rPr>
                <w:sz w:val="28"/>
                <w:szCs w:val="28"/>
              </w:rPr>
              <w:t>Мемлекеттік бюджеттің салық түсімдерінің үлесі</w:t>
            </w:r>
            <w:r w:rsidRPr="003E385F">
              <w:rPr>
                <w:sz w:val="28"/>
                <w:szCs w:val="28"/>
              </w:rPr>
              <w:t xml:space="preserve"> </w:t>
            </w:r>
          </w:p>
        </w:tc>
        <w:tc>
          <w:tcPr>
            <w:tcW w:w="2227" w:type="dxa"/>
          </w:tcPr>
          <w:p w:rsidR="00732EA8" w:rsidRPr="002A2A8E" w:rsidRDefault="00B649BD" w:rsidP="00B649BD">
            <w:pPr>
              <w:jc w:val="center"/>
              <w:rPr>
                <w:sz w:val="28"/>
                <w:szCs w:val="28"/>
              </w:rPr>
            </w:pPr>
            <w:r>
              <w:rPr>
                <w:sz w:val="28"/>
                <w:szCs w:val="28"/>
                <w:lang w:val="kk-KZ" w:eastAsia="x-none"/>
              </w:rPr>
              <w:t>РБ атқарылуы туралы есеп</w:t>
            </w:r>
            <w:r w:rsidRPr="002A2A8E">
              <w:rPr>
                <w:sz w:val="28"/>
                <w:szCs w:val="28"/>
              </w:rPr>
              <w:t xml:space="preserve"> </w:t>
            </w:r>
          </w:p>
        </w:tc>
        <w:tc>
          <w:tcPr>
            <w:tcW w:w="2028" w:type="dxa"/>
          </w:tcPr>
          <w:p w:rsidR="00B649BD" w:rsidRDefault="00B649BD" w:rsidP="00B649BD">
            <w:pPr>
              <w:pStyle w:val="a7"/>
              <w:spacing w:before="0" w:beforeAutospacing="0" w:after="0" w:afterAutospacing="0"/>
              <w:ind w:right="-108"/>
              <w:jc w:val="center"/>
              <w:rPr>
                <w:sz w:val="28"/>
                <w:szCs w:val="28"/>
                <w:lang w:val="kk-KZ"/>
              </w:rPr>
            </w:pPr>
            <w:r>
              <w:rPr>
                <w:sz w:val="28"/>
                <w:szCs w:val="28"/>
                <w:lang w:val="kk-KZ"/>
              </w:rPr>
              <w:t xml:space="preserve">ЖІӨ-ге </w:t>
            </w:r>
          </w:p>
          <w:p w:rsidR="00732EA8" w:rsidRDefault="00B649BD" w:rsidP="00B649BD">
            <w:pPr>
              <w:jc w:val="center"/>
              <w:rPr>
                <w:sz w:val="28"/>
                <w:szCs w:val="28"/>
                <w:lang w:val="kk-KZ" w:eastAsia="en-US"/>
              </w:rPr>
            </w:pPr>
            <w:r>
              <w:rPr>
                <w:sz w:val="28"/>
                <w:szCs w:val="28"/>
                <w:lang w:val="kk-KZ"/>
              </w:rPr>
              <w:t>%-бен</w:t>
            </w:r>
            <w:r w:rsidRPr="002A2A8E">
              <w:rPr>
                <w:sz w:val="28"/>
                <w:szCs w:val="28"/>
              </w:rPr>
              <w:t xml:space="preserve"> </w:t>
            </w:r>
          </w:p>
        </w:tc>
        <w:tc>
          <w:tcPr>
            <w:tcW w:w="1232" w:type="dxa"/>
          </w:tcPr>
          <w:p w:rsidR="00732EA8" w:rsidRDefault="00732EA8" w:rsidP="00732EA8">
            <w:pPr>
              <w:jc w:val="center"/>
              <w:rPr>
                <w:sz w:val="28"/>
                <w:szCs w:val="28"/>
              </w:rPr>
            </w:pPr>
            <w:r>
              <w:rPr>
                <w:sz w:val="28"/>
                <w:szCs w:val="28"/>
              </w:rPr>
              <w:t>12,5</w:t>
            </w:r>
          </w:p>
        </w:tc>
        <w:tc>
          <w:tcPr>
            <w:tcW w:w="992" w:type="dxa"/>
          </w:tcPr>
          <w:p w:rsidR="00732EA8" w:rsidRDefault="00732EA8" w:rsidP="00732EA8">
            <w:pPr>
              <w:jc w:val="center"/>
              <w:rPr>
                <w:sz w:val="28"/>
                <w:szCs w:val="28"/>
              </w:rPr>
            </w:pPr>
            <w:r>
              <w:rPr>
                <w:sz w:val="28"/>
                <w:szCs w:val="28"/>
              </w:rPr>
              <w:t>13,2</w:t>
            </w:r>
          </w:p>
        </w:tc>
        <w:tc>
          <w:tcPr>
            <w:tcW w:w="5245" w:type="dxa"/>
          </w:tcPr>
          <w:p w:rsidR="00732EA8" w:rsidRPr="00732EA8" w:rsidRDefault="00732EA8" w:rsidP="00732EA8">
            <w:pPr>
              <w:spacing w:line="256" w:lineRule="auto"/>
              <w:jc w:val="center"/>
              <w:rPr>
                <w:b/>
                <w:sz w:val="28"/>
                <w:szCs w:val="28"/>
                <w:lang w:eastAsia="en-US"/>
              </w:rPr>
            </w:pPr>
            <w:r w:rsidRPr="00732EA8">
              <w:rPr>
                <w:b/>
                <w:sz w:val="28"/>
                <w:szCs w:val="28"/>
                <w:lang w:eastAsia="en-US"/>
              </w:rPr>
              <w:t>Орындалды</w:t>
            </w:r>
          </w:p>
          <w:p w:rsidR="00732EA8" w:rsidRPr="00732EA8" w:rsidRDefault="00732EA8" w:rsidP="00732EA8">
            <w:pPr>
              <w:spacing w:line="256" w:lineRule="auto"/>
              <w:rPr>
                <w:sz w:val="28"/>
                <w:szCs w:val="28"/>
                <w:lang w:eastAsia="en-US"/>
              </w:rPr>
            </w:pPr>
            <w:r w:rsidRPr="00732EA8">
              <w:rPr>
                <w:sz w:val="28"/>
                <w:szCs w:val="28"/>
                <w:lang w:eastAsia="en-US"/>
              </w:rPr>
              <w:t xml:space="preserve">2021 жылғы 24 тамыздағы Үкімет отырысында мақұлданған (№27 хаттама) 2021-2025 жылдарға арналған ӘЭДБ-на сәйкес, 2021 жыл </w:t>
            </w:r>
            <w:r w:rsidR="00B649BD" w:rsidRPr="00732EA8">
              <w:rPr>
                <w:sz w:val="28"/>
                <w:szCs w:val="28"/>
                <w:lang w:eastAsia="en-US"/>
              </w:rPr>
              <w:t>бойынша ЖІӨ</w:t>
            </w:r>
            <w:r w:rsidRPr="00732EA8">
              <w:rPr>
                <w:sz w:val="28"/>
                <w:szCs w:val="28"/>
                <w:lang w:eastAsia="en-US"/>
              </w:rPr>
              <w:t xml:space="preserve"> </w:t>
            </w:r>
            <w:r w:rsidRPr="00B83298">
              <w:rPr>
                <w:sz w:val="28"/>
                <w:szCs w:val="28"/>
                <w:lang w:eastAsia="en-US"/>
              </w:rPr>
              <w:t>81 269,2</w:t>
            </w:r>
            <w:r w:rsidRPr="00732EA8">
              <w:rPr>
                <w:sz w:val="28"/>
                <w:szCs w:val="28"/>
                <w:lang w:eastAsia="en-US"/>
              </w:rPr>
              <w:t xml:space="preserve"> </w:t>
            </w:r>
            <w:proofErr w:type="gramStart"/>
            <w:r w:rsidRPr="00732EA8">
              <w:rPr>
                <w:sz w:val="28"/>
                <w:szCs w:val="28"/>
                <w:lang w:eastAsia="en-US"/>
              </w:rPr>
              <w:t>млрд.теңгені</w:t>
            </w:r>
            <w:proofErr w:type="gramEnd"/>
            <w:r w:rsidRPr="00732EA8">
              <w:rPr>
                <w:sz w:val="28"/>
                <w:szCs w:val="28"/>
                <w:lang w:eastAsia="en-US"/>
              </w:rPr>
              <w:t xml:space="preserve"> құрады. ЖІӨ – ге мемлекеттік бюджеттің салықтық түсімдерінің үлесі 13,4% - ды құрайды (2021 жылғы түсімдер бойынша факт-10 724,3 млрд.теңге) 2021 жылғы ЖІӨ бойынша есептік деректер 2022 жылғы 31 шілдеде Ұлттық статистика бюросының сайтында орналастырылатын болады.</w:t>
            </w:r>
          </w:p>
        </w:tc>
      </w:tr>
      <w:tr w:rsidR="00732EA8" w:rsidRPr="006B7992" w:rsidTr="005131C0">
        <w:tc>
          <w:tcPr>
            <w:tcW w:w="15310" w:type="dxa"/>
            <w:gridSpan w:val="7"/>
          </w:tcPr>
          <w:p w:rsidR="00732EA8" w:rsidRPr="00B83298" w:rsidRDefault="00732EA8" w:rsidP="00732EA8">
            <w:pPr>
              <w:tabs>
                <w:tab w:val="left" w:pos="255"/>
              </w:tabs>
              <w:spacing w:line="256" w:lineRule="auto"/>
              <w:rPr>
                <w:b/>
                <w:sz w:val="28"/>
                <w:szCs w:val="28"/>
                <w:lang w:eastAsia="en-US"/>
              </w:rPr>
            </w:pPr>
            <w:r w:rsidRPr="008D69E7">
              <w:rPr>
                <w:bCs/>
                <w:sz w:val="28"/>
                <w:szCs w:val="28"/>
              </w:rPr>
              <w:t>1.</w:t>
            </w:r>
            <w:proofErr w:type="gramStart"/>
            <w:r w:rsidRPr="008D69E7">
              <w:rPr>
                <w:bCs/>
                <w:sz w:val="28"/>
                <w:szCs w:val="28"/>
              </w:rPr>
              <w:t>2.-</w:t>
            </w:r>
            <w:proofErr w:type="gramEnd"/>
            <w:r w:rsidRPr="008D69E7">
              <w:rPr>
                <w:bCs/>
                <w:sz w:val="28"/>
                <w:szCs w:val="28"/>
              </w:rPr>
              <w:t>мақсат. Әлемдік жүйеде елдің экономикалық мүдделерін қорғау және ілгерілету</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t>16</w:t>
            </w:r>
            <w:r>
              <w:rPr>
                <w:sz w:val="28"/>
                <w:szCs w:val="28"/>
              </w:rPr>
              <w:t>.</w:t>
            </w:r>
          </w:p>
        </w:tc>
        <w:tc>
          <w:tcPr>
            <w:tcW w:w="3018" w:type="dxa"/>
          </w:tcPr>
          <w:p w:rsidR="00732EA8" w:rsidRPr="003E385F" w:rsidRDefault="00732EA8" w:rsidP="00732EA8">
            <w:pPr>
              <w:spacing w:line="256" w:lineRule="auto"/>
              <w:rPr>
                <w:sz w:val="28"/>
                <w:szCs w:val="28"/>
              </w:rPr>
            </w:pPr>
            <w:r w:rsidRPr="008D69E7">
              <w:rPr>
                <w:sz w:val="28"/>
                <w:szCs w:val="28"/>
              </w:rPr>
              <w:t xml:space="preserve">Экономикалық ынтымақтастықты дамытуға және кеңейтуге бағытталған келісімдер (меморандумдар, </w:t>
            </w:r>
            <w:r w:rsidRPr="008D69E7">
              <w:rPr>
                <w:sz w:val="28"/>
                <w:szCs w:val="28"/>
              </w:rPr>
              <w:lastRenderedPageBreak/>
              <w:t>бағдарламалар, іс-шаралар жоспарлары және өзге де халықаралық құжаттар) жасасу арқылы шет мемлекеттермен экономикалық өзара іс-қимылды кеңейту</w:t>
            </w:r>
          </w:p>
        </w:tc>
        <w:tc>
          <w:tcPr>
            <w:tcW w:w="2227" w:type="dxa"/>
          </w:tcPr>
          <w:p w:rsidR="00732EA8" w:rsidRPr="00732EA8" w:rsidRDefault="00732EA8" w:rsidP="00732EA8">
            <w:pPr>
              <w:widowControl w:val="0"/>
              <w:ind w:left="-108" w:right="-108"/>
              <w:jc w:val="center"/>
              <w:rPr>
                <w:sz w:val="28"/>
                <w:szCs w:val="28"/>
                <w:lang w:val="kk-KZ" w:eastAsia="x-none"/>
              </w:rPr>
            </w:pPr>
            <w:r w:rsidRPr="00732EA8">
              <w:rPr>
                <w:sz w:val="28"/>
                <w:szCs w:val="28"/>
                <w:lang w:val="kk-KZ" w:eastAsia="x-none"/>
              </w:rPr>
              <w:lastRenderedPageBreak/>
              <w:t xml:space="preserve">ҰЭМ </w:t>
            </w:r>
          </w:p>
          <w:p w:rsidR="00732EA8" w:rsidRPr="002A2A8E" w:rsidRDefault="00732EA8" w:rsidP="00732EA8">
            <w:pPr>
              <w:jc w:val="center"/>
              <w:rPr>
                <w:sz w:val="28"/>
                <w:szCs w:val="28"/>
              </w:rPr>
            </w:pPr>
            <w:r w:rsidRPr="00732EA8">
              <w:rPr>
                <w:sz w:val="28"/>
                <w:szCs w:val="28"/>
                <w:lang w:val="kk-KZ" w:eastAsia="x-none"/>
              </w:rPr>
              <w:t xml:space="preserve"> ведомс</w:t>
            </w:r>
            <w:r w:rsidRPr="00732EA8">
              <w:rPr>
                <w:sz w:val="28"/>
                <w:szCs w:val="28"/>
                <w:lang w:val="kk-KZ"/>
              </w:rPr>
              <w:t>тволық  деректері</w:t>
            </w:r>
          </w:p>
        </w:tc>
        <w:tc>
          <w:tcPr>
            <w:tcW w:w="2028" w:type="dxa"/>
          </w:tcPr>
          <w:p w:rsidR="00732EA8" w:rsidRPr="00732EA8" w:rsidRDefault="00732EA8" w:rsidP="00732EA8">
            <w:pPr>
              <w:widowControl w:val="0"/>
              <w:ind w:left="-108" w:right="-108"/>
              <w:jc w:val="center"/>
              <w:textAlignment w:val="baseline"/>
              <w:rPr>
                <w:color w:val="000000"/>
                <w:sz w:val="28"/>
                <w:szCs w:val="28"/>
                <w:lang w:val="kk-KZ" w:eastAsia="x-none"/>
              </w:rPr>
            </w:pPr>
            <w:r w:rsidRPr="00732EA8">
              <w:rPr>
                <w:color w:val="000000"/>
                <w:sz w:val="28"/>
                <w:szCs w:val="28"/>
                <w:lang w:val="kk-KZ" w:eastAsia="x-none"/>
              </w:rPr>
              <w:t>Келісімдер (және өзге де халықара</w:t>
            </w:r>
          </w:p>
          <w:p w:rsidR="00732EA8" w:rsidRPr="002A2A8E" w:rsidRDefault="00732EA8" w:rsidP="00B649BD">
            <w:pPr>
              <w:jc w:val="center"/>
              <w:rPr>
                <w:sz w:val="28"/>
                <w:szCs w:val="28"/>
              </w:rPr>
            </w:pPr>
            <w:r w:rsidRPr="00732EA8">
              <w:rPr>
                <w:sz w:val="28"/>
                <w:szCs w:val="28"/>
                <w:lang w:val="kk-KZ"/>
              </w:rPr>
              <w:t>лық құжаттар)</w:t>
            </w:r>
          </w:p>
        </w:tc>
        <w:tc>
          <w:tcPr>
            <w:tcW w:w="1232" w:type="dxa"/>
          </w:tcPr>
          <w:p w:rsidR="00732EA8" w:rsidRDefault="00732EA8" w:rsidP="00732EA8">
            <w:pPr>
              <w:jc w:val="center"/>
              <w:rPr>
                <w:sz w:val="28"/>
                <w:szCs w:val="28"/>
              </w:rPr>
            </w:pPr>
            <w:r>
              <w:rPr>
                <w:sz w:val="28"/>
                <w:szCs w:val="28"/>
              </w:rPr>
              <w:t>2</w:t>
            </w:r>
          </w:p>
        </w:tc>
        <w:tc>
          <w:tcPr>
            <w:tcW w:w="992" w:type="dxa"/>
          </w:tcPr>
          <w:p w:rsidR="00732EA8" w:rsidRDefault="00732EA8" w:rsidP="00732EA8">
            <w:pPr>
              <w:jc w:val="center"/>
              <w:rPr>
                <w:sz w:val="28"/>
                <w:szCs w:val="28"/>
              </w:rPr>
            </w:pPr>
            <w:r>
              <w:rPr>
                <w:sz w:val="28"/>
                <w:szCs w:val="28"/>
              </w:rPr>
              <w:t>2</w:t>
            </w:r>
          </w:p>
        </w:tc>
        <w:tc>
          <w:tcPr>
            <w:tcW w:w="5245" w:type="dxa"/>
          </w:tcPr>
          <w:p w:rsidR="00732EA8" w:rsidRPr="00732EA8" w:rsidRDefault="00732EA8" w:rsidP="00732EA8">
            <w:pPr>
              <w:spacing w:line="256" w:lineRule="auto"/>
              <w:jc w:val="center"/>
              <w:rPr>
                <w:b/>
                <w:sz w:val="28"/>
                <w:szCs w:val="28"/>
                <w:lang w:eastAsia="en-US"/>
              </w:rPr>
            </w:pPr>
            <w:r w:rsidRPr="00732EA8">
              <w:rPr>
                <w:b/>
                <w:sz w:val="28"/>
                <w:szCs w:val="28"/>
                <w:lang w:eastAsia="en-US"/>
              </w:rPr>
              <w:t>Орындалды</w:t>
            </w:r>
          </w:p>
          <w:p w:rsidR="00732EA8" w:rsidRPr="00732EA8" w:rsidRDefault="00732EA8" w:rsidP="00732EA8">
            <w:pPr>
              <w:spacing w:line="256" w:lineRule="auto"/>
              <w:rPr>
                <w:sz w:val="28"/>
                <w:szCs w:val="28"/>
                <w:lang w:eastAsia="en-US"/>
              </w:rPr>
            </w:pPr>
            <w:r w:rsidRPr="00732EA8">
              <w:rPr>
                <w:sz w:val="28"/>
                <w:szCs w:val="28"/>
                <w:lang w:eastAsia="en-US"/>
              </w:rPr>
              <w:t>Жоспарланған 2 келісім жасалды:</w:t>
            </w:r>
          </w:p>
          <w:p w:rsidR="00732EA8" w:rsidRPr="00732EA8" w:rsidRDefault="00732EA8" w:rsidP="00732EA8">
            <w:pPr>
              <w:spacing w:line="256" w:lineRule="auto"/>
              <w:rPr>
                <w:sz w:val="28"/>
                <w:szCs w:val="28"/>
                <w:lang w:eastAsia="en-US"/>
              </w:rPr>
            </w:pPr>
            <w:r w:rsidRPr="00732EA8">
              <w:rPr>
                <w:sz w:val="28"/>
                <w:szCs w:val="28"/>
                <w:lang w:eastAsia="en-US"/>
              </w:rPr>
              <w:t xml:space="preserve">1. Қазақстан Республикасының Үкіметі мен Еуропа Қайта Құру және Даму Банкі арасындағы Қазақстан Республикасының орнықты дамуы мен өсуіне жәрдемдесуге </w:t>
            </w:r>
            <w:r w:rsidRPr="00732EA8">
              <w:rPr>
                <w:sz w:val="28"/>
                <w:szCs w:val="28"/>
                <w:lang w:eastAsia="en-US"/>
              </w:rPr>
              <w:lastRenderedPageBreak/>
              <w:t xml:space="preserve">бағытталған ынтымақтастықты кеңейту жөніндегі әріптестік туралы негіздемелік </w:t>
            </w:r>
            <w:proofErr w:type="gramStart"/>
            <w:r w:rsidRPr="00732EA8">
              <w:rPr>
                <w:sz w:val="28"/>
                <w:szCs w:val="28"/>
                <w:lang w:eastAsia="en-US"/>
              </w:rPr>
              <w:t>келісім(</w:t>
            </w:r>
            <w:proofErr w:type="gramEnd"/>
            <w:r w:rsidRPr="00732EA8">
              <w:rPr>
                <w:sz w:val="28"/>
                <w:szCs w:val="28"/>
                <w:lang w:eastAsia="en-US"/>
              </w:rPr>
              <w:t>2021 жылғы 30 наурыздағы № 182 ҚРҮҚ);</w:t>
            </w:r>
          </w:p>
          <w:p w:rsidR="00732EA8" w:rsidRPr="00B83298" w:rsidRDefault="00732EA8" w:rsidP="00732EA8">
            <w:pPr>
              <w:spacing w:line="256" w:lineRule="auto"/>
              <w:rPr>
                <w:b/>
                <w:sz w:val="28"/>
                <w:szCs w:val="28"/>
                <w:lang w:eastAsia="en-US"/>
              </w:rPr>
            </w:pPr>
            <w:r w:rsidRPr="00732EA8">
              <w:rPr>
                <w:sz w:val="28"/>
                <w:szCs w:val="28"/>
                <w:lang w:eastAsia="en-US"/>
              </w:rPr>
              <w:t>2. 2021 жылғы 28 сәуірдегі «Қазақстан Республикасының Үкіметі мен Ресей Федерациясының Үкіметі арасындағы 2021-2025 жылдарға арналған экономикалық ынтымақтастықтың кешенді бағдарламасы».</w:t>
            </w:r>
          </w:p>
        </w:tc>
      </w:tr>
      <w:tr w:rsidR="00732EA8" w:rsidRPr="00B649BD" w:rsidTr="005131C0">
        <w:tc>
          <w:tcPr>
            <w:tcW w:w="568" w:type="dxa"/>
          </w:tcPr>
          <w:p w:rsidR="00732EA8" w:rsidRPr="00833BCA" w:rsidRDefault="00732EA8" w:rsidP="00732EA8">
            <w:pPr>
              <w:jc w:val="center"/>
              <w:rPr>
                <w:sz w:val="28"/>
                <w:szCs w:val="28"/>
              </w:rPr>
            </w:pPr>
            <w:r w:rsidRPr="00833BCA">
              <w:rPr>
                <w:sz w:val="28"/>
                <w:szCs w:val="28"/>
              </w:rPr>
              <w:lastRenderedPageBreak/>
              <w:t>17</w:t>
            </w:r>
            <w:r>
              <w:rPr>
                <w:sz w:val="28"/>
                <w:szCs w:val="28"/>
              </w:rPr>
              <w:t>.</w:t>
            </w:r>
          </w:p>
        </w:tc>
        <w:tc>
          <w:tcPr>
            <w:tcW w:w="3018" w:type="dxa"/>
          </w:tcPr>
          <w:p w:rsidR="00732EA8" w:rsidRPr="003E385F" w:rsidRDefault="00732EA8" w:rsidP="00732EA8">
            <w:pPr>
              <w:tabs>
                <w:tab w:val="left" w:pos="975"/>
              </w:tabs>
              <w:spacing w:line="256" w:lineRule="auto"/>
              <w:rPr>
                <w:sz w:val="28"/>
                <w:szCs w:val="28"/>
              </w:rPr>
            </w:pPr>
            <w:r w:rsidRPr="008D69E7">
              <w:rPr>
                <w:sz w:val="28"/>
                <w:szCs w:val="28"/>
              </w:rPr>
              <w:t>Халықаралық ұйымдардың зерттеу қорытындылары бойынша енгізілген ұсынымдар үлесі</w:t>
            </w:r>
            <w:r w:rsidRPr="003E385F">
              <w:rPr>
                <w:sz w:val="28"/>
                <w:szCs w:val="28"/>
              </w:rPr>
              <w:t xml:space="preserve"> </w:t>
            </w:r>
          </w:p>
        </w:tc>
        <w:tc>
          <w:tcPr>
            <w:tcW w:w="2227" w:type="dxa"/>
          </w:tcPr>
          <w:p w:rsidR="00732EA8" w:rsidRPr="00732EA8" w:rsidRDefault="00732EA8" w:rsidP="00732EA8">
            <w:pPr>
              <w:widowControl w:val="0"/>
              <w:ind w:left="-108" w:right="-108"/>
              <w:jc w:val="center"/>
              <w:rPr>
                <w:sz w:val="28"/>
                <w:szCs w:val="28"/>
                <w:lang w:val="kk-KZ" w:eastAsia="x-none"/>
              </w:rPr>
            </w:pPr>
            <w:r w:rsidRPr="00732EA8">
              <w:rPr>
                <w:sz w:val="28"/>
                <w:szCs w:val="28"/>
                <w:lang w:val="kk-KZ" w:eastAsia="x-none"/>
              </w:rPr>
              <w:t xml:space="preserve">ҰЭМ </w:t>
            </w:r>
          </w:p>
          <w:p w:rsidR="00732EA8" w:rsidRPr="002A2A8E" w:rsidRDefault="00732EA8" w:rsidP="00732EA8">
            <w:pPr>
              <w:jc w:val="center"/>
              <w:rPr>
                <w:sz w:val="28"/>
                <w:szCs w:val="28"/>
              </w:rPr>
            </w:pPr>
            <w:r w:rsidRPr="00732EA8">
              <w:rPr>
                <w:sz w:val="28"/>
                <w:szCs w:val="28"/>
                <w:lang w:val="kk-KZ" w:eastAsia="x-none"/>
              </w:rPr>
              <w:t xml:space="preserve"> ведомс</w:t>
            </w:r>
            <w:r w:rsidRPr="00732EA8">
              <w:rPr>
                <w:sz w:val="28"/>
                <w:szCs w:val="28"/>
                <w:lang w:val="kk-KZ"/>
              </w:rPr>
              <w:t>тволық  деректері</w:t>
            </w:r>
          </w:p>
        </w:tc>
        <w:tc>
          <w:tcPr>
            <w:tcW w:w="2028" w:type="dxa"/>
          </w:tcPr>
          <w:p w:rsidR="00732EA8" w:rsidRPr="00B83298" w:rsidRDefault="00732EA8" w:rsidP="00732EA8">
            <w:pPr>
              <w:spacing w:line="256" w:lineRule="auto"/>
              <w:jc w:val="center"/>
              <w:rPr>
                <w:sz w:val="28"/>
                <w:szCs w:val="28"/>
              </w:rPr>
            </w:pPr>
            <w:r>
              <w:rPr>
                <w:sz w:val="28"/>
                <w:szCs w:val="28"/>
              </w:rPr>
              <w:t>%</w:t>
            </w:r>
          </w:p>
        </w:tc>
        <w:tc>
          <w:tcPr>
            <w:tcW w:w="1232" w:type="dxa"/>
          </w:tcPr>
          <w:p w:rsidR="00732EA8" w:rsidRDefault="00732EA8" w:rsidP="00732EA8">
            <w:pPr>
              <w:jc w:val="center"/>
              <w:rPr>
                <w:sz w:val="28"/>
                <w:szCs w:val="28"/>
              </w:rPr>
            </w:pPr>
            <w:r>
              <w:rPr>
                <w:sz w:val="28"/>
                <w:szCs w:val="28"/>
              </w:rPr>
              <w:t>15</w:t>
            </w:r>
          </w:p>
        </w:tc>
        <w:tc>
          <w:tcPr>
            <w:tcW w:w="992" w:type="dxa"/>
          </w:tcPr>
          <w:p w:rsidR="00732EA8" w:rsidRDefault="00732EA8" w:rsidP="00732EA8">
            <w:pPr>
              <w:jc w:val="center"/>
              <w:rPr>
                <w:sz w:val="28"/>
                <w:szCs w:val="28"/>
              </w:rPr>
            </w:pPr>
            <w:r>
              <w:rPr>
                <w:sz w:val="28"/>
                <w:szCs w:val="28"/>
              </w:rPr>
              <w:t>15,2</w:t>
            </w:r>
          </w:p>
        </w:tc>
        <w:tc>
          <w:tcPr>
            <w:tcW w:w="5245" w:type="dxa"/>
          </w:tcPr>
          <w:p w:rsidR="00732EA8" w:rsidRPr="00732EA8" w:rsidRDefault="00732EA8" w:rsidP="00732EA8">
            <w:pPr>
              <w:spacing w:line="256" w:lineRule="auto"/>
              <w:jc w:val="center"/>
              <w:rPr>
                <w:b/>
                <w:sz w:val="28"/>
                <w:szCs w:val="28"/>
                <w:lang w:val="kk-KZ" w:eastAsia="en-US"/>
              </w:rPr>
            </w:pPr>
            <w:r w:rsidRPr="00732EA8">
              <w:rPr>
                <w:b/>
                <w:sz w:val="28"/>
                <w:szCs w:val="28"/>
                <w:lang w:val="kk-KZ" w:eastAsia="en-US"/>
              </w:rPr>
              <w:t>Орындалды</w:t>
            </w:r>
          </w:p>
          <w:p w:rsidR="00732EA8" w:rsidRDefault="00732EA8" w:rsidP="00732EA8">
            <w:pPr>
              <w:spacing w:line="256" w:lineRule="auto"/>
              <w:rPr>
                <w:sz w:val="28"/>
                <w:szCs w:val="28"/>
                <w:lang w:val="kk-KZ" w:eastAsia="en-US"/>
              </w:rPr>
            </w:pPr>
            <w:r w:rsidRPr="00732EA8">
              <w:rPr>
                <w:sz w:val="28"/>
                <w:szCs w:val="28"/>
                <w:lang w:val="kk-KZ" w:eastAsia="en-US"/>
              </w:rPr>
              <w:t xml:space="preserve">2021 жылы Қазақстан Республикасы мен ЭЫДҰ арасындағы ынтымақтастық жөніндегі Елдік бағдарламаның бірінші және екінші фазасының шолулары шеңберінде ұсынылған ұсынымдар іске асырылды. 276 ұсынымды қамтитын ЭЫДҰ ұсынымдарын имплементациялау жөніндегі жол картасы шеңберінде 2021 жылы 42 ұсыным енгізілді, бұл ЭЫДҰ-ның барлық осы ұсынымдарының жалпы санының 15% - ын құрайды. </w:t>
            </w:r>
          </w:p>
          <w:p w:rsidR="00732EA8" w:rsidRPr="00B83298" w:rsidRDefault="00732EA8" w:rsidP="00B649BD">
            <w:pPr>
              <w:spacing w:line="256" w:lineRule="auto"/>
              <w:rPr>
                <w:b/>
                <w:sz w:val="28"/>
                <w:szCs w:val="28"/>
                <w:lang w:eastAsia="en-US"/>
              </w:rPr>
            </w:pPr>
            <w:r w:rsidRPr="00B649BD">
              <w:rPr>
                <w:szCs w:val="28"/>
                <w:lang w:eastAsia="en-US"/>
              </w:rPr>
              <w:t>(</w:t>
            </w:r>
            <w:r w:rsidR="00B649BD">
              <w:rPr>
                <w:i/>
                <w:sz w:val="22"/>
                <w:szCs w:val="28"/>
                <w:lang w:val="kk-KZ"/>
              </w:rPr>
              <w:t>№ 17-1/9731-И,</w:t>
            </w:r>
            <w:r w:rsidRPr="00B649BD">
              <w:rPr>
                <w:i/>
                <w:sz w:val="22"/>
                <w:szCs w:val="28"/>
                <w:lang w:val="kk-KZ"/>
              </w:rPr>
              <w:t xml:space="preserve"> 05.11.2021, исх. </w:t>
            </w:r>
            <w:r w:rsidRPr="00B649BD">
              <w:rPr>
                <w:i/>
                <w:sz w:val="22"/>
                <w:szCs w:val="28"/>
              </w:rPr>
              <w:t>ИЭИ № к17-1/9731-И,0 от 21.01.2022</w:t>
            </w:r>
            <w:r w:rsidRPr="00B649BD">
              <w:rPr>
                <w:szCs w:val="28"/>
                <w:lang w:eastAsia="en-US"/>
              </w:rPr>
              <w:t>).</w:t>
            </w:r>
          </w:p>
        </w:tc>
      </w:tr>
      <w:tr w:rsidR="00732EA8" w:rsidRPr="006B7992" w:rsidTr="005131C0">
        <w:tc>
          <w:tcPr>
            <w:tcW w:w="15310" w:type="dxa"/>
            <w:gridSpan w:val="7"/>
          </w:tcPr>
          <w:p w:rsidR="00732EA8" w:rsidRPr="00B83298" w:rsidRDefault="00732EA8" w:rsidP="00732EA8">
            <w:pPr>
              <w:spacing w:line="256" w:lineRule="auto"/>
              <w:jc w:val="left"/>
              <w:rPr>
                <w:b/>
                <w:sz w:val="28"/>
                <w:szCs w:val="28"/>
                <w:lang w:val="kk-KZ" w:eastAsia="en-US"/>
              </w:rPr>
            </w:pPr>
            <w:r w:rsidRPr="008D69E7">
              <w:rPr>
                <w:sz w:val="28"/>
                <w:szCs w:val="28"/>
                <w:lang w:val="kk-KZ" w:eastAsia="x-none"/>
              </w:rPr>
              <w:t>1.3-мақсат. Кәсіпкерліктің  тұрақты және теңгерімді дамуын қамтамасыз ету</w:t>
            </w:r>
          </w:p>
        </w:tc>
      </w:tr>
      <w:tr w:rsidR="00732EA8" w:rsidRPr="006B7992" w:rsidTr="00E25D6F">
        <w:tc>
          <w:tcPr>
            <w:tcW w:w="568" w:type="dxa"/>
          </w:tcPr>
          <w:p w:rsidR="00732EA8" w:rsidRPr="00833BCA" w:rsidRDefault="00732EA8" w:rsidP="00732EA8">
            <w:pPr>
              <w:jc w:val="center"/>
              <w:rPr>
                <w:sz w:val="28"/>
                <w:szCs w:val="28"/>
              </w:rPr>
            </w:pPr>
            <w:r w:rsidRPr="00833BCA">
              <w:rPr>
                <w:sz w:val="28"/>
                <w:szCs w:val="28"/>
              </w:rPr>
              <w:t>18</w:t>
            </w:r>
            <w:r>
              <w:rPr>
                <w:sz w:val="28"/>
                <w:szCs w:val="28"/>
              </w:rPr>
              <w:t>.</w:t>
            </w:r>
          </w:p>
        </w:tc>
        <w:tc>
          <w:tcPr>
            <w:tcW w:w="3018" w:type="dxa"/>
            <w:vAlign w:val="center"/>
          </w:tcPr>
          <w:p w:rsidR="00732EA8" w:rsidRPr="008D69E7" w:rsidRDefault="00732EA8" w:rsidP="00732EA8">
            <w:pPr>
              <w:spacing w:line="256" w:lineRule="auto"/>
              <w:rPr>
                <w:sz w:val="28"/>
                <w:szCs w:val="28"/>
              </w:rPr>
            </w:pPr>
            <w:r w:rsidRPr="008D69E7">
              <w:rPr>
                <w:sz w:val="28"/>
                <w:szCs w:val="28"/>
              </w:rPr>
              <w:t xml:space="preserve">«Бизнестің жол картасы – 2025» бизнесті қолдау мен дамытудың </w:t>
            </w:r>
            <w:r w:rsidRPr="008D69E7">
              <w:rPr>
                <w:sz w:val="28"/>
                <w:szCs w:val="28"/>
              </w:rPr>
              <w:lastRenderedPageBreak/>
              <w:t>мемлекеттік бағдарламасына қатысушылардан түсетін салық түсімдерін 2024 жылы 2017 жылғы деңгейге қарағанда 2 есеге ұлғайту</w:t>
            </w:r>
          </w:p>
        </w:tc>
        <w:tc>
          <w:tcPr>
            <w:tcW w:w="2227" w:type="dxa"/>
          </w:tcPr>
          <w:p w:rsidR="00732EA8" w:rsidRPr="00732EA8" w:rsidRDefault="00732EA8" w:rsidP="00732EA8">
            <w:pPr>
              <w:ind w:left="-108" w:right="-108"/>
              <w:jc w:val="center"/>
              <w:rPr>
                <w:sz w:val="28"/>
                <w:szCs w:val="28"/>
                <w:lang w:val="kk-KZ"/>
              </w:rPr>
            </w:pPr>
            <w:r w:rsidRPr="00732EA8">
              <w:rPr>
                <w:sz w:val="28"/>
                <w:szCs w:val="28"/>
                <w:lang w:val="kk-KZ"/>
              </w:rPr>
              <w:lastRenderedPageBreak/>
              <w:t>ҚМ ведомстволық</w:t>
            </w:r>
          </w:p>
          <w:p w:rsidR="00732EA8" w:rsidRPr="002A2A8E" w:rsidRDefault="00732EA8" w:rsidP="00732EA8">
            <w:pPr>
              <w:jc w:val="center"/>
              <w:rPr>
                <w:sz w:val="28"/>
                <w:szCs w:val="28"/>
              </w:rPr>
            </w:pPr>
            <w:r w:rsidRPr="00732EA8">
              <w:rPr>
                <w:sz w:val="28"/>
                <w:szCs w:val="28"/>
                <w:lang w:val="kk-KZ"/>
              </w:rPr>
              <w:t>деректері</w:t>
            </w:r>
          </w:p>
        </w:tc>
        <w:tc>
          <w:tcPr>
            <w:tcW w:w="2028" w:type="dxa"/>
          </w:tcPr>
          <w:p w:rsidR="00732EA8" w:rsidRDefault="00732EA8" w:rsidP="00732EA8">
            <w:pPr>
              <w:spacing w:line="256" w:lineRule="auto"/>
              <w:jc w:val="center"/>
              <w:rPr>
                <w:sz w:val="28"/>
                <w:szCs w:val="28"/>
              </w:rPr>
            </w:pPr>
            <w:r w:rsidRPr="003E385F">
              <w:rPr>
                <w:sz w:val="28"/>
                <w:szCs w:val="28"/>
              </w:rPr>
              <w:t>млрд.</w:t>
            </w:r>
            <w:r>
              <w:rPr>
                <w:sz w:val="28"/>
                <w:szCs w:val="28"/>
              </w:rPr>
              <w:t xml:space="preserve"> тең</w:t>
            </w:r>
            <w:r w:rsidRPr="003E385F">
              <w:rPr>
                <w:sz w:val="28"/>
                <w:szCs w:val="28"/>
              </w:rPr>
              <w:t>ге</w:t>
            </w:r>
          </w:p>
        </w:tc>
        <w:tc>
          <w:tcPr>
            <w:tcW w:w="1232" w:type="dxa"/>
          </w:tcPr>
          <w:p w:rsidR="00732EA8" w:rsidRDefault="00732EA8" w:rsidP="00732EA8">
            <w:pPr>
              <w:jc w:val="center"/>
              <w:rPr>
                <w:sz w:val="28"/>
                <w:szCs w:val="28"/>
              </w:rPr>
            </w:pPr>
            <w:r>
              <w:rPr>
                <w:sz w:val="28"/>
                <w:szCs w:val="28"/>
              </w:rPr>
              <w:t>450</w:t>
            </w:r>
          </w:p>
        </w:tc>
        <w:tc>
          <w:tcPr>
            <w:tcW w:w="992" w:type="dxa"/>
          </w:tcPr>
          <w:p w:rsidR="00732EA8" w:rsidRDefault="00732EA8" w:rsidP="00732EA8">
            <w:pPr>
              <w:jc w:val="center"/>
              <w:rPr>
                <w:sz w:val="28"/>
                <w:szCs w:val="28"/>
              </w:rPr>
            </w:pPr>
            <w:r>
              <w:rPr>
                <w:sz w:val="28"/>
                <w:szCs w:val="28"/>
              </w:rPr>
              <w:t>-</w:t>
            </w:r>
          </w:p>
        </w:tc>
        <w:tc>
          <w:tcPr>
            <w:tcW w:w="5245" w:type="dxa"/>
          </w:tcPr>
          <w:p w:rsidR="00732EA8" w:rsidRPr="00732EA8" w:rsidRDefault="00732EA8" w:rsidP="00732EA8">
            <w:pPr>
              <w:jc w:val="center"/>
              <w:rPr>
                <w:b/>
                <w:sz w:val="28"/>
                <w:szCs w:val="28"/>
                <w:lang w:eastAsia="en-US"/>
              </w:rPr>
            </w:pPr>
            <w:r>
              <w:rPr>
                <w:b/>
                <w:sz w:val="28"/>
                <w:szCs w:val="28"/>
                <w:lang w:eastAsia="en-US"/>
              </w:rPr>
              <w:t>Орындалуда</w:t>
            </w:r>
          </w:p>
          <w:p w:rsidR="00732EA8" w:rsidRPr="00B83298" w:rsidRDefault="00732EA8" w:rsidP="00732EA8">
            <w:pPr>
              <w:spacing w:line="256" w:lineRule="auto"/>
              <w:rPr>
                <w:b/>
                <w:sz w:val="28"/>
                <w:szCs w:val="28"/>
                <w:lang w:val="kk-KZ" w:eastAsia="en-US"/>
              </w:rPr>
            </w:pPr>
            <w:r w:rsidRPr="00732EA8">
              <w:rPr>
                <w:sz w:val="28"/>
                <w:szCs w:val="28"/>
                <w:lang w:eastAsia="en-US"/>
              </w:rPr>
              <w:t xml:space="preserve">Салықтық түсімдер бойынша мәліметтер ҚР ҚМ Мемлекеттік кірістер комитетінің </w:t>
            </w:r>
            <w:r w:rsidRPr="00732EA8">
              <w:rPr>
                <w:sz w:val="28"/>
                <w:szCs w:val="28"/>
                <w:lang w:eastAsia="en-US"/>
              </w:rPr>
              <w:lastRenderedPageBreak/>
              <w:t xml:space="preserve">деректері негізінде 2022 </w:t>
            </w:r>
            <w:r>
              <w:rPr>
                <w:sz w:val="28"/>
                <w:szCs w:val="28"/>
                <w:lang w:eastAsia="en-US"/>
              </w:rPr>
              <w:t xml:space="preserve">жылдың екінші жартыжылдығында </w:t>
            </w:r>
            <w:r w:rsidRPr="00732EA8">
              <w:rPr>
                <w:sz w:val="28"/>
                <w:szCs w:val="28"/>
                <w:lang w:eastAsia="en-US"/>
              </w:rPr>
              <w:t>қалыптастырылады.</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lastRenderedPageBreak/>
              <w:t>19</w:t>
            </w:r>
            <w:r>
              <w:rPr>
                <w:sz w:val="28"/>
                <w:szCs w:val="28"/>
              </w:rPr>
              <w:t>.</w:t>
            </w:r>
          </w:p>
        </w:tc>
        <w:tc>
          <w:tcPr>
            <w:tcW w:w="3018" w:type="dxa"/>
          </w:tcPr>
          <w:p w:rsidR="00732EA8" w:rsidRPr="003E385F" w:rsidRDefault="00732EA8" w:rsidP="00732EA8">
            <w:pPr>
              <w:tabs>
                <w:tab w:val="left" w:pos="975"/>
              </w:tabs>
              <w:spacing w:line="256" w:lineRule="auto"/>
              <w:rPr>
                <w:sz w:val="28"/>
                <w:szCs w:val="28"/>
              </w:rPr>
            </w:pPr>
            <w:r w:rsidRPr="008D69E7">
              <w:rPr>
                <w:sz w:val="28"/>
                <w:szCs w:val="28"/>
              </w:rPr>
              <w:t>«Бизнестің жол картасы – 2025» бизнесті қолдау мен дамытудың мемлекеттік бағдарламасына қатысушылардың жаңа жұмыс орындарын құруы</w:t>
            </w:r>
          </w:p>
        </w:tc>
        <w:tc>
          <w:tcPr>
            <w:tcW w:w="2227" w:type="dxa"/>
          </w:tcPr>
          <w:p w:rsidR="00732EA8" w:rsidRPr="00732EA8" w:rsidRDefault="00732EA8" w:rsidP="00732EA8">
            <w:pPr>
              <w:ind w:left="-108" w:right="-108"/>
              <w:jc w:val="center"/>
              <w:rPr>
                <w:sz w:val="28"/>
                <w:szCs w:val="28"/>
                <w:lang w:val="kk-KZ"/>
              </w:rPr>
            </w:pPr>
            <w:r w:rsidRPr="00732EA8">
              <w:rPr>
                <w:sz w:val="28"/>
                <w:szCs w:val="28"/>
                <w:lang w:val="kk-KZ"/>
              </w:rPr>
              <w:t xml:space="preserve">  ҚМ ведомстволық</w:t>
            </w:r>
          </w:p>
          <w:p w:rsidR="00732EA8" w:rsidRDefault="00732EA8" w:rsidP="00732EA8">
            <w:pPr>
              <w:jc w:val="center"/>
              <w:rPr>
                <w:sz w:val="28"/>
                <w:szCs w:val="28"/>
                <w:lang w:val="kk-KZ"/>
              </w:rPr>
            </w:pPr>
            <w:r w:rsidRPr="00732EA8">
              <w:rPr>
                <w:sz w:val="28"/>
                <w:szCs w:val="28"/>
                <w:lang w:val="kk-KZ"/>
              </w:rPr>
              <w:t>деректері</w:t>
            </w:r>
          </w:p>
        </w:tc>
        <w:tc>
          <w:tcPr>
            <w:tcW w:w="2028" w:type="dxa"/>
          </w:tcPr>
          <w:p w:rsidR="00732EA8" w:rsidRPr="003E385F" w:rsidRDefault="00732EA8" w:rsidP="00732EA8">
            <w:pPr>
              <w:spacing w:line="256" w:lineRule="auto"/>
              <w:jc w:val="center"/>
              <w:rPr>
                <w:sz w:val="28"/>
                <w:szCs w:val="28"/>
              </w:rPr>
            </w:pPr>
            <w:r>
              <w:rPr>
                <w:sz w:val="28"/>
                <w:szCs w:val="28"/>
                <w:lang w:val="kk-KZ"/>
              </w:rPr>
              <w:t>мың.жұмыс орындары</w:t>
            </w:r>
          </w:p>
        </w:tc>
        <w:tc>
          <w:tcPr>
            <w:tcW w:w="1232" w:type="dxa"/>
          </w:tcPr>
          <w:p w:rsidR="00732EA8" w:rsidRDefault="00732EA8" w:rsidP="00732EA8">
            <w:pPr>
              <w:jc w:val="center"/>
              <w:rPr>
                <w:sz w:val="28"/>
                <w:szCs w:val="28"/>
              </w:rPr>
            </w:pPr>
            <w:r>
              <w:rPr>
                <w:sz w:val="28"/>
                <w:szCs w:val="28"/>
              </w:rPr>
              <w:t>5,9</w:t>
            </w:r>
          </w:p>
        </w:tc>
        <w:tc>
          <w:tcPr>
            <w:tcW w:w="992" w:type="dxa"/>
          </w:tcPr>
          <w:p w:rsidR="00732EA8" w:rsidRDefault="00732EA8" w:rsidP="00732EA8">
            <w:pPr>
              <w:jc w:val="center"/>
              <w:rPr>
                <w:sz w:val="28"/>
                <w:szCs w:val="28"/>
              </w:rPr>
            </w:pPr>
            <w:r>
              <w:rPr>
                <w:sz w:val="28"/>
                <w:szCs w:val="28"/>
              </w:rPr>
              <w:t>-</w:t>
            </w:r>
          </w:p>
        </w:tc>
        <w:tc>
          <w:tcPr>
            <w:tcW w:w="5245" w:type="dxa"/>
          </w:tcPr>
          <w:p w:rsidR="00732EA8" w:rsidRPr="00732EA8" w:rsidRDefault="00732EA8" w:rsidP="00732EA8">
            <w:pPr>
              <w:jc w:val="center"/>
              <w:rPr>
                <w:b/>
                <w:sz w:val="28"/>
                <w:szCs w:val="28"/>
                <w:lang w:eastAsia="en-US"/>
              </w:rPr>
            </w:pPr>
            <w:r w:rsidRPr="00732EA8">
              <w:rPr>
                <w:b/>
                <w:sz w:val="28"/>
                <w:szCs w:val="28"/>
                <w:lang w:eastAsia="en-US"/>
              </w:rPr>
              <w:t>Орындалуда</w:t>
            </w:r>
          </w:p>
          <w:p w:rsidR="00732EA8" w:rsidRPr="00B83298" w:rsidRDefault="00732EA8" w:rsidP="00732EA8">
            <w:pPr>
              <w:rPr>
                <w:b/>
                <w:sz w:val="28"/>
                <w:szCs w:val="28"/>
                <w:lang w:eastAsia="en-US"/>
              </w:rPr>
            </w:pPr>
            <w:r w:rsidRPr="00732EA8">
              <w:rPr>
                <w:sz w:val="28"/>
                <w:szCs w:val="28"/>
                <w:lang w:eastAsia="en-US"/>
              </w:rPr>
              <w:t xml:space="preserve">Салықтық түсімдер бойынша мәліметтер ҚР ҚМ Мемлекеттік кірістер комитетінің деректері негізінде 2022 </w:t>
            </w:r>
            <w:r>
              <w:rPr>
                <w:sz w:val="28"/>
                <w:szCs w:val="28"/>
                <w:lang w:eastAsia="en-US"/>
              </w:rPr>
              <w:t xml:space="preserve">жылдың екінші жартыжылдығында </w:t>
            </w:r>
            <w:r w:rsidRPr="00732EA8">
              <w:rPr>
                <w:sz w:val="28"/>
                <w:szCs w:val="28"/>
                <w:lang w:eastAsia="en-US"/>
              </w:rPr>
              <w:t>алыптастырылады.</w:t>
            </w:r>
          </w:p>
        </w:tc>
      </w:tr>
      <w:tr w:rsidR="00732EA8" w:rsidRPr="006B7992" w:rsidTr="005131C0">
        <w:tc>
          <w:tcPr>
            <w:tcW w:w="15310" w:type="dxa"/>
            <w:gridSpan w:val="7"/>
          </w:tcPr>
          <w:p w:rsidR="00732EA8" w:rsidRPr="008D69E7" w:rsidRDefault="00732EA8" w:rsidP="00732EA8">
            <w:pPr>
              <w:tabs>
                <w:tab w:val="left" w:pos="5475"/>
              </w:tabs>
              <w:spacing w:line="256" w:lineRule="auto"/>
              <w:rPr>
                <w:sz w:val="28"/>
                <w:szCs w:val="28"/>
                <w:lang w:eastAsia="en-US"/>
              </w:rPr>
            </w:pPr>
            <w:r w:rsidRPr="008D69E7">
              <w:rPr>
                <w:bCs/>
                <w:sz w:val="28"/>
                <w:szCs w:val="28"/>
              </w:rPr>
              <w:t>2-стратегиялық бағыт. Өңірлердің әлеуметтік-экономикалық әлеуетін дамыту</w:t>
            </w:r>
          </w:p>
        </w:tc>
      </w:tr>
      <w:tr w:rsidR="00732EA8" w:rsidRPr="006B7992" w:rsidTr="005131C0">
        <w:tc>
          <w:tcPr>
            <w:tcW w:w="15310" w:type="dxa"/>
            <w:gridSpan w:val="7"/>
          </w:tcPr>
          <w:p w:rsidR="00732EA8" w:rsidRPr="008D69E7" w:rsidRDefault="00732EA8" w:rsidP="00732EA8">
            <w:pPr>
              <w:tabs>
                <w:tab w:val="left" w:pos="1605"/>
              </w:tabs>
              <w:spacing w:line="256" w:lineRule="auto"/>
              <w:rPr>
                <w:sz w:val="28"/>
                <w:szCs w:val="28"/>
                <w:lang w:eastAsia="en-US"/>
              </w:rPr>
            </w:pPr>
            <w:r w:rsidRPr="008D69E7">
              <w:rPr>
                <w:sz w:val="28"/>
                <w:szCs w:val="28"/>
              </w:rPr>
              <w:t>Саланың дамуын сипаттайтын макроиндикаторлар:</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t>20</w:t>
            </w:r>
            <w:r>
              <w:rPr>
                <w:sz w:val="28"/>
                <w:szCs w:val="28"/>
              </w:rPr>
              <w:t>.</w:t>
            </w:r>
          </w:p>
        </w:tc>
        <w:tc>
          <w:tcPr>
            <w:tcW w:w="3018" w:type="dxa"/>
          </w:tcPr>
          <w:p w:rsidR="00732EA8" w:rsidRPr="003E385F" w:rsidRDefault="00732EA8" w:rsidP="00732EA8">
            <w:pPr>
              <w:tabs>
                <w:tab w:val="left" w:pos="975"/>
              </w:tabs>
              <w:spacing w:line="256" w:lineRule="auto"/>
              <w:rPr>
                <w:sz w:val="28"/>
                <w:szCs w:val="28"/>
              </w:rPr>
            </w:pPr>
            <w:r w:rsidRPr="008D69E7">
              <w:rPr>
                <w:sz w:val="28"/>
                <w:szCs w:val="28"/>
              </w:rPr>
              <w:t>Өңірлер арасындағы Жан басына шаққандағы ЖӨӨ даму алшақтығы</w:t>
            </w:r>
          </w:p>
        </w:tc>
        <w:tc>
          <w:tcPr>
            <w:tcW w:w="2227" w:type="dxa"/>
          </w:tcPr>
          <w:p w:rsidR="00732EA8" w:rsidRPr="00732EA8" w:rsidRDefault="00732EA8" w:rsidP="00732EA8">
            <w:pPr>
              <w:widowControl w:val="0"/>
              <w:ind w:left="-108" w:right="-108"/>
              <w:jc w:val="center"/>
              <w:rPr>
                <w:sz w:val="28"/>
                <w:szCs w:val="28"/>
                <w:lang w:val="kk-KZ" w:eastAsia="x-none"/>
              </w:rPr>
            </w:pPr>
            <w:r w:rsidRPr="00732EA8">
              <w:rPr>
                <w:sz w:val="28"/>
                <w:szCs w:val="28"/>
                <w:lang w:val="kk-KZ" w:eastAsia="x-none"/>
              </w:rPr>
              <w:t xml:space="preserve">ҰЭМ </w:t>
            </w:r>
          </w:p>
          <w:p w:rsidR="00732EA8" w:rsidRDefault="00732EA8" w:rsidP="00732EA8">
            <w:pPr>
              <w:jc w:val="center"/>
              <w:rPr>
                <w:sz w:val="28"/>
                <w:szCs w:val="28"/>
                <w:lang w:val="kk-KZ"/>
              </w:rPr>
            </w:pPr>
            <w:r w:rsidRPr="00732EA8">
              <w:rPr>
                <w:sz w:val="28"/>
                <w:szCs w:val="28"/>
                <w:lang w:val="kk-KZ" w:eastAsia="x-none"/>
              </w:rPr>
              <w:t xml:space="preserve"> ведомс</w:t>
            </w:r>
            <w:r w:rsidRPr="00732EA8">
              <w:rPr>
                <w:sz w:val="28"/>
                <w:szCs w:val="28"/>
                <w:lang w:val="kk-KZ"/>
              </w:rPr>
              <w:t>тволық  деректері</w:t>
            </w:r>
          </w:p>
        </w:tc>
        <w:tc>
          <w:tcPr>
            <w:tcW w:w="2028" w:type="dxa"/>
          </w:tcPr>
          <w:p w:rsidR="00732EA8" w:rsidRPr="00732EA8" w:rsidRDefault="00732EA8" w:rsidP="00732EA8">
            <w:pPr>
              <w:spacing w:line="256" w:lineRule="auto"/>
              <w:jc w:val="center"/>
              <w:rPr>
                <w:sz w:val="28"/>
                <w:szCs w:val="28"/>
                <w:lang w:val="kk-KZ"/>
              </w:rPr>
            </w:pPr>
            <w:r>
              <w:rPr>
                <w:sz w:val="28"/>
                <w:szCs w:val="28"/>
                <w:lang w:val="kk-KZ"/>
              </w:rPr>
              <w:t>есе</w:t>
            </w:r>
          </w:p>
        </w:tc>
        <w:tc>
          <w:tcPr>
            <w:tcW w:w="1232" w:type="dxa"/>
          </w:tcPr>
          <w:p w:rsidR="00732EA8" w:rsidRDefault="00732EA8" w:rsidP="00732EA8">
            <w:pPr>
              <w:jc w:val="center"/>
              <w:rPr>
                <w:sz w:val="28"/>
                <w:szCs w:val="28"/>
              </w:rPr>
            </w:pPr>
            <w:r>
              <w:rPr>
                <w:sz w:val="28"/>
                <w:szCs w:val="28"/>
              </w:rPr>
              <w:t>3,0</w:t>
            </w:r>
          </w:p>
        </w:tc>
        <w:tc>
          <w:tcPr>
            <w:tcW w:w="992" w:type="dxa"/>
          </w:tcPr>
          <w:p w:rsidR="00732EA8" w:rsidRDefault="00732EA8" w:rsidP="00732EA8">
            <w:pPr>
              <w:jc w:val="center"/>
              <w:rPr>
                <w:sz w:val="28"/>
                <w:szCs w:val="28"/>
              </w:rPr>
            </w:pPr>
            <w:r>
              <w:rPr>
                <w:sz w:val="28"/>
                <w:szCs w:val="28"/>
              </w:rPr>
              <w:t>2,5</w:t>
            </w:r>
          </w:p>
        </w:tc>
        <w:tc>
          <w:tcPr>
            <w:tcW w:w="5245" w:type="dxa"/>
          </w:tcPr>
          <w:p w:rsidR="00732EA8" w:rsidRPr="00732EA8" w:rsidRDefault="00732EA8" w:rsidP="00732EA8">
            <w:pPr>
              <w:spacing w:line="256" w:lineRule="auto"/>
              <w:ind w:firstLine="269"/>
              <w:jc w:val="center"/>
              <w:rPr>
                <w:b/>
                <w:sz w:val="28"/>
                <w:szCs w:val="28"/>
                <w:lang w:eastAsia="en-US"/>
              </w:rPr>
            </w:pPr>
            <w:r w:rsidRPr="00732EA8">
              <w:rPr>
                <w:b/>
                <w:sz w:val="28"/>
                <w:szCs w:val="28"/>
                <w:lang w:eastAsia="en-US"/>
              </w:rPr>
              <w:t>Орындалды</w:t>
            </w:r>
          </w:p>
          <w:p w:rsidR="00732EA8" w:rsidRPr="00732EA8" w:rsidRDefault="00732EA8" w:rsidP="00732EA8">
            <w:pPr>
              <w:spacing w:line="256" w:lineRule="auto"/>
              <w:rPr>
                <w:sz w:val="28"/>
                <w:szCs w:val="28"/>
                <w:lang w:eastAsia="en-US"/>
              </w:rPr>
            </w:pPr>
            <w:r w:rsidRPr="00732EA8">
              <w:rPr>
                <w:sz w:val="28"/>
                <w:szCs w:val="28"/>
                <w:lang w:eastAsia="en-US"/>
              </w:rPr>
              <w:t>2021 жылдың 9 айының қорытындысы бойынша жан басына шаққандағы ЖӨӨ бойынша даму алшақтығы 2,5 есе деңгейінде қалыптасты.</w:t>
            </w:r>
          </w:p>
          <w:p w:rsidR="00732EA8" w:rsidRPr="00732EA8" w:rsidRDefault="00732EA8" w:rsidP="00732EA8">
            <w:pPr>
              <w:spacing w:line="256" w:lineRule="auto"/>
              <w:rPr>
                <w:sz w:val="28"/>
                <w:szCs w:val="28"/>
                <w:lang w:eastAsia="en-US"/>
              </w:rPr>
            </w:pPr>
            <w:r w:rsidRPr="00732EA8">
              <w:rPr>
                <w:sz w:val="28"/>
                <w:szCs w:val="28"/>
                <w:lang w:eastAsia="en-US"/>
              </w:rPr>
              <w:t xml:space="preserve">Ең дамыған 8 өңір бойынша жан басына шаққандағы ЖӨӨ орташа мәні 4 385 мың теңгені, ең аз дамыған 9 өңір бойынша </w:t>
            </w:r>
            <w:r w:rsidR="00B649BD">
              <w:rPr>
                <w:sz w:val="28"/>
                <w:szCs w:val="28"/>
                <w:lang w:val="kk-KZ" w:eastAsia="en-US"/>
              </w:rPr>
              <w:t xml:space="preserve">                  </w:t>
            </w:r>
            <w:r w:rsidRPr="00732EA8">
              <w:rPr>
                <w:sz w:val="28"/>
                <w:szCs w:val="28"/>
                <w:lang w:eastAsia="en-US"/>
              </w:rPr>
              <w:t>1 777 мың теңгені құрады.</w:t>
            </w:r>
          </w:p>
          <w:p w:rsidR="00732EA8" w:rsidRPr="00B32C25" w:rsidRDefault="00732EA8" w:rsidP="00732EA8">
            <w:pPr>
              <w:spacing w:line="256" w:lineRule="auto"/>
              <w:rPr>
                <w:sz w:val="28"/>
                <w:szCs w:val="28"/>
                <w:lang w:eastAsia="en-US"/>
              </w:rPr>
            </w:pPr>
            <w:r w:rsidRPr="00732EA8">
              <w:rPr>
                <w:sz w:val="28"/>
                <w:szCs w:val="28"/>
                <w:lang w:eastAsia="en-US"/>
              </w:rPr>
              <w:lastRenderedPageBreak/>
              <w:t>Жыл қорытындысы бойынша алдын ала деректер мамырда, түпкілікті деректер 2022 жылғы қыркүйекте қалыптастырылады.</w:t>
            </w:r>
          </w:p>
        </w:tc>
      </w:tr>
      <w:tr w:rsidR="00B649BD" w:rsidRPr="006B7992" w:rsidTr="00117775">
        <w:tc>
          <w:tcPr>
            <w:tcW w:w="568" w:type="dxa"/>
          </w:tcPr>
          <w:p w:rsidR="00B649BD" w:rsidRPr="00833BCA" w:rsidRDefault="00B649BD" w:rsidP="00B649BD">
            <w:pPr>
              <w:jc w:val="center"/>
              <w:rPr>
                <w:sz w:val="28"/>
                <w:szCs w:val="28"/>
              </w:rPr>
            </w:pPr>
            <w:r w:rsidRPr="00833BCA">
              <w:rPr>
                <w:sz w:val="28"/>
                <w:szCs w:val="28"/>
              </w:rPr>
              <w:lastRenderedPageBreak/>
              <w:t>21</w:t>
            </w:r>
            <w:r>
              <w:rPr>
                <w:sz w:val="28"/>
                <w:szCs w:val="28"/>
              </w:rPr>
              <w:t>.</w:t>
            </w:r>
          </w:p>
        </w:tc>
        <w:tc>
          <w:tcPr>
            <w:tcW w:w="3018" w:type="dxa"/>
          </w:tcPr>
          <w:p w:rsidR="00B649BD" w:rsidRPr="003E385F" w:rsidRDefault="00B649BD" w:rsidP="00B649BD">
            <w:pPr>
              <w:tabs>
                <w:tab w:val="left" w:pos="975"/>
              </w:tabs>
              <w:spacing w:line="256" w:lineRule="auto"/>
              <w:rPr>
                <w:sz w:val="28"/>
                <w:szCs w:val="28"/>
              </w:rPr>
            </w:pPr>
            <w:r w:rsidRPr="008D69E7">
              <w:rPr>
                <w:spacing w:val="-4"/>
                <w:sz w:val="28"/>
                <w:szCs w:val="28"/>
              </w:rPr>
              <w:t>Урбандалу деңгейінің ұлғаюы</w:t>
            </w:r>
            <w:r w:rsidRPr="003E385F">
              <w:rPr>
                <w:spacing w:val="-4"/>
                <w:sz w:val="28"/>
                <w:szCs w:val="28"/>
              </w:rPr>
              <w:t xml:space="preserve"> </w:t>
            </w:r>
          </w:p>
        </w:tc>
        <w:tc>
          <w:tcPr>
            <w:tcW w:w="2227" w:type="dxa"/>
          </w:tcPr>
          <w:p w:rsidR="00B649BD" w:rsidRDefault="00B649BD" w:rsidP="00B649BD">
            <w:pPr>
              <w:jc w:val="center"/>
            </w:pPr>
            <w:r w:rsidRPr="005B1895">
              <w:rPr>
                <w:sz w:val="28"/>
                <w:szCs w:val="28"/>
                <w:lang w:val="kk-KZ"/>
              </w:rPr>
              <w:t>Статистикалық деректер</w:t>
            </w:r>
          </w:p>
        </w:tc>
        <w:tc>
          <w:tcPr>
            <w:tcW w:w="2028" w:type="dxa"/>
          </w:tcPr>
          <w:p w:rsidR="00B649BD" w:rsidRPr="00B83298" w:rsidRDefault="00B649BD" w:rsidP="00B649BD">
            <w:pPr>
              <w:spacing w:line="256" w:lineRule="auto"/>
              <w:jc w:val="center"/>
              <w:rPr>
                <w:sz w:val="28"/>
                <w:szCs w:val="28"/>
              </w:rPr>
            </w:pPr>
            <w:r>
              <w:rPr>
                <w:sz w:val="28"/>
                <w:szCs w:val="28"/>
              </w:rPr>
              <w:t>%</w:t>
            </w:r>
          </w:p>
        </w:tc>
        <w:tc>
          <w:tcPr>
            <w:tcW w:w="1232" w:type="dxa"/>
          </w:tcPr>
          <w:p w:rsidR="00B649BD" w:rsidRDefault="00B649BD" w:rsidP="00B649BD">
            <w:pPr>
              <w:jc w:val="center"/>
              <w:rPr>
                <w:sz w:val="28"/>
                <w:szCs w:val="28"/>
              </w:rPr>
            </w:pPr>
            <w:r>
              <w:rPr>
                <w:sz w:val="28"/>
                <w:szCs w:val="28"/>
              </w:rPr>
              <w:t>59,4</w:t>
            </w:r>
          </w:p>
        </w:tc>
        <w:tc>
          <w:tcPr>
            <w:tcW w:w="992" w:type="dxa"/>
          </w:tcPr>
          <w:p w:rsidR="00B649BD" w:rsidRDefault="00B649BD" w:rsidP="00B649BD">
            <w:pPr>
              <w:jc w:val="center"/>
              <w:rPr>
                <w:sz w:val="28"/>
                <w:szCs w:val="28"/>
              </w:rPr>
            </w:pPr>
            <w:r>
              <w:rPr>
                <w:sz w:val="28"/>
                <w:szCs w:val="28"/>
              </w:rPr>
              <w:t>-</w:t>
            </w:r>
          </w:p>
        </w:tc>
        <w:tc>
          <w:tcPr>
            <w:tcW w:w="5245" w:type="dxa"/>
            <w:vAlign w:val="center"/>
          </w:tcPr>
          <w:p w:rsidR="00B649BD" w:rsidRPr="000F2E93" w:rsidRDefault="00B649BD" w:rsidP="00B649BD">
            <w:pPr>
              <w:spacing w:line="256" w:lineRule="auto"/>
              <w:jc w:val="center"/>
              <w:rPr>
                <w:b/>
                <w:sz w:val="28"/>
                <w:szCs w:val="28"/>
                <w:lang w:eastAsia="en-US"/>
              </w:rPr>
            </w:pPr>
            <w:r w:rsidRPr="000F2E93">
              <w:rPr>
                <w:b/>
                <w:sz w:val="28"/>
                <w:szCs w:val="28"/>
                <w:lang w:eastAsia="en-US"/>
              </w:rPr>
              <w:t>Орындалуда</w:t>
            </w:r>
          </w:p>
          <w:p w:rsidR="00B649BD" w:rsidRPr="000F2E93" w:rsidRDefault="00B649BD" w:rsidP="00B649BD">
            <w:pPr>
              <w:spacing w:line="256" w:lineRule="auto"/>
              <w:rPr>
                <w:sz w:val="28"/>
                <w:szCs w:val="28"/>
                <w:lang w:eastAsia="en-US"/>
              </w:rPr>
            </w:pPr>
            <w:r w:rsidRPr="000F2E93">
              <w:rPr>
                <w:sz w:val="28"/>
                <w:szCs w:val="28"/>
                <w:lang w:eastAsia="en-US"/>
              </w:rPr>
              <w:t>Түпкілікті есепт</w:t>
            </w:r>
            <w:r>
              <w:rPr>
                <w:sz w:val="28"/>
                <w:szCs w:val="28"/>
                <w:lang w:eastAsia="en-US"/>
              </w:rPr>
              <w:t xml:space="preserve">ік деректер халық санының ресми </w:t>
            </w:r>
            <w:r w:rsidRPr="000F2E93">
              <w:rPr>
                <w:sz w:val="28"/>
                <w:szCs w:val="28"/>
                <w:lang w:eastAsia="en-US"/>
              </w:rPr>
              <w:t xml:space="preserve">деректері </w:t>
            </w:r>
            <w:r w:rsidRPr="000F2E93">
              <w:rPr>
                <w:i/>
                <w:szCs w:val="28"/>
                <w:lang w:eastAsia="en-US"/>
              </w:rPr>
              <w:t>https://stat.gov.kz/official/industry/61/statistic/5</w:t>
            </w:r>
            <w:r w:rsidRPr="000F2E93">
              <w:rPr>
                <w:szCs w:val="28"/>
                <w:lang w:eastAsia="en-US"/>
              </w:rPr>
              <w:t xml:space="preserve"> </w:t>
            </w:r>
            <w:r w:rsidRPr="000F2E93">
              <w:rPr>
                <w:sz w:val="28"/>
                <w:szCs w:val="28"/>
                <w:lang w:eastAsia="en-US"/>
              </w:rPr>
              <w:t>сайтында  жарияланғаннан кейін 2022 жылғы сәуірдеқалыптастырылатын болады</w:t>
            </w:r>
          </w:p>
        </w:tc>
      </w:tr>
      <w:tr w:rsidR="00B649BD" w:rsidRPr="00B649BD" w:rsidTr="00117775">
        <w:tc>
          <w:tcPr>
            <w:tcW w:w="568" w:type="dxa"/>
          </w:tcPr>
          <w:p w:rsidR="00B649BD" w:rsidRPr="00833BCA" w:rsidRDefault="00B649BD" w:rsidP="00B649BD">
            <w:pPr>
              <w:jc w:val="center"/>
              <w:rPr>
                <w:sz w:val="28"/>
                <w:szCs w:val="28"/>
              </w:rPr>
            </w:pPr>
            <w:r w:rsidRPr="00833BCA">
              <w:rPr>
                <w:sz w:val="28"/>
                <w:szCs w:val="28"/>
              </w:rPr>
              <w:t>22</w:t>
            </w:r>
            <w:r>
              <w:rPr>
                <w:sz w:val="28"/>
                <w:szCs w:val="28"/>
              </w:rPr>
              <w:t>.</w:t>
            </w:r>
          </w:p>
        </w:tc>
        <w:tc>
          <w:tcPr>
            <w:tcW w:w="3018" w:type="dxa"/>
          </w:tcPr>
          <w:p w:rsidR="00B649BD" w:rsidRPr="003E385F" w:rsidRDefault="00B649BD" w:rsidP="00B649BD">
            <w:pPr>
              <w:tabs>
                <w:tab w:val="left" w:pos="975"/>
              </w:tabs>
              <w:spacing w:line="256" w:lineRule="auto"/>
              <w:rPr>
                <w:sz w:val="28"/>
                <w:szCs w:val="28"/>
              </w:rPr>
            </w:pPr>
            <w:r w:rsidRPr="008D69E7">
              <w:rPr>
                <w:spacing w:val="-4"/>
                <w:sz w:val="28"/>
                <w:szCs w:val="28"/>
              </w:rPr>
              <w:t>ЖАО жұмыс сапасына қанағаттану деңгейі</w:t>
            </w:r>
          </w:p>
        </w:tc>
        <w:tc>
          <w:tcPr>
            <w:tcW w:w="2227" w:type="dxa"/>
          </w:tcPr>
          <w:p w:rsidR="00B649BD" w:rsidRDefault="00B649BD" w:rsidP="00B649BD">
            <w:pPr>
              <w:jc w:val="center"/>
            </w:pPr>
            <w:r w:rsidRPr="005B1895">
              <w:rPr>
                <w:sz w:val="28"/>
                <w:szCs w:val="28"/>
                <w:lang w:val="kk-KZ"/>
              </w:rPr>
              <w:t>Статистикалық деректер</w:t>
            </w:r>
          </w:p>
        </w:tc>
        <w:tc>
          <w:tcPr>
            <w:tcW w:w="2028" w:type="dxa"/>
          </w:tcPr>
          <w:p w:rsidR="00B649BD" w:rsidRPr="00B83298" w:rsidRDefault="00B649BD" w:rsidP="00B649BD">
            <w:pPr>
              <w:spacing w:line="256" w:lineRule="auto"/>
              <w:jc w:val="center"/>
              <w:rPr>
                <w:sz w:val="28"/>
                <w:szCs w:val="28"/>
              </w:rPr>
            </w:pPr>
            <w:r>
              <w:rPr>
                <w:sz w:val="28"/>
                <w:szCs w:val="28"/>
              </w:rPr>
              <w:t>%</w:t>
            </w:r>
          </w:p>
        </w:tc>
        <w:tc>
          <w:tcPr>
            <w:tcW w:w="1232" w:type="dxa"/>
          </w:tcPr>
          <w:p w:rsidR="00B649BD" w:rsidRDefault="00B649BD" w:rsidP="00B649BD">
            <w:pPr>
              <w:jc w:val="center"/>
              <w:rPr>
                <w:sz w:val="28"/>
                <w:szCs w:val="28"/>
              </w:rPr>
            </w:pPr>
            <w:r>
              <w:rPr>
                <w:sz w:val="28"/>
                <w:szCs w:val="28"/>
              </w:rPr>
              <w:t>63,8</w:t>
            </w:r>
          </w:p>
        </w:tc>
        <w:tc>
          <w:tcPr>
            <w:tcW w:w="992" w:type="dxa"/>
          </w:tcPr>
          <w:p w:rsidR="00B649BD" w:rsidRDefault="00B649BD" w:rsidP="00B649BD">
            <w:pPr>
              <w:jc w:val="center"/>
              <w:rPr>
                <w:sz w:val="28"/>
                <w:szCs w:val="28"/>
              </w:rPr>
            </w:pPr>
            <w:r>
              <w:rPr>
                <w:sz w:val="28"/>
                <w:szCs w:val="28"/>
              </w:rPr>
              <w:t>-</w:t>
            </w:r>
          </w:p>
        </w:tc>
        <w:tc>
          <w:tcPr>
            <w:tcW w:w="5245" w:type="dxa"/>
            <w:vAlign w:val="center"/>
          </w:tcPr>
          <w:p w:rsidR="00B649BD" w:rsidRPr="00B649BD" w:rsidRDefault="00B649BD" w:rsidP="00B649BD">
            <w:pPr>
              <w:spacing w:line="256" w:lineRule="auto"/>
              <w:rPr>
                <w:sz w:val="28"/>
                <w:szCs w:val="28"/>
                <w:lang w:val="kk-KZ" w:eastAsia="en-US"/>
              </w:rPr>
            </w:pPr>
            <w:r w:rsidRPr="000F2E93">
              <w:rPr>
                <w:b/>
                <w:sz w:val="28"/>
                <w:szCs w:val="28"/>
                <w:lang w:eastAsia="en-US"/>
              </w:rPr>
              <w:t xml:space="preserve">  </w:t>
            </w:r>
            <w:r>
              <w:rPr>
                <w:b/>
                <w:sz w:val="28"/>
                <w:szCs w:val="28"/>
                <w:lang w:val="kk-KZ" w:eastAsia="en-US"/>
              </w:rPr>
              <w:t xml:space="preserve">                      </w:t>
            </w:r>
            <w:r w:rsidRPr="00B649BD">
              <w:rPr>
                <w:b/>
                <w:sz w:val="28"/>
                <w:szCs w:val="28"/>
                <w:lang w:val="kk-KZ" w:eastAsia="en-US"/>
              </w:rPr>
              <w:t xml:space="preserve">Орындалуда                                                                                        </w:t>
            </w:r>
            <w:r w:rsidRPr="00B649BD">
              <w:rPr>
                <w:sz w:val="28"/>
                <w:szCs w:val="28"/>
                <w:lang w:val="kk-KZ" w:eastAsia="en-US"/>
              </w:rPr>
              <w:t>Қазақстан Республикасы Стратегиялық жоспарлау және реформалар жөніндегі агенттігі төрағасының 2021 жылғы 27 желтоқсандағы №61 және Қазақстан Республикасы Ұлттық экономика министрінің 2021 жылғы 25 қарашадағы №40 «2025 жылға дейінгі стратегиялық көрсеткіштер картасының қолданылатын деректер көздерін бекіту туралы» бірлескен бұйрығына сәйкес есептік ақпарат 2022 жылғы тамызда ұсынылатын болады.</w:t>
            </w:r>
          </w:p>
        </w:tc>
      </w:tr>
      <w:tr w:rsidR="00732EA8" w:rsidRPr="00B649BD" w:rsidTr="005131C0">
        <w:tc>
          <w:tcPr>
            <w:tcW w:w="15310" w:type="dxa"/>
            <w:gridSpan w:val="7"/>
          </w:tcPr>
          <w:p w:rsidR="00732EA8" w:rsidRPr="00B649BD" w:rsidRDefault="00B649BD" w:rsidP="00B649BD">
            <w:pPr>
              <w:widowControl w:val="0"/>
              <w:jc w:val="left"/>
              <w:rPr>
                <w:bCs/>
                <w:sz w:val="28"/>
                <w:szCs w:val="28"/>
                <w:lang w:val="kk-KZ"/>
              </w:rPr>
            </w:pPr>
            <w:r w:rsidRPr="00B649BD">
              <w:rPr>
                <w:sz w:val="28"/>
                <w:szCs w:val="28"/>
                <w:lang w:val="kk-KZ"/>
              </w:rPr>
              <w:t>2.1-мақсат. Басқарылатын урбандалу арқылы өңірлердің әлеуметтік-экономикалық әлеуетін арттыру</w:t>
            </w:r>
          </w:p>
        </w:tc>
      </w:tr>
      <w:tr w:rsidR="00732EA8" w:rsidRPr="006B7992" w:rsidTr="005131C0">
        <w:tc>
          <w:tcPr>
            <w:tcW w:w="568" w:type="dxa"/>
          </w:tcPr>
          <w:p w:rsidR="00732EA8" w:rsidRPr="00833BCA" w:rsidRDefault="00732EA8" w:rsidP="00732EA8">
            <w:pPr>
              <w:jc w:val="center"/>
              <w:rPr>
                <w:sz w:val="28"/>
                <w:szCs w:val="28"/>
              </w:rPr>
            </w:pPr>
            <w:r w:rsidRPr="00833BCA">
              <w:rPr>
                <w:sz w:val="28"/>
                <w:szCs w:val="28"/>
              </w:rPr>
              <w:t>23</w:t>
            </w:r>
            <w:r>
              <w:rPr>
                <w:sz w:val="28"/>
                <w:szCs w:val="28"/>
              </w:rPr>
              <w:t>.</w:t>
            </w:r>
          </w:p>
        </w:tc>
        <w:tc>
          <w:tcPr>
            <w:tcW w:w="3018" w:type="dxa"/>
          </w:tcPr>
          <w:p w:rsidR="00732EA8" w:rsidRPr="003E385F" w:rsidRDefault="00B649BD" w:rsidP="00732EA8">
            <w:pPr>
              <w:tabs>
                <w:tab w:val="left" w:pos="975"/>
              </w:tabs>
              <w:spacing w:line="256" w:lineRule="auto"/>
              <w:rPr>
                <w:sz w:val="28"/>
                <w:szCs w:val="28"/>
              </w:rPr>
            </w:pPr>
            <w:r w:rsidRPr="008D69E7">
              <w:rPr>
                <w:sz w:val="28"/>
                <w:szCs w:val="28"/>
              </w:rPr>
              <w:t xml:space="preserve">Ауылдық елді мекендерге жұмыс істеу және тұру үшін келген  әлеуметтік сала </w:t>
            </w:r>
            <w:r w:rsidRPr="008D69E7">
              <w:rPr>
                <w:sz w:val="28"/>
                <w:szCs w:val="28"/>
              </w:rPr>
              <w:lastRenderedPageBreak/>
              <w:t>және агроөнеркәсіптік кешен мамандарын тұрғын үй сатып алуға немесе салуға бюджеттік кредиттер түріндегі әлеуметтік қолдау шараларымен қамтамасыз ету үлесі</w:t>
            </w:r>
          </w:p>
        </w:tc>
        <w:tc>
          <w:tcPr>
            <w:tcW w:w="2227" w:type="dxa"/>
          </w:tcPr>
          <w:p w:rsidR="00732EA8" w:rsidRDefault="00B649BD" w:rsidP="00732EA8">
            <w:pPr>
              <w:jc w:val="center"/>
              <w:rPr>
                <w:sz w:val="28"/>
                <w:szCs w:val="28"/>
                <w:lang w:val="kk-KZ"/>
              </w:rPr>
            </w:pPr>
            <w:r>
              <w:rPr>
                <w:sz w:val="28"/>
                <w:szCs w:val="28"/>
                <w:lang w:val="kk-KZ"/>
              </w:rPr>
              <w:lastRenderedPageBreak/>
              <w:t>ЖАО ақпараты</w:t>
            </w:r>
          </w:p>
        </w:tc>
        <w:tc>
          <w:tcPr>
            <w:tcW w:w="2028" w:type="dxa"/>
          </w:tcPr>
          <w:p w:rsidR="00732EA8" w:rsidRPr="00B83298" w:rsidRDefault="00732EA8" w:rsidP="00732EA8">
            <w:pPr>
              <w:spacing w:line="256" w:lineRule="auto"/>
              <w:jc w:val="center"/>
              <w:rPr>
                <w:sz w:val="28"/>
                <w:szCs w:val="28"/>
              </w:rPr>
            </w:pPr>
            <w:r w:rsidRPr="00C1271B">
              <w:rPr>
                <w:sz w:val="28"/>
                <w:szCs w:val="28"/>
                <w:lang w:eastAsia="en-US"/>
              </w:rPr>
              <w:t>%</w:t>
            </w:r>
          </w:p>
        </w:tc>
        <w:tc>
          <w:tcPr>
            <w:tcW w:w="1232" w:type="dxa"/>
          </w:tcPr>
          <w:p w:rsidR="00732EA8" w:rsidRDefault="00732EA8" w:rsidP="00732EA8">
            <w:pPr>
              <w:jc w:val="center"/>
              <w:rPr>
                <w:sz w:val="28"/>
                <w:szCs w:val="28"/>
              </w:rPr>
            </w:pPr>
            <w:r>
              <w:rPr>
                <w:sz w:val="28"/>
                <w:szCs w:val="28"/>
              </w:rPr>
              <w:t>67,4</w:t>
            </w:r>
          </w:p>
        </w:tc>
        <w:tc>
          <w:tcPr>
            <w:tcW w:w="992" w:type="dxa"/>
          </w:tcPr>
          <w:p w:rsidR="00732EA8" w:rsidRDefault="00732EA8" w:rsidP="00732EA8">
            <w:pPr>
              <w:jc w:val="center"/>
              <w:rPr>
                <w:sz w:val="28"/>
                <w:szCs w:val="28"/>
              </w:rPr>
            </w:pPr>
            <w:r>
              <w:rPr>
                <w:sz w:val="28"/>
                <w:szCs w:val="28"/>
              </w:rPr>
              <w:t>69,1</w:t>
            </w:r>
          </w:p>
        </w:tc>
        <w:tc>
          <w:tcPr>
            <w:tcW w:w="5245" w:type="dxa"/>
          </w:tcPr>
          <w:p w:rsidR="00B649BD" w:rsidRPr="00B649BD" w:rsidRDefault="00B649BD" w:rsidP="00B649BD">
            <w:pPr>
              <w:spacing w:line="256" w:lineRule="auto"/>
              <w:ind w:firstLine="269"/>
              <w:jc w:val="center"/>
              <w:rPr>
                <w:b/>
                <w:sz w:val="28"/>
                <w:szCs w:val="28"/>
                <w:lang w:eastAsia="en-US"/>
              </w:rPr>
            </w:pPr>
            <w:r w:rsidRPr="00B649BD">
              <w:rPr>
                <w:b/>
                <w:sz w:val="28"/>
                <w:szCs w:val="28"/>
                <w:lang w:eastAsia="en-US"/>
              </w:rPr>
              <w:t>Орындалды</w:t>
            </w:r>
          </w:p>
          <w:p w:rsidR="00B649BD" w:rsidRPr="00B649BD" w:rsidRDefault="00B649BD" w:rsidP="00B649BD">
            <w:pPr>
              <w:spacing w:line="256" w:lineRule="auto"/>
              <w:rPr>
                <w:sz w:val="28"/>
                <w:szCs w:val="28"/>
                <w:lang w:eastAsia="en-US"/>
              </w:rPr>
            </w:pPr>
            <w:r w:rsidRPr="00B649BD">
              <w:rPr>
                <w:sz w:val="28"/>
                <w:szCs w:val="28"/>
                <w:lang w:eastAsia="en-US"/>
              </w:rPr>
              <w:t xml:space="preserve">Жергілікті атқарушы органдардың берген өтінімдеріне сәйкес 2021 жылға тұрғын үй сатып алуға немесе салуға бюджет </w:t>
            </w:r>
            <w:r w:rsidRPr="00B649BD">
              <w:rPr>
                <w:sz w:val="28"/>
                <w:szCs w:val="28"/>
                <w:lang w:eastAsia="en-US"/>
              </w:rPr>
              <w:lastRenderedPageBreak/>
              <w:t>қаражатын қарастыру қажет мамандарға қажеттілік 6 221 маманды құрайды.</w:t>
            </w:r>
          </w:p>
          <w:p w:rsidR="00B649BD" w:rsidRPr="00B649BD" w:rsidRDefault="00B649BD" w:rsidP="00B649BD">
            <w:pPr>
              <w:spacing w:line="256" w:lineRule="auto"/>
              <w:rPr>
                <w:sz w:val="28"/>
                <w:szCs w:val="28"/>
                <w:lang w:eastAsia="en-US"/>
              </w:rPr>
            </w:pPr>
            <w:r w:rsidRPr="00B649BD">
              <w:rPr>
                <w:sz w:val="28"/>
                <w:szCs w:val="28"/>
                <w:lang w:eastAsia="en-US"/>
              </w:rPr>
              <w:t xml:space="preserve">2021 жылға бекітілген Қаржыминінің бюджетіне сәйкес 034 БП бойынша 4 570 маманға (73,5%) 20,0 </w:t>
            </w:r>
            <w:proofErr w:type="gramStart"/>
            <w:r w:rsidRPr="00B649BD">
              <w:rPr>
                <w:sz w:val="28"/>
                <w:szCs w:val="28"/>
                <w:lang w:eastAsia="en-US"/>
              </w:rPr>
              <w:t>млрд.теңге</w:t>
            </w:r>
            <w:proofErr w:type="gramEnd"/>
            <w:r w:rsidRPr="00B649BD">
              <w:rPr>
                <w:sz w:val="28"/>
                <w:szCs w:val="28"/>
                <w:lang w:eastAsia="en-US"/>
              </w:rPr>
              <w:t xml:space="preserve"> көзделген.</w:t>
            </w:r>
          </w:p>
          <w:p w:rsidR="00B649BD" w:rsidRPr="00B649BD" w:rsidRDefault="00B649BD" w:rsidP="00B649BD">
            <w:pPr>
              <w:rPr>
                <w:sz w:val="28"/>
                <w:szCs w:val="28"/>
                <w:lang w:eastAsia="en-US"/>
              </w:rPr>
            </w:pPr>
            <w:r w:rsidRPr="00B649BD">
              <w:rPr>
                <w:sz w:val="28"/>
                <w:szCs w:val="28"/>
                <w:lang w:eastAsia="en-US"/>
              </w:rPr>
              <w:t xml:space="preserve">«2021-2023 жылдарға арналған республикалық бюджет туралы» Қазақстан Республикасының Заңына және «2021 – 2023 жылдарға арналған республикалық бюджет </w:t>
            </w:r>
            <w:proofErr w:type="gramStart"/>
            <w:r w:rsidRPr="00B649BD">
              <w:rPr>
                <w:sz w:val="28"/>
                <w:szCs w:val="28"/>
                <w:lang w:eastAsia="en-US"/>
              </w:rPr>
              <w:t>туралы  «</w:t>
            </w:r>
            <w:proofErr w:type="gramEnd"/>
            <w:r w:rsidRPr="00B649BD">
              <w:rPr>
                <w:sz w:val="28"/>
                <w:szCs w:val="28"/>
                <w:lang w:eastAsia="en-US"/>
              </w:rPr>
              <w:t>Қазақстан Республикасының Заңын іске асыру туралы» Қазақстан Республикасы Үкіметінің 2021 жылғы 9 желтоқсандағы № 873 қаулысына сәйкес 2021 жылға арналған 034 БП бойынша жылдық жоспар 4 192 маман үшін 18,3 млрд.теңгені құрайды. (67,4%). 2021 жылдың қорытындысы бойынша мамандарды қамтамасыз ету үлесі 69,1% (4300 маман) құрады.</w:t>
            </w:r>
          </w:p>
          <w:p w:rsidR="00B649BD" w:rsidRPr="00B649BD" w:rsidRDefault="00B649BD" w:rsidP="00B649BD">
            <w:pPr>
              <w:rPr>
                <w:i/>
                <w:sz w:val="28"/>
                <w:szCs w:val="28"/>
                <w:lang w:eastAsia="en-US"/>
              </w:rPr>
            </w:pPr>
            <w:r w:rsidRPr="00B649BD">
              <w:rPr>
                <w:i/>
                <w:sz w:val="28"/>
                <w:szCs w:val="28"/>
                <w:lang w:eastAsia="en-US"/>
              </w:rPr>
              <w:t>Ескертпе: 2009 жылғы 18 ақпандағы № 183 ҚРҮҚ сәйкес маманға 1500 АЕК мөлшерінде тұрғын үй сатып алуға немесе салуға бюджеттік кредит беріледі. Алайда, маман бюджеттік кредитті ресімдеуге өтініш берген кезде тұрғын үйді бағалау құнын ескере отырып, аз сомаға өтінім беруге құқылы.</w:t>
            </w:r>
          </w:p>
          <w:p w:rsidR="00732EA8" w:rsidRPr="00B83298" w:rsidRDefault="00B649BD" w:rsidP="00B649BD">
            <w:pPr>
              <w:rPr>
                <w:b/>
                <w:sz w:val="28"/>
                <w:szCs w:val="28"/>
                <w:lang w:eastAsia="en-US"/>
              </w:rPr>
            </w:pPr>
            <w:r w:rsidRPr="00B649BD">
              <w:rPr>
                <w:i/>
                <w:sz w:val="28"/>
                <w:szCs w:val="28"/>
                <w:lang w:eastAsia="en-US"/>
              </w:rPr>
              <w:t xml:space="preserve">Осыған байланысты бюджеттік несие алған мамандардың нақты саны </w:t>
            </w:r>
            <w:r w:rsidRPr="00B649BD">
              <w:rPr>
                <w:i/>
                <w:sz w:val="28"/>
                <w:szCs w:val="28"/>
                <w:lang w:eastAsia="en-US"/>
              </w:rPr>
              <w:lastRenderedPageBreak/>
              <w:t>жоспарлы көрсеткіштерден асып түседі.</w:t>
            </w:r>
          </w:p>
        </w:tc>
      </w:tr>
      <w:tr w:rsidR="00732EA8" w:rsidRPr="00640D9A" w:rsidTr="005131C0">
        <w:tc>
          <w:tcPr>
            <w:tcW w:w="568" w:type="dxa"/>
          </w:tcPr>
          <w:p w:rsidR="00732EA8" w:rsidRPr="00833BCA" w:rsidRDefault="00732EA8" w:rsidP="00732EA8">
            <w:pPr>
              <w:jc w:val="center"/>
              <w:rPr>
                <w:sz w:val="28"/>
                <w:szCs w:val="28"/>
              </w:rPr>
            </w:pPr>
            <w:r w:rsidRPr="00833BCA">
              <w:rPr>
                <w:sz w:val="28"/>
                <w:szCs w:val="28"/>
              </w:rPr>
              <w:lastRenderedPageBreak/>
              <w:t>24</w:t>
            </w:r>
            <w:r>
              <w:rPr>
                <w:sz w:val="28"/>
                <w:szCs w:val="28"/>
              </w:rPr>
              <w:t>.</w:t>
            </w:r>
          </w:p>
        </w:tc>
        <w:tc>
          <w:tcPr>
            <w:tcW w:w="3018" w:type="dxa"/>
          </w:tcPr>
          <w:p w:rsidR="00732EA8" w:rsidRPr="003E385F" w:rsidRDefault="00B649BD" w:rsidP="00732EA8">
            <w:pPr>
              <w:tabs>
                <w:tab w:val="left" w:pos="990"/>
              </w:tabs>
              <w:spacing w:line="256" w:lineRule="auto"/>
              <w:rPr>
                <w:sz w:val="28"/>
                <w:szCs w:val="28"/>
              </w:rPr>
            </w:pPr>
            <w:r w:rsidRPr="008D69E7">
              <w:rPr>
                <w:spacing w:val="-4"/>
                <w:sz w:val="28"/>
                <w:szCs w:val="28"/>
              </w:rPr>
              <w:t>Шағын және моноқалаларда инженерлік-коммуникациялық инфрақұрылымның тозуын төмендету, %</w:t>
            </w:r>
          </w:p>
        </w:tc>
        <w:tc>
          <w:tcPr>
            <w:tcW w:w="2227" w:type="dxa"/>
          </w:tcPr>
          <w:p w:rsidR="00732EA8" w:rsidRDefault="00B649BD" w:rsidP="00732EA8">
            <w:pPr>
              <w:jc w:val="center"/>
              <w:rPr>
                <w:sz w:val="28"/>
                <w:szCs w:val="28"/>
                <w:lang w:val="kk-KZ"/>
              </w:rPr>
            </w:pPr>
            <w:r>
              <w:rPr>
                <w:sz w:val="28"/>
                <w:szCs w:val="28"/>
                <w:lang w:val="kk-KZ"/>
              </w:rPr>
              <w:t>ЖАО ақпараты</w:t>
            </w:r>
          </w:p>
        </w:tc>
        <w:tc>
          <w:tcPr>
            <w:tcW w:w="2028" w:type="dxa"/>
          </w:tcPr>
          <w:p w:rsidR="00732EA8" w:rsidRPr="00B83298" w:rsidRDefault="00732EA8" w:rsidP="00732EA8">
            <w:pPr>
              <w:spacing w:line="256" w:lineRule="auto"/>
              <w:jc w:val="center"/>
              <w:rPr>
                <w:sz w:val="28"/>
                <w:szCs w:val="28"/>
              </w:rPr>
            </w:pPr>
            <w:r w:rsidRPr="00C1271B">
              <w:rPr>
                <w:sz w:val="28"/>
                <w:szCs w:val="28"/>
                <w:lang w:eastAsia="en-US"/>
              </w:rPr>
              <w:t>%</w:t>
            </w:r>
          </w:p>
        </w:tc>
        <w:tc>
          <w:tcPr>
            <w:tcW w:w="1232" w:type="dxa"/>
          </w:tcPr>
          <w:p w:rsidR="00732EA8" w:rsidRDefault="00732EA8" w:rsidP="00732EA8">
            <w:pPr>
              <w:jc w:val="center"/>
              <w:rPr>
                <w:sz w:val="28"/>
                <w:szCs w:val="28"/>
              </w:rPr>
            </w:pPr>
            <w:r>
              <w:rPr>
                <w:sz w:val="28"/>
                <w:szCs w:val="28"/>
              </w:rPr>
              <w:t>6,2</w:t>
            </w:r>
          </w:p>
        </w:tc>
        <w:tc>
          <w:tcPr>
            <w:tcW w:w="992" w:type="dxa"/>
          </w:tcPr>
          <w:p w:rsidR="00732EA8" w:rsidRDefault="00732EA8" w:rsidP="00732EA8">
            <w:pPr>
              <w:jc w:val="center"/>
              <w:rPr>
                <w:sz w:val="28"/>
                <w:szCs w:val="28"/>
              </w:rPr>
            </w:pPr>
            <w:r>
              <w:rPr>
                <w:sz w:val="28"/>
                <w:szCs w:val="28"/>
              </w:rPr>
              <w:t>6,2</w:t>
            </w:r>
          </w:p>
        </w:tc>
        <w:tc>
          <w:tcPr>
            <w:tcW w:w="5245" w:type="dxa"/>
          </w:tcPr>
          <w:p w:rsidR="00B649BD" w:rsidRPr="00B649BD" w:rsidRDefault="00B649BD" w:rsidP="00B649BD">
            <w:pPr>
              <w:spacing w:line="256" w:lineRule="auto"/>
              <w:ind w:firstLine="709"/>
              <w:jc w:val="center"/>
              <w:rPr>
                <w:b/>
                <w:sz w:val="28"/>
                <w:szCs w:val="28"/>
                <w:lang w:val="kk-KZ" w:eastAsia="en-US"/>
              </w:rPr>
            </w:pPr>
            <w:r w:rsidRPr="00B649BD">
              <w:rPr>
                <w:b/>
                <w:sz w:val="28"/>
                <w:szCs w:val="28"/>
                <w:lang w:val="kk-KZ" w:eastAsia="en-US"/>
              </w:rPr>
              <w:t>Орындалды</w:t>
            </w:r>
          </w:p>
          <w:p w:rsidR="00B649BD" w:rsidRPr="00B649BD" w:rsidRDefault="00B649BD" w:rsidP="00B649BD">
            <w:pPr>
              <w:shd w:val="clear" w:color="auto" w:fill="FFFFFF" w:themeFill="background1"/>
              <w:tabs>
                <w:tab w:val="left" w:pos="993"/>
              </w:tabs>
              <w:outlineLvl w:val="0"/>
              <w:rPr>
                <w:sz w:val="28"/>
                <w:szCs w:val="28"/>
                <w:lang w:val="kk-KZ"/>
              </w:rPr>
            </w:pPr>
            <w:r w:rsidRPr="00B649BD">
              <w:rPr>
                <w:sz w:val="28"/>
                <w:szCs w:val="28"/>
                <w:lang w:val="kk-KZ"/>
              </w:rPr>
              <w:t>2021 жылы «Өңірлерді дамытудың 2020-2025 жылдарға арналған бағдарламасы» мемлекеттік бағдарламасы шеңберінде шағын және моноқалаларда бюджеттік инвестициялық жобаларды іске асыруға 17,0 млрд.теңге бөлінді, 23 моно және шағын қалаларда 62 жоба іске асырылды, 400 км - ге жуық автомобиль жолдары мен инженерлік желілер жаңғыртылды. Қаражат инженерлік-коммуникациялық инфрақұрылымды, жолдарды, электр беру желілерін, орамішілік желілерді және абаттандыру объектілерін салуға және реконструкциялауға бағытталды.</w:t>
            </w:r>
          </w:p>
          <w:p w:rsidR="00053708" w:rsidRPr="00B649BD" w:rsidRDefault="00B649BD" w:rsidP="00053708">
            <w:pPr>
              <w:shd w:val="clear" w:color="auto" w:fill="FFFFFF" w:themeFill="background1"/>
              <w:tabs>
                <w:tab w:val="left" w:pos="993"/>
              </w:tabs>
              <w:outlineLvl w:val="0"/>
              <w:rPr>
                <w:sz w:val="28"/>
                <w:szCs w:val="28"/>
                <w:lang w:val="kk-KZ"/>
              </w:rPr>
            </w:pPr>
            <w:r w:rsidRPr="00B649BD">
              <w:rPr>
                <w:sz w:val="28"/>
                <w:szCs w:val="28"/>
                <w:lang w:val="kk-KZ"/>
              </w:rPr>
              <w:t>Осылайша, жергілікті атқарушы органдардың әкімдіктерінің ұсынған есептерін талдау нәтижелері бойынша 2021 жылы «шағын және моноқалаларда инженерлік-коммуникациялық инфрақұрылымның тозуын төмендету» нысаналы индикаторына қол жеткізілді.</w:t>
            </w:r>
          </w:p>
        </w:tc>
      </w:tr>
    </w:tbl>
    <w:p w:rsidR="00F61E13" w:rsidRPr="00B649BD" w:rsidRDefault="00F61E13">
      <w:pPr>
        <w:rPr>
          <w:lang w:val="kk-KZ"/>
        </w:rPr>
      </w:pPr>
    </w:p>
    <w:p w:rsidR="00F61E13" w:rsidRPr="00B649BD" w:rsidRDefault="00F61E13">
      <w:pPr>
        <w:rPr>
          <w:lang w:val="kk-KZ"/>
        </w:rPr>
      </w:pPr>
    </w:p>
    <w:p w:rsidR="00F61E13" w:rsidRPr="00B649BD" w:rsidRDefault="00F61E13">
      <w:pPr>
        <w:rPr>
          <w:lang w:val="kk-KZ"/>
        </w:rPr>
      </w:pPr>
    </w:p>
    <w:p w:rsidR="00F61E13" w:rsidRPr="00B649BD" w:rsidRDefault="00F61E13">
      <w:pPr>
        <w:rPr>
          <w:lang w:val="kk-KZ"/>
        </w:rPr>
      </w:pPr>
    </w:p>
    <w:p w:rsidR="00F61E13" w:rsidRDefault="00F61E13" w:rsidP="00B649BD">
      <w:pPr>
        <w:ind w:firstLine="709"/>
        <w:jc w:val="center"/>
        <w:rPr>
          <w:b/>
          <w:sz w:val="28"/>
          <w:szCs w:val="28"/>
          <w:lang w:val="kk-KZ"/>
        </w:rPr>
      </w:pPr>
    </w:p>
    <w:p w:rsidR="00B649BD" w:rsidRDefault="00B649BD" w:rsidP="00B649BD">
      <w:pPr>
        <w:ind w:firstLine="709"/>
        <w:jc w:val="center"/>
        <w:rPr>
          <w:b/>
          <w:sz w:val="28"/>
          <w:szCs w:val="28"/>
          <w:lang w:val="kk-KZ"/>
        </w:rPr>
      </w:pPr>
    </w:p>
    <w:p w:rsidR="00B649BD" w:rsidRDefault="00B649BD" w:rsidP="00B649BD">
      <w:pPr>
        <w:ind w:firstLine="709"/>
        <w:jc w:val="center"/>
        <w:rPr>
          <w:b/>
          <w:sz w:val="28"/>
          <w:szCs w:val="28"/>
          <w:lang w:val="kk-KZ"/>
        </w:rPr>
      </w:pPr>
    </w:p>
    <w:p w:rsidR="00053708" w:rsidRDefault="00053708" w:rsidP="00B649BD">
      <w:pPr>
        <w:ind w:firstLine="709"/>
        <w:jc w:val="center"/>
        <w:rPr>
          <w:b/>
          <w:sz w:val="28"/>
          <w:szCs w:val="28"/>
          <w:lang w:val="kk-KZ"/>
        </w:rPr>
      </w:pPr>
    </w:p>
    <w:p w:rsidR="00053708" w:rsidRDefault="00053708" w:rsidP="00B649BD">
      <w:pPr>
        <w:ind w:firstLine="709"/>
        <w:jc w:val="center"/>
        <w:rPr>
          <w:b/>
          <w:sz w:val="28"/>
          <w:szCs w:val="28"/>
          <w:lang w:val="kk-KZ"/>
        </w:rPr>
      </w:pPr>
    </w:p>
    <w:p w:rsidR="00053708" w:rsidRDefault="00053708" w:rsidP="00B649BD">
      <w:pPr>
        <w:ind w:firstLine="709"/>
        <w:jc w:val="center"/>
        <w:rPr>
          <w:b/>
          <w:sz w:val="28"/>
          <w:szCs w:val="28"/>
          <w:lang w:val="kk-KZ"/>
        </w:rPr>
      </w:pPr>
    </w:p>
    <w:p w:rsidR="00B649BD" w:rsidRPr="00B649BD" w:rsidRDefault="00B649BD" w:rsidP="00B649BD">
      <w:pPr>
        <w:ind w:firstLine="709"/>
        <w:jc w:val="center"/>
        <w:rPr>
          <w:b/>
          <w:sz w:val="28"/>
          <w:szCs w:val="28"/>
          <w:lang w:val="kk-KZ"/>
        </w:rPr>
      </w:pPr>
    </w:p>
    <w:p w:rsidR="00B649BD" w:rsidRPr="00B649BD" w:rsidRDefault="00B649BD" w:rsidP="00B649BD">
      <w:pPr>
        <w:pStyle w:val="a3"/>
        <w:jc w:val="center"/>
        <w:rPr>
          <w:b/>
          <w:sz w:val="28"/>
          <w:szCs w:val="28"/>
          <w:lang w:val="kk-KZ"/>
        </w:rPr>
      </w:pPr>
      <w:r w:rsidRPr="00B649BD">
        <w:rPr>
          <w:b/>
          <w:sz w:val="28"/>
          <w:szCs w:val="28"/>
        </w:rPr>
        <w:t xml:space="preserve">2. </w:t>
      </w:r>
      <w:r w:rsidRPr="00B649BD">
        <w:rPr>
          <w:b/>
          <w:sz w:val="28"/>
          <w:szCs w:val="28"/>
          <w:lang w:val="kk-KZ"/>
        </w:rPr>
        <w:t xml:space="preserve">Қаржы </w:t>
      </w:r>
      <w:proofErr w:type="gramStart"/>
      <w:r w:rsidRPr="00B649BD">
        <w:rPr>
          <w:b/>
          <w:sz w:val="28"/>
          <w:szCs w:val="28"/>
          <w:lang w:val="kk-KZ"/>
        </w:rPr>
        <w:t>қаражатының  игерілуі</w:t>
      </w:r>
      <w:proofErr w:type="gramEnd"/>
    </w:p>
    <w:p w:rsidR="00B649BD" w:rsidRPr="00B649BD" w:rsidRDefault="00B649BD" w:rsidP="00B649BD">
      <w:pPr>
        <w:rPr>
          <w:b/>
          <w:sz w:val="28"/>
          <w:szCs w:val="28"/>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694"/>
        <w:gridCol w:w="2409"/>
        <w:gridCol w:w="5529"/>
      </w:tblGrid>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Pr="0039225D" w:rsidRDefault="00B649BD" w:rsidP="00BF7620">
            <w:pPr>
              <w:spacing w:line="254" w:lineRule="auto"/>
              <w:jc w:val="center"/>
              <w:rPr>
                <w:sz w:val="28"/>
                <w:szCs w:val="28"/>
                <w:lang w:eastAsia="en-US"/>
              </w:rPr>
            </w:pPr>
            <w:r w:rsidRPr="0039225D">
              <w:rPr>
                <w:sz w:val="28"/>
                <w:szCs w:val="28"/>
                <w:lang w:val="kk-KZ"/>
              </w:rPr>
              <w:t>Қаржыландыру көздері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Pr="0039225D" w:rsidRDefault="00B649BD" w:rsidP="00BF7620">
            <w:pPr>
              <w:spacing w:line="254" w:lineRule="auto"/>
              <w:jc w:val="center"/>
              <w:rPr>
                <w:sz w:val="28"/>
                <w:szCs w:val="28"/>
                <w:lang w:eastAsia="en-US"/>
              </w:rPr>
            </w:pPr>
            <w:r w:rsidRPr="0039225D">
              <w:rPr>
                <w:sz w:val="28"/>
                <w:szCs w:val="28"/>
                <w:lang w:val="kk-KZ"/>
              </w:rPr>
              <w:t xml:space="preserve">Жоспар, </w:t>
            </w:r>
            <w:r w:rsidRPr="0039225D">
              <w:rPr>
                <w:sz w:val="28"/>
                <w:szCs w:val="28"/>
                <w:lang w:val="kk-KZ"/>
              </w:rPr>
              <w:br/>
              <w:t>миллион теңге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Pr="0039225D" w:rsidRDefault="00B649BD" w:rsidP="00BF7620">
            <w:pPr>
              <w:spacing w:line="254" w:lineRule="auto"/>
              <w:jc w:val="center"/>
              <w:rPr>
                <w:sz w:val="28"/>
                <w:szCs w:val="28"/>
                <w:lang w:eastAsia="en-US"/>
              </w:rPr>
            </w:pPr>
            <w:r>
              <w:rPr>
                <w:sz w:val="28"/>
                <w:szCs w:val="28"/>
                <w:lang w:val="kk-KZ" w:eastAsia="en-US"/>
              </w:rPr>
              <w:t>Нақты</w:t>
            </w:r>
            <w:r>
              <w:rPr>
                <w:sz w:val="28"/>
                <w:szCs w:val="28"/>
                <w:lang w:eastAsia="en-US"/>
              </w:rPr>
              <w:t>,</w:t>
            </w:r>
            <w:r>
              <w:rPr>
                <w:sz w:val="28"/>
                <w:szCs w:val="28"/>
                <w:lang w:eastAsia="en-US"/>
              </w:rPr>
              <w:br/>
              <w:t>миллион тең</w:t>
            </w:r>
            <w:r w:rsidRPr="0039225D">
              <w:rPr>
                <w:sz w:val="28"/>
                <w:szCs w:val="28"/>
                <w:lang w:eastAsia="en-US"/>
              </w:rPr>
              <w:t>ге</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Pr="0039225D" w:rsidRDefault="00B649BD" w:rsidP="00BF7620">
            <w:pPr>
              <w:spacing w:line="254" w:lineRule="auto"/>
              <w:jc w:val="center"/>
              <w:rPr>
                <w:sz w:val="28"/>
                <w:szCs w:val="28"/>
                <w:lang w:eastAsia="en-US"/>
              </w:rPr>
            </w:pPr>
            <w:r w:rsidRPr="0039225D">
              <w:rPr>
                <w:sz w:val="28"/>
                <w:szCs w:val="28"/>
                <w:lang w:val="kk-KZ"/>
              </w:rPr>
              <w:t>Пайдаланылмау себептері</w:t>
            </w:r>
          </w:p>
        </w:tc>
      </w:tr>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Default="00B649BD" w:rsidP="00BF7620">
            <w:pPr>
              <w:spacing w:line="254" w:lineRule="auto"/>
              <w:ind w:firstLine="709"/>
              <w:jc w:val="center"/>
              <w:rPr>
                <w:sz w:val="28"/>
                <w:szCs w:val="28"/>
                <w:lang w:eastAsia="en-US"/>
              </w:rPr>
            </w:pPr>
            <w:r>
              <w:rPr>
                <w:sz w:val="28"/>
                <w:szCs w:val="28"/>
                <w:lang w:eastAsia="en-US"/>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Default="00B649BD" w:rsidP="00BF7620">
            <w:pPr>
              <w:spacing w:line="254" w:lineRule="auto"/>
              <w:ind w:firstLine="709"/>
              <w:jc w:val="center"/>
              <w:rPr>
                <w:sz w:val="28"/>
                <w:szCs w:val="28"/>
                <w:lang w:eastAsia="en-US"/>
              </w:rPr>
            </w:pPr>
            <w:r>
              <w:rPr>
                <w:sz w:val="28"/>
                <w:szCs w:val="28"/>
                <w:lang w:eastAsia="en-US"/>
              </w:rPr>
              <w:t>2</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Default="00B649BD" w:rsidP="00BF7620">
            <w:pPr>
              <w:spacing w:line="254" w:lineRule="auto"/>
              <w:ind w:firstLine="709"/>
              <w:jc w:val="center"/>
              <w:rPr>
                <w:sz w:val="28"/>
                <w:szCs w:val="28"/>
                <w:lang w:eastAsia="en-US"/>
              </w:rPr>
            </w:pPr>
            <w:r>
              <w:rPr>
                <w:sz w:val="28"/>
                <w:szCs w:val="28"/>
                <w:lang w:eastAsia="en-US"/>
              </w:rPr>
              <w:t>3</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49BD" w:rsidRDefault="00B649BD" w:rsidP="00BF7620">
            <w:pPr>
              <w:spacing w:line="254" w:lineRule="auto"/>
              <w:ind w:firstLine="709"/>
              <w:jc w:val="center"/>
              <w:rPr>
                <w:sz w:val="28"/>
                <w:szCs w:val="28"/>
                <w:lang w:eastAsia="en-US"/>
              </w:rPr>
            </w:pPr>
            <w:r>
              <w:rPr>
                <w:sz w:val="28"/>
                <w:szCs w:val="28"/>
                <w:lang w:eastAsia="en-US"/>
              </w:rPr>
              <w:t>4</w:t>
            </w:r>
          </w:p>
        </w:tc>
      </w:tr>
      <w:tr w:rsidR="00B649BD" w:rsidRPr="00640D9A"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rPr>
                <w:sz w:val="28"/>
                <w:szCs w:val="28"/>
                <w:lang w:val="kk-KZ" w:eastAsia="en-US"/>
              </w:rPr>
            </w:pPr>
            <w:r>
              <w:rPr>
                <w:sz w:val="28"/>
                <w:szCs w:val="28"/>
                <w:lang w:val="kk-KZ" w:eastAsia="en-US"/>
              </w:rPr>
              <w:t>Республикалық бюджет есебінен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val="kk-KZ" w:eastAsia="en-US"/>
              </w:rPr>
            </w:pPr>
            <w:r>
              <w:rPr>
                <w:sz w:val="28"/>
                <w:szCs w:val="28"/>
                <w:lang w:val="kk-KZ" w:eastAsia="en-US"/>
              </w:rPr>
              <w:t>130 203,6</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val="kk-KZ" w:eastAsia="en-US"/>
              </w:rPr>
            </w:pPr>
            <w:r>
              <w:rPr>
                <w:sz w:val="28"/>
                <w:szCs w:val="28"/>
                <w:lang w:val="kk-KZ" w:eastAsia="en-US"/>
              </w:rPr>
              <w:t>130 190,6</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rPr>
                <w:sz w:val="28"/>
                <w:szCs w:val="28"/>
                <w:lang w:val="kk-KZ" w:eastAsia="en-US"/>
              </w:rPr>
            </w:pPr>
            <w:r>
              <w:rPr>
                <w:b/>
                <w:sz w:val="28"/>
                <w:szCs w:val="28"/>
                <w:lang w:val="kk-KZ" w:eastAsia="en-US"/>
              </w:rPr>
              <w:t>13,0 млн. теңге,</w:t>
            </w:r>
            <w:r>
              <w:rPr>
                <w:sz w:val="28"/>
                <w:szCs w:val="28"/>
                <w:lang w:val="kk-KZ" w:eastAsia="en-US"/>
              </w:rPr>
              <w:t xml:space="preserve"> оның ішінде:</w:t>
            </w:r>
            <w:r>
              <w:rPr>
                <w:sz w:val="28"/>
                <w:szCs w:val="28"/>
                <w:lang w:val="kk-KZ" w:eastAsia="en-US"/>
              </w:rPr>
              <w:br/>
            </w:r>
            <w:r w:rsidRPr="00492A55">
              <w:rPr>
                <w:sz w:val="28"/>
                <w:szCs w:val="28"/>
                <w:lang w:val="kk-KZ" w:eastAsia="en-US"/>
              </w:rPr>
              <w:t>1.</w:t>
            </w:r>
            <w:r>
              <w:rPr>
                <w:b/>
                <w:sz w:val="28"/>
                <w:szCs w:val="28"/>
                <w:lang w:val="kk-KZ" w:eastAsia="en-US"/>
              </w:rPr>
              <w:t xml:space="preserve"> 4,7 млн. теңге</w:t>
            </w:r>
            <w:r>
              <w:rPr>
                <w:sz w:val="28"/>
                <w:szCs w:val="28"/>
                <w:lang w:val="kk-KZ" w:eastAsia="en-US"/>
              </w:rPr>
              <w:t xml:space="preserve"> – үнемдеу, оның:</w:t>
            </w:r>
            <w:r>
              <w:rPr>
                <w:sz w:val="28"/>
                <w:szCs w:val="28"/>
                <w:lang w:val="kk-KZ" w:eastAsia="en-US"/>
              </w:rPr>
              <w:br/>
              <w:t>4,5 млн. теңге – Министрлік пен табиғи монополияларды реттеу комитетінің қызметін қамтамасыз ету бойынша;</w:t>
            </w:r>
            <w:r>
              <w:rPr>
                <w:sz w:val="28"/>
                <w:szCs w:val="28"/>
                <w:lang w:val="kk-KZ" w:eastAsia="en-US"/>
              </w:rPr>
              <w:br/>
              <w:t>0,2 млн. теңге – бағамдық айырмашылық.</w:t>
            </w:r>
          </w:p>
          <w:p w:rsidR="00B649BD" w:rsidRDefault="00B649BD" w:rsidP="00BF7620">
            <w:pPr>
              <w:spacing w:line="254" w:lineRule="auto"/>
              <w:rPr>
                <w:sz w:val="28"/>
                <w:szCs w:val="28"/>
                <w:lang w:val="kk-KZ" w:eastAsia="en-US"/>
              </w:rPr>
            </w:pPr>
            <w:r w:rsidRPr="00492A55">
              <w:rPr>
                <w:sz w:val="28"/>
                <w:szCs w:val="28"/>
                <w:lang w:val="kk-KZ" w:eastAsia="en-US"/>
              </w:rPr>
              <w:t>2.</w:t>
            </w:r>
            <w:r>
              <w:rPr>
                <w:b/>
                <w:sz w:val="28"/>
                <w:szCs w:val="28"/>
                <w:lang w:val="kk-KZ" w:eastAsia="en-US"/>
              </w:rPr>
              <w:t xml:space="preserve"> 8,3 млн. теңге</w:t>
            </w:r>
            <w:r>
              <w:rPr>
                <w:sz w:val="28"/>
                <w:szCs w:val="28"/>
                <w:lang w:val="kk-KZ" w:eastAsia="en-US"/>
              </w:rPr>
              <w:t xml:space="preserve"> – тауарларды жеткізбеуге және өнім берушілердің шартқа кеш қол қоюына байланысты тауарлар мен көрсетілетін қызметтерді сатып алу бойынша.</w:t>
            </w:r>
          </w:p>
        </w:tc>
      </w:tr>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rPr>
                <w:sz w:val="28"/>
                <w:szCs w:val="28"/>
                <w:lang w:val="kk-KZ" w:eastAsia="en-US"/>
              </w:rPr>
            </w:pPr>
            <w:r>
              <w:rPr>
                <w:sz w:val="28"/>
                <w:szCs w:val="28"/>
                <w:lang w:val="kk-KZ" w:eastAsia="en-US"/>
              </w:rPr>
              <w:t>Қазақстан Республикасы Ұлттық қоры есебінен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val="kk-KZ" w:eastAsia="en-US"/>
              </w:rPr>
            </w:pPr>
            <w:r>
              <w:rPr>
                <w:sz w:val="28"/>
                <w:szCs w:val="28"/>
                <w:lang w:val="kk-KZ" w:eastAsia="en-US"/>
              </w:rPr>
              <w:t>260 149,1</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eastAsia="en-US"/>
              </w:rPr>
            </w:pPr>
            <w:r>
              <w:rPr>
                <w:sz w:val="28"/>
                <w:szCs w:val="28"/>
                <w:lang w:val="kk-KZ" w:eastAsia="en-US"/>
              </w:rPr>
              <w:t>260 149,1</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49BD" w:rsidRDefault="00B649BD" w:rsidP="00BF7620">
            <w:pPr>
              <w:spacing w:line="254" w:lineRule="auto"/>
              <w:ind w:firstLine="709"/>
              <w:rPr>
                <w:sz w:val="28"/>
                <w:szCs w:val="28"/>
                <w:lang w:eastAsia="en-US"/>
              </w:rPr>
            </w:pPr>
          </w:p>
        </w:tc>
      </w:tr>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rPr>
                <w:sz w:val="28"/>
                <w:szCs w:val="28"/>
                <w:lang w:val="kk-KZ" w:eastAsia="en-US"/>
              </w:rPr>
            </w:pPr>
            <w:r>
              <w:rPr>
                <w:sz w:val="28"/>
                <w:szCs w:val="28"/>
                <w:lang w:val="kk-KZ" w:eastAsia="en-US"/>
              </w:rPr>
              <w:t>Қазақстан Республикасы резерві есебінен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val="kk-KZ" w:eastAsia="en-US"/>
              </w:rPr>
            </w:pPr>
            <w:r>
              <w:rPr>
                <w:sz w:val="28"/>
                <w:szCs w:val="28"/>
                <w:lang w:val="kk-KZ" w:eastAsia="en-US"/>
              </w:rPr>
              <w:t>42 642,0</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eastAsia="en-US"/>
              </w:rPr>
            </w:pPr>
            <w:r>
              <w:rPr>
                <w:sz w:val="28"/>
                <w:szCs w:val="28"/>
                <w:lang w:val="kk-KZ" w:eastAsia="en-US"/>
              </w:rPr>
              <w:t>42 642,0</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49BD" w:rsidRDefault="00B649BD" w:rsidP="00BF7620">
            <w:pPr>
              <w:spacing w:line="254" w:lineRule="auto"/>
              <w:ind w:firstLine="709"/>
              <w:rPr>
                <w:sz w:val="28"/>
                <w:szCs w:val="28"/>
                <w:lang w:eastAsia="en-US"/>
              </w:rPr>
            </w:pPr>
          </w:p>
        </w:tc>
      </w:tr>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rPr>
                <w:sz w:val="28"/>
                <w:szCs w:val="28"/>
                <w:lang w:val="kk-KZ" w:eastAsia="en-US"/>
              </w:rPr>
            </w:pPr>
            <w:r>
              <w:rPr>
                <w:sz w:val="28"/>
                <w:szCs w:val="28"/>
                <w:lang w:val="kk-KZ" w:eastAsia="en-US"/>
              </w:rPr>
              <w:t>Грант есебінен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val="kk-KZ" w:eastAsia="en-US"/>
              </w:rPr>
            </w:pPr>
            <w:r>
              <w:rPr>
                <w:sz w:val="28"/>
                <w:szCs w:val="28"/>
                <w:lang w:val="kk-KZ" w:eastAsia="en-US"/>
              </w:rPr>
              <w:t>700,3</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Default="00B649BD" w:rsidP="00BF7620">
            <w:pPr>
              <w:spacing w:line="254" w:lineRule="auto"/>
              <w:ind w:firstLine="709"/>
              <w:rPr>
                <w:sz w:val="28"/>
                <w:szCs w:val="28"/>
                <w:lang w:eastAsia="en-US"/>
              </w:rPr>
            </w:pPr>
            <w:r>
              <w:rPr>
                <w:sz w:val="28"/>
                <w:szCs w:val="28"/>
                <w:lang w:val="kk-KZ" w:eastAsia="en-US"/>
              </w:rPr>
              <w:t>700,3</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49BD" w:rsidRDefault="00B649BD" w:rsidP="00BF7620">
            <w:pPr>
              <w:spacing w:line="254" w:lineRule="auto"/>
              <w:ind w:firstLine="709"/>
              <w:rPr>
                <w:sz w:val="28"/>
                <w:szCs w:val="28"/>
                <w:lang w:eastAsia="en-US"/>
              </w:rPr>
            </w:pPr>
          </w:p>
        </w:tc>
      </w:tr>
      <w:tr w:rsidR="00B649BD" w:rsidTr="00BF7620">
        <w:trPr>
          <w:trHeight w:val="30"/>
        </w:trPr>
        <w:tc>
          <w:tcPr>
            <w:tcW w:w="49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Pr="00B81A47" w:rsidRDefault="00B649BD" w:rsidP="00BF7620">
            <w:pPr>
              <w:spacing w:line="254" w:lineRule="auto"/>
              <w:rPr>
                <w:b/>
                <w:sz w:val="28"/>
                <w:szCs w:val="28"/>
                <w:lang w:eastAsia="en-US"/>
              </w:rPr>
            </w:pPr>
            <w:r>
              <w:rPr>
                <w:b/>
                <w:sz w:val="28"/>
                <w:szCs w:val="28"/>
                <w:lang w:eastAsia="en-US"/>
              </w:rPr>
              <w:t>Жиыны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Pr="00B81A47" w:rsidRDefault="00B649BD" w:rsidP="00BF7620">
            <w:pPr>
              <w:spacing w:line="254" w:lineRule="auto"/>
              <w:ind w:firstLine="709"/>
              <w:rPr>
                <w:b/>
                <w:sz w:val="28"/>
                <w:szCs w:val="28"/>
                <w:lang w:val="kk-KZ" w:eastAsia="en-US"/>
              </w:rPr>
            </w:pPr>
            <w:r w:rsidRPr="00B81A47">
              <w:rPr>
                <w:b/>
                <w:sz w:val="28"/>
                <w:szCs w:val="28"/>
                <w:lang w:val="kk-KZ" w:eastAsia="en-US"/>
              </w:rPr>
              <w:t>433 695,0</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49BD" w:rsidRPr="00B81A47" w:rsidRDefault="00B649BD" w:rsidP="00BF7620">
            <w:pPr>
              <w:spacing w:line="254" w:lineRule="auto"/>
              <w:ind w:firstLine="709"/>
              <w:rPr>
                <w:b/>
                <w:sz w:val="28"/>
                <w:szCs w:val="28"/>
                <w:lang w:val="kk-KZ" w:eastAsia="en-US"/>
              </w:rPr>
            </w:pPr>
            <w:r w:rsidRPr="00B81A47">
              <w:rPr>
                <w:b/>
                <w:sz w:val="28"/>
                <w:szCs w:val="28"/>
                <w:lang w:val="kk-KZ" w:eastAsia="en-US"/>
              </w:rPr>
              <w:t>433 682,0</w:t>
            </w:r>
          </w:p>
        </w:tc>
        <w:tc>
          <w:tcPr>
            <w:tcW w:w="55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49BD" w:rsidRDefault="00B649BD" w:rsidP="00BF7620">
            <w:pPr>
              <w:spacing w:line="254" w:lineRule="auto"/>
              <w:ind w:firstLine="709"/>
              <w:rPr>
                <w:sz w:val="28"/>
                <w:szCs w:val="28"/>
                <w:lang w:eastAsia="en-US"/>
              </w:rPr>
            </w:pPr>
          </w:p>
        </w:tc>
      </w:tr>
    </w:tbl>
    <w:p w:rsidR="000B5E93" w:rsidRDefault="000B5E93"/>
    <w:p w:rsidR="000B5E93" w:rsidRDefault="000B5E93"/>
    <w:p w:rsidR="000B5E93" w:rsidRDefault="000B5E93"/>
    <w:p w:rsidR="000B5E93" w:rsidRDefault="000B5E93">
      <w:bookmarkStart w:id="0" w:name="_GoBack"/>
      <w:bookmarkEnd w:id="0"/>
    </w:p>
    <w:p w:rsidR="000B5E93" w:rsidRDefault="000B5E93"/>
    <w:p w:rsidR="00542EFB" w:rsidRDefault="00542EFB" w:rsidP="00B649BD">
      <w:pPr>
        <w:rPr>
          <w:rFonts w:ascii="Arial" w:hAnsi="Arial" w:cs="Arial"/>
          <w:b/>
          <w:sz w:val="28"/>
          <w:szCs w:val="28"/>
          <w:lang w:val="kk-KZ"/>
        </w:rPr>
      </w:pPr>
    </w:p>
    <w:p w:rsidR="00542EFB" w:rsidRDefault="00542EFB" w:rsidP="00B649BD">
      <w:pPr>
        <w:rPr>
          <w:rFonts w:ascii="Arial" w:hAnsi="Arial" w:cs="Arial"/>
          <w:b/>
          <w:sz w:val="28"/>
          <w:szCs w:val="28"/>
          <w:lang w:val="kk-KZ"/>
        </w:rPr>
      </w:pPr>
    </w:p>
    <w:sectPr w:rsidR="00542EFB" w:rsidSect="00640D9A">
      <w:headerReference w:type="default" r:id="rId8"/>
      <w:footerReference w:type="default" r:id="rId9"/>
      <w:pgSz w:w="16838" w:h="11906" w:orient="landscape"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10680 от 22.02.2022</w:t>
      <w:br/>
      <w:t>Исходящий номер: 28-3-7/815-И от 20.02.2022</w:t>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SalemParagraph"/>
      <w:jc w:val="left"/>
    </w:pPr>
    <w:r>
      <w:t>Входящий номер: 10680 от 22.02.2022</w:t>
      <w:br/>
      <w:t>Исходящий номер: 28-3-7/815-И от 20.02.2022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676B"/>
    <w:multiLevelType w:val="hybridMultilevel"/>
    <w:tmpl w:val="8E14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E4A36"/>
    <w:multiLevelType w:val="hybridMultilevel"/>
    <w:tmpl w:val="54582F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F80DE2"/>
    <w:multiLevelType w:val="hybridMultilevel"/>
    <w:tmpl w:val="96C0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02C1A"/>
    <w:multiLevelType w:val="hybridMultilevel"/>
    <w:tmpl w:val="792627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4B6038"/>
    <w:multiLevelType w:val="hybridMultilevel"/>
    <w:tmpl w:val="072C7510"/>
    <w:lvl w:ilvl="0" w:tplc="6E041BCC">
      <w:start w:val="1"/>
      <w:numFmt w:val="decimal"/>
      <w:lvlText w:val="%1."/>
      <w:lvlJc w:val="left"/>
      <w:pPr>
        <w:ind w:left="2771" w:hanging="360"/>
      </w:pPr>
      <w:rPr>
        <w:rFonts w:hint="default"/>
        <w:b/>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5" w15:restartNumberingAfterBreak="0">
    <w:nsid w:val="7F301EBD"/>
    <w:multiLevelType w:val="hybridMultilevel"/>
    <w:tmpl w:val="FF1C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C7"/>
    <w:rsid w:val="00040450"/>
    <w:rsid w:val="00041C5C"/>
    <w:rsid w:val="00053708"/>
    <w:rsid w:val="000B5E93"/>
    <w:rsid w:val="0010412B"/>
    <w:rsid w:val="002F7FA6"/>
    <w:rsid w:val="00306C00"/>
    <w:rsid w:val="0040034C"/>
    <w:rsid w:val="005131C0"/>
    <w:rsid w:val="00542EFB"/>
    <w:rsid w:val="00564E05"/>
    <w:rsid w:val="00640D9A"/>
    <w:rsid w:val="006919EB"/>
    <w:rsid w:val="006B7992"/>
    <w:rsid w:val="00732EA8"/>
    <w:rsid w:val="00833BCA"/>
    <w:rsid w:val="0085132D"/>
    <w:rsid w:val="0086329D"/>
    <w:rsid w:val="00B32C25"/>
    <w:rsid w:val="00B649BD"/>
    <w:rsid w:val="00B83298"/>
    <w:rsid w:val="00C963C7"/>
    <w:rsid w:val="00F11012"/>
    <w:rsid w:val="00F61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1390"/>
  <w15:chartTrackingRefBased/>
  <w15:docId w15:val="{9A050B98-E6F5-4465-955F-18B66476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34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Маркировка"/>
    <w:basedOn w:val="a"/>
    <w:link w:val="a4"/>
    <w:uiPriority w:val="34"/>
    <w:qFormat/>
    <w:rsid w:val="0040034C"/>
    <w:pPr>
      <w:ind w:left="720"/>
      <w:contextualSpacing/>
    </w:pPr>
  </w:style>
  <w:style w:type="table" w:styleId="a5">
    <w:name w:val="Table Grid"/>
    <w:basedOn w:val="a1"/>
    <w:uiPriority w:val="39"/>
    <w:rsid w:val="004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B7992"/>
    <w:rPr>
      <w:color w:val="0563C1" w:themeColor="hyperlink"/>
      <w:u w:val="single"/>
    </w:rPr>
  </w:style>
  <w:style w:type="paragraph" w:styleId="a7">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Знак Знак3,Знак4 Зна"/>
    <w:basedOn w:val="a"/>
    <w:link w:val="a8"/>
    <w:uiPriority w:val="99"/>
    <w:unhideWhenUsed/>
    <w:qFormat/>
    <w:rsid w:val="00B83298"/>
    <w:pPr>
      <w:spacing w:before="100" w:beforeAutospacing="1" w:after="100" w:afterAutospacing="1"/>
    </w:pPr>
    <w:rPr>
      <w:color w:val="000000"/>
      <w:lang w:val="x-none" w:eastAsia="x-none"/>
    </w:rPr>
  </w:style>
  <w:style w:type="character" w:customStyle="1" w:styleId="a8">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7"/>
    <w:uiPriority w:val="99"/>
    <w:rsid w:val="00B8329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Heading1 Знак,Colorful List - Accent 11 Знак,маркированный Знак,Маркировка Знак"/>
    <w:link w:val="a3"/>
    <w:uiPriority w:val="34"/>
    <w:locked/>
    <w:rsid w:val="000B5E93"/>
    <w:rPr>
      <w:rFonts w:ascii="Times New Roman" w:eastAsia="Times New Roman" w:hAnsi="Times New Roman" w:cs="Times New Roman"/>
      <w:sz w:val="24"/>
      <w:szCs w:val="24"/>
      <w:lang w:eastAsia="ru-RU"/>
    </w:rPr>
  </w:style>
  <w:style w:type="paragraph" w:customStyle="1" w:styleId="SalemParagraph">
    <w:name w:val="SalemParagraph"/>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weforum.org/docs/WEF_TheGlobalCompetitivenessReport2019.pdf" TargetMode="External"/><Relationship Id="rId4" Type="http://schemas.openxmlformats.org/officeDocument/2006/relationships/webSettings" Target="webSetting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Алжанова</dc:creator>
  <cp:keywords/>
  <dc:description/>
  <cp:lastModifiedBy>Меруерт Алжанова</cp:lastModifiedBy>
  <cp:revision>14</cp:revision>
  <dcterms:created xsi:type="dcterms:W3CDTF">2022-02-18T07:55:00Z</dcterms:created>
  <dcterms:modified xsi:type="dcterms:W3CDTF">2022-02-21T03:56:00Z</dcterms:modified>
</cp:coreProperties>
</file>