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57" w:type="dxa"/>
        <w:tblInd w:w="93" w:type="dxa"/>
        <w:tblLayout w:type="fixed"/>
        <w:tblLook w:val="04A0"/>
      </w:tblPr>
      <w:tblGrid>
        <w:gridCol w:w="724"/>
        <w:gridCol w:w="1843"/>
        <w:gridCol w:w="1276"/>
        <w:gridCol w:w="8"/>
        <w:gridCol w:w="1418"/>
        <w:gridCol w:w="1559"/>
        <w:gridCol w:w="1100"/>
        <w:gridCol w:w="966"/>
        <w:gridCol w:w="1172"/>
        <w:gridCol w:w="1156"/>
        <w:gridCol w:w="1274"/>
        <w:gridCol w:w="2261"/>
      </w:tblGrid>
      <w:tr w:rsidR="00F1624D" w:rsidRPr="006D4FDA" w:rsidTr="004D44DD">
        <w:trPr>
          <w:trHeight w:val="315"/>
        </w:trPr>
        <w:tc>
          <w:tcPr>
            <w:tcW w:w="724" w:type="dxa"/>
            <w:tcBorders>
              <w:top w:val="nil"/>
              <w:left w:val="nil"/>
              <w:bottom w:val="nil"/>
              <w:right w:val="nil"/>
            </w:tcBorders>
            <w:shd w:val="clear" w:color="auto" w:fill="auto"/>
            <w:noWrap/>
            <w:vAlign w:val="bottom"/>
            <w:hideMark/>
          </w:tcPr>
          <w:p w:rsidR="00F1624D" w:rsidRPr="00F1624D" w:rsidRDefault="00F1624D" w:rsidP="00F1624D">
            <w:pPr>
              <w:spacing w:after="0" w:line="240" w:lineRule="auto"/>
              <w:rPr>
                <w:rFonts w:ascii="Times New Roman" w:eastAsia="Times New Roman" w:hAnsi="Times New Roman" w:cs="Times New Roman"/>
                <w:sz w:val="20"/>
                <w:szCs w:val="20"/>
                <w:lang w:eastAsia="ru-RU"/>
              </w:rPr>
            </w:pPr>
          </w:p>
        </w:tc>
        <w:tc>
          <w:tcPr>
            <w:tcW w:w="10498" w:type="dxa"/>
            <w:gridSpan w:val="9"/>
            <w:tcBorders>
              <w:top w:val="nil"/>
              <w:left w:val="nil"/>
              <w:bottom w:val="nil"/>
              <w:right w:val="nil"/>
            </w:tcBorders>
            <w:shd w:val="clear" w:color="auto" w:fill="auto"/>
            <w:vAlign w:val="center"/>
            <w:hideMark/>
          </w:tcPr>
          <w:p w:rsidR="00F1624D" w:rsidRPr="006D4FDA" w:rsidRDefault="00F1624D" w:rsidP="002039C0">
            <w:pPr>
              <w:spacing w:after="0" w:line="240" w:lineRule="auto"/>
              <w:jc w:val="right"/>
              <w:rPr>
                <w:rFonts w:ascii="Times New Roman" w:eastAsia="Times New Roman" w:hAnsi="Times New Roman" w:cs="Times New Roman"/>
                <w:b/>
                <w:bCs/>
                <w:sz w:val="24"/>
                <w:szCs w:val="24"/>
                <w:lang w:eastAsia="ru-RU"/>
              </w:rPr>
            </w:pPr>
            <w:r w:rsidRPr="006D4FDA">
              <w:rPr>
                <w:rFonts w:ascii="Times New Roman" w:eastAsia="Times New Roman" w:hAnsi="Times New Roman" w:cs="Times New Roman"/>
                <w:b/>
                <w:bCs/>
                <w:sz w:val="24"/>
                <w:szCs w:val="24"/>
                <w:lang w:eastAsia="ru-RU"/>
              </w:rPr>
              <w:t>Отчет о реализации Плана развития Восточно-Казахстанской области на 2021-2025 годы</w:t>
            </w:r>
          </w:p>
        </w:tc>
        <w:tc>
          <w:tcPr>
            <w:tcW w:w="1274" w:type="dxa"/>
            <w:tcBorders>
              <w:top w:val="nil"/>
              <w:left w:val="nil"/>
              <w:bottom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2261" w:type="dxa"/>
            <w:tcBorders>
              <w:top w:val="nil"/>
              <w:left w:val="nil"/>
              <w:bottom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2039C0">
        <w:trPr>
          <w:trHeight w:val="255"/>
        </w:trPr>
        <w:tc>
          <w:tcPr>
            <w:tcW w:w="724" w:type="dxa"/>
            <w:tcBorders>
              <w:top w:val="nil"/>
              <w:left w:val="nil"/>
              <w:bottom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966" w:type="dxa"/>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72" w:type="dxa"/>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56" w:type="dxa"/>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74" w:type="dxa"/>
            <w:tcBorders>
              <w:top w:val="nil"/>
              <w:left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2261" w:type="dxa"/>
            <w:tcBorders>
              <w:top w:val="nil"/>
              <w:left w:val="nil"/>
              <w:bottom w:val="nil"/>
              <w:right w:val="nil"/>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2039C0" w:rsidRPr="006D4FDA" w:rsidTr="002039C0">
        <w:trPr>
          <w:trHeight w:val="315"/>
        </w:trPr>
        <w:tc>
          <w:tcPr>
            <w:tcW w:w="724" w:type="dxa"/>
            <w:tcBorders>
              <w:top w:val="nil"/>
              <w:left w:val="nil"/>
              <w:bottom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3127" w:type="dxa"/>
            <w:gridSpan w:val="3"/>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color w:val="000000"/>
                <w:sz w:val="24"/>
                <w:szCs w:val="24"/>
                <w:lang w:eastAsia="ru-RU"/>
              </w:rPr>
            </w:pPr>
            <w:r w:rsidRPr="006D4FDA">
              <w:rPr>
                <w:rFonts w:ascii="Times New Roman" w:eastAsia="Times New Roman" w:hAnsi="Times New Roman" w:cs="Times New Roman"/>
                <w:color w:val="000000"/>
                <w:sz w:val="24"/>
                <w:szCs w:val="24"/>
                <w:lang w:eastAsia="ru-RU"/>
              </w:rPr>
              <w:t>Отчетный период</w:t>
            </w:r>
          </w:p>
        </w:tc>
        <w:tc>
          <w:tcPr>
            <w:tcW w:w="1418" w:type="dxa"/>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color w:val="000000"/>
                <w:sz w:val="24"/>
                <w:szCs w:val="24"/>
                <w:lang w:eastAsia="ru-RU"/>
              </w:rPr>
            </w:pPr>
            <w:r w:rsidRPr="006D4FDA">
              <w:rPr>
                <w:rFonts w:ascii="Times New Roman" w:eastAsia="Times New Roman" w:hAnsi="Times New Roman" w:cs="Times New Roman"/>
                <w:color w:val="000000"/>
                <w:sz w:val="24"/>
                <w:szCs w:val="24"/>
                <w:lang w:eastAsia="ru-RU"/>
              </w:rPr>
              <w:t>2022 год</w:t>
            </w:r>
          </w:p>
        </w:tc>
        <w:tc>
          <w:tcPr>
            <w:tcW w:w="1559" w:type="dxa"/>
            <w:shd w:val="clear" w:color="auto" w:fill="auto"/>
            <w:noWrap/>
            <w:vAlign w:val="bottom"/>
            <w:hideMark/>
          </w:tcPr>
          <w:p w:rsidR="002039C0" w:rsidRPr="006D4FDA" w:rsidRDefault="002039C0" w:rsidP="00F1624D">
            <w:pPr>
              <w:spacing w:after="0" w:line="240" w:lineRule="auto"/>
              <w:rPr>
                <w:rFonts w:ascii="Calibri" w:eastAsia="Times New Roman" w:hAnsi="Calibri" w:cs="Times New Roman"/>
                <w:color w:val="000000"/>
                <w:lang w:eastAsia="ru-RU"/>
              </w:rPr>
            </w:pPr>
          </w:p>
        </w:tc>
        <w:tc>
          <w:tcPr>
            <w:tcW w:w="1100" w:type="dxa"/>
            <w:shd w:val="clear" w:color="auto" w:fill="auto"/>
            <w:noWrap/>
            <w:vAlign w:val="bottom"/>
            <w:hideMark/>
          </w:tcPr>
          <w:p w:rsidR="002039C0" w:rsidRPr="006D4FDA" w:rsidRDefault="002039C0" w:rsidP="00F1624D">
            <w:pPr>
              <w:spacing w:after="0" w:line="240" w:lineRule="auto"/>
              <w:rPr>
                <w:rFonts w:ascii="Calibri" w:eastAsia="Times New Roman" w:hAnsi="Calibri" w:cs="Times New Roman"/>
                <w:color w:val="000000"/>
                <w:lang w:eastAsia="ru-RU"/>
              </w:rPr>
            </w:pPr>
          </w:p>
        </w:tc>
        <w:tc>
          <w:tcPr>
            <w:tcW w:w="966" w:type="dxa"/>
            <w:shd w:val="clear" w:color="auto" w:fill="auto"/>
            <w:noWrap/>
            <w:vAlign w:val="bottom"/>
            <w:hideMark/>
          </w:tcPr>
          <w:p w:rsidR="002039C0" w:rsidRPr="006D4FDA" w:rsidRDefault="002039C0" w:rsidP="00F1624D">
            <w:pPr>
              <w:spacing w:after="0" w:line="240" w:lineRule="auto"/>
              <w:rPr>
                <w:rFonts w:ascii="Calibri" w:eastAsia="Times New Roman" w:hAnsi="Calibri" w:cs="Times New Roman"/>
                <w:color w:val="000000"/>
                <w:lang w:eastAsia="ru-RU"/>
              </w:rPr>
            </w:pPr>
          </w:p>
        </w:tc>
        <w:tc>
          <w:tcPr>
            <w:tcW w:w="1172" w:type="dxa"/>
            <w:shd w:val="clear" w:color="auto" w:fill="auto"/>
            <w:noWrap/>
            <w:vAlign w:val="bottom"/>
            <w:hideMark/>
          </w:tcPr>
          <w:p w:rsidR="002039C0" w:rsidRPr="006D4FDA" w:rsidRDefault="002039C0" w:rsidP="00F1624D">
            <w:pPr>
              <w:spacing w:after="0" w:line="240" w:lineRule="auto"/>
              <w:rPr>
                <w:rFonts w:ascii="Calibri" w:eastAsia="Times New Roman" w:hAnsi="Calibri" w:cs="Times New Roman"/>
                <w:color w:val="000000"/>
                <w:lang w:eastAsia="ru-RU"/>
              </w:rPr>
            </w:pPr>
          </w:p>
        </w:tc>
        <w:tc>
          <w:tcPr>
            <w:tcW w:w="1156" w:type="dxa"/>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1274" w:type="dxa"/>
            <w:tcBorders>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2261" w:type="dxa"/>
            <w:tcBorders>
              <w:top w:val="nil"/>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r>
      <w:tr w:rsidR="002039C0" w:rsidRPr="006D4FDA" w:rsidTr="002039C0">
        <w:trPr>
          <w:trHeight w:val="315"/>
        </w:trPr>
        <w:tc>
          <w:tcPr>
            <w:tcW w:w="724" w:type="dxa"/>
            <w:tcBorders>
              <w:top w:val="nil"/>
              <w:left w:val="nil"/>
              <w:bottom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color w:val="000000"/>
                <w:sz w:val="24"/>
                <w:szCs w:val="24"/>
                <w:lang w:eastAsia="ru-RU"/>
              </w:rPr>
            </w:pPr>
            <w:r w:rsidRPr="006D4FDA">
              <w:rPr>
                <w:rFonts w:ascii="Times New Roman" w:eastAsia="Times New Roman" w:hAnsi="Times New Roman" w:cs="Times New Roman"/>
                <w:color w:val="000000"/>
                <w:sz w:val="24"/>
                <w:szCs w:val="24"/>
                <w:lang w:eastAsia="ru-RU"/>
              </w:rPr>
              <w:t>Утвержден</w:t>
            </w:r>
          </w:p>
        </w:tc>
        <w:tc>
          <w:tcPr>
            <w:tcW w:w="10914" w:type="dxa"/>
            <w:gridSpan w:val="9"/>
            <w:shd w:val="clear" w:color="auto" w:fill="auto"/>
            <w:vAlign w:val="bottom"/>
          </w:tcPr>
          <w:p w:rsidR="002039C0" w:rsidRPr="006D4FDA" w:rsidRDefault="002039C0" w:rsidP="00F1624D">
            <w:pPr>
              <w:spacing w:after="0" w:line="240" w:lineRule="auto"/>
              <w:rPr>
                <w:rFonts w:ascii="Times New Roman" w:eastAsia="Times New Roman" w:hAnsi="Times New Roman" w:cs="Times New Roman"/>
                <w:color w:val="000000"/>
                <w:sz w:val="24"/>
                <w:szCs w:val="24"/>
                <w:lang w:eastAsia="ru-RU"/>
              </w:rPr>
            </w:pPr>
            <w:r w:rsidRPr="006D4FDA">
              <w:rPr>
                <w:rFonts w:ascii="Times New Roman" w:eastAsia="Times New Roman" w:hAnsi="Times New Roman" w:cs="Times New Roman"/>
                <w:color w:val="000000"/>
                <w:sz w:val="24"/>
                <w:szCs w:val="24"/>
                <w:lang w:eastAsia="ru-RU"/>
              </w:rPr>
              <w:t>Решением сессии Восточно-Казахстанской областного маслихата  от 14 декабря 2022 г. №21/200-VII</w:t>
            </w:r>
          </w:p>
        </w:tc>
      </w:tr>
      <w:tr w:rsidR="002039C0" w:rsidRPr="006D4FDA" w:rsidTr="002039C0">
        <w:trPr>
          <w:trHeight w:val="375"/>
        </w:trPr>
        <w:tc>
          <w:tcPr>
            <w:tcW w:w="724" w:type="dxa"/>
            <w:tcBorders>
              <w:top w:val="nil"/>
              <w:left w:val="nil"/>
              <w:bottom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3119" w:type="dxa"/>
            <w:gridSpan w:val="2"/>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color w:val="000000"/>
                <w:sz w:val="24"/>
                <w:szCs w:val="24"/>
                <w:lang w:eastAsia="ru-RU"/>
              </w:rPr>
            </w:pPr>
            <w:r w:rsidRPr="006D4FDA">
              <w:rPr>
                <w:rFonts w:ascii="Times New Roman" w:eastAsia="Times New Roman" w:hAnsi="Times New Roman" w:cs="Times New Roman"/>
                <w:color w:val="000000"/>
                <w:sz w:val="24"/>
                <w:szCs w:val="24"/>
                <w:lang w:eastAsia="ru-RU"/>
              </w:rPr>
              <w:t>Государственный орган</w:t>
            </w:r>
          </w:p>
        </w:tc>
        <w:tc>
          <w:tcPr>
            <w:tcW w:w="8653" w:type="dxa"/>
            <w:gridSpan w:val="8"/>
            <w:shd w:val="clear" w:color="auto" w:fill="auto"/>
            <w:vAlign w:val="bottom"/>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color w:val="000000"/>
                <w:sz w:val="24"/>
                <w:szCs w:val="24"/>
                <w:lang w:eastAsia="ru-RU"/>
              </w:rPr>
              <w:t>Акимат Восточно-Казахстанской области</w:t>
            </w:r>
          </w:p>
        </w:tc>
        <w:tc>
          <w:tcPr>
            <w:tcW w:w="2261" w:type="dxa"/>
            <w:tcBorders>
              <w:top w:val="nil"/>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r>
      <w:tr w:rsidR="002039C0" w:rsidRPr="006D4FDA" w:rsidTr="002039C0">
        <w:trPr>
          <w:trHeight w:val="518"/>
        </w:trPr>
        <w:tc>
          <w:tcPr>
            <w:tcW w:w="724" w:type="dxa"/>
            <w:tcBorders>
              <w:top w:val="nil"/>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b/>
                <w:sz w:val="20"/>
                <w:szCs w:val="20"/>
                <w:lang w:eastAsia="ru-RU"/>
              </w:rPr>
            </w:pPr>
          </w:p>
        </w:tc>
        <w:tc>
          <w:tcPr>
            <w:tcW w:w="6104" w:type="dxa"/>
            <w:gridSpan w:val="5"/>
            <w:tcBorders>
              <w:left w:val="nil"/>
              <w:bottom w:val="nil"/>
              <w:right w:val="nil"/>
            </w:tcBorders>
            <w:shd w:val="clear" w:color="auto" w:fill="auto"/>
            <w:noWrap/>
            <w:vAlign w:val="center"/>
            <w:hideMark/>
          </w:tcPr>
          <w:p w:rsidR="002039C0" w:rsidRPr="006D4FDA" w:rsidRDefault="002039C0" w:rsidP="00F1624D">
            <w:pPr>
              <w:spacing w:after="0" w:line="240" w:lineRule="auto"/>
              <w:rPr>
                <w:rFonts w:ascii="Times New Roman" w:eastAsia="Times New Roman" w:hAnsi="Times New Roman" w:cs="Times New Roman"/>
                <w:b/>
                <w:sz w:val="20"/>
                <w:szCs w:val="20"/>
                <w:lang w:eastAsia="ru-RU"/>
              </w:rPr>
            </w:pPr>
            <w:r w:rsidRPr="006D4FDA">
              <w:rPr>
                <w:rFonts w:ascii="Times New Roman" w:eastAsia="Times New Roman" w:hAnsi="Times New Roman" w:cs="Times New Roman"/>
                <w:b/>
                <w:color w:val="000000"/>
                <w:sz w:val="24"/>
                <w:szCs w:val="24"/>
                <w:lang w:eastAsia="ru-RU"/>
              </w:rPr>
              <w:t>1. Информация о ходе реализации плана</w:t>
            </w:r>
          </w:p>
        </w:tc>
        <w:tc>
          <w:tcPr>
            <w:tcW w:w="1100" w:type="dxa"/>
            <w:tcBorders>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966" w:type="dxa"/>
            <w:tcBorders>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1172" w:type="dxa"/>
            <w:tcBorders>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1156" w:type="dxa"/>
            <w:tcBorders>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1274" w:type="dxa"/>
            <w:tcBorders>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c>
          <w:tcPr>
            <w:tcW w:w="2261" w:type="dxa"/>
            <w:tcBorders>
              <w:top w:val="nil"/>
              <w:left w:val="nil"/>
              <w:bottom w:val="nil"/>
              <w:right w:val="nil"/>
            </w:tcBorders>
            <w:shd w:val="clear" w:color="auto" w:fill="auto"/>
            <w:noWrap/>
            <w:vAlign w:val="bottom"/>
            <w:hideMark/>
          </w:tcPr>
          <w:p w:rsidR="002039C0" w:rsidRPr="006D4FDA" w:rsidRDefault="002039C0" w:rsidP="00F1624D">
            <w:pPr>
              <w:spacing w:after="0" w:line="240" w:lineRule="auto"/>
              <w:rPr>
                <w:rFonts w:ascii="Times New Roman" w:eastAsia="Times New Roman" w:hAnsi="Times New Roman" w:cs="Times New Roman"/>
                <w:sz w:val="20"/>
                <w:szCs w:val="20"/>
                <w:lang w:eastAsia="ru-RU"/>
              </w:rPr>
            </w:pPr>
          </w:p>
        </w:tc>
      </w:tr>
      <w:tr w:rsidR="00F1624D" w:rsidRPr="006D4FDA" w:rsidTr="004D44DD">
        <w:trPr>
          <w:trHeight w:val="52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Наименование</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Ед. изм.</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Источник 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Ответственные за исполнение</w:t>
            </w:r>
          </w:p>
        </w:tc>
        <w:tc>
          <w:tcPr>
            <w:tcW w:w="3238" w:type="dxa"/>
            <w:gridSpan w:val="3"/>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Исполнение</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Источник финансирования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Код бюджетной программы</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Информация об исполнении</w:t>
            </w:r>
          </w:p>
        </w:tc>
      </w:tr>
      <w:tr w:rsidR="00F1624D" w:rsidRPr="006D4FDA" w:rsidTr="00B03CB7">
        <w:trPr>
          <w:trHeight w:val="90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базовое (исходное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план</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факт</w:t>
            </w: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10</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w:t>
            </w:r>
          </w:p>
        </w:tc>
      </w:tr>
      <w:tr w:rsidR="004D44DD" w:rsidRPr="006D4FDA" w:rsidTr="004D44DD">
        <w:trPr>
          <w:trHeight w:val="3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D44DD" w:rsidRPr="006D4FDA" w:rsidRDefault="004D44DD"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4D44DD" w:rsidRPr="006D4FDA" w:rsidRDefault="004D44DD" w:rsidP="004D44D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НАПРАВЛЕНИЕ: БЛАГОПОЛУЧИЕ ГРАЖДАН</w:t>
            </w:r>
            <w:r w:rsidRPr="006D4FDA">
              <w:rPr>
                <w:rFonts w:ascii="Times New Roman" w:eastAsia="Times New Roman" w:hAnsi="Times New Roman" w:cs="Times New Roman"/>
                <w:sz w:val="20"/>
                <w:szCs w:val="20"/>
                <w:lang w:eastAsia="ru-RU"/>
              </w:rPr>
              <w:t> </w:t>
            </w:r>
          </w:p>
        </w:tc>
      </w:tr>
      <w:tr w:rsidR="004D44D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D44DD" w:rsidRPr="006D4FDA" w:rsidRDefault="004D44DD"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4D44DD" w:rsidRPr="006D4FDA" w:rsidRDefault="004D44DD" w:rsidP="004D44D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1. Рост доходов населения, содействие занятости и создание рабочих мест</w:t>
            </w: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5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Рост реальных денежных доходов населения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прироста от уровня 2019 г. в ценах 2019 года</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УЭБП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Статданные отсутствуют.</w:t>
            </w:r>
            <w:r w:rsidRPr="006D4FDA">
              <w:rPr>
                <w:rFonts w:ascii="Times New Roman" w:eastAsia="Times New Roman" w:hAnsi="Times New Roman" w:cs="Times New Roman"/>
                <w:sz w:val="20"/>
                <w:szCs w:val="20"/>
                <w:lang w:eastAsia="ru-RU"/>
              </w:rPr>
              <w:t xml:space="preserve"> По данным за 3 квартал 2022 года рост составил 15,2%.</w:t>
            </w:r>
          </w:p>
        </w:tc>
      </w:tr>
      <w:tr w:rsidR="00F1624D" w:rsidRPr="006D4FDA" w:rsidTr="00B03CB7">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Доля доходов, наименее обеспеченных 40% населения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в общих доходах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УКЗСП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20,92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20,92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Статданные отсутствуют</w:t>
            </w:r>
            <w:r w:rsidRPr="006D4FDA">
              <w:rPr>
                <w:rFonts w:ascii="Times New Roman" w:eastAsia="Times New Roman" w:hAnsi="Times New Roman" w:cs="Times New Roman"/>
                <w:sz w:val="20"/>
                <w:szCs w:val="20"/>
                <w:lang w:eastAsia="ru-RU"/>
              </w:rPr>
              <w:t>. По данным за 3 квартал 2022 года доля составила 20,89%. Статистические данные за 2022 год будут опубликованы в апреле 2023 года.</w:t>
            </w:r>
          </w:p>
        </w:tc>
      </w:tr>
      <w:tr w:rsidR="00F1624D" w:rsidRPr="006D4FDA" w:rsidTr="004D44DD">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Расходы домашних хозяйств на продовольственные товары</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от общих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УЭБП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50,36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50,36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Статданные отсутствуют.</w:t>
            </w:r>
            <w:r w:rsidRPr="006D4FDA">
              <w:rPr>
                <w:rFonts w:ascii="Times New Roman" w:eastAsia="Times New Roman" w:hAnsi="Times New Roman" w:cs="Times New Roman"/>
                <w:sz w:val="20"/>
                <w:szCs w:val="20"/>
                <w:lang w:eastAsia="ru-RU"/>
              </w:rPr>
              <w:t xml:space="preserve"> По данным за</w:t>
            </w:r>
            <w:r w:rsidR="00A15631"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3 квартал 2022 года расходы составили 51,4%.</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7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безработицы</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УКЗСП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статданные</w:t>
            </w:r>
            <w:r w:rsidRPr="006D4FDA">
              <w:rPr>
                <w:rFonts w:ascii="Times New Roman" w:eastAsia="Times New Roman" w:hAnsi="Times New Roman" w:cs="Times New Roman"/>
                <w:sz w:val="20"/>
                <w:szCs w:val="20"/>
                <w:lang w:eastAsia="ru-RU"/>
              </w:rPr>
              <w:t>. Согласно статданным по итогам 4 квартала 2022 года индикатор достиг 4,8%. статистические данные за 2022 год будут опубликованы в апреле 2023 года.</w:t>
            </w:r>
          </w:p>
        </w:tc>
      </w:tr>
      <w:tr w:rsidR="00F1624D" w:rsidRPr="006D4FDA" w:rsidTr="004D44D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Создание 100 рабочих мест на 10 тыс. экономически активного населения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мест</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ЦГО и МИО</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УКЗСП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4189</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4189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12326</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4D44D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Согласно данным Министерства труда и социальной защиты населения РК в области создано 12326 мест на 10 тыс</w:t>
            </w:r>
            <w:r w:rsidR="00A15631"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.экономически активного нас</w:t>
            </w:r>
            <w:r w:rsidR="004D44DD" w:rsidRPr="006D4FDA">
              <w:rPr>
                <w:rFonts w:ascii="Times New Roman" w:eastAsia="Times New Roman" w:hAnsi="Times New Roman" w:cs="Times New Roman"/>
                <w:sz w:val="20"/>
                <w:szCs w:val="20"/>
                <w:lang w:eastAsia="ru-RU"/>
              </w:rPr>
              <w:t>ел</w:t>
            </w:r>
            <w:r w:rsidRPr="006D4FDA">
              <w:rPr>
                <w:rFonts w:ascii="Times New Roman" w:eastAsia="Times New Roman" w:hAnsi="Times New Roman" w:cs="Times New Roman"/>
                <w:sz w:val="20"/>
                <w:szCs w:val="20"/>
                <w:lang w:eastAsia="ru-RU"/>
              </w:rPr>
              <w:t>ения.</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1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Сдерживание роста цен и тарифов на товары, работы и услуги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УКЗСП, УСХ, УСЭиЖКХ, УПТАД, Департамент по защите конкуренции ВКО (по согласованию),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области ведется работа по недопущению роста цен. С сельхозтоваропроизводителями и торговыми реализаторами заключены меморандумы о применении минимальной 7-10% </w:t>
            </w:r>
            <w:r w:rsidRPr="006D4FDA">
              <w:rPr>
                <w:rFonts w:ascii="Times New Roman" w:eastAsia="Times New Roman" w:hAnsi="Times New Roman" w:cs="Times New Roman"/>
                <w:sz w:val="20"/>
                <w:szCs w:val="20"/>
                <w:lang w:eastAsia="ru-RU"/>
              </w:rPr>
              <w:lastRenderedPageBreak/>
              <w:t>торговой надбавки. В целях обеспечения продовольственными товарами на постоянной основе регулярно проводятся сельскохозяйственные ярмарки. В 2022году проведено 517 ярмарок на 2,2 млрд.</w:t>
            </w:r>
            <w:r w:rsidR="00A15631"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тенге.</w:t>
            </w:r>
          </w:p>
        </w:tc>
      </w:tr>
      <w:tr w:rsidR="00F1624D" w:rsidRPr="006D4FDA" w:rsidTr="004D44DD">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Оказание мер содействия занятости направленных на обучение, молодежную практику, создание социальных рабочих мест, расширение общественных работ, в том числе целевая работа с уязвимыми слоями населения</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241,2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241,2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202,4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256113011</w:t>
            </w: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На оказание мер содействия занятости выделено 1894,3 млн.тенге, активными мерами содействия занятости охвачено 5807 человек. </w:t>
            </w:r>
          </w:p>
        </w:tc>
      </w:tr>
      <w:tr w:rsidR="00F1624D" w:rsidRPr="006D4FDA" w:rsidTr="004D44DD">
        <w:trPr>
          <w:trHeight w:val="5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948,5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Национальный фонд</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256113055</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D44DD">
        <w:trPr>
          <w:trHeight w:val="765"/>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488,8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5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175,0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175,0</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254,6</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256113015</w:t>
            </w:r>
          </w:p>
        </w:tc>
        <w:tc>
          <w:tcPr>
            <w:tcW w:w="2261"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201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встреч и организация информационно-разъяснительной работы среди студентов, обучающихся по проекту «Мәңгілік ел жастары - индустрияға!» («Серпін»)</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УО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На регулярной основе проводятся встречи и информационно-разъяснительная работа среди студентов, обучающихся по проекту «Мәңгілік ел жастары - индустрияға!» («Серпін»).</w:t>
            </w:r>
          </w:p>
        </w:tc>
      </w:tr>
      <w:tr w:rsidR="00F1624D" w:rsidRPr="006D4FDA" w:rsidTr="00B03CB7">
        <w:trPr>
          <w:trHeight w:val="229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Подготовка кадров с техническим и профессиональным образованием с учетом потребностей рынка труда (выпускники 9 и 11 классов)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1730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1343,7</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1336,3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256113047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На подготовку кадров с техническим и профессиональным образованием направлено 1336,3 млн.тенге, финансирование проведено по факту. В 2021-2022 учебном году приняты на базе 9 класса 837 учащихся, на базе 11 класса – 70 учащихся. На конец 2022 года с учетом вновь принятых студентов всего обучалось 1674 человека. В 2022 году завершили обучение 498 человек, из них трудоустроено 333 или 67 %. </w:t>
            </w:r>
          </w:p>
        </w:tc>
      </w:tr>
      <w:tr w:rsidR="00F1624D" w:rsidRPr="006D4FDA" w:rsidTr="00B03CB7">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Регулярное проведение ярмарок вакансий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150,0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150,0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150,0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Проведено 70 ярмарок вакансий с участием 582 работодателей и 1942 участников.</w:t>
            </w:r>
          </w:p>
        </w:tc>
      </w:tr>
      <w:tr w:rsidR="00F1624D" w:rsidRPr="006D4FDA" w:rsidTr="00B03CB7">
        <w:trPr>
          <w:trHeight w:val="21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Создание рабочих мест, в том числе постоянных за счет ввода и расширения производств, реализации  мероприятий в рамках национальных проектов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рабочих мест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УО, УСЭиЖКХ, УСХ, УЗО, УПТАД, УПИИР,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15734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15734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31114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Госбюджет и 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2022 году по области в рамках различных инструментов обеспечения занятости трудоустроены 31 114 человек, из них:</w:t>
            </w:r>
            <w:r w:rsidRPr="006D4FDA">
              <w:rPr>
                <w:rFonts w:ascii="Times New Roman" w:eastAsia="Times New Roman" w:hAnsi="Times New Roman" w:cs="Times New Roman"/>
                <w:sz w:val="20"/>
                <w:szCs w:val="20"/>
                <w:lang w:eastAsia="ru-RU"/>
              </w:rPr>
              <w:br/>
              <w:t>1) за счет создания новых рабочих мест – 20 070, в том числе постоянных – 13 962, временных – 6 108;</w:t>
            </w:r>
            <w:r w:rsidRPr="006D4FDA">
              <w:rPr>
                <w:rFonts w:ascii="Times New Roman" w:eastAsia="Times New Roman" w:hAnsi="Times New Roman" w:cs="Times New Roman"/>
                <w:sz w:val="20"/>
                <w:szCs w:val="20"/>
                <w:lang w:eastAsia="ru-RU"/>
              </w:rPr>
              <w:br/>
              <w:t xml:space="preserve">2) на свободные вакансии в </w:t>
            </w:r>
            <w:r w:rsidRPr="006D4FDA">
              <w:rPr>
                <w:rFonts w:ascii="Times New Roman" w:eastAsia="Times New Roman" w:hAnsi="Times New Roman" w:cs="Times New Roman"/>
                <w:sz w:val="20"/>
                <w:szCs w:val="20"/>
                <w:lang w:eastAsia="ru-RU"/>
              </w:rPr>
              <w:lastRenderedPageBreak/>
              <w:t>действующих предприятиях области – 10 343;</w:t>
            </w:r>
            <w:r w:rsidRPr="006D4FDA">
              <w:rPr>
                <w:rFonts w:ascii="Times New Roman" w:eastAsia="Times New Roman" w:hAnsi="Times New Roman" w:cs="Times New Roman"/>
                <w:sz w:val="20"/>
                <w:szCs w:val="20"/>
                <w:lang w:eastAsia="ru-RU"/>
              </w:rPr>
              <w:br/>
              <w:t>3) за счет предоставления грантов 701 человеку из социально-уязвимых групп населения и молодежи.</w:t>
            </w:r>
          </w:p>
        </w:tc>
      </w:tr>
      <w:tr w:rsidR="00F1624D" w:rsidRPr="006D4FDA" w:rsidTr="004D44DD">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Переподготовка кадров с учетом потребностей рынка труда, ежегодно не менее 1,5 тыс. человек</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0,74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Охвачены краткосрочным обучением 739 человек.</w:t>
            </w:r>
          </w:p>
        </w:tc>
      </w:tr>
      <w:tr w:rsidR="00F1624D" w:rsidRPr="006D4FDA" w:rsidTr="004D44DD">
        <w:trPr>
          <w:trHeight w:val="5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765"/>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трудоспособных получателей обусловленной денежной помощи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4180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4180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4302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Всего в 2022 году количество получателей обусловленной  денежной помощи составило 12 782 человека, из них трудоспособных граждан - 4 302 человека.</w:t>
            </w:r>
          </w:p>
        </w:tc>
      </w:tr>
      <w:tr w:rsidR="00F1624D" w:rsidRPr="006D4FDA" w:rsidTr="004D44DD">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Имеющие работу на момент обращения обусловленной денежной помощи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2740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2740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2817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В 2022 году количество трудоспособных получателей обусловленной  денежной помощи составило 4 302 человека, из них вовлечены в активные меры содействия занятости 3 374 человека (2 817 человек имели работу на момент обращения, 557 - вовлечены в активные </w:t>
            </w:r>
            <w:r w:rsidRPr="006D4FDA">
              <w:rPr>
                <w:rFonts w:ascii="Times New Roman" w:eastAsia="Times New Roman" w:hAnsi="Times New Roman" w:cs="Times New Roman"/>
                <w:sz w:val="20"/>
                <w:szCs w:val="20"/>
                <w:lang w:eastAsia="ru-RU"/>
              </w:rPr>
              <w:lastRenderedPageBreak/>
              <w:t>меры содействия занятости).</w:t>
            </w:r>
          </w:p>
        </w:tc>
      </w:tr>
      <w:tr w:rsidR="00F1624D" w:rsidRPr="006D4FDA" w:rsidTr="004D44DD">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Вовлечение в активные меры содействия занятости получателей обусловденной денежной помощи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2296,4</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1910,1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3398,8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241,2</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241,2</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202,4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Национальный фонд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948,5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Национальный фонд</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1905,2</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1518,9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1591,1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Бюджеты городов и районов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656,8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23852"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3852" w:rsidRPr="006D4FDA" w:rsidRDefault="00F23852"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tcBorders>
            <w:shd w:val="clear" w:color="auto" w:fill="auto"/>
            <w:noWrap/>
            <w:vAlign w:val="bottom"/>
            <w:hideMark/>
          </w:tcPr>
          <w:p w:rsidR="00F23852" w:rsidRPr="006D4FDA" w:rsidRDefault="00F23852" w:rsidP="00F23852">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2. Обеспеченность населения жильем</w:t>
            </w:r>
            <w:r w:rsidRPr="006D4FDA">
              <w:rPr>
                <w:rFonts w:ascii="Times New Roman" w:eastAsia="Times New Roman" w:hAnsi="Times New Roman" w:cs="Times New Roman"/>
                <w:sz w:val="20"/>
                <w:szCs w:val="20"/>
                <w:lang w:eastAsia="ru-RU"/>
              </w:rPr>
              <w:t> </w:t>
            </w:r>
          </w:p>
        </w:tc>
      </w:tr>
      <w:tr w:rsidR="00F1624D" w:rsidRPr="006D4FDA" w:rsidTr="00F23852">
        <w:trPr>
          <w:trHeight w:val="25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Доступность жилья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соотношение среднедушевых доходов населения к средней стоимости 1 кв. м. жилья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0,49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0,49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Статданные отсутствуют</w:t>
            </w:r>
            <w:r w:rsidRPr="006D4FDA">
              <w:rPr>
                <w:rFonts w:ascii="Times New Roman" w:eastAsia="Times New Roman" w:hAnsi="Times New Roman" w:cs="Times New Roman"/>
                <w:sz w:val="20"/>
                <w:szCs w:val="20"/>
                <w:lang w:eastAsia="ru-RU"/>
              </w:rPr>
              <w:t>. Данные будут опубликованы в апреле 2023 года.</w:t>
            </w:r>
          </w:p>
        </w:tc>
      </w:tr>
      <w:tr w:rsidR="00F1624D" w:rsidRPr="006D4FDA" w:rsidTr="00B03CB7">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Общая площадь введенных в эксплуатацию жилых зданий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тыс.кв.м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317,1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317,1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318,1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Введено 318,1 тыс.кв.м жилья с ростом к прошлому году 115,4%.</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многоэтажных жилых домов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домов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Госбюджет и 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Введен 31 многоквартирный дом – 207,5 тыс.м2, из них: 6 -бюджетных, 25 – коммерческих за счет частных инвестиций.</w:t>
            </w: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жильем семей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семей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Госбюджет и 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Всего введено 3 010 квартир, с ростом 131,7% к прошлому году, к плану – 103,8%.</w:t>
            </w:r>
          </w:p>
        </w:tc>
      </w:tr>
      <w:tr w:rsidR="00F1624D" w:rsidRPr="006D4FDA" w:rsidTr="00B03CB7">
        <w:trPr>
          <w:trHeight w:val="83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инженерно-коммуникационной инфраструктурой многоквартирных жилых домов и зон развития индивидуального жилищного строительства</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кол-во вводимых  объектов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Госбюджет и иные источники финансирования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Частично исполнено. </w:t>
            </w:r>
            <w:r w:rsidRPr="006D4FDA">
              <w:rPr>
                <w:rFonts w:ascii="Times New Roman" w:eastAsia="Times New Roman" w:hAnsi="Times New Roman" w:cs="Times New Roman"/>
                <w:sz w:val="20"/>
                <w:szCs w:val="20"/>
                <w:lang w:eastAsia="ru-RU"/>
              </w:rPr>
              <w:t xml:space="preserve">Из 13 запланированных объектов завершено 12. </w:t>
            </w:r>
            <w:r w:rsidR="00A15631" w:rsidRPr="006D4FDA">
              <w:rPr>
                <w:rFonts w:ascii="Times New Roman" w:eastAsia="Times New Roman" w:hAnsi="Times New Roman" w:cs="Times New Roman"/>
                <w:sz w:val="20"/>
                <w:szCs w:val="20"/>
                <w:lang w:eastAsia="ru-RU"/>
              </w:rPr>
              <w:t>Объект по строительству сетей водоснабжения жилых домов района объездной магистрали (Алматинская трасса) г. Усть-Каменогорска завершается в текущем году</w:t>
            </w:r>
            <w:r w:rsidRPr="006D4FDA">
              <w:rPr>
                <w:rFonts w:ascii="Times New Roman" w:eastAsia="Times New Roman" w:hAnsi="Times New Roman" w:cs="Times New Roman"/>
                <w:i/>
                <w:iCs/>
                <w:sz w:val="20"/>
                <w:szCs w:val="20"/>
                <w:lang w:eastAsia="ru-RU"/>
              </w:rPr>
              <w:t>.</w:t>
            </w:r>
            <w:r w:rsidRPr="006D4FDA">
              <w:rPr>
                <w:rFonts w:ascii="Times New Roman" w:eastAsia="Times New Roman" w:hAnsi="Times New Roman" w:cs="Times New Roman"/>
                <w:sz w:val="20"/>
                <w:szCs w:val="20"/>
                <w:lang w:eastAsia="ru-RU"/>
              </w:rPr>
              <w:br w:type="page"/>
            </w:r>
          </w:p>
        </w:tc>
      </w:tr>
      <w:tr w:rsidR="00F1624D" w:rsidRPr="006D4FDA" w:rsidTr="00F23852">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Индивидуальное жилищное строительство</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тыс.кв.м</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87</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87</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Госбюджет и иные источники финансирования</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00F23852" w:rsidRPr="006D4FDA">
              <w:rPr>
                <w:rFonts w:ascii="Times New Roman" w:eastAsia="Times New Roman" w:hAnsi="Times New Roman" w:cs="Times New Roman"/>
                <w:b/>
                <w:bCs/>
                <w:sz w:val="20"/>
                <w:szCs w:val="20"/>
                <w:lang w:eastAsia="ru-RU"/>
              </w:rPr>
              <w:t xml:space="preserve"> </w:t>
            </w:r>
            <w:r w:rsidRPr="006D4FDA">
              <w:rPr>
                <w:rFonts w:ascii="Times New Roman" w:eastAsia="Times New Roman" w:hAnsi="Times New Roman" w:cs="Times New Roman"/>
                <w:sz w:val="20"/>
                <w:szCs w:val="20"/>
                <w:lang w:eastAsia="ru-RU"/>
              </w:rPr>
              <w:t xml:space="preserve"> Всего введено 105,3 тыс. м2, с ростом к плану – 121%, из них: за счет частных инвесторов – 18,4 тыс.м2, за счет населения – 86,9 тыс. м2.</w:t>
            </w:r>
          </w:p>
        </w:tc>
      </w:tr>
      <w:tr w:rsidR="00F1624D" w:rsidRPr="006D4FDA" w:rsidTr="00F23852">
        <w:trPr>
          <w:trHeight w:val="83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специалистов в области здравоохранения, образования, социального обеспечения, культуры, спорта и агропромышленно</w:t>
            </w:r>
            <w:r w:rsidRPr="006D4FDA">
              <w:rPr>
                <w:rFonts w:ascii="Times New Roman" w:eastAsia="Times New Roman" w:hAnsi="Times New Roman" w:cs="Times New Roman"/>
                <w:sz w:val="20"/>
                <w:szCs w:val="20"/>
                <w:lang w:eastAsia="ru-RU"/>
              </w:rPr>
              <w:lastRenderedPageBreak/>
              <w:t>го комплекса, государственных служащих аппаратов акимов сел, поселков, сельских округов, получивших бюджетные кредиты на приобретение или строительство жилья, прибывших для работы и проживания в сельские населенные пункты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количество специалистов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УЭБП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Плановое значение по согласованию с Министерством национальной экономики РК снижено до 179 специалистов.</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39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Кредитование областных бюджетов на строительство и приобретение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w:t>
            </w:r>
            <w:r w:rsidRPr="006D4FDA">
              <w:rPr>
                <w:rFonts w:ascii="Times New Roman" w:eastAsia="Times New Roman" w:hAnsi="Times New Roman" w:cs="Times New Roman"/>
                <w:sz w:val="20"/>
                <w:szCs w:val="20"/>
                <w:lang w:eastAsia="ru-RU"/>
              </w:rPr>
              <w:lastRenderedPageBreak/>
              <w:t>проживания в сельские населенные пункты</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УЭБП</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882,1</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817,2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817,2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На 2022 год из республиканского бюджета выделены средства в сумме 882,1 млн.тенге для обеспечения кредитным жильем 193 специалистов. В декабре 2022 года сумма кредита скорректирована с учетом разделения области и составила  817,15 млн.тенге). </w:t>
            </w: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переселенцев в рамках межрегиональной трудовой мобильности (Юг-Север)</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УКЗСП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согласно выделенной квоте, утвержденной приказом МТСЗН № 477 от  28.11.2022 г</w:t>
            </w:r>
          </w:p>
        </w:tc>
      </w:tr>
      <w:tr w:rsidR="00F1624D" w:rsidRPr="006D4FDA" w:rsidTr="00F23852">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соотечественников (кандасов), переехавших в Республику Казахстан</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УКЗСП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рамках повышения мобильности трудовых ресурсов в 2022 году  количество соотечественников, переехавших в область составило 580 человек, в том числе 179 э</w:t>
            </w:r>
            <w:r w:rsidR="00362C4E" w:rsidRPr="006D4FDA">
              <w:rPr>
                <w:rFonts w:ascii="Times New Roman" w:eastAsia="Times New Roman" w:hAnsi="Times New Roman" w:cs="Times New Roman"/>
                <w:sz w:val="20"/>
                <w:szCs w:val="20"/>
                <w:lang w:eastAsia="ru-RU"/>
              </w:rPr>
              <w:t>т</w:t>
            </w:r>
            <w:r w:rsidRPr="006D4FDA">
              <w:rPr>
                <w:rFonts w:ascii="Times New Roman" w:eastAsia="Times New Roman" w:hAnsi="Times New Roman" w:cs="Times New Roman"/>
                <w:sz w:val="20"/>
                <w:szCs w:val="20"/>
                <w:lang w:eastAsia="ru-RU"/>
              </w:rPr>
              <w:t xml:space="preserve">нических казахов получили статус кандас, 107 человек включены в региональную квоту приема кандасов, 41 человек продлил статус кандаса, 55 человек обеспечены мерами </w:t>
            </w:r>
            <w:r w:rsidRPr="006D4FDA">
              <w:rPr>
                <w:rFonts w:ascii="Times New Roman" w:eastAsia="Times New Roman" w:hAnsi="Times New Roman" w:cs="Times New Roman"/>
                <w:sz w:val="20"/>
                <w:szCs w:val="20"/>
                <w:lang w:eastAsia="ru-RU"/>
              </w:rPr>
              <w:lastRenderedPageBreak/>
              <w:t>содействия занятости, 238 человек получили услуги в фонде "Отандастар".</w:t>
            </w:r>
          </w:p>
        </w:tc>
      </w:tr>
      <w:tr w:rsidR="00F1624D" w:rsidRPr="006D4FDA" w:rsidTr="00F238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79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Предоставление субсидии на переезд для переселенцев и кандасов</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178,9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178,9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83,0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256113011</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Предоставлено субсидий на переезд для переселенцев и кандасов 101 млн.тенге</w:t>
            </w:r>
            <w:r w:rsidR="000B512C" w:rsidRPr="006D4FDA">
              <w:rPr>
                <w:rFonts w:ascii="Times New Roman" w:eastAsia="Times New Roman" w:hAnsi="Times New Roman" w:cs="Times New Roman"/>
                <w:sz w:val="20"/>
                <w:szCs w:val="20"/>
                <w:lang w:eastAsia="ru-RU"/>
              </w:rPr>
              <w:t xml:space="preserve"> </w:t>
            </w:r>
            <w:r w:rsidR="000B512C" w:rsidRPr="006D4FDA">
              <w:rPr>
                <w:rFonts w:ascii="Times New Roman" w:eastAsia="Times New Roman" w:hAnsi="Times New Roman" w:cs="Times New Roman"/>
                <w:i/>
                <w:sz w:val="20"/>
                <w:szCs w:val="20"/>
                <w:lang w:eastAsia="ru-RU"/>
              </w:rPr>
              <w:t>(п</w:t>
            </w:r>
            <w:r w:rsidRPr="006D4FDA">
              <w:rPr>
                <w:rFonts w:ascii="Times New Roman" w:eastAsia="Times New Roman" w:hAnsi="Times New Roman" w:cs="Times New Roman"/>
                <w:i/>
                <w:sz w:val="20"/>
                <w:szCs w:val="20"/>
                <w:lang w:eastAsia="ru-RU"/>
              </w:rPr>
              <w:t>лановый показатель указан с областью Абай</w:t>
            </w:r>
            <w:r w:rsidR="000B512C" w:rsidRPr="006D4FDA">
              <w:rPr>
                <w:rFonts w:ascii="Times New Roman" w:eastAsia="Times New Roman" w:hAnsi="Times New Roman" w:cs="Times New Roman"/>
                <w:i/>
                <w:sz w:val="20"/>
                <w:szCs w:val="20"/>
                <w:lang w:eastAsia="ru-RU"/>
              </w:rPr>
              <w:t>)</w:t>
            </w:r>
            <w:r w:rsidRPr="006D4FDA">
              <w:rPr>
                <w:rFonts w:ascii="Times New Roman" w:eastAsia="Times New Roman" w:hAnsi="Times New Roman" w:cs="Times New Roman"/>
                <w:i/>
                <w:sz w:val="20"/>
                <w:szCs w:val="20"/>
                <w:lang w:eastAsia="ru-RU"/>
              </w:rPr>
              <w:t>.</w:t>
            </w:r>
          </w:p>
        </w:tc>
      </w:tr>
      <w:tr w:rsidR="00F1624D" w:rsidRPr="006D4FDA" w:rsidTr="00B03CB7">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189,2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189,2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17,9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256113047</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B03CB7">
        <w:trPr>
          <w:trHeight w:val="79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Субсидирование на возмещение расходов по найму (аренде) жилья для переселенцев и кандасов</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254,7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254,7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78,6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256113011</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Субсидирование на возмещение расходов по найму (аренде) жилья для переселенцев и кандасов на 89,7 млн.тенге</w:t>
            </w:r>
            <w:r w:rsidRPr="006D4FDA">
              <w:rPr>
                <w:rFonts w:ascii="Times New Roman" w:eastAsia="Times New Roman" w:hAnsi="Times New Roman" w:cs="Times New Roman"/>
                <w:i/>
                <w:iCs/>
                <w:sz w:val="20"/>
                <w:szCs w:val="20"/>
                <w:lang w:eastAsia="ru-RU"/>
              </w:rPr>
              <w:t xml:space="preserve"> (плановый показатель указан с областью Абай).</w:t>
            </w:r>
          </w:p>
        </w:tc>
      </w:tr>
      <w:tr w:rsidR="00F1624D" w:rsidRPr="006D4FDA" w:rsidTr="00B03CB7">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67,9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67,9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11,1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256113047</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1572,8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1507,9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1007,8</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1315,7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1250,8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978,8</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257,1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257,1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29,0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23852"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52" w:rsidRPr="006D4FDA" w:rsidRDefault="00F23852"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single" w:sz="4" w:space="0" w:color="auto"/>
              <w:left w:val="nil"/>
              <w:bottom w:val="single" w:sz="4" w:space="0" w:color="auto"/>
              <w:right w:val="single" w:sz="4" w:space="0" w:color="auto"/>
            </w:tcBorders>
            <w:shd w:val="clear" w:color="auto" w:fill="auto"/>
            <w:noWrap/>
            <w:vAlign w:val="bottom"/>
            <w:hideMark/>
          </w:tcPr>
          <w:p w:rsidR="00F23852" w:rsidRPr="006D4FDA" w:rsidRDefault="00F23852" w:rsidP="00F23852">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3. Увеличение продолжительности жизни населения</w:t>
            </w: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Макроиндикаторы Карты стратегических показателей до </w:t>
            </w:r>
            <w:r w:rsidRPr="006D4FDA">
              <w:rPr>
                <w:rFonts w:ascii="Times New Roman" w:eastAsia="Times New Roman" w:hAnsi="Times New Roman" w:cs="Times New Roman"/>
                <w:b/>
                <w:bCs/>
                <w:sz w:val="20"/>
                <w:szCs w:val="20"/>
                <w:lang w:eastAsia="ru-RU"/>
              </w:rPr>
              <w:lastRenderedPageBreak/>
              <w:t>2025 года</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Ожидаемая продолжительность жизни при рождении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число лет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Статданные отсутствуют.</w:t>
            </w:r>
            <w:r w:rsidRPr="006D4FDA">
              <w:rPr>
                <w:rFonts w:ascii="Times New Roman" w:eastAsia="Times New Roman" w:hAnsi="Times New Roman" w:cs="Times New Roman"/>
                <w:sz w:val="20"/>
                <w:szCs w:val="20"/>
                <w:lang w:eastAsia="ru-RU"/>
              </w:rPr>
              <w:t xml:space="preserve"> Данные за 2022 год будут сформированы в июне 2023 года. </w:t>
            </w:r>
          </w:p>
        </w:tc>
      </w:tr>
      <w:tr w:rsidR="00F1624D" w:rsidRPr="006D4FDA" w:rsidTr="00F23852">
        <w:trPr>
          <w:trHeight w:val="69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Младенческая смертность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случаев на 1000 родившихся живыми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163274">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Не исполнен.</w:t>
            </w:r>
            <w:r w:rsidRPr="006D4FDA">
              <w:rPr>
                <w:rFonts w:ascii="Times New Roman" w:eastAsia="Times New Roman" w:hAnsi="Times New Roman" w:cs="Times New Roman"/>
                <w:sz w:val="20"/>
                <w:szCs w:val="20"/>
                <w:lang w:eastAsia="ru-RU"/>
              </w:rPr>
              <w:t xml:space="preserve"> За  2022 г. зарегистрировано 83 случая младенческой смертности (2021 г. - 83 случая), показатель увеличился до 8,4 %. В области в 2022 году родилось 9 796 новорожденных, в 2021 году - 10 914. Основными причинами младенческой смертности являются: состояния, возникающие в перинатальном периоде (64%), врожденные пороки развития  (25%), болезни органов дыхания (6%), прочие (5%). Ответственный заместитель акима области - Буктугутов Ш.С.</w:t>
            </w:r>
          </w:p>
        </w:tc>
      </w:tr>
      <w:tr w:rsidR="00F1624D" w:rsidRPr="006D4FDA" w:rsidTr="00F238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Материнская смертность</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случаев на 100 тысяч родившихся живыми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&lt;14,0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&lt;14,1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Показатель материнской смертности за 2022 г. составил - 10,2  (1 случай), при плане -14,0,  в сравнении с аналогичным периодом 2021 года - 82,4 ‰ (9 случаев).</w:t>
            </w:r>
          </w:p>
        </w:tc>
      </w:tr>
      <w:tr w:rsidR="00F1624D" w:rsidRPr="006D4FDA" w:rsidTr="00F238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3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Расширение доступа населения к информации о репродуктивном здоровье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мероприятий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Проведено 4 тысячи мероприятий на базе молодежных центров здоровья.</w:t>
            </w:r>
          </w:p>
        </w:tc>
      </w:tr>
      <w:tr w:rsidR="00F1624D" w:rsidRPr="006D4FDA" w:rsidTr="00B03CB7">
        <w:trPr>
          <w:trHeight w:val="145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Расширение доступа населения к услугам планирования семьи и современным средствам контрацепции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рамках профилактики заболеваемости ВИЧ/СПИД проведено 130 мероприятий, в том числе лекции по вопросам контрац</w:t>
            </w:r>
            <w:r w:rsidR="000B512C" w:rsidRPr="006D4FDA">
              <w:rPr>
                <w:rFonts w:ascii="Times New Roman" w:eastAsia="Times New Roman" w:hAnsi="Times New Roman" w:cs="Times New Roman"/>
                <w:sz w:val="20"/>
                <w:szCs w:val="20"/>
                <w:lang w:eastAsia="ru-RU"/>
              </w:rPr>
              <w:t>е</w:t>
            </w:r>
            <w:r w:rsidRPr="006D4FDA">
              <w:rPr>
                <w:rFonts w:ascii="Times New Roman" w:eastAsia="Times New Roman" w:hAnsi="Times New Roman" w:cs="Times New Roman"/>
                <w:sz w:val="20"/>
                <w:szCs w:val="20"/>
                <w:lang w:eastAsia="ru-RU"/>
              </w:rPr>
              <w:t>пции, опубликован 481 материал в электронных СМИ, 11 печатных материалов в региональных СМИ, 1103 - в социальных сетях.</w:t>
            </w:r>
          </w:p>
        </w:tc>
      </w:tr>
      <w:tr w:rsidR="00F1624D" w:rsidRPr="006D4FDA" w:rsidTr="00163274">
        <w:trPr>
          <w:trHeight w:val="5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Выделение квот на проведение экстракорпорального оплодотворения (ЭКО) для семей, испытывающих проблемы с репродуктивным здоровьем</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квот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выделено 293 квоты для супружеских пар с бесплодием.                                  </w:t>
            </w:r>
          </w:p>
        </w:tc>
      </w:tr>
      <w:tr w:rsidR="00F1624D" w:rsidRPr="006D4FDA" w:rsidTr="00163274">
        <w:trPr>
          <w:trHeight w:val="343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мероприятий по снижению распространения коронавирусной инфекции, в том числе постоянному контролю мест массового скопления людей и общественного транспорта на соответствие санитарным требованиям и нормам, а также регулярному проведению дезинфекционных работ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количество мероприятий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 ДСЭК МЗ РК по ВКО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С целью повышения  уровня информированности   населения по профилактике коронавирусной инфекции тиражированы и распространены  информационно-образовательные материалы (листовки) в количестве 1750 экземпляров.</w:t>
            </w:r>
          </w:p>
        </w:tc>
      </w:tr>
      <w:tr w:rsidR="00F1624D" w:rsidRPr="006D4FDA" w:rsidTr="0016327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163274">
        <w:trPr>
          <w:trHeight w:val="69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Уровень удовлетворенности населения качеством и доступностью медицинских услуг, предоставляемых медицинскими учреждениями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Итоги соцопроса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68,6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68,6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55,9</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Согласно результат</w:t>
            </w:r>
            <w:r w:rsidR="003908DB" w:rsidRPr="006D4FDA">
              <w:rPr>
                <w:rFonts w:ascii="Times New Roman" w:eastAsia="Times New Roman" w:hAnsi="Times New Roman" w:cs="Times New Roman"/>
                <w:sz w:val="20"/>
                <w:szCs w:val="20"/>
                <w:lang w:eastAsia="ru-RU"/>
              </w:rPr>
              <w:t xml:space="preserve">ам </w:t>
            </w:r>
            <w:r w:rsidRPr="006D4FDA">
              <w:rPr>
                <w:rFonts w:ascii="Times New Roman" w:eastAsia="Times New Roman" w:hAnsi="Times New Roman" w:cs="Times New Roman"/>
                <w:sz w:val="20"/>
                <w:szCs w:val="20"/>
                <w:lang w:eastAsia="ru-RU"/>
              </w:rPr>
              <w:t>социологического опроса населения. Основной причиной является дефицит медицинских кадров. Ответственный - заместитель акима области - Буктугутов Ш.С.</w:t>
            </w:r>
          </w:p>
        </w:tc>
      </w:tr>
      <w:tr w:rsidR="00F1624D" w:rsidRPr="006D4FDA" w:rsidTr="0016327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скрининга населения для выявления заболеваний на ранних стадиях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317,2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Исполнено. </w:t>
            </w:r>
            <w:r w:rsidRPr="006D4FDA">
              <w:rPr>
                <w:rFonts w:ascii="Times New Roman" w:eastAsia="Times New Roman" w:hAnsi="Times New Roman" w:cs="Times New Roman"/>
                <w:color w:val="000000"/>
                <w:sz w:val="20"/>
                <w:szCs w:val="20"/>
                <w:lang w:eastAsia="ru-RU"/>
              </w:rPr>
              <w:t>В 2022 году скрининговые осмотры прошли 317,2 тысячи человек.</w:t>
            </w:r>
          </w:p>
        </w:tc>
      </w:tr>
      <w:tr w:rsidR="00F1624D" w:rsidRPr="006D4FDA" w:rsidTr="00B03CB7">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Усиление инфекционного контроля населения, внедрению телемедицины и удаленной диагностики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сеансов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482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рамках телепатологии за 2022 год оказано 482 дистанционные услуги.</w:t>
            </w:r>
          </w:p>
        </w:tc>
      </w:tr>
      <w:tr w:rsidR="00F1624D" w:rsidRPr="006D4FDA" w:rsidTr="00B03CB7">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Повышение профессиональных компетенций медицинских кадров путем направления 300 специалистов на обучение в период с 2020 по 2025 годы в ведущие медицинские клиники зарубежных стран</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По программе обучения медицинских кадров </w:t>
            </w:r>
            <w:r w:rsidR="003908DB" w:rsidRPr="006D4FDA">
              <w:rPr>
                <w:rFonts w:ascii="Times New Roman" w:eastAsia="Times New Roman" w:hAnsi="Times New Roman" w:cs="Times New Roman"/>
                <w:sz w:val="20"/>
                <w:szCs w:val="20"/>
                <w:lang w:eastAsia="ru-RU"/>
              </w:rPr>
              <w:t>за 2022 год</w:t>
            </w:r>
            <w:r w:rsidRPr="006D4FDA">
              <w:rPr>
                <w:rFonts w:ascii="Times New Roman" w:eastAsia="Times New Roman" w:hAnsi="Times New Roman" w:cs="Times New Roman"/>
                <w:sz w:val="20"/>
                <w:szCs w:val="20"/>
                <w:lang w:eastAsia="ru-RU"/>
              </w:rPr>
              <w:t xml:space="preserve"> обучено 36 медработников области на 639,2 млн. тенге в ведущих зарубежных клиниках Израиля, России и Германии. </w:t>
            </w:r>
          </w:p>
        </w:tc>
      </w:tr>
      <w:tr w:rsidR="00F1624D" w:rsidRPr="006D4FDA" w:rsidTr="00163274">
        <w:trPr>
          <w:trHeight w:val="98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Доля медицинских организаций, обеспечивающих обмен данными с ядром Ehealth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МЗ РК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Не исполнен.</w:t>
            </w:r>
            <w:r w:rsidRPr="006D4FDA">
              <w:rPr>
                <w:rFonts w:ascii="Times New Roman" w:eastAsia="Times New Roman" w:hAnsi="Times New Roman" w:cs="Times New Roman"/>
                <w:sz w:val="20"/>
                <w:szCs w:val="20"/>
                <w:lang w:eastAsia="ru-RU"/>
              </w:rPr>
              <w:t xml:space="preserve">   Разработчиками МИС ведется работа по интеграции с сервисами МЗРК для передачи данных в ядро E-health.  Интеграция находится в тестовом режиме, внедрение планируется в 2023 году. Ответственный заместитель акима области - Буктугутов Ш.С.</w:t>
            </w:r>
          </w:p>
        </w:tc>
      </w:tr>
      <w:tr w:rsidR="00F1624D" w:rsidRPr="006D4FDA" w:rsidTr="00163274">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дистанционных медицинских услуг, оказанных населению</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МЗ РК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В 2022 году доля дистанционных медицинских услуг составила 5%</w:t>
            </w:r>
            <w:r w:rsidR="003908DB" w:rsidRPr="006D4FDA">
              <w:rPr>
                <w:rFonts w:ascii="Times New Roman" w:eastAsia="Times New Roman" w:hAnsi="Times New Roman" w:cs="Times New Roman"/>
                <w:sz w:val="20"/>
                <w:szCs w:val="20"/>
                <w:lang w:eastAsia="ru-RU"/>
              </w:rPr>
              <w:t xml:space="preserve"> </w:t>
            </w:r>
            <w:r w:rsidR="003908DB" w:rsidRPr="006D4FDA">
              <w:rPr>
                <w:rFonts w:ascii="Times New Roman" w:eastAsia="Times New Roman" w:hAnsi="Times New Roman" w:cs="Times New Roman"/>
                <w:i/>
                <w:sz w:val="20"/>
                <w:szCs w:val="20"/>
                <w:lang w:eastAsia="ru-RU"/>
              </w:rPr>
              <w:t>(</w:t>
            </w:r>
            <w:r w:rsidRPr="006D4FDA">
              <w:rPr>
                <w:rFonts w:ascii="Times New Roman" w:eastAsia="Times New Roman" w:hAnsi="Times New Roman" w:cs="Times New Roman"/>
                <w:i/>
                <w:sz w:val="20"/>
                <w:szCs w:val="20"/>
                <w:lang w:eastAsia="ru-RU"/>
              </w:rPr>
              <w:t>план 5%</w:t>
            </w:r>
            <w:r w:rsidR="003908DB" w:rsidRPr="006D4FDA">
              <w:rPr>
                <w:rFonts w:ascii="Times New Roman" w:eastAsia="Times New Roman" w:hAnsi="Times New Roman" w:cs="Times New Roman"/>
                <w:i/>
                <w:sz w:val="20"/>
                <w:szCs w:val="20"/>
                <w:lang w:eastAsia="ru-RU"/>
              </w:rPr>
              <w:t>)</w:t>
            </w:r>
            <w:r w:rsidRPr="006D4FDA">
              <w:rPr>
                <w:rFonts w:ascii="Times New Roman" w:eastAsia="Times New Roman" w:hAnsi="Times New Roman" w:cs="Times New Roman"/>
                <w:i/>
                <w:sz w:val="20"/>
                <w:szCs w:val="20"/>
                <w:lang w:eastAsia="ru-RU"/>
              </w:rPr>
              <w:t>.</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48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Развитие онлайн-медицины, внедрению высоких технологий, развитию обязательного социального медстрахования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высокотехнологических медицинских услуг (ВТМУ)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Общее количество ВТМП составляет - 33 вида. За 2022 год оказано 304 услуги путем специализированной медицинской помощи с применением высокотехнологичных медицинских услуг (ВТМУ).</w:t>
            </w:r>
          </w:p>
        </w:tc>
      </w:tr>
      <w:tr w:rsidR="00F1624D" w:rsidRPr="006D4FDA" w:rsidTr="00B03CB7">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Открытие фельшерско-акушерских, медицинских пунктов и врачебных амбулаторий в сельских населенных пунктах, в том числе в опорных и спутниковых селах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В декабре 2022 года завершено строительство врачебной амбулатории в с. Калжыр Курчумского района. </w:t>
            </w:r>
          </w:p>
        </w:tc>
      </w:tr>
      <w:tr w:rsidR="00F1624D" w:rsidRPr="006D4FDA" w:rsidTr="00B03CB7">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Численность населения, охваченного услугами передвижных мобильных комплексов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44696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44696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45721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В 2022 году услугами ПМК охвачено 45 721 человек, в том числе осмотрено 5 990 детей.</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26</w:t>
            </w:r>
          </w:p>
        </w:tc>
        <w:tc>
          <w:tcPr>
            <w:tcW w:w="1843"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36 объектов здравоохранения (в т.ч.  МП -27, ВА - 7, ФАП - 2)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объект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УЗ,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288038011</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Частично исполнено</w:t>
            </w:r>
            <w:r w:rsidRPr="006D4FDA">
              <w:rPr>
                <w:rFonts w:ascii="Times New Roman" w:eastAsia="Times New Roman" w:hAnsi="Times New Roman" w:cs="Times New Roman"/>
                <w:sz w:val="20"/>
                <w:szCs w:val="20"/>
                <w:lang w:eastAsia="ru-RU"/>
              </w:rPr>
              <w:t>. По 17 объектам</w:t>
            </w:r>
            <w:r w:rsidRPr="006D4FDA">
              <w:rPr>
                <w:rFonts w:ascii="Times New Roman" w:eastAsia="Times New Roman" w:hAnsi="Times New Roman" w:cs="Times New Roman"/>
                <w:i/>
                <w:iCs/>
                <w:sz w:val="20"/>
                <w:szCs w:val="20"/>
                <w:lang w:eastAsia="ru-RU"/>
              </w:rPr>
              <w:t xml:space="preserve"> </w:t>
            </w:r>
            <w:r w:rsidRPr="006D4FDA">
              <w:rPr>
                <w:rFonts w:ascii="Times New Roman" w:eastAsia="Times New Roman" w:hAnsi="Times New Roman" w:cs="Times New Roman"/>
                <w:sz w:val="20"/>
                <w:szCs w:val="20"/>
                <w:lang w:eastAsia="ru-RU"/>
              </w:rPr>
              <w:t>разработана проектно-сметная документация, имеется положительное заключение экспертизы по 15 МП и 2 ВА, по 19 объектам разрабатывается проектно-сметная документация.</w:t>
            </w:r>
          </w:p>
        </w:tc>
      </w:tr>
      <w:tr w:rsidR="00F1624D" w:rsidRPr="006D4FDA" w:rsidTr="00B03CB7">
        <w:trPr>
          <w:trHeight w:val="135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центра гематологии ВКО в г.Усть-Каменогорск</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УЗ, аким г.Усть-Каменогорск</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12 250,0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12 250,0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12 250,0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288038015,</w:t>
            </w:r>
            <w:r w:rsidRPr="006D4FDA">
              <w:rPr>
                <w:rFonts w:ascii="Times New Roman" w:eastAsia="Times New Roman" w:hAnsi="Times New Roman" w:cs="Times New Roman"/>
                <w:sz w:val="20"/>
                <w:szCs w:val="20"/>
                <w:lang w:eastAsia="ru-RU"/>
              </w:rPr>
              <w:br/>
              <w:t>288038046</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Частично исполнено.</w:t>
            </w:r>
            <w:r w:rsidRPr="006D4FDA">
              <w:rPr>
                <w:rFonts w:ascii="Times New Roman" w:eastAsia="Times New Roman" w:hAnsi="Times New Roman" w:cs="Times New Roman"/>
                <w:sz w:val="20"/>
                <w:szCs w:val="20"/>
                <w:lang w:eastAsia="ru-RU"/>
              </w:rPr>
              <w:t xml:space="preserve"> Период реализации проекта 2020-2024  годы </w:t>
            </w:r>
            <w:r w:rsidRPr="006D4FDA">
              <w:rPr>
                <w:rFonts w:ascii="Times New Roman" w:eastAsia="Times New Roman" w:hAnsi="Times New Roman" w:cs="Times New Roman"/>
                <w:i/>
                <w:sz w:val="20"/>
                <w:szCs w:val="20"/>
                <w:lang w:eastAsia="ru-RU"/>
              </w:rPr>
              <w:t>(2020 год - 4 242,8 млн.тенге, 2021 год -251,6 млн.тенге, 2022 год -12250 млн.тенге).</w:t>
            </w:r>
            <w:r w:rsidRPr="006D4FDA">
              <w:rPr>
                <w:rFonts w:ascii="Times New Roman" w:eastAsia="Times New Roman" w:hAnsi="Times New Roman" w:cs="Times New Roman"/>
                <w:sz w:val="20"/>
                <w:szCs w:val="20"/>
                <w:lang w:eastAsia="ru-RU"/>
              </w:rPr>
              <w:t xml:space="preserve"> Строительство продолжается.</w:t>
            </w:r>
          </w:p>
        </w:tc>
      </w:tr>
      <w:tr w:rsidR="00F1624D" w:rsidRPr="006D4FDA" w:rsidTr="00B03CB7">
        <w:trPr>
          <w:trHeight w:val="14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больничного комплекса на 140 коек и поликлиники на 500 посещений в смену в г.Риддер</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УЗ, аким г.Риддер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3000,0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3000,0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288038046, 288038015,</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Частично исполнено.</w:t>
            </w:r>
            <w:r w:rsidRPr="006D4FDA">
              <w:rPr>
                <w:rFonts w:ascii="Times New Roman" w:eastAsia="Times New Roman" w:hAnsi="Times New Roman" w:cs="Times New Roman"/>
                <w:sz w:val="20"/>
                <w:szCs w:val="20"/>
                <w:lang w:eastAsia="ru-RU"/>
              </w:rPr>
              <w:t xml:space="preserve"> В 2022 году начато строительство поликлиники в г.Риддер на 500 посещений со стационаром на 140 коек на 26,8 млрд. тенге. Проект переходящий на 2023 год.</w:t>
            </w:r>
          </w:p>
        </w:tc>
      </w:tr>
      <w:tr w:rsidR="00F1624D" w:rsidRPr="006D4FDA" w:rsidTr="00163274">
        <w:trPr>
          <w:trHeight w:val="115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поликлиники на 150 посещений в смену в пос. Касым Кайсенова, Уланского района, ВКО</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УЗ, аким Уланского района</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РБ, МБ</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288038011, 015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Частично исполнено. </w:t>
            </w:r>
            <w:r w:rsidRPr="006D4FDA">
              <w:rPr>
                <w:rFonts w:ascii="Times New Roman" w:eastAsia="Times New Roman" w:hAnsi="Times New Roman" w:cs="Times New Roman"/>
                <w:sz w:val="20"/>
                <w:szCs w:val="20"/>
                <w:lang w:eastAsia="ru-RU"/>
              </w:rPr>
              <w:t xml:space="preserve">В 2022 году разработана ПСД, получено заключение госэкспертизы. Реализация проекта будет начата в рамках проекта "Ауыл Ел бесігі" в 2023 году.  </w:t>
            </w:r>
          </w:p>
        </w:tc>
      </w:tr>
      <w:tr w:rsidR="00F1624D" w:rsidRPr="006D4FDA" w:rsidTr="00163274">
        <w:trPr>
          <w:trHeight w:val="24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Оснащение медицинским оборудованием районных больниц, скорой помощи, первичной медико-санитарной помощи, организаций родовспоможения и детства, онкологической, травматологической службы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85,8</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Показатель оснащенности медицинской техникой  ВКО составляет 85,8%. Количество медицинской техники согласно утвержденным нормативам 135428 единиц, по итогам 2022 года с учетом приобретенной техники - 116208 единиц.</w:t>
            </w:r>
          </w:p>
        </w:tc>
      </w:tr>
      <w:tr w:rsidR="00F1624D" w:rsidRPr="006D4FDA" w:rsidTr="00163274">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Расширение объема медицинской помощи на амбулаторном уровне в общем объеме медицинской помощи в рамках ГОБМП и системе ОСМС</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bCs/>
                <w:sz w:val="20"/>
                <w:szCs w:val="20"/>
                <w:lang w:eastAsia="ru-RU"/>
              </w:rPr>
              <w:t>В</w:t>
            </w:r>
            <w:r w:rsidRPr="006D4FDA">
              <w:rPr>
                <w:rFonts w:ascii="Times New Roman" w:eastAsia="Times New Roman" w:hAnsi="Times New Roman" w:cs="Times New Roman"/>
                <w:sz w:val="20"/>
                <w:szCs w:val="20"/>
                <w:lang w:eastAsia="ru-RU"/>
              </w:rPr>
              <w:t xml:space="preserve"> 2022 году выделено на АПП - 42,6 млн.тенге, в рамках ГОБМП и системе ОСМС-72,3 млн.тенге. Доля расходов  АПП в рамках ГОБМП и ОСМС  за 12 месяцев 2022 года составила 59%.</w:t>
            </w:r>
          </w:p>
        </w:tc>
      </w:tr>
      <w:tr w:rsidR="00F1624D" w:rsidRPr="006D4FDA" w:rsidTr="00163274">
        <w:trPr>
          <w:trHeight w:val="140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охвата беременных женщин индивидуальным и междисциплинарным дородовым наблюдением</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В 2022 году охват беременных женщин индивидуальным и междисциплинарным дородовым наблюдением составил -85,1%:                                                                                                                                      - по показателю «Взятие на учет до 12 недель беременности» составил – 90,7%;</w:t>
            </w:r>
            <w:r w:rsidRPr="006D4FDA">
              <w:rPr>
                <w:rFonts w:ascii="Times New Roman" w:eastAsia="Times New Roman" w:hAnsi="Times New Roman" w:cs="Times New Roman"/>
                <w:sz w:val="20"/>
                <w:szCs w:val="20"/>
                <w:lang w:eastAsia="ru-RU"/>
              </w:rPr>
              <w:br/>
              <w:t xml:space="preserve">- по показателю «Осмотр терапевтом до 12 недель» показатель </w:t>
            </w:r>
            <w:r w:rsidRPr="006D4FDA">
              <w:rPr>
                <w:rFonts w:ascii="Times New Roman" w:eastAsia="Times New Roman" w:hAnsi="Times New Roman" w:cs="Times New Roman"/>
                <w:sz w:val="20"/>
                <w:szCs w:val="20"/>
                <w:lang w:eastAsia="ru-RU"/>
              </w:rPr>
              <w:lastRenderedPageBreak/>
              <w:t>составил – 80,7%;</w:t>
            </w:r>
            <w:r w:rsidRPr="006D4FDA">
              <w:rPr>
                <w:rFonts w:ascii="Times New Roman" w:eastAsia="Times New Roman" w:hAnsi="Times New Roman" w:cs="Times New Roman"/>
                <w:sz w:val="20"/>
                <w:szCs w:val="20"/>
                <w:lang w:eastAsia="ru-RU"/>
              </w:rPr>
              <w:br/>
              <w:t>- по показателю «Пренатальный скрининг 1 триместра» показатель составил - 84,1%.</w:t>
            </w:r>
          </w:p>
        </w:tc>
      </w:tr>
      <w:tr w:rsidR="00F1624D" w:rsidRPr="006D4FDA" w:rsidTr="00163274">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охвата детей до 1 года проактивным наблюдением и скринингами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Увеличение охвата детей до 1 года проактивным наблюдением и скринингами составило 83,3%, при плане - 72%. </w:t>
            </w:r>
          </w:p>
        </w:tc>
      </w:tr>
      <w:tr w:rsidR="00F1624D" w:rsidRPr="006D4FDA" w:rsidTr="00B03CB7">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охвата медицинской реабилитации детей с ограниченными возможностями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В 2022 году охват круглосуточной медицинской реабилитацией детей по области составил 40,6%. </w:t>
            </w:r>
          </w:p>
        </w:tc>
      </w:tr>
      <w:tr w:rsidR="00F1624D" w:rsidRPr="006D4FDA" w:rsidTr="00163274">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доли граждан Казахстана, ведущих здоровый образ жизни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32,5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2022 году доля граждан ведущих здоровой образ жизни составляет 32,5 %.  Организовано и проведено свыше 39 тысяч мероприятий с охватом 143,7 тысяч человек. Проводилась широкая информационная работа, распространено свыше 34 тысяч буклетов и листовок. Функционируют 40 профильных школ здоровья, в которых прошли обучение  свыше 25 тысяч человек.</w:t>
            </w:r>
          </w:p>
        </w:tc>
      </w:tr>
      <w:tr w:rsidR="00F1624D" w:rsidRPr="006D4FDA" w:rsidTr="00163274">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Снижение заболеваемости ожирением среди детей (0-14)</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на 100 тыс.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124,0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124,0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99,2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Показатель снижения заболеваемости  ожирением среди детей (0-14) составил - 99,2 на 100 тыс. населения. Для снижения заболеваемости проводились лекции по правильному питанию среди населения с охватом 290 человек. Проведены рейды по школьным столовым с проведением анализа питания для школьников.</w:t>
            </w:r>
          </w:p>
        </w:tc>
      </w:tr>
      <w:tr w:rsidR="00F1624D" w:rsidRPr="006D4FDA" w:rsidTr="0016327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Развитие молодежных центров здоровья и обеспечение доступности их услуг по вопросам психического и репродуктивного здоровья подростков и молодежи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области функционируют 5 молодежных центров здоровья, которые оказывают комплексные психосоциальные услуги молодежи. Всего молодежными центрами за год проведено свыше 7,9 тысяч мероприятий.</w:t>
            </w:r>
          </w:p>
        </w:tc>
      </w:tr>
      <w:tr w:rsidR="00F1624D" w:rsidRPr="006D4FDA" w:rsidTr="00B03CB7">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Мониторинг обеспеченности медучреждений и аптечных сетей лекарствами и медицинскими изделиями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мониторинга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С целью мониторинга лекарственных средств и медицинских изделий создана рабочая группа, которая в 1-ом квартале 2022 года провела анализ 4 основных стационаров города Усть-Каменогорск по основным видам </w:t>
            </w:r>
            <w:r w:rsidRPr="006D4FDA">
              <w:rPr>
                <w:rFonts w:ascii="Times New Roman" w:eastAsia="Times New Roman" w:hAnsi="Times New Roman" w:cs="Times New Roman"/>
                <w:sz w:val="20"/>
                <w:szCs w:val="20"/>
                <w:lang w:eastAsia="ru-RU"/>
              </w:rPr>
              <w:lastRenderedPageBreak/>
              <w:t>лекарственных средств и медицинских изделий. Во 2-ом квартале 2022 года проведен анализ в КГП на ПХВ "Городская поликлиника №2 города Усть-Каменогорска" по основным назалогиям. В 2022 году имелся двух- трехмесячный запас ЛС и МИ.</w:t>
            </w: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мероприятий по профилактике и борьбе со СПИД</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80,1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80,1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80,1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253008011</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Проведено 6 688 мероприятий по профилактике и борьбе со СПИД. Удержание распространенности ВИЧ-инфекции в возрастной группе 15-49 лет  при плане 0,58%, факт составил - 0,48%.</w:t>
            </w:r>
          </w:p>
        </w:tc>
      </w:tr>
      <w:tr w:rsidR="00F1624D" w:rsidRPr="006D4FDA" w:rsidTr="00B03CB7">
        <w:trPr>
          <w:trHeight w:val="133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мероприятий по пропаганде здорового образа жизни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29,0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29,0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29,0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253007011</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Проведено 47,9 тыс. мероприятий по формированию здорового образа жизни и профилактике заболеваний.</w:t>
            </w:r>
            <w:r w:rsidRPr="006D4FDA">
              <w:rPr>
                <w:rFonts w:ascii="Times New Roman" w:eastAsia="Times New Roman" w:hAnsi="Times New Roman" w:cs="Times New Roman"/>
                <w:sz w:val="20"/>
                <w:szCs w:val="20"/>
                <w:lang w:eastAsia="ru-RU"/>
              </w:rPr>
              <w:br/>
              <w:t>Количество населения, охваченного программой составило свыше 255,5 тыс.человек.</w:t>
            </w:r>
          </w:p>
        </w:tc>
      </w:tr>
      <w:tr w:rsidR="00F1624D" w:rsidRPr="006D4FDA" w:rsidTr="0016327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Популяризация здорового образа жизни и повышения активности населения в прохождении скрининговых </w:t>
            </w:r>
            <w:r w:rsidRPr="006D4FDA">
              <w:rPr>
                <w:rFonts w:ascii="Times New Roman" w:eastAsia="Times New Roman" w:hAnsi="Times New Roman" w:cs="Times New Roman"/>
                <w:sz w:val="20"/>
                <w:szCs w:val="20"/>
                <w:lang w:eastAsia="ru-RU"/>
              </w:rPr>
              <w:lastRenderedPageBreak/>
              <w:t xml:space="preserve">программ.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тыс.человек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135,0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135,0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135,0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Скрининги проводились согласно утвержденного графика. Для раннего выявления заболеваний за год охвачено 135 тысяч человек.</w:t>
            </w:r>
          </w:p>
        </w:tc>
      </w:tr>
      <w:tr w:rsidR="00F1624D" w:rsidRPr="006D4FDA" w:rsidTr="00163274">
        <w:trPr>
          <w:trHeight w:val="117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Повышение квалификации медицинских работников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636,6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636,6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667,7</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253003015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За рубежом прошли обучение 36 специалистов,  по направлениям: онкогематология, гематология, кардиология, акушерства и гинекология, анестезиолого-реаниматология. </w:t>
            </w:r>
          </w:p>
        </w:tc>
      </w:tr>
      <w:tr w:rsidR="00F1624D" w:rsidRPr="006D4FDA" w:rsidTr="00B03CB7">
        <w:trPr>
          <w:trHeight w:val="124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Укрепление материально-технической базы организаций здравоохранения</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718,5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718,5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718,5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253033015</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На укрепление маттехбазы организаций здравоохранения направлено свыше 3,8 млрд.тенге. Медицинским оборудованием</w:t>
            </w:r>
            <w:r w:rsidRPr="006D4FDA">
              <w:rPr>
                <w:rFonts w:ascii="Times New Roman" w:eastAsia="Times New Roman" w:hAnsi="Times New Roman" w:cs="Times New Roman"/>
                <w:b/>
                <w:bCs/>
                <w:sz w:val="20"/>
                <w:szCs w:val="20"/>
                <w:lang w:eastAsia="ru-RU"/>
              </w:rPr>
              <w:t xml:space="preserve"> о</w:t>
            </w:r>
            <w:r w:rsidRPr="006D4FDA">
              <w:rPr>
                <w:rFonts w:ascii="Times New Roman" w:eastAsia="Times New Roman" w:hAnsi="Times New Roman" w:cs="Times New Roman"/>
                <w:sz w:val="20"/>
                <w:szCs w:val="20"/>
                <w:lang w:eastAsia="ru-RU"/>
              </w:rPr>
              <w:t>снащены 16 организаций здравоохранения  (310 единиц). Проведен капитальный ремонт 12 объектов здравоохранения.</w:t>
            </w:r>
          </w:p>
        </w:tc>
      </w:tr>
      <w:tr w:rsidR="00F1624D" w:rsidRPr="006D4FDA" w:rsidTr="00B03CB7">
        <w:trPr>
          <w:trHeight w:val="124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3119,9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3119,9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3119,8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253033046</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163274">
        <w:trPr>
          <w:trHeight w:val="6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медицинской организацией мероприятий, снижающих половое влечение, осуществляемые на основании решения суда</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УЗ,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0,2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0,2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253042011</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Количество заключенных, подлежащих химической кастрации - 3 человека. 100 % обеспечение препаратами для химической кастрации в целях предупреждения состояния декомпенсации у лиц, страдающих </w:t>
            </w:r>
            <w:r w:rsidRPr="006D4FDA">
              <w:rPr>
                <w:rFonts w:ascii="Times New Roman" w:eastAsia="Times New Roman" w:hAnsi="Times New Roman" w:cs="Times New Roman"/>
                <w:sz w:val="20"/>
                <w:szCs w:val="20"/>
                <w:lang w:eastAsia="ru-RU"/>
              </w:rPr>
              <w:lastRenderedPageBreak/>
              <w:t>расстройством сексу</w:t>
            </w:r>
            <w:r w:rsidR="00163274" w:rsidRPr="006D4FDA">
              <w:rPr>
                <w:rFonts w:ascii="Times New Roman" w:eastAsia="Times New Roman" w:hAnsi="Times New Roman" w:cs="Times New Roman"/>
                <w:sz w:val="20"/>
                <w:szCs w:val="20"/>
                <w:lang w:eastAsia="ru-RU"/>
              </w:rPr>
              <w:t>а</w:t>
            </w:r>
            <w:r w:rsidRPr="006D4FDA">
              <w:rPr>
                <w:rFonts w:ascii="Times New Roman" w:eastAsia="Times New Roman" w:hAnsi="Times New Roman" w:cs="Times New Roman"/>
                <w:sz w:val="20"/>
                <w:szCs w:val="20"/>
                <w:lang w:eastAsia="ru-RU"/>
              </w:rPr>
              <w:t>льного предпочтения.</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3</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19834,4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19834,4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19865,4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109,3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109,3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109,3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19725,1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19725,1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19756,1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163274"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274" w:rsidRPr="006D4FDA" w:rsidRDefault="00163274"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3274" w:rsidRPr="006D4FDA" w:rsidRDefault="00163274" w:rsidP="00163274">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4. Доступность объектов спорта</w:t>
            </w: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Обеспеченность населения спортивной инфраструктурой на 1000 человек</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УФКС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47,3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47,3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47,3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w:t>
            </w:r>
            <w:r w:rsidRPr="006D4FDA">
              <w:rPr>
                <w:rFonts w:ascii="Times New Roman" w:eastAsia="Times New Roman" w:hAnsi="Times New Roman" w:cs="Times New Roman"/>
                <w:color w:val="000000"/>
                <w:sz w:val="20"/>
                <w:szCs w:val="20"/>
                <w:lang w:eastAsia="ru-RU"/>
              </w:rPr>
              <w:t xml:space="preserve"> Средняя обеспеченность на 1.01.2023 года составила 47,3%, из которых 56,1% обеспеченность населения спортивными залами и 38,5% обеспеченность бассейнами.</w:t>
            </w:r>
            <w:r w:rsidRPr="006D4FDA">
              <w:rPr>
                <w:rFonts w:ascii="Times New Roman" w:eastAsia="Times New Roman" w:hAnsi="Times New Roman" w:cs="Times New Roman"/>
                <w:b/>
                <w:bCs/>
                <w:color w:val="000000"/>
                <w:sz w:val="20"/>
                <w:szCs w:val="20"/>
                <w:lang w:eastAsia="ru-RU"/>
              </w:rPr>
              <w:t xml:space="preserve"> </w:t>
            </w:r>
            <w:r w:rsidRPr="006D4FDA">
              <w:rPr>
                <w:rFonts w:ascii="Times New Roman" w:eastAsia="Times New Roman" w:hAnsi="Times New Roman" w:cs="Times New Roman"/>
                <w:color w:val="000000"/>
                <w:sz w:val="20"/>
                <w:szCs w:val="20"/>
                <w:lang w:eastAsia="ru-RU"/>
              </w:rPr>
              <w:t>Достижению индикатора способствовало строительство спортивных сооружений и спортивных площадок.</w:t>
            </w:r>
          </w:p>
        </w:tc>
      </w:tr>
      <w:tr w:rsidR="00F1624D" w:rsidRPr="006D4FDA" w:rsidTr="00163274">
        <w:trPr>
          <w:trHeight w:val="112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молодежи спортом (14-18 лет)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УФКС</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15,614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15,614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17,296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 </w:t>
            </w:r>
            <w:r w:rsidRPr="006D4FDA">
              <w:rPr>
                <w:rFonts w:ascii="Times New Roman" w:eastAsia="Times New Roman" w:hAnsi="Times New Roman" w:cs="Times New Roman"/>
                <w:color w:val="000000"/>
                <w:sz w:val="20"/>
                <w:szCs w:val="20"/>
                <w:lang w:eastAsia="ru-RU"/>
              </w:rPr>
              <w:t xml:space="preserve">Обеспечен охват молодежи занятиями физической культурой и спортом (14-18 лет) путем открытия дополнительных бесплатных секций при </w:t>
            </w:r>
            <w:r w:rsidRPr="006D4FDA">
              <w:rPr>
                <w:rFonts w:ascii="Times New Roman" w:eastAsia="Times New Roman" w:hAnsi="Times New Roman" w:cs="Times New Roman"/>
                <w:color w:val="000000"/>
                <w:sz w:val="20"/>
                <w:szCs w:val="20"/>
                <w:lang w:eastAsia="ru-RU"/>
              </w:rPr>
              <w:lastRenderedPageBreak/>
              <w:t>учреждениях образования, а также функционирование детско-юношеских спортивных школ.</w:t>
            </w:r>
          </w:p>
        </w:tc>
      </w:tr>
      <w:tr w:rsidR="00F1624D" w:rsidRPr="006D4FDA" w:rsidTr="00163274">
        <w:trPr>
          <w:trHeight w:val="2318"/>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Доведение численности граждан, занимающихся физической культурой и спортом</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УФКС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38,2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38,2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39,5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 </w:t>
            </w:r>
            <w:r w:rsidRPr="006D4FDA">
              <w:rPr>
                <w:rFonts w:ascii="Times New Roman" w:eastAsia="Times New Roman" w:hAnsi="Times New Roman" w:cs="Times New Roman"/>
                <w:color w:val="000000"/>
                <w:sz w:val="20"/>
                <w:szCs w:val="20"/>
                <w:lang w:eastAsia="ru-RU"/>
              </w:rPr>
              <w:t>Обеспечен охват граждан занимающихся физической культурой и спортом до 39,5% за счет проведения спортивно-массовых мероприятий</w:t>
            </w:r>
            <w:r w:rsidRPr="006D4FDA">
              <w:rPr>
                <w:rFonts w:ascii="Times New Roman" w:eastAsia="Times New Roman" w:hAnsi="Times New Roman" w:cs="Times New Roman"/>
                <w:i/>
                <w:iCs/>
                <w:color w:val="000000"/>
                <w:sz w:val="20"/>
                <w:szCs w:val="20"/>
                <w:lang w:eastAsia="ru-RU"/>
              </w:rPr>
              <w:t xml:space="preserve"> (более 750 мероприятий, в том числе международного и республиканского уровня)</w:t>
            </w:r>
            <w:r w:rsidRPr="006D4FDA">
              <w:rPr>
                <w:rFonts w:ascii="Times New Roman" w:eastAsia="Times New Roman" w:hAnsi="Times New Roman" w:cs="Times New Roman"/>
                <w:color w:val="000000"/>
                <w:sz w:val="20"/>
                <w:szCs w:val="20"/>
                <w:lang w:eastAsia="ru-RU"/>
              </w:rPr>
              <w:t>,  вовлечения населения к занятиям спортом</w:t>
            </w:r>
            <w:r w:rsidRPr="006D4FDA">
              <w:rPr>
                <w:rFonts w:ascii="Times New Roman" w:eastAsia="Times New Roman" w:hAnsi="Times New Roman" w:cs="Times New Roman"/>
                <w:i/>
                <w:iCs/>
                <w:color w:val="000000"/>
                <w:sz w:val="20"/>
                <w:szCs w:val="20"/>
                <w:lang w:eastAsia="ru-RU"/>
              </w:rPr>
              <w:t xml:space="preserve"> (размещение информации о проведении спортивно-массовых мероприятий), </w:t>
            </w:r>
            <w:r w:rsidRPr="006D4FDA">
              <w:rPr>
                <w:rFonts w:ascii="Times New Roman" w:eastAsia="Times New Roman" w:hAnsi="Times New Roman" w:cs="Times New Roman"/>
                <w:color w:val="000000"/>
                <w:sz w:val="20"/>
                <w:szCs w:val="20"/>
                <w:lang w:eastAsia="ru-RU"/>
              </w:rPr>
              <w:t>строительству спортивных сооружений.</w:t>
            </w:r>
          </w:p>
        </w:tc>
      </w:tr>
      <w:tr w:rsidR="00F1624D" w:rsidRPr="006D4FDA" w:rsidTr="00163274">
        <w:trPr>
          <w:trHeight w:val="158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 дети и подростки</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17,2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17,2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21,4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 </w:t>
            </w:r>
            <w:r w:rsidRPr="006D4FDA">
              <w:rPr>
                <w:rFonts w:ascii="Times New Roman" w:eastAsia="Times New Roman" w:hAnsi="Times New Roman" w:cs="Times New Roman"/>
                <w:color w:val="000000"/>
                <w:sz w:val="20"/>
                <w:szCs w:val="20"/>
                <w:lang w:eastAsia="ru-RU"/>
              </w:rPr>
              <w:t>Доведение доли детей и подростков занимающихся физической культурой и спортом до 21,4% обеспечено путем открытия дополнительных бесплатных секций при учреждениях образования, функционирования детско-юношеских спортивных школ.</w:t>
            </w:r>
          </w:p>
        </w:tc>
      </w:tr>
      <w:tr w:rsidR="00F1624D" w:rsidRPr="006D4FDA" w:rsidTr="00163274">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населения с особыми потребностями, систематически занимающихся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УФКС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12,9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12,9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12,9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 </w:t>
            </w:r>
            <w:r w:rsidRPr="006D4FDA">
              <w:rPr>
                <w:rFonts w:ascii="Times New Roman" w:eastAsia="Times New Roman" w:hAnsi="Times New Roman" w:cs="Times New Roman"/>
                <w:color w:val="000000"/>
                <w:sz w:val="20"/>
                <w:szCs w:val="20"/>
                <w:lang w:eastAsia="ru-RU"/>
              </w:rPr>
              <w:t>Количество населения с особыми потребностями, систематически занимающихся физической культурой и спортом по итогам года составило 4997 человек, или 12,9% из общего количества людей с ограниченными возможностями (38 653). Достижению показателя способствовала работа "Клуба для людей с ограниченными возможностями".</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382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и участие в различных соревнованиях и спартакиадах с участием лиц с ограниченными возможностями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УФКС, 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На проведение и участие в различных соревнованиях и спартакиадах с участием лиц с ограниченными возможностями выделено 22,8 млн.тенге. Спортсмены области принимали участие в 7 международных и 15 республиканских соревнованиях где успешно занимали призовые места. В сентябре 2022 года спортсмены приняли участие в VI Спартакиаде по летним видам спорта среди </w:t>
            </w:r>
            <w:r w:rsidRPr="006D4FDA">
              <w:rPr>
                <w:rFonts w:ascii="Times New Roman" w:eastAsia="Times New Roman" w:hAnsi="Times New Roman" w:cs="Times New Roman"/>
                <w:sz w:val="20"/>
                <w:szCs w:val="20"/>
                <w:lang w:eastAsia="ru-RU"/>
              </w:rPr>
              <w:lastRenderedPageBreak/>
              <w:t>спортсменов СПОДа и органов зрения, где выступили в таких видах: легкая атлетика (7 золотых, 8 серебряных, 4 бронзы), шахматы (4 серебра, 1 бронза), шашки «64» (1 серебро), шашки «100», танцы на колясках (2 серебро, 2 бронзы), пауэрлифтинг, борьбе дзюдо (2 золота, 1 серебро, 1 бронза), настольный теннис (2 золото, 4 бронзы), плавание (3 серебра).</w:t>
            </w:r>
          </w:p>
        </w:tc>
      </w:tr>
      <w:tr w:rsidR="00F1624D" w:rsidRPr="006D4FDA" w:rsidTr="00163274">
        <w:trPr>
          <w:trHeight w:val="140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деятельности сети детско-юношеских спортивных школ в регионе, в том числе в сельской местности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УФКС, УО,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18"/>
                <w:szCs w:val="18"/>
                <w:lang w:eastAsia="ru-RU"/>
              </w:rPr>
            </w:pPr>
            <w:r w:rsidRPr="006D4FDA">
              <w:rPr>
                <w:rFonts w:ascii="Times New Roman" w:eastAsia="Times New Roman" w:hAnsi="Times New Roman" w:cs="Times New Roman"/>
                <w:sz w:val="18"/>
                <w:szCs w:val="18"/>
                <w:lang w:eastAsia="ru-RU"/>
              </w:rPr>
              <w:t>3 526,6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18"/>
                <w:szCs w:val="18"/>
                <w:lang w:eastAsia="ru-RU"/>
              </w:rPr>
            </w:pPr>
            <w:r w:rsidRPr="006D4FDA">
              <w:rPr>
                <w:rFonts w:ascii="Times New Roman" w:eastAsia="Times New Roman" w:hAnsi="Times New Roman" w:cs="Times New Roman"/>
                <w:sz w:val="18"/>
                <w:szCs w:val="18"/>
                <w:lang w:eastAsia="ru-RU"/>
              </w:rPr>
              <w:t>3 526,6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18"/>
                <w:szCs w:val="18"/>
                <w:lang w:eastAsia="ru-RU"/>
              </w:rPr>
            </w:pPr>
            <w:r w:rsidRPr="006D4FDA">
              <w:rPr>
                <w:rFonts w:ascii="Times New Roman" w:eastAsia="Times New Roman" w:hAnsi="Times New Roman" w:cs="Times New Roman"/>
                <w:sz w:val="18"/>
                <w:szCs w:val="18"/>
                <w:lang w:eastAsia="ru-RU"/>
              </w:rPr>
              <w:t>3 510,9</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На обеспечение деятельности сети детско-юношеских спортивных школ в регионе направлено свыше 3,5 млрд.тенге. В области функционируют 28 спортивных школ, в т.ч. 10 специализированных, 18 ДЮСШ. В спортивных школах занимается свыше 17 тысяч детей и подростков. В 184 отделениях по 56 видам спорта насчитывается спортивно-оздоровительных групп – 19, групп начальной подготовки – 879, учебно-тренировочных </w:t>
            </w:r>
            <w:r w:rsidRPr="006D4FDA">
              <w:rPr>
                <w:rFonts w:ascii="Times New Roman" w:eastAsia="Times New Roman" w:hAnsi="Times New Roman" w:cs="Times New Roman"/>
                <w:sz w:val="20"/>
                <w:szCs w:val="20"/>
                <w:lang w:eastAsia="ru-RU"/>
              </w:rPr>
              <w:lastRenderedPageBreak/>
              <w:t>групп – 570, групп спортивного совершенствования – 99, групп высшего спортивного мастерства – 6.</w:t>
            </w:r>
          </w:p>
        </w:tc>
      </w:tr>
      <w:tr w:rsidR="00F1624D" w:rsidRPr="006D4FDA" w:rsidTr="00163274">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Активизация деятельности спортивных секций и клубов для развития системы дополнительного образования, спортивных клубов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УФКС, 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области действуют 4211 спортивных секций. В 2022 году активизирована деятельность 156 спортивных секций для развития системы дополнительного образования.</w:t>
            </w:r>
          </w:p>
        </w:tc>
      </w:tr>
      <w:tr w:rsidR="00F1624D" w:rsidRPr="006D4FDA" w:rsidTr="00B03CB7">
        <w:trPr>
          <w:trHeight w:val="17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Обеспечение равного доступа населения к массовым занятиям физической культурой путем предоставления населению спортивных сооружений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Население области имеет равный доступ к спортивным сооружениям. Занятия в детско-юношеских спортивных школах предоставляется на бесплатной основе. Доступ взрослому населению к спортивным сооружениям имеет место быть на платной основе.</w:t>
            </w:r>
          </w:p>
        </w:tc>
      </w:tr>
      <w:tr w:rsidR="00F1624D" w:rsidRPr="006D4FDA" w:rsidTr="00163274">
        <w:trPr>
          <w:trHeight w:val="4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163274">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Строительство 10 физкультурно-оздоровительных комплексов  в Катон-Карагайском </w:t>
            </w:r>
            <w:r w:rsidR="00163274" w:rsidRPr="006D4FDA">
              <w:rPr>
                <w:rFonts w:ascii="Times New Roman" w:eastAsia="Times New Roman" w:hAnsi="Times New Roman" w:cs="Times New Roman"/>
                <w:sz w:val="20"/>
                <w:szCs w:val="20"/>
                <w:lang w:eastAsia="ru-RU"/>
              </w:rPr>
              <w:t xml:space="preserve">районе - </w:t>
            </w:r>
            <w:r w:rsidRPr="006D4FDA">
              <w:rPr>
                <w:rFonts w:ascii="Times New Roman" w:eastAsia="Times New Roman" w:hAnsi="Times New Roman" w:cs="Times New Roman"/>
                <w:sz w:val="20"/>
                <w:szCs w:val="20"/>
                <w:lang w:eastAsia="ru-RU"/>
              </w:rPr>
              <w:t xml:space="preserve">2,   Тарбагатайском, Курчумском, районе Самар, г.Риддер и районе Алтай – по 1, в </w:t>
            </w:r>
            <w:r w:rsidRPr="006D4FDA">
              <w:rPr>
                <w:rFonts w:ascii="Times New Roman" w:eastAsia="Times New Roman" w:hAnsi="Times New Roman" w:cs="Times New Roman"/>
                <w:sz w:val="20"/>
                <w:szCs w:val="20"/>
                <w:lang w:eastAsia="ru-RU"/>
              </w:rPr>
              <w:lastRenderedPageBreak/>
              <w:t>Уланском районе -</w:t>
            </w:r>
            <w:r w:rsidR="00163274" w:rsidRPr="006D4FDA">
              <w:rPr>
                <w:rFonts w:ascii="Times New Roman" w:eastAsia="Times New Roman" w:hAnsi="Times New Roman" w:cs="Times New Roman"/>
                <w:sz w:val="20"/>
                <w:szCs w:val="20"/>
                <w:lang w:eastAsia="ru-RU"/>
              </w:rPr>
              <w:t xml:space="preserve"> 3</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УФКС, УСЭиЖКХ,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288024</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Частично исполнено. </w:t>
            </w:r>
            <w:r w:rsidRPr="006D4FDA">
              <w:rPr>
                <w:rFonts w:ascii="Times New Roman" w:eastAsia="Times New Roman" w:hAnsi="Times New Roman" w:cs="Times New Roman"/>
                <w:sz w:val="20"/>
                <w:szCs w:val="20"/>
                <w:lang w:eastAsia="ru-RU"/>
              </w:rPr>
              <w:t>За отчетный год введен в эксплуатацию 1 ФОК в с.Айыртау Уланского района. 2 ФОКа селах Таврия и Бозанбай Уланского района переходящие проекты на 2023 год.</w:t>
            </w:r>
          </w:p>
        </w:tc>
      </w:tr>
      <w:tr w:rsidR="00F1624D" w:rsidRPr="006D4FDA" w:rsidTr="00163274">
        <w:trPr>
          <w:trHeight w:val="7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2 594,8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2 594,8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308,5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163274">
        <w:trPr>
          <w:trHeight w:val="14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376,0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376,0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4 спортивных модулей в Зайсанском, Курчумском районах по 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УФКС, УСЭиЖКХ,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288024</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На завершение строительства спортивного модуля в с.Калжыр Курчумского района  направлено 201 млн.тенге </w:t>
            </w:r>
            <w:r w:rsidRPr="006D4FDA">
              <w:rPr>
                <w:rFonts w:ascii="Times New Roman" w:eastAsia="Times New Roman" w:hAnsi="Times New Roman" w:cs="Times New Roman"/>
                <w:i/>
                <w:sz w:val="20"/>
                <w:szCs w:val="20"/>
                <w:lang w:eastAsia="ru-RU"/>
              </w:rPr>
              <w:t>(введен в эксплуатацию в декабре 2022 года)</w:t>
            </w:r>
            <w:r w:rsidRPr="006D4FDA">
              <w:rPr>
                <w:rFonts w:ascii="Times New Roman" w:eastAsia="Times New Roman" w:hAnsi="Times New Roman" w:cs="Times New Roman"/>
                <w:sz w:val="20"/>
                <w:szCs w:val="20"/>
                <w:lang w:eastAsia="ru-RU"/>
              </w:rPr>
              <w:t xml:space="preserve">. </w:t>
            </w:r>
          </w:p>
        </w:tc>
      </w:tr>
      <w:tr w:rsidR="00F1624D" w:rsidRPr="006D4FDA" w:rsidTr="00B03CB7">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155,1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155,1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141,2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4</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3153,0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3153,0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543,7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2749,9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2749,9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368,3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403,1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403,1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175,4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163274"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274" w:rsidRPr="006D4FDA" w:rsidRDefault="00163274"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single" w:sz="4" w:space="0" w:color="auto"/>
              <w:left w:val="nil"/>
              <w:bottom w:val="single" w:sz="4" w:space="0" w:color="auto"/>
              <w:right w:val="single" w:sz="4" w:space="0" w:color="auto"/>
            </w:tcBorders>
            <w:shd w:val="clear" w:color="auto" w:fill="auto"/>
            <w:noWrap/>
            <w:vAlign w:val="bottom"/>
            <w:hideMark/>
          </w:tcPr>
          <w:p w:rsidR="00163274" w:rsidRPr="006D4FDA" w:rsidRDefault="00163274" w:rsidP="00163274">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5. Качественное образование</w:t>
            </w: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Оценка качества школьного образования по результатам теста PISA (отчет ОЭСР):</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163274">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 математике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средний балл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Отчет ОЭСР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449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449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результаты исследований PISA-2022</w:t>
            </w:r>
            <w:r w:rsidRPr="006D4FDA">
              <w:rPr>
                <w:rFonts w:ascii="Times New Roman" w:eastAsia="Times New Roman" w:hAnsi="Times New Roman" w:cs="Times New Roman"/>
                <w:sz w:val="20"/>
                <w:szCs w:val="20"/>
                <w:lang w:eastAsia="ru-RU"/>
              </w:rPr>
              <w:t>. С 4 апреля по 13 мая 2022 года проведено исследование PISA-</w:t>
            </w:r>
            <w:r w:rsidRPr="006D4FDA">
              <w:rPr>
                <w:rFonts w:ascii="Times New Roman" w:eastAsia="Times New Roman" w:hAnsi="Times New Roman" w:cs="Times New Roman"/>
                <w:sz w:val="20"/>
                <w:szCs w:val="20"/>
                <w:lang w:eastAsia="ru-RU"/>
              </w:rPr>
              <w:lastRenderedPageBreak/>
              <w:t>2022. В международном исследовании приняли  участие 1067 подростков из 35 организаций образования (29 школ</w:t>
            </w:r>
            <w:r w:rsidRPr="006D4FDA">
              <w:rPr>
                <w:rFonts w:ascii="Times New Roman" w:eastAsia="Times New Roman" w:hAnsi="Times New Roman" w:cs="Times New Roman"/>
                <w:i/>
                <w:iCs/>
                <w:sz w:val="20"/>
                <w:szCs w:val="20"/>
                <w:lang w:eastAsia="ru-RU"/>
              </w:rPr>
              <w:t>,</w:t>
            </w:r>
            <w:r w:rsidRPr="006D4FDA">
              <w:rPr>
                <w:rFonts w:ascii="Times New Roman" w:eastAsia="Times New Roman" w:hAnsi="Times New Roman" w:cs="Times New Roman"/>
                <w:sz w:val="20"/>
                <w:szCs w:val="20"/>
                <w:lang w:eastAsia="ru-RU"/>
              </w:rPr>
              <w:t xml:space="preserve"> 6 колледжей). Итоги исследования  будут известны в декабре 2023 года.                                                                                                                                                      </w:t>
            </w:r>
          </w:p>
        </w:tc>
      </w:tr>
      <w:tr w:rsidR="00F1624D" w:rsidRPr="006D4FDA" w:rsidTr="00163274">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 естествознанию</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средний балл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Отчет ОЭСР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 чтению</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средний балл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Отчет ОЭСР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удовлетворенности населения качеством дошкольного / среднего образования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Итоги соцопроса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65,8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Согласно итогов соцопроса проведенного подведомственным учреждением Счетного комитета по исполнению республиканского бюджета показатель составил 65,8%. Ответственный заместитель акима области - Буктугутов Ш.С.</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163274">
        <w:trPr>
          <w:trHeight w:val="698"/>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22 школ с целью ликвидации дефицита ученических мест и замены приспособленных зданий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объект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В 2022 году введены 4 школы на 1070 мест</w:t>
            </w:r>
            <w:r w:rsidRPr="006D4FDA">
              <w:rPr>
                <w:rFonts w:ascii="Times New Roman" w:eastAsia="Times New Roman" w:hAnsi="Times New Roman" w:cs="Times New Roman"/>
                <w:i/>
                <w:iCs/>
                <w:sz w:val="20"/>
                <w:szCs w:val="20"/>
                <w:lang w:eastAsia="ru-RU"/>
              </w:rPr>
              <w:t xml:space="preserve"> (в г. Риддер на 600 мест, в п. Касым Кайсенова Уланского района на 320 мест, в Курчумском районе с. Урунхайка на 100 мест, с. Жолнускау на 50 мест)</w:t>
            </w:r>
            <w:r w:rsidRPr="006D4FDA">
              <w:rPr>
                <w:rFonts w:ascii="Times New Roman" w:eastAsia="Times New Roman" w:hAnsi="Times New Roman" w:cs="Times New Roman"/>
                <w:sz w:val="20"/>
                <w:szCs w:val="20"/>
                <w:lang w:eastAsia="ru-RU"/>
              </w:rPr>
              <w:t xml:space="preserve">. </w:t>
            </w:r>
          </w:p>
        </w:tc>
      </w:tr>
      <w:tr w:rsidR="00F1624D" w:rsidRPr="006D4FDA" w:rsidTr="00163274">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5426,4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5426,4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5271,5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163274">
        <w:trPr>
          <w:trHeight w:val="7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 (офф-тейк)</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261 067</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163274">
        <w:trPr>
          <w:trHeight w:val="130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детей качественным дошкольным воспитанием и обучением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24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В области функционирует 396 дошкольных организаций, из них 192 мини-центра, 204 детских сада, в том числе 88 частных (43%). Дошкольным образованием охвачено 36 320 детей, из них 6134 ребенка в предшкольных классах. Охват дошкольным воспитанием детей в возрасте от 2 до 6 лет составил 97,7%, показатель достигнут за счет открытия 1080 новых мест в дошкольных учреждениях области </w:t>
            </w:r>
            <w:r w:rsidRPr="006D4FDA">
              <w:rPr>
                <w:rFonts w:ascii="Times New Roman" w:eastAsia="Times New Roman" w:hAnsi="Times New Roman" w:cs="Times New Roman"/>
                <w:i/>
                <w:iCs/>
                <w:sz w:val="20"/>
                <w:szCs w:val="20"/>
                <w:lang w:eastAsia="ru-RU"/>
              </w:rPr>
              <w:t xml:space="preserve">(открыто 6 детских дошкольных учреждений на 472 места, расширены 2 детских сада на 250 мест, в действующих садах дополнительно открыты 358 мест).  </w:t>
            </w:r>
          </w:p>
        </w:tc>
      </w:tr>
      <w:tr w:rsidR="00F1624D" w:rsidRPr="006D4FDA" w:rsidTr="00B03CB7">
        <w:trPr>
          <w:trHeight w:val="73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от 2 до 6 лет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97,7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70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от 3 до 6 лет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163274">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Размещение государственного образовательного заказа на дошкольное воспитание и обучение детей в государственных садах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7224,0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7224,0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7268,2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261 081</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По области государственный образовательный заказ на дошкольное воспитание и обучение детей размещен на 27 625 мест, из них 17076 мест - в </w:t>
            </w:r>
            <w:r w:rsidRPr="006D4FDA">
              <w:rPr>
                <w:rFonts w:ascii="Times New Roman" w:eastAsia="Times New Roman" w:hAnsi="Times New Roman" w:cs="Times New Roman"/>
                <w:sz w:val="20"/>
                <w:szCs w:val="20"/>
                <w:lang w:eastAsia="ru-RU"/>
              </w:rPr>
              <w:lastRenderedPageBreak/>
              <w:t>государственных садах и 10549 мест - в частных садах.</w:t>
            </w:r>
          </w:p>
        </w:tc>
      </w:tr>
      <w:tr w:rsidR="00F1624D" w:rsidRPr="006D4FDA" w:rsidTr="00B03CB7">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Размещение государственного образовательного заказа на дошкольное воспитание и обучение детей в частных садах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3695,2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3695,2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3636,5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261 202</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детей дополнительным образованием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90,6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90,6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71  организации  охвачено дополнительным образованием 87419 детей или 90,6 %.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республиканских, областных олимпиад  и мероприятий для охвата детей дополнительным образованием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261007</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Проведено 90 областных мероприятий. Приняли участие 11163 обучающихся в 53 республиканских мероприятиях по направлениям художественно-эстетического и научно-техничествого творчества, спорт, туризм, краеведение, военно-патриотическое воспитание.  </w:t>
            </w: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основных и средних школ, обеспеченных предметными кабинетами физики, химии, биологии, STEM</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 </w:t>
            </w:r>
            <w:r w:rsidRPr="006D4FDA">
              <w:rPr>
                <w:rFonts w:ascii="Times New Roman" w:eastAsia="Times New Roman" w:hAnsi="Times New Roman" w:cs="Times New Roman"/>
                <w:color w:val="000000"/>
                <w:sz w:val="20"/>
                <w:szCs w:val="20"/>
                <w:lang w:eastAsia="ru-RU"/>
              </w:rPr>
              <w:t xml:space="preserve">Всего в области в 278 из 342 школ (81,3%) установлено 780 кабинетов новой модификации. </w:t>
            </w:r>
          </w:p>
        </w:tc>
      </w:tr>
      <w:tr w:rsidR="00F1624D" w:rsidRPr="006D4FDA" w:rsidTr="00352369">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модернизированных школ в малых городах, районных центрах и селах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В 2022 году проведена модернизация 52 школ.</w:t>
            </w:r>
          </w:p>
        </w:tc>
      </w:tr>
      <w:tr w:rsidR="00F1624D" w:rsidRPr="006D4FDA" w:rsidTr="00352369">
        <w:trPr>
          <w:trHeight w:val="280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дневных государственных общеобразовательных организаций среднего образования, подведомственных МИО, обеспеченных видеонаблюдением в соответствии с установленными требованиями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Всего по области 342 общеобразовательные школы, из них 142 обеспечены наружным видеонаблюдением  и  280 школы обеспечены внутренним видеонаблюдением в соответствии с установленными требованиями.</w:t>
            </w:r>
          </w:p>
        </w:tc>
      </w:tr>
      <w:tr w:rsidR="00F1624D" w:rsidRPr="006D4FDA" w:rsidTr="00B03CB7">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наружное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внутреннее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81,9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43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Цифровизация всех учебных заведений, внедрение современных дистанционных технологий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C 2017 года  все школы области подключены к цифровым образовательным ресурсам «BilimLand», "Daryn.Online".  На постоянной основе ведётся работа по повышению активности использования цифровых образовательных ресурсов. Проводились онлайн совещания, выездные семинары по использованию цифровых образовательных ресурсов для учителей школ области. </w:t>
            </w:r>
          </w:p>
        </w:tc>
      </w:tr>
      <w:tr w:rsidR="00F1624D" w:rsidRPr="006D4FDA" w:rsidTr="00352369">
        <w:trPr>
          <w:trHeight w:val="282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Внедрение единой электронной системы записи в образовательные учреждения и передовых smart-решений в школах</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С 2018 года автоматизирована услуга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а также внедрена система автоматического распределения очередности и выдачи направления в детские сады. В 2022 году в школы области через портал электронного правительства www.egov.kz зачислено 10 162 ребенка. Родители  через портал имеют возможность подать заявление для приема в 1-й класс. Данную услугу родители получают на портале электронного правительства www.egov.kz посредством электронной цифровой подписи (ЭЦП). Подача заявлений осуществля</w:t>
            </w:r>
            <w:r w:rsidR="00352369" w:rsidRPr="006D4FDA">
              <w:rPr>
                <w:rFonts w:ascii="Times New Roman" w:eastAsia="Times New Roman" w:hAnsi="Times New Roman" w:cs="Times New Roman"/>
                <w:sz w:val="20"/>
                <w:szCs w:val="20"/>
                <w:lang w:eastAsia="ru-RU"/>
              </w:rPr>
              <w:t>е</w:t>
            </w:r>
            <w:r w:rsidRPr="006D4FDA">
              <w:rPr>
                <w:rFonts w:ascii="Times New Roman" w:eastAsia="Times New Roman" w:hAnsi="Times New Roman" w:cs="Times New Roman"/>
                <w:sz w:val="20"/>
                <w:szCs w:val="20"/>
                <w:lang w:eastAsia="ru-RU"/>
              </w:rPr>
              <w:t xml:space="preserve">тся в </w:t>
            </w:r>
            <w:r w:rsidRPr="006D4FDA">
              <w:rPr>
                <w:rFonts w:ascii="Times New Roman" w:eastAsia="Times New Roman" w:hAnsi="Times New Roman" w:cs="Times New Roman"/>
                <w:sz w:val="20"/>
                <w:szCs w:val="20"/>
                <w:lang w:eastAsia="ru-RU"/>
              </w:rPr>
              <w:lastRenderedPageBreak/>
              <w:t>режиме 24/7, таким образом родители, находясь на работе или дома. Для автоматизации системы постановки в очередь и выдачи направлений в детские сады используются системы https://vko.ddo.kz, https://balabaqsha.snation.kz.</w:t>
            </w:r>
          </w:p>
        </w:tc>
      </w:tr>
      <w:tr w:rsidR="00F1624D" w:rsidRPr="006D4FDA" w:rsidTr="00352369">
        <w:trPr>
          <w:trHeight w:val="11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Оснащение школ предметными кабинетами физики, химии, биологии, STEM</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160,5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261 203, 261 082, 261 067</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закуплено 26 предметных кабинетов</w:t>
            </w:r>
            <w:r w:rsidRPr="006D4FDA">
              <w:rPr>
                <w:rFonts w:ascii="Times New Roman" w:eastAsia="Times New Roman" w:hAnsi="Times New Roman" w:cs="Times New Roman"/>
                <w:i/>
                <w:iCs/>
                <w:sz w:val="20"/>
                <w:szCs w:val="20"/>
                <w:lang w:eastAsia="ru-RU"/>
              </w:rPr>
              <w:t xml:space="preserve"> (химии – 11, физики – 9, биологии – 6)</w:t>
            </w:r>
            <w:r w:rsidRPr="006D4FDA">
              <w:rPr>
                <w:rFonts w:ascii="Times New Roman" w:eastAsia="Times New Roman" w:hAnsi="Times New Roman" w:cs="Times New Roman"/>
                <w:sz w:val="20"/>
                <w:szCs w:val="20"/>
                <w:lang w:eastAsia="ru-RU"/>
              </w:rPr>
              <w:t xml:space="preserve"> на 160,5 млн. тенге.</w:t>
            </w:r>
          </w:p>
        </w:tc>
      </w:tr>
      <w:tr w:rsidR="00F1624D" w:rsidRPr="006D4FDA" w:rsidTr="00352369">
        <w:trPr>
          <w:trHeight w:val="6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Модернизация школ в малых городах, районных центрах и селах (капитальный и текущие ремонты, библиотеки, столовые, мебель, безопасность)</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899,8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899,8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1114,5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261 067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проведена модернизация 52 школ, по 6 направлениям в том числе: 1) проведен капитальный и текущий ремонт в 49 школах, для 21 школы приобретены 26 предметных кабинетов, в 1</w:t>
            </w:r>
            <w:r w:rsidR="00352369" w:rsidRPr="006D4FDA">
              <w:rPr>
                <w:rFonts w:ascii="Times New Roman" w:eastAsia="Times New Roman" w:hAnsi="Times New Roman" w:cs="Times New Roman"/>
                <w:sz w:val="20"/>
                <w:szCs w:val="20"/>
                <w:lang w:eastAsia="ru-RU"/>
              </w:rPr>
              <w:t>7 - обновлена мебель, модернизи</w:t>
            </w:r>
            <w:r w:rsidRPr="006D4FDA">
              <w:rPr>
                <w:rFonts w:ascii="Times New Roman" w:eastAsia="Times New Roman" w:hAnsi="Times New Roman" w:cs="Times New Roman"/>
                <w:sz w:val="20"/>
                <w:szCs w:val="20"/>
                <w:lang w:eastAsia="ru-RU"/>
              </w:rPr>
              <w:t xml:space="preserve">рованы 25 школьных библиотек, 27 школьных столовых. В рамках модернизации приобретена мебель, кухонная техника и оборудование для школьных столовых,  в 19 школах приняты меры по улучшению безопасности.  Всего на </w:t>
            </w:r>
            <w:r w:rsidRPr="006D4FDA">
              <w:rPr>
                <w:rFonts w:ascii="Times New Roman" w:eastAsia="Times New Roman" w:hAnsi="Times New Roman" w:cs="Times New Roman"/>
                <w:sz w:val="20"/>
                <w:szCs w:val="20"/>
                <w:lang w:eastAsia="ru-RU"/>
              </w:rPr>
              <w:lastRenderedPageBreak/>
              <w:t>модерни</w:t>
            </w:r>
            <w:r w:rsidR="00352369" w:rsidRPr="006D4FDA">
              <w:rPr>
                <w:rFonts w:ascii="Times New Roman" w:eastAsia="Times New Roman" w:hAnsi="Times New Roman" w:cs="Times New Roman"/>
                <w:sz w:val="20"/>
                <w:szCs w:val="20"/>
                <w:lang w:eastAsia="ru-RU"/>
              </w:rPr>
              <w:t>зацию направлено 1114,5 млн. те</w:t>
            </w:r>
            <w:r w:rsidRPr="006D4FDA">
              <w:rPr>
                <w:rFonts w:ascii="Times New Roman" w:eastAsia="Times New Roman" w:hAnsi="Times New Roman" w:cs="Times New Roman"/>
                <w:sz w:val="20"/>
                <w:szCs w:val="20"/>
                <w:lang w:eastAsia="ru-RU"/>
              </w:rPr>
              <w:t xml:space="preserve">нге. </w:t>
            </w:r>
          </w:p>
        </w:tc>
      </w:tr>
      <w:tr w:rsidR="00F1624D" w:rsidRPr="006D4FDA" w:rsidTr="00352369">
        <w:trPr>
          <w:trHeight w:val="256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дневных государственных общеобразовательных организа</w:t>
            </w:r>
            <w:r w:rsidR="00352369" w:rsidRPr="006D4FDA">
              <w:rPr>
                <w:rFonts w:ascii="Times New Roman" w:eastAsia="Times New Roman" w:hAnsi="Times New Roman" w:cs="Times New Roman"/>
                <w:sz w:val="20"/>
                <w:szCs w:val="20"/>
                <w:lang w:eastAsia="ru-RU"/>
              </w:rPr>
              <w:t>ций среднего образования  видео</w:t>
            </w:r>
            <w:r w:rsidRPr="006D4FDA">
              <w:rPr>
                <w:rFonts w:ascii="Times New Roman" w:eastAsia="Times New Roman" w:hAnsi="Times New Roman" w:cs="Times New Roman"/>
                <w:sz w:val="20"/>
                <w:szCs w:val="20"/>
                <w:lang w:eastAsia="ru-RU"/>
              </w:rPr>
              <w:t>наблюдением в соответствии с установленными требованиями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261 203                                   261 082</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both"/>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Исполнено</w:t>
            </w:r>
            <w:r w:rsidRPr="006D4FDA">
              <w:rPr>
                <w:rFonts w:ascii="Times New Roman" w:eastAsia="Times New Roman" w:hAnsi="Times New Roman" w:cs="Times New Roman"/>
                <w:color w:val="000000"/>
                <w:sz w:val="20"/>
                <w:szCs w:val="20"/>
                <w:lang w:eastAsia="ru-RU"/>
              </w:rPr>
              <w:t xml:space="preserve">. В настоящее время к системе видеонаблюдения подключены к ЦОУ 206 школ из 342 (60,2%). </w:t>
            </w:r>
          </w:p>
        </w:tc>
      </w:tr>
      <w:tr w:rsidR="00F1624D" w:rsidRPr="006D4FDA" w:rsidTr="00B03CB7">
        <w:trPr>
          <w:trHeight w:val="148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Охват детей школьного возраста культурным воспитанием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Охват учащихся культурным воспитанием в системе дополнительного образования составляет 35529  детей (41%), из них: 18842 ребенка посещают кружковые объединения в организациях дополнительного образования, 16687 учащихся - кружки в школах.</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352369">
        <w:trPr>
          <w:trHeight w:val="4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Проведение областных и республиканских олимпиад, конкурсов для охвата детей школьного возраста культурным воспитанием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153,7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153,7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153,7</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261 007</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Для охвата детей школьного возраста культурным воспитанием проведено 21 областное мероприятие. Приняли участие в 21 республиканском мероприятии по направлениям художественно-эстетического и научно-техничес</w:t>
            </w:r>
            <w:r w:rsidR="00352369" w:rsidRPr="006D4FDA">
              <w:rPr>
                <w:rFonts w:ascii="Times New Roman" w:eastAsia="Times New Roman" w:hAnsi="Times New Roman" w:cs="Times New Roman"/>
                <w:sz w:val="20"/>
                <w:szCs w:val="20"/>
                <w:lang w:eastAsia="ru-RU"/>
              </w:rPr>
              <w:t>ко</w:t>
            </w:r>
            <w:r w:rsidRPr="006D4FDA">
              <w:rPr>
                <w:rFonts w:ascii="Times New Roman" w:eastAsia="Times New Roman" w:hAnsi="Times New Roman" w:cs="Times New Roman"/>
                <w:sz w:val="20"/>
                <w:szCs w:val="20"/>
                <w:lang w:eastAsia="ru-RU"/>
              </w:rPr>
              <w:t xml:space="preserve">го </w:t>
            </w:r>
            <w:r w:rsidRPr="006D4FDA">
              <w:rPr>
                <w:rFonts w:ascii="Times New Roman" w:eastAsia="Times New Roman" w:hAnsi="Times New Roman" w:cs="Times New Roman"/>
                <w:sz w:val="20"/>
                <w:szCs w:val="20"/>
                <w:lang w:eastAsia="ru-RU"/>
              </w:rPr>
              <w:lastRenderedPageBreak/>
              <w:t>творчества 5 784 учащихся.</w:t>
            </w:r>
          </w:p>
        </w:tc>
      </w:tr>
      <w:tr w:rsidR="00F1624D" w:rsidRPr="006D4FDA" w:rsidTr="00352369">
        <w:trPr>
          <w:trHeight w:val="278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Организация экспедиций и туристических маршрутов, в том числе онлайн-экскурсии, для 225 тысяч школьников и студентов в исторический комплекс Жидебай-Борили, Акшокы, музей Абая, Ауэзова, Достоевского в рамках проекта «ҰЛЫ АБАЙ ЖОЛЫМЕН»</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УК,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.В рамках проекта «ҰЛЫ АБАЙ ЖОЛЫМЕН» ежегодно проводится организация экспедиций и туристических маршрутов, в том числе онлайн-экскурсий, для школьников и студентов нашей области в исторический комплекс Жидебай, Акшокы, музей Абая, Ауэзова, Достоевского. В 2022 году родину Абая и музеи города Семей посетили (в том числе онлайн) 45632 обучающихся, из них: 34807 школьников и 10825 студентов. </w:t>
            </w:r>
          </w:p>
        </w:tc>
      </w:tr>
      <w:tr w:rsidR="00F1624D" w:rsidRPr="006D4FDA" w:rsidTr="00352369">
        <w:trPr>
          <w:trHeight w:val="31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детей с ограниченными возможностями развития специальной психолого-педагогической поддержкой и ранней коррекцией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w:t>
            </w:r>
            <w:r w:rsidRPr="006D4FDA">
              <w:rPr>
                <w:rFonts w:ascii="Times New Roman" w:eastAsia="Times New Roman" w:hAnsi="Times New Roman" w:cs="Times New Roman"/>
                <w:color w:val="000000"/>
                <w:sz w:val="20"/>
                <w:szCs w:val="20"/>
                <w:lang w:eastAsia="ru-RU"/>
              </w:rPr>
              <w:t xml:space="preserve">. Количество детей с ограниченными возможностями развития составляет 10553 ребенка, из них в системе образования - </w:t>
            </w:r>
            <w:r w:rsidRPr="006D4FDA">
              <w:rPr>
                <w:rFonts w:ascii="Times New Roman" w:eastAsia="Times New Roman" w:hAnsi="Times New Roman" w:cs="Times New Roman"/>
                <w:b/>
                <w:bCs/>
                <w:color w:val="000000"/>
                <w:sz w:val="20"/>
                <w:szCs w:val="20"/>
                <w:lang w:eastAsia="ru-RU"/>
              </w:rPr>
              <w:t>9500 детей.</w:t>
            </w:r>
            <w:r w:rsidRPr="006D4FDA">
              <w:rPr>
                <w:rFonts w:ascii="Times New Roman" w:eastAsia="Times New Roman" w:hAnsi="Times New Roman" w:cs="Times New Roman"/>
                <w:color w:val="000000"/>
                <w:sz w:val="20"/>
                <w:szCs w:val="20"/>
                <w:lang w:eastAsia="ru-RU"/>
              </w:rPr>
              <w:t xml:space="preserve"> Из 9500 детей - </w:t>
            </w:r>
            <w:r w:rsidRPr="006D4FDA">
              <w:rPr>
                <w:rFonts w:ascii="Times New Roman" w:eastAsia="Times New Roman" w:hAnsi="Times New Roman" w:cs="Times New Roman"/>
                <w:b/>
                <w:bCs/>
                <w:color w:val="000000"/>
                <w:sz w:val="20"/>
                <w:szCs w:val="20"/>
                <w:lang w:eastAsia="ru-RU"/>
              </w:rPr>
              <w:t>4679</w:t>
            </w:r>
            <w:r w:rsidRPr="006D4FDA">
              <w:rPr>
                <w:rFonts w:ascii="Times New Roman" w:eastAsia="Times New Roman" w:hAnsi="Times New Roman" w:cs="Times New Roman"/>
                <w:color w:val="000000"/>
                <w:sz w:val="20"/>
                <w:szCs w:val="20"/>
                <w:lang w:eastAsia="ru-RU"/>
              </w:rPr>
              <w:t xml:space="preserve"> детей охвачены  специальной психолого-педагогической поддержкой специальными организациями (кабинеты психолого-педагогической коррекции (8), </w:t>
            </w:r>
            <w:r w:rsidRPr="006D4FDA">
              <w:rPr>
                <w:rFonts w:ascii="Times New Roman" w:eastAsia="Times New Roman" w:hAnsi="Times New Roman" w:cs="Times New Roman"/>
                <w:color w:val="000000"/>
                <w:sz w:val="20"/>
                <w:szCs w:val="20"/>
                <w:lang w:eastAsia="ru-RU"/>
              </w:rPr>
              <w:lastRenderedPageBreak/>
              <w:t>Реабилитационный центр (1), аутизм-центр (1), логопункты (72), кабинеты поддержки инклюзии(54),</w:t>
            </w:r>
            <w:r w:rsidRPr="006D4FDA">
              <w:rPr>
                <w:rFonts w:ascii="Times New Roman" w:eastAsia="Times New Roman" w:hAnsi="Times New Roman" w:cs="Times New Roman"/>
                <w:b/>
                <w:bCs/>
                <w:color w:val="000000"/>
                <w:sz w:val="20"/>
                <w:szCs w:val="20"/>
                <w:lang w:eastAsia="ru-RU"/>
              </w:rPr>
              <w:t xml:space="preserve"> 276 детей</w:t>
            </w:r>
            <w:r w:rsidRPr="006D4FDA">
              <w:rPr>
                <w:rFonts w:ascii="Times New Roman" w:eastAsia="Times New Roman" w:hAnsi="Times New Roman" w:cs="Times New Roman"/>
                <w:color w:val="000000"/>
                <w:sz w:val="20"/>
                <w:szCs w:val="20"/>
                <w:lang w:eastAsia="ru-RU"/>
              </w:rPr>
              <w:t xml:space="preserve"> охвачены в рамках государственного заказа на специальную психолого-педагогическую поддержку детей с ограниченными возможностями</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77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Создание условий для инклюзивного образования со 100% охватом нуждающихся детей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both"/>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Исполнено</w:t>
            </w:r>
            <w:r w:rsidRPr="006D4FDA">
              <w:rPr>
                <w:rFonts w:ascii="Times New Roman" w:eastAsia="Times New Roman" w:hAnsi="Times New Roman" w:cs="Times New Roman"/>
                <w:color w:val="000000"/>
                <w:sz w:val="20"/>
                <w:szCs w:val="20"/>
                <w:lang w:eastAsia="ru-RU"/>
              </w:rPr>
              <w:t xml:space="preserve">. Во всех организациях образования </w:t>
            </w:r>
            <w:r w:rsidRPr="006D4FDA">
              <w:rPr>
                <w:rFonts w:ascii="Times New Roman" w:eastAsia="Times New Roman" w:hAnsi="Times New Roman" w:cs="Times New Roman"/>
                <w:b/>
                <w:bCs/>
                <w:color w:val="000000"/>
                <w:sz w:val="20"/>
                <w:szCs w:val="20"/>
                <w:lang w:eastAsia="ru-RU"/>
              </w:rPr>
              <w:t>созданы условия для инклюзивного обучения детей</w:t>
            </w:r>
            <w:r w:rsidRPr="006D4FDA">
              <w:rPr>
                <w:rFonts w:ascii="Times New Roman" w:eastAsia="Times New Roman" w:hAnsi="Times New Roman" w:cs="Times New Roman"/>
                <w:color w:val="000000"/>
                <w:sz w:val="20"/>
                <w:szCs w:val="20"/>
                <w:lang w:eastAsia="ru-RU"/>
              </w:rPr>
              <w:t xml:space="preserve"> с особыми образовательными потребностями. В области проживает 10053 детей с особыми образовательными потребностями</w:t>
            </w:r>
            <w:r w:rsidRPr="006D4FDA">
              <w:rPr>
                <w:rFonts w:ascii="Times New Roman" w:eastAsia="Times New Roman" w:hAnsi="Times New Roman" w:cs="Times New Roman"/>
                <w:i/>
                <w:iCs/>
                <w:color w:val="000000"/>
                <w:sz w:val="20"/>
                <w:szCs w:val="20"/>
                <w:lang w:eastAsia="ru-RU"/>
              </w:rPr>
              <w:t xml:space="preserve"> (в том числе 2716 (27%) детей дошкольного возраста и 7337 (73%) детей школьного возраста).</w:t>
            </w:r>
          </w:p>
        </w:tc>
      </w:tr>
      <w:tr w:rsidR="00F1624D" w:rsidRPr="006D4FDA" w:rsidTr="00352369">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молодежи бесплатным обучением в колледжах по востребованным специальностям (выпускники 9 классов)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w:t>
            </w:r>
            <w:r w:rsidRPr="006D4FDA">
              <w:rPr>
                <w:rFonts w:ascii="Times New Roman" w:eastAsia="Times New Roman" w:hAnsi="Times New Roman" w:cs="Times New Roman"/>
                <w:color w:val="000000"/>
                <w:sz w:val="20"/>
                <w:szCs w:val="20"/>
                <w:lang w:eastAsia="ru-RU"/>
              </w:rPr>
              <w:t xml:space="preserve"> При плане 74,5% факт составил 83,2%. Общее количество студентов ТиПО, обучающихся на 1 курсе на базе 9 классов - 4814 чел. (план - 3950 чел.), количество студентов организаций ТиПО, </w:t>
            </w:r>
            <w:r w:rsidRPr="006D4FDA">
              <w:rPr>
                <w:rFonts w:ascii="Times New Roman" w:eastAsia="Times New Roman" w:hAnsi="Times New Roman" w:cs="Times New Roman"/>
                <w:color w:val="000000"/>
                <w:sz w:val="20"/>
                <w:szCs w:val="20"/>
                <w:lang w:eastAsia="ru-RU"/>
              </w:rPr>
              <w:lastRenderedPageBreak/>
              <w:t>обучающихся по госзаказу по востребованным специальностям (выпускников 9 классов) - 4005 чел., что составляет 83,2% (план -  2850 чел. (74,5%)).</w:t>
            </w:r>
          </w:p>
        </w:tc>
      </w:tr>
      <w:tr w:rsidR="00F1624D" w:rsidRPr="006D4FDA" w:rsidTr="0035236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8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Размещение государственного заказа в организациях ТиПО согласно потребности в кадрах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5655,0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5655,0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5638,9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261024015</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Средства выделены по фактическому объему работ в сумме 5638,9 млн.тенге. Общий объем государственного образовательного заказа на подготовку кадров с техническим и профессиональным образованием на 2022-2023 учебный год составил 5156 мест.</w:t>
            </w:r>
          </w:p>
        </w:tc>
      </w:tr>
      <w:tr w:rsidR="00F1624D" w:rsidRPr="006D4FDA" w:rsidTr="00352369">
        <w:trPr>
          <w:trHeight w:val="296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фестиваль профессий "MY PRO"</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261 029</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целях оказания содействия в профессиональной ориентации выпускников 9-11 классов и обеспечения доступности информации об учебных заведениях, совместно с представителями региональных колледжей в период с 28 февраля по 04 марта 2022 года проводился фестиваль профессий «My Pro» на базе Центров компетенций </w:t>
            </w:r>
            <w:r w:rsidRPr="006D4FDA">
              <w:rPr>
                <w:rFonts w:ascii="Times New Roman" w:eastAsia="Times New Roman" w:hAnsi="Times New Roman" w:cs="Times New Roman"/>
                <w:sz w:val="20"/>
                <w:szCs w:val="20"/>
                <w:lang w:eastAsia="ru-RU"/>
              </w:rPr>
              <w:lastRenderedPageBreak/>
              <w:t xml:space="preserve">и ведущих колледжей области. </w:t>
            </w:r>
            <w:r w:rsidRPr="006D4FDA">
              <w:rPr>
                <w:rFonts w:ascii="Times New Roman" w:eastAsia="Times New Roman" w:hAnsi="Times New Roman" w:cs="Times New Roman"/>
                <w:sz w:val="20"/>
                <w:szCs w:val="20"/>
                <w:lang w:eastAsia="ru-RU"/>
              </w:rPr>
              <w:br/>
              <w:t>Приняли участие более 9 тысяч учащихся гг. Усть-Каменогорск и Семей. По итогам фестиваля учащиеся школ смогли получить исчерпывающие ответы на интересующие их вопросы,  связанные с выбором профессий.</w:t>
            </w:r>
          </w:p>
        </w:tc>
      </w:tr>
      <w:tr w:rsidR="00F1624D" w:rsidRPr="006D4FDA" w:rsidTr="00352369">
        <w:trPr>
          <w:trHeight w:val="296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Стенд-моб "СтартПрофи - Shygys"</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261 029</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Во исполнение Дорожной карты по реализации проекта «Мамандығым - болашағым» в рамках Комплексного плана «Программа повышения доходов населения до 2025 года» Восточно-Казахстанской области, проводился стенд-моб «СтартПрофи – Shygys». С 7 по 24 ноября 2022 года в целях популяризации рабочих профессий и профессиональной ориентации для учащихся 8-11 классов мобильная группа в составе с представителей колледжей и ВУЗов региона побывали во всех административных центрах районов и городов области. </w:t>
            </w:r>
            <w:r w:rsidRPr="006D4FDA">
              <w:rPr>
                <w:rFonts w:ascii="Times New Roman" w:eastAsia="Times New Roman" w:hAnsi="Times New Roman" w:cs="Times New Roman"/>
                <w:sz w:val="20"/>
                <w:szCs w:val="20"/>
                <w:lang w:eastAsia="ru-RU"/>
              </w:rPr>
              <w:lastRenderedPageBreak/>
              <w:t>Профориентационная работа проходила в формате мобильной выставки профориентационных стендов и диалоговой площадки, где участ</w:t>
            </w:r>
            <w:r w:rsidR="00352369" w:rsidRPr="006D4FDA">
              <w:rPr>
                <w:rFonts w:ascii="Times New Roman" w:eastAsia="Times New Roman" w:hAnsi="Times New Roman" w:cs="Times New Roman"/>
                <w:sz w:val="20"/>
                <w:szCs w:val="20"/>
                <w:lang w:eastAsia="ru-RU"/>
              </w:rPr>
              <w:t>в</w:t>
            </w:r>
            <w:r w:rsidRPr="006D4FDA">
              <w:rPr>
                <w:rFonts w:ascii="Times New Roman" w:eastAsia="Times New Roman" w:hAnsi="Times New Roman" w:cs="Times New Roman"/>
                <w:sz w:val="20"/>
                <w:szCs w:val="20"/>
                <w:lang w:eastAsia="ru-RU"/>
              </w:rPr>
              <w:t>овали 29 колледжей и 2 ВУЗа во всех городах и районах области, охватив около 6 тысяч учащихся из 188 школ.</w:t>
            </w:r>
          </w:p>
        </w:tc>
      </w:tr>
      <w:tr w:rsidR="00F1624D" w:rsidRPr="006D4FDA" w:rsidTr="00B03CB7">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количества государственного заказа для колледжей на 10% ежегодно</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both"/>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Исполнено</w:t>
            </w:r>
            <w:r w:rsidRPr="006D4FDA">
              <w:rPr>
                <w:rFonts w:ascii="Times New Roman" w:eastAsia="Times New Roman" w:hAnsi="Times New Roman" w:cs="Times New Roman"/>
                <w:color w:val="000000"/>
                <w:sz w:val="20"/>
                <w:szCs w:val="20"/>
                <w:lang w:eastAsia="ru-RU"/>
              </w:rPr>
              <w:t>. Объем госзаказа по ВКО на 2022-2023 учебный год увеличен на 10% и составил 5 156 мест, в том числе 3 705 мест из бюджета.</w:t>
            </w:r>
          </w:p>
        </w:tc>
      </w:tr>
      <w:tr w:rsidR="00F1624D" w:rsidRPr="006D4FDA" w:rsidTr="00352369">
        <w:trPr>
          <w:trHeight w:val="4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Строительство 5 студенческих общежитий на 1064 места (для медицинского колледжа в г. Усть-Каменогорск, колледжа бизнеса и сервиса в г. Семей, колледж строительства в г.Усть-Каменогорск, политехнического колледжа в г.Аягоз) и открытие 1 общежития на 1784 места (многопрофильный колледж в </w:t>
            </w:r>
            <w:r w:rsidRPr="006D4FDA">
              <w:rPr>
                <w:rFonts w:ascii="Times New Roman" w:eastAsia="Times New Roman" w:hAnsi="Times New Roman" w:cs="Times New Roman"/>
                <w:sz w:val="20"/>
                <w:szCs w:val="20"/>
                <w:lang w:eastAsia="ru-RU"/>
              </w:rPr>
              <w:lastRenderedPageBreak/>
              <w:t>г.Усть-Каменогорск)</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объект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УСЭиЖКХ,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ДКЗ 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введено в эксплуатацию 1 общежитие на 244 места для Усть-Каменогорского колледжа строительства. </w:t>
            </w:r>
          </w:p>
        </w:tc>
      </w:tr>
      <w:tr w:rsidR="00F1624D" w:rsidRPr="006D4FDA" w:rsidTr="00352369">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Выделение грантов по проекту «Білікті маман» для доступности высшего образования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выделено 450 грантов. Успешная реализация проекта позволила снизить отток выпускников школ с 1800 до 298 человек. </w:t>
            </w:r>
            <w:r w:rsidRPr="006D4FDA">
              <w:rPr>
                <w:rFonts w:ascii="Times New Roman" w:eastAsia="Times New Roman" w:hAnsi="Times New Roman" w:cs="Times New Roman"/>
                <w:sz w:val="20"/>
                <w:szCs w:val="20"/>
                <w:lang w:eastAsia="ru-RU"/>
              </w:rPr>
              <w:br/>
              <w:t xml:space="preserve"> </w:t>
            </w:r>
          </w:p>
        </w:tc>
      </w:tr>
      <w:tr w:rsidR="00F1624D" w:rsidRPr="006D4FDA" w:rsidTr="00B03CB7">
        <w:trPr>
          <w:trHeight w:val="196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учащихся курсом «Экология» в программе средней школы (6 класс)</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 </w:t>
            </w:r>
            <w:r w:rsidRPr="006D4FDA">
              <w:rPr>
                <w:rFonts w:ascii="Times New Roman" w:eastAsia="Times New Roman" w:hAnsi="Times New Roman" w:cs="Times New Roman"/>
                <w:color w:val="000000"/>
                <w:sz w:val="20"/>
                <w:szCs w:val="20"/>
                <w:lang w:eastAsia="ru-RU"/>
              </w:rPr>
              <w:t>В 2021-2022 учебном году курс "Экология" изучался только в 6-х классах, в 2022-2023 учебном году курс "Экология" включен в учебную программу 5-9 классов в рамках предмета "Глобальные компетенции". В 319 школах ВКО юнит  «Экологическая культура» изучают 46839  учащихся 5-9 классов, из них 9228 (20%) учащихся 6 класса.</w:t>
            </w:r>
          </w:p>
        </w:tc>
      </w:tr>
      <w:tr w:rsidR="00F1624D" w:rsidRPr="006D4FDA" w:rsidTr="00B03CB7">
        <w:trPr>
          <w:trHeight w:val="9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учащиеся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1848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1848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9228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p>
        </w:tc>
      </w:tr>
      <w:tr w:rsidR="00F1624D" w:rsidRPr="006D4FDA" w:rsidTr="00352369">
        <w:trPr>
          <w:trHeight w:val="52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Обеспеченность доступа учащихся к лучшим зеленым практикам и технологиям (дополнительное образование)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Плановое значение с учетом 2 областей (ВКО и Абай). Охват учащихся дополнительным образованием по эколого-биологическому и туристско-краеведческому направлению  составляет 9671 человек, из них: 2372 </w:t>
            </w:r>
            <w:r w:rsidRPr="006D4FDA">
              <w:rPr>
                <w:rFonts w:ascii="Times New Roman" w:eastAsia="Times New Roman" w:hAnsi="Times New Roman" w:cs="Times New Roman"/>
                <w:sz w:val="20"/>
                <w:szCs w:val="20"/>
                <w:lang w:eastAsia="ru-RU"/>
              </w:rPr>
              <w:lastRenderedPageBreak/>
              <w:t xml:space="preserve">человек посещают кружковые объединения в организациях дополнительного образования, 6799 учащихся - кружки в школах. </w:t>
            </w:r>
          </w:p>
        </w:tc>
      </w:tr>
      <w:tr w:rsidR="00F1624D" w:rsidRPr="006D4FDA" w:rsidTr="00B03CB7">
        <w:trPr>
          <w:trHeight w:val="141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учащиеся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18811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18811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9671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352369">
        <w:trPr>
          <w:trHeight w:val="12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Внедрение нового курса по выбору «Экология» в программу 6 класса средней школы</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В 2022-2023 учебном году в вариативный компонент Типового учебного плана включен курс «Глобальные компетенции» в 5-11 классах. Обьем учебной нагрузки Типовой учебной программы курса «Глобальные компетенции» составляет в 5-8 классах – 0,5 часа (один раз в неделю), 18 часов в учебном году, 9 классе – 1 час в неделю, 36 часов в учебном году. Курс «Глобальные компетенции» предусматривает юниты  по различным направлениям. Одним из юнитов является  «Экологическая культура» для 5-9 классов. В этом учебном году в 319 школах ВКО юнит «Экологическая </w:t>
            </w:r>
            <w:r w:rsidRPr="006D4FDA">
              <w:rPr>
                <w:rFonts w:ascii="Times New Roman" w:eastAsia="Times New Roman" w:hAnsi="Times New Roman" w:cs="Times New Roman"/>
                <w:sz w:val="20"/>
                <w:szCs w:val="20"/>
                <w:lang w:eastAsia="ru-RU"/>
              </w:rPr>
              <w:lastRenderedPageBreak/>
              <w:t>культура» изучают 46839  учащихся 5-9 классов, из них 9228 (20%) учащихся 6 класса.</w:t>
            </w:r>
            <w:r w:rsidRPr="006D4FDA">
              <w:rPr>
                <w:rFonts w:ascii="Times New Roman" w:eastAsia="Times New Roman" w:hAnsi="Times New Roman" w:cs="Times New Roman"/>
                <w:sz w:val="20"/>
                <w:szCs w:val="20"/>
                <w:lang w:eastAsia="ru-RU"/>
              </w:rPr>
              <w:br w:type="page"/>
            </w:r>
          </w:p>
        </w:tc>
      </w:tr>
      <w:tr w:rsidR="00F1624D" w:rsidRPr="006D4FDA" w:rsidTr="00352369">
        <w:trPr>
          <w:trHeight w:val="282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64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Создание сети центров экологического просвещения (экостанции, кружки и др.)</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В Восточно-Казахстанской области функционирует сеть центров экологического просвещения:</w:t>
            </w:r>
            <w:r w:rsidRPr="006D4FDA">
              <w:rPr>
                <w:rFonts w:ascii="Times New Roman" w:eastAsia="Times New Roman" w:hAnsi="Times New Roman" w:cs="Times New Roman"/>
                <w:sz w:val="20"/>
                <w:szCs w:val="20"/>
                <w:lang w:eastAsia="ru-RU"/>
              </w:rPr>
              <w:br/>
              <w:t>- детский эколого-биологический центр: КГКП «Эколого-биологический центр», г. Усть-Каменогорск;</w:t>
            </w:r>
            <w:r w:rsidRPr="006D4FDA">
              <w:rPr>
                <w:rFonts w:ascii="Times New Roman" w:eastAsia="Times New Roman" w:hAnsi="Times New Roman" w:cs="Times New Roman"/>
                <w:sz w:val="20"/>
                <w:szCs w:val="20"/>
                <w:lang w:eastAsia="ru-RU"/>
              </w:rPr>
              <w:br/>
              <w:t>- станция юных натуралистов: КГУ «Станция юных натуралистов района Алтай»;</w:t>
            </w:r>
            <w:r w:rsidRPr="006D4FDA">
              <w:rPr>
                <w:rFonts w:ascii="Times New Roman" w:eastAsia="Times New Roman" w:hAnsi="Times New Roman" w:cs="Times New Roman"/>
                <w:sz w:val="20"/>
                <w:szCs w:val="20"/>
                <w:lang w:eastAsia="ru-RU"/>
              </w:rPr>
              <w:br/>
              <w:t>- станция юных туристов: КГКП «Станция юных туристов», Катон-Карагайский район;</w:t>
            </w:r>
            <w:r w:rsidRPr="006D4FDA">
              <w:rPr>
                <w:rFonts w:ascii="Times New Roman" w:eastAsia="Times New Roman" w:hAnsi="Times New Roman" w:cs="Times New Roman"/>
                <w:sz w:val="20"/>
                <w:szCs w:val="20"/>
                <w:lang w:eastAsia="ru-RU"/>
              </w:rPr>
              <w:br/>
              <w:t>- 158 эколого-биологических и туристско-краеведческих кружков в организациях дополнительного образования;</w:t>
            </w:r>
            <w:r w:rsidRPr="006D4FDA">
              <w:rPr>
                <w:rFonts w:ascii="Times New Roman" w:eastAsia="Times New Roman" w:hAnsi="Times New Roman" w:cs="Times New Roman"/>
                <w:sz w:val="20"/>
                <w:szCs w:val="20"/>
                <w:lang w:eastAsia="ru-RU"/>
              </w:rPr>
              <w:br/>
              <w:t>- 453 кружка по экологии, краеведению и туризму в школах;</w:t>
            </w:r>
            <w:r w:rsidRPr="006D4FDA">
              <w:rPr>
                <w:rFonts w:ascii="Times New Roman" w:eastAsia="Times New Roman" w:hAnsi="Times New Roman" w:cs="Times New Roman"/>
                <w:sz w:val="20"/>
                <w:szCs w:val="20"/>
                <w:lang w:eastAsia="ru-RU"/>
              </w:rPr>
              <w:br/>
              <w:t>- 16 теплиц при учреждениях образования.</w:t>
            </w:r>
            <w:r w:rsidR="00352369" w:rsidRPr="006D4FDA">
              <w:rPr>
                <w:rFonts w:ascii="Times New Roman" w:eastAsia="Times New Roman" w:hAnsi="Times New Roman" w:cs="Times New Roman"/>
                <w:sz w:val="20"/>
                <w:szCs w:val="20"/>
                <w:lang w:eastAsia="ru-RU"/>
              </w:rPr>
              <w:br/>
              <w:t xml:space="preserve">В 2022 году количество </w:t>
            </w:r>
            <w:r w:rsidR="00352369" w:rsidRPr="006D4FDA">
              <w:rPr>
                <w:rFonts w:ascii="Times New Roman" w:eastAsia="Times New Roman" w:hAnsi="Times New Roman" w:cs="Times New Roman"/>
                <w:sz w:val="20"/>
                <w:szCs w:val="20"/>
                <w:lang w:eastAsia="ru-RU"/>
              </w:rPr>
              <w:lastRenderedPageBreak/>
              <w:t xml:space="preserve">кружков, </w:t>
            </w:r>
            <w:r w:rsidRPr="006D4FDA">
              <w:rPr>
                <w:rFonts w:ascii="Times New Roman" w:eastAsia="Times New Roman" w:hAnsi="Times New Roman" w:cs="Times New Roman"/>
                <w:sz w:val="20"/>
                <w:szCs w:val="20"/>
                <w:lang w:eastAsia="ru-RU"/>
              </w:rPr>
              <w:t>осуществляющих деятельность по экологическому просвещению (эколого-биологические и туристско-краеведческие), в организациях дополнительного образования и школах увеличилось на 55 единиц.</w:t>
            </w:r>
          </w:p>
        </w:tc>
      </w:tr>
      <w:tr w:rsidR="00F1624D" w:rsidRPr="006D4FDA" w:rsidTr="00352369">
        <w:trPr>
          <w:trHeight w:val="395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ежегодного национального конкурса «Лучшая организация эко-образования»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8 декабря 2022 года региональным центром «Шығыс» УО ВКО с  целью привлечения внимания к проблемным вопросам экологической сферы, распространения эффективных форм  и методов работы по охране окружающей среды проведен областной этап  Национального конкурса «Лучшая организация экологического образования».   В конкурсе приняло участие 9 организаций образования из районов и городов области. В номинации «Жасыл Казахстан: лучший экологический проект Казахстана» – КГУ «Жанаауылская основная средняя </w:t>
            </w:r>
            <w:r w:rsidRPr="006D4FDA">
              <w:rPr>
                <w:rFonts w:ascii="Times New Roman" w:eastAsia="Times New Roman" w:hAnsi="Times New Roman" w:cs="Times New Roman"/>
                <w:sz w:val="20"/>
                <w:szCs w:val="20"/>
                <w:lang w:eastAsia="ru-RU"/>
              </w:rPr>
              <w:lastRenderedPageBreak/>
              <w:t xml:space="preserve">школа» отдела образования по Курчумскому району УО ВКО. В номинации «Жасыл Казахстан: экологическое просвещение и информирование» – КГУ «Меновновская средняя школа» отдела образования по городу Усть-Каменогорску УО ВКО. Призеры областного этапа конкурса  награждены  дипломами I, II, III степени, участникам вручены  сертификаты.         </w:t>
            </w:r>
          </w:p>
        </w:tc>
      </w:tr>
      <w:tr w:rsidR="00F1624D" w:rsidRPr="006D4FDA" w:rsidTr="00352369">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областных и участие в Республиканских мероприятиях экологического направления для школьников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261 007</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В 2022 году в областных и республиканских мероприятиях экологического направления приняли участие 406 учащихся.</w:t>
            </w:r>
          </w:p>
        </w:tc>
      </w:tr>
      <w:tr w:rsidR="00F1624D" w:rsidRPr="006D4FDA" w:rsidTr="00352369">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Республиканского конкурса экологических проектов "ProEco" для учащихся 5-8 классов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261 007</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Не исполнено</w:t>
            </w:r>
            <w:r w:rsidRPr="006D4FDA">
              <w:rPr>
                <w:rFonts w:ascii="Times New Roman" w:eastAsia="Times New Roman" w:hAnsi="Times New Roman" w:cs="Times New Roman"/>
                <w:sz w:val="20"/>
                <w:szCs w:val="20"/>
                <w:lang w:eastAsia="ru-RU"/>
              </w:rPr>
              <w:t>. Республиканский конкурс экологических проектов "ProEco" для учащихся 5-8 классов, а также отборочный областной этап в 2022 году не проводился. Мероприятие перенесено на 2023 год РГКП "Республиканский научно-практический центр Дарын".</w:t>
            </w:r>
          </w:p>
        </w:tc>
      </w:tr>
      <w:tr w:rsidR="00F1624D" w:rsidRPr="006D4FDA" w:rsidTr="00352369">
        <w:trPr>
          <w:trHeight w:val="79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организаций среднего образования, обеспеченных интернетом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 </w:t>
            </w:r>
            <w:r w:rsidRPr="006D4FDA">
              <w:rPr>
                <w:rFonts w:ascii="Times New Roman" w:eastAsia="Times New Roman" w:hAnsi="Times New Roman" w:cs="Times New Roman"/>
                <w:color w:val="000000"/>
                <w:sz w:val="20"/>
                <w:szCs w:val="20"/>
                <w:lang w:eastAsia="ru-RU"/>
              </w:rPr>
              <w:t xml:space="preserve">Все 342 </w:t>
            </w:r>
            <w:r w:rsidRPr="006D4FDA">
              <w:rPr>
                <w:rFonts w:ascii="Times New Roman" w:eastAsia="Times New Roman" w:hAnsi="Times New Roman" w:cs="Times New Roman"/>
                <w:i/>
                <w:iCs/>
                <w:color w:val="000000"/>
                <w:sz w:val="20"/>
                <w:szCs w:val="20"/>
                <w:lang w:eastAsia="ru-RU"/>
              </w:rPr>
              <w:t>(100%)</w:t>
            </w:r>
            <w:r w:rsidRPr="006D4FDA">
              <w:rPr>
                <w:rFonts w:ascii="Times New Roman" w:eastAsia="Times New Roman" w:hAnsi="Times New Roman" w:cs="Times New Roman"/>
                <w:color w:val="000000"/>
                <w:sz w:val="20"/>
                <w:szCs w:val="20"/>
                <w:lang w:eastAsia="ru-RU"/>
              </w:rPr>
              <w:t xml:space="preserve"> школы области подключены к интернету со скоростью 4 Мб/с и выше. С доступом к сети интернет со скоростью от 8 мб/с и выше – 292 школы </w:t>
            </w:r>
            <w:r w:rsidRPr="006D4FDA">
              <w:rPr>
                <w:rFonts w:ascii="Times New Roman" w:eastAsia="Times New Roman" w:hAnsi="Times New Roman" w:cs="Times New Roman"/>
                <w:i/>
                <w:iCs/>
                <w:color w:val="000000"/>
                <w:sz w:val="20"/>
                <w:szCs w:val="20"/>
                <w:lang w:eastAsia="ru-RU"/>
              </w:rPr>
              <w:t xml:space="preserve">(85,4%), </w:t>
            </w:r>
            <w:r w:rsidRPr="006D4FDA">
              <w:rPr>
                <w:rFonts w:ascii="Times New Roman" w:eastAsia="Times New Roman" w:hAnsi="Times New Roman" w:cs="Times New Roman"/>
                <w:color w:val="000000"/>
                <w:sz w:val="20"/>
                <w:szCs w:val="20"/>
                <w:lang w:eastAsia="ru-RU"/>
              </w:rPr>
              <w:t xml:space="preserve"> в том числе доля сельских школ 85,3%</w:t>
            </w:r>
            <w:r w:rsidRPr="006D4FDA">
              <w:rPr>
                <w:rFonts w:ascii="Times New Roman" w:eastAsia="Times New Roman" w:hAnsi="Times New Roman" w:cs="Times New Roman"/>
                <w:i/>
                <w:iCs/>
                <w:color w:val="000000"/>
                <w:sz w:val="20"/>
                <w:szCs w:val="20"/>
                <w:lang w:eastAsia="ru-RU"/>
              </w:rPr>
              <w:t xml:space="preserve"> (220 из 258)</w:t>
            </w:r>
            <w:r w:rsidRPr="006D4FDA">
              <w:rPr>
                <w:rFonts w:ascii="Times New Roman" w:eastAsia="Times New Roman" w:hAnsi="Times New Roman" w:cs="Times New Roman"/>
                <w:color w:val="000000"/>
                <w:sz w:val="20"/>
                <w:szCs w:val="20"/>
                <w:lang w:eastAsia="ru-RU"/>
              </w:rPr>
              <w:t xml:space="preserve"> и городских 85,7% </w:t>
            </w:r>
            <w:r w:rsidRPr="006D4FDA">
              <w:rPr>
                <w:rFonts w:ascii="Times New Roman" w:eastAsia="Times New Roman" w:hAnsi="Times New Roman" w:cs="Times New Roman"/>
                <w:i/>
                <w:iCs/>
                <w:color w:val="000000"/>
                <w:sz w:val="20"/>
                <w:szCs w:val="20"/>
                <w:lang w:eastAsia="ru-RU"/>
              </w:rPr>
              <w:t>(72 из 84).</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не ниже 8 мб/с для сельских школ</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не ниже 20 мб/с для городских школ</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организаций среднего образования доступом к сети Интернет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сельских школ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259</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На сегодня все 342 (100%) школы области подключены к интернету со скоростью 4 Мб/с и выше.</w:t>
            </w:r>
          </w:p>
        </w:tc>
      </w:tr>
      <w:tr w:rsidR="00F1624D" w:rsidRPr="006D4FDA" w:rsidTr="00B03CB7">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городские школы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w:t>
            </w: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учебников, переведенных в цифровой формат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Отсутствуют данные. Исполнение индикатора находится в компетенции Министерства просвещения</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12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организаций среднего образования электронными учебниками  для учеников 1-11 класов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школ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Исполнено.</w:t>
            </w:r>
            <w:r w:rsidRPr="006D4FDA">
              <w:rPr>
                <w:rFonts w:ascii="Times New Roman" w:eastAsia="Times New Roman" w:hAnsi="Times New Roman" w:cs="Times New Roman"/>
                <w:color w:val="000000"/>
                <w:sz w:val="20"/>
                <w:szCs w:val="20"/>
                <w:lang w:eastAsia="ru-RU"/>
              </w:rPr>
              <w:t xml:space="preserve"> 342 (100%) школ подключены к цифровым образовательным ресурсам «BilimLand», "Daryn.Online", которые обеспечивают доступ к электронным учебникам по всем предметам общего среднего образования. На постоянной основе ведётся работа по повышению </w:t>
            </w:r>
            <w:r w:rsidRPr="006D4FDA">
              <w:rPr>
                <w:rFonts w:ascii="Times New Roman" w:eastAsia="Times New Roman" w:hAnsi="Times New Roman" w:cs="Times New Roman"/>
                <w:color w:val="000000"/>
                <w:sz w:val="20"/>
                <w:szCs w:val="20"/>
                <w:lang w:eastAsia="ru-RU"/>
              </w:rPr>
              <w:lastRenderedPageBreak/>
              <w:t>активности использования цифровых образовательных ресурсов</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5</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24032,5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24032,5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23659,2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24032,5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24032,5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23659,2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0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ИТОГО ПО НАПРАВЛЕНИЮ "БЛАГОПОЛУЧИЕ ГРАЖДАН"</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50889,2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50437,9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48474,9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4416,1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4351,2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1658,8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Национальный фонд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948,5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46323,0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45936,7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45210,8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Бюджеты городов и районов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656,8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352369"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369" w:rsidRPr="006D4FDA" w:rsidRDefault="00352369"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single" w:sz="4" w:space="0" w:color="auto"/>
              <w:left w:val="nil"/>
              <w:bottom w:val="single" w:sz="4" w:space="0" w:color="auto"/>
              <w:right w:val="single" w:sz="4" w:space="0" w:color="auto"/>
            </w:tcBorders>
            <w:shd w:val="clear" w:color="auto" w:fill="auto"/>
            <w:noWrap/>
            <w:vAlign w:val="bottom"/>
            <w:hideMark/>
          </w:tcPr>
          <w:p w:rsidR="00352369" w:rsidRPr="006D4FDA" w:rsidRDefault="00352369"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НАПРАВЛЕНИЕ: КАЧЕСТВО ИНСТИТУТОВ</w:t>
            </w:r>
            <w:r w:rsidRPr="006D4FDA">
              <w:rPr>
                <w:rFonts w:ascii="Times New Roman" w:eastAsia="Times New Roman" w:hAnsi="Times New Roman" w:cs="Times New Roman"/>
                <w:sz w:val="20"/>
                <w:szCs w:val="20"/>
                <w:lang w:eastAsia="ru-RU"/>
              </w:rPr>
              <w:t> </w:t>
            </w:r>
          </w:p>
        </w:tc>
      </w:tr>
      <w:tr w:rsidR="00352369"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369" w:rsidRPr="006D4FDA" w:rsidRDefault="00352369"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single" w:sz="4" w:space="0" w:color="auto"/>
              <w:left w:val="nil"/>
              <w:bottom w:val="single" w:sz="4" w:space="0" w:color="auto"/>
              <w:right w:val="single" w:sz="4" w:space="0" w:color="auto"/>
            </w:tcBorders>
            <w:shd w:val="clear" w:color="auto" w:fill="auto"/>
            <w:noWrap/>
            <w:vAlign w:val="bottom"/>
            <w:hideMark/>
          </w:tcPr>
          <w:p w:rsidR="00352369" w:rsidRPr="006D4FDA" w:rsidRDefault="00352369"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6. Удовлетворенность качеством оказания государственных услуг</w:t>
            </w: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352369">
        <w:trPr>
          <w:trHeight w:val="86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квалифицированных кадров в сфере ИКТ, в том числе:</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Ведомственные данные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Качество образовательного процесса в учебных заведениях системы ТиПО ВКО обеспечивают 1610 инженерно-педагогических работников. Количество </w:t>
            </w:r>
            <w:r w:rsidRPr="006D4FDA">
              <w:rPr>
                <w:rFonts w:ascii="Times New Roman" w:eastAsia="Times New Roman" w:hAnsi="Times New Roman" w:cs="Times New Roman"/>
                <w:sz w:val="20"/>
                <w:szCs w:val="20"/>
                <w:lang w:eastAsia="ru-RU"/>
              </w:rPr>
              <w:lastRenderedPageBreak/>
              <w:t>квалифицированных кадров по ИКТ составляет 55 педагогов.</w:t>
            </w:r>
          </w:p>
        </w:tc>
      </w:tr>
      <w:tr w:rsidR="00F1624D" w:rsidRPr="006D4FDA" w:rsidTr="00352369">
        <w:trPr>
          <w:trHeight w:val="79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ТИПО</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35236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Открытие современных школ программирования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Открыт инновационный центр "Jastar Time", в котором школьники обучаются по направлениям 2D/3D графика, програм</w:t>
            </w:r>
            <w:r w:rsidR="00352369" w:rsidRPr="006D4FDA">
              <w:rPr>
                <w:rFonts w:ascii="Times New Roman" w:eastAsia="Times New Roman" w:hAnsi="Times New Roman" w:cs="Times New Roman"/>
                <w:sz w:val="20"/>
                <w:szCs w:val="20"/>
                <w:lang w:eastAsia="ru-RU"/>
              </w:rPr>
              <w:t>м</w:t>
            </w:r>
            <w:r w:rsidRPr="006D4FDA">
              <w:rPr>
                <w:rFonts w:ascii="Times New Roman" w:eastAsia="Times New Roman" w:hAnsi="Times New Roman" w:cs="Times New Roman"/>
                <w:sz w:val="20"/>
                <w:szCs w:val="20"/>
                <w:lang w:eastAsia="ru-RU"/>
              </w:rPr>
              <w:t>ирование, видеомонтаж. Обучение ведет профессорско-преподавательск</w:t>
            </w:r>
            <w:r w:rsidR="00352369" w:rsidRPr="006D4FDA">
              <w:rPr>
                <w:rFonts w:ascii="Times New Roman" w:eastAsia="Times New Roman" w:hAnsi="Times New Roman" w:cs="Times New Roman"/>
                <w:sz w:val="20"/>
                <w:szCs w:val="20"/>
                <w:lang w:eastAsia="ru-RU"/>
              </w:rPr>
              <w:t>и</w:t>
            </w:r>
            <w:r w:rsidRPr="006D4FDA">
              <w:rPr>
                <w:rFonts w:ascii="Times New Roman" w:eastAsia="Times New Roman" w:hAnsi="Times New Roman" w:cs="Times New Roman"/>
                <w:sz w:val="20"/>
                <w:szCs w:val="20"/>
                <w:lang w:eastAsia="ru-RU"/>
              </w:rPr>
              <w:t>й состав ВКТУ имени Д.Серикбаева.</w:t>
            </w:r>
          </w:p>
        </w:tc>
      </w:tr>
      <w:tr w:rsidR="00F1624D" w:rsidRPr="006D4FDA" w:rsidTr="00B03CB7">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акиматов, соответствующих цифровому стандарту (типовая архитектура, эталонный стандарт)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Ведомственные данные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И.о. руководителя аппарата акима области Бичуинов К.К., УЦА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По итогам оценки реализации проектов Эталонного стандарта "умных" городов г.Усть-Каменогорск занял 3 место по РК, результат достигнут - 54%.</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352369">
        <w:trPr>
          <w:trHeight w:val="83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Оказание электронных государственных услуг посредством Региональной геоинформационной системы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УЦА, УЗО, аппарат акима области</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На региональной геоинформационной системе (Геопортал Восточно-Казахстанской области) автоматизирована госуслуга "Продажа земельного участка в частную собственность единовременно либо в рассрочку". Проведен аукцион по продаже 6 </w:t>
            </w:r>
            <w:r w:rsidRPr="006D4FDA">
              <w:rPr>
                <w:rFonts w:ascii="Times New Roman" w:eastAsia="Times New Roman" w:hAnsi="Times New Roman" w:cs="Times New Roman"/>
                <w:sz w:val="20"/>
                <w:szCs w:val="20"/>
                <w:lang w:eastAsia="ru-RU"/>
              </w:rPr>
              <w:lastRenderedPageBreak/>
              <w:t>земельных участков в поселке Касым Кайсенова Уланского района.</w:t>
            </w:r>
          </w:p>
        </w:tc>
      </w:tr>
      <w:tr w:rsidR="00F1624D" w:rsidRPr="006D4FDA" w:rsidTr="00352369">
        <w:trPr>
          <w:trHeight w:val="16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зарегистрированных в электронной форме трудовых договоров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Ведомственные данные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УГИТ</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По итогам 2022 года в единую систему учета трудовых договоров из запланированных из 337 633 (количество работников за 2022 год) трудовых договоров внесено 354 532 (105%), с учетом того, что у отдельных работников заключено больше одного договора. </w:t>
            </w:r>
          </w:p>
        </w:tc>
      </w:tr>
      <w:tr w:rsidR="00F1624D" w:rsidRPr="006D4FDA" w:rsidTr="0035236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Внедрение и сопровождение системы профилей работника и учета трудовых договоров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УГИТ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Совместно с акиматами городов и районов, с социальными партнерами проводится работа по внесению электронных трудовых договоров на портал Электронной биржи труда. Итоги рассматриваются на заседаниях областной трехсторонней комисси</w:t>
            </w:r>
            <w:r w:rsidR="00352369" w:rsidRPr="006D4FDA">
              <w:rPr>
                <w:rFonts w:ascii="Times New Roman" w:eastAsia="Times New Roman" w:hAnsi="Times New Roman" w:cs="Times New Roman"/>
                <w:sz w:val="20"/>
                <w:szCs w:val="20"/>
                <w:lang w:eastAsia="ru-RU"/>
              </w:rPr>
              <w:t>и</w:t>
            </w:r>
            <w:r w:rsidRPr="006D4FDA">
              <w:rPr>
                <w:rFonts w:ascii="Times New Roman" w:eastAsia="Times New Roman" w:hAnsi="Times New Roman" w:cs="Times New Roman"/>
                <w:sz w:val="20"/>
                <w:szCs w:val="20"/>
                <w:lang w:eastAsia="ru-RU"/>
              </w:rPr>
              <w:t>.</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6</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352369"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369" w:rsidRPr="006D4FDA" w:rsidRDefault="00352369"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single" w:sz="4" w:space="0" w:color="auto"/>
              <w:left w:val="nil"/>
              <w:bottom w:val="single" w:sz="4" w:space="0" w:color="auto"/>
              <w:right w:val="single" w:sz="4" w:space="0" w:color="auto"/>
            </w:tcBorders>
            <w:shd w:val="clear" w:color="auto" w:fill="auto"/>
            <w:noWrap/>
            <w:vAlign w:val="bottom"/>
            <w:hideMark/>
          </w:tcPr>
          <w:p w:rsidR="00352369" w:rsidRPr="006D4FDA" w:rsidRDefault="00352369" w:rsidP="00352369">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7. Культивирование ценностей патриотизма</w:t>
            </w:r>
            <w:r w:rsidRPr="006D4FDA">
              <w:rPr>
                <w:rFonts w:ascii="Times New Roman" w:eastAsia="Times New Roman" w:hAnsi="Times New Roman" w:cs="Times New Roman"/>
                <w:sz w:val="20"/>
                <w:szCs w:val="20"/>
                <w:lang w:eastAsia="ru-RU"/>
              </w:rPr>
              <w:t> </w:t>
            </w:r>
          </w:p>
        </w:tc>
      </w:tr>
      <w:tr w:rsidR="00F1624D" w:rsidRPr="006D4FDA" w:rsidTr="0035236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Целевые индикаторы, взаимоувязанные с финансовыми расходами </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352369">
        <w:trPr>
          <w:trHeight w:val="1058"/>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населения проектами Программы «Рухани жаңғыру»</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УОР, РЦ "Рухани жаңғыру"</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53,5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Охвачено 391055 человек при общей численности населения области 730172 человека или 53,5%.</w:t>
            </w:r>
          </w:p>
        </w:tc>
      </w:tr>
      <w:tr w:rsidR="00F1624D" w:rsidRPr="006D4FDA" w:rsidTr="00352369">
        <w:trPr>
          <w:trHeight w:val="5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345272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345272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391055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352369">
        <w:trPr>
          <w:trHeight w:val="110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региональных проектов в рамках Программы "Рухани жаңғыру", в том числе: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регионе проводились массовые мероприятия в форме круглых столов, семинаров, информационных, познавательных часов, мастер-классов, лекций, встреч, обзоров, акций. Основными задачами проводимых мероприятий является формирование таких личностных качеств, как: национальная идентичность, прагматизма, культ знаний и открытость сознания.</w:t>
            </w:r>
          </w:p>
        </w:tc>
      </w:tr>
      <w:tr w:rsidR="00F1624D" w:rsidRPr="006D4FDA" w:rsidTr="00352369">
        <w:trPr>
          <w:trHeight w:val="114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xml:space="preserve">Реализация мероприятий в рамках направления "Личностное развитие"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90958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90958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104953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352369">
        <w:trPr>
          <w:trHeight w:val="12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xml:space="preserve">Реализация мероприятий в рамках направления "Развитие единой нации и международное позиционирование"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147205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147205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149402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352369">
        <w:trPr>
          <w:trHeight w:val="12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xml:space="preserve">Реализация мероприятий в рамках направления "Развитие государства, гражданского общества и местного сообщества"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134800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134800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136700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352369">
        <w:trPr>
          <w:trHeight w:val="26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Повышение читательской активности населения в рамках проекта «Читающая нация»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УК</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В рамках проекта «Читающая нация» библиотеками области проведено 3 912 массовых мероприятий с охватом 204,6 тыс. участников или 28% численности населения области (или с ростом на 3% к 2021 году), в том числе организована и проведена республиканская акция «Бір ел – бір кітап», организованы и проведены мероприятия, направленные на изучение литературы родного края «Литературное краеведение» и др. </w:t>
            </w:r>
          </w:p>
        </w:tc>
      </w:tr>
      <w:tr w:rsidR="00F1624D" w:rsidRPr="006D4FDA" w:rsidTr="00B03CB7">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объектов, построенных и отремонтированных меценатами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УОР, РЦ "Рухани жаңғыру"</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Построено и отремонтировано 26 объектов.</w:t>
            </w:r>
          </w:p>
        </w:tc>
      </w:tr>
      <w:tr w:rsidR="00F1624D" w:rsidRPr="006D4FDA" w:rsidTr="00B03CB7">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Строительство объектов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Построено меценатами 15 объектов</w:t>
            </w:r>
            <w:r w:rsidRPr="006D4FDA">
              <w:rPr>
                <w:rFonts w:ascii="Times New Roman" w:eastAsia="Times New Roman" w:hAnsi="Times New Roman" w:cs="Times New Roman"/>
                <w:i/>
                <w:iCs/>
                <w:sz w:val="20"/>
                <w:szCs w:val="20"/>
                <w:lang w:eastAsia="ru-RU"/>
              </w:rPr>
              <w:t xml:space="preserve"> (детские, футбольные площадки, парки, памятники, ограждения).</w:t>
            </w:r>
          </w:p>
        </w:tc>
      </w:tr>
      <w:tr w:rsidR="00F1624D" w:rsidRPr="006D4FDA" w:rsidTr="00352369">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Капитальный ремонт объектов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Отремонтировано меценатами 11 объектов </w:t>
            </w:r>
            <w:r w:rsidRPr="006D4FDA">
              <w:rPr>
                <w:rFonts w:ascii="Times New Roman" w:eastAsia="Times New Roman" w:hAnsi="Times New Roman" w:cs="Times New Roman"/>
                <w:i/>
                <w:iCs/>
                <w:sz w:val="20"/>
                <w:szCs w:val="20"/>
                <w:lang w:eastAsia="ru-RU"/>
              </w:rPr>
              <w:t>(здания, улицы, мосты, дороги, водопровод и соцобъекты).</w:t>
            </w:r>
          </w:p>
        </w:tc>
      </w:tr>
      <w:tr w:rsidR="00F1624D" w:rsidRPr="006D4FDA" w:rsidTr="004A5223">
        <w:trPr>
          <w:trHeight w:val="340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участников письменной коммуникации, использующих латинографический алфавит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УК</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both"/>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Фактическая доля участников письменной коммуникации, использующих латинографический алфавит</w:t>
            </w:r>
            <w:r w:rsidR="00352369"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sz w:val="20"/>
                <w:szCs w:val="20"/>
                <w:lang w:eastAsia="ru-RU"/>
              </w:rPr>
              <w:t xml:space="preserve"> составило – 4 % от численности населения области, что составляет 26 315 тыс. человек. Проведены информационно-разъяснительные работы по вопросам перехода алфавита на латинскую графику. Организовано 12 мероприятий, в том числе: 5 информационно-познавательных занятий, 2 встречи, 5 телепрограмм. В целях ознакомления населения с проектной версией латинографического алфавита в рамках программы «Тіл тұғыры» на областном телеканале «Altai TV» ежемесячно транслируются телепередачи. </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Организация и проведение  культурно-массовых мероприятий для повышения читательской активности (конференции, выставки, чтения, конкурсы и др)</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Для повышения читательской активности населения в области организовано и проведено 3 838 культурно-массовых мероприятий с охватом 182,9 тыс. участников мероприятия. </w:t>
            </w:r>
          </w:p>
        </w:tc>
      </w:tr>
      <w:tr w:rsidR="00F1624D" w:rsidRPr="006D4FDA" w:rsidTr="00B03CB7">
        <w:trPr>
          <w:trHeight w:val="105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Рост обеспеченности объектами и услугами культуры, в том числе:</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УК</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Строительство объектов культуры</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Завершено</w:t>
            </w:r>
            <w:r w:rsidRPr="006D4FDA">
              <w:rPr>
                <w:rFonts w:ascii="Times New Roman" w:eastAsia="Times New Roman" w:hAnsi="Times New Roman" w:cs="Times New Roman"/>
                <w:b/>
                <w:bCs/>
                <w:sz w:val="20"/>
                <w:szCs w:val="20"/>
                <w:lang w:eastAsia="ru-RU"/>
              </w:rPr>
              <w:t xml:space="preserve"> с</w:t>
            </w:r>
            <w:r w:rsidRPr="006D4FDA">
              <w:rPr>
                <w:rFonts w:ascii="Times New Roman" w:eastAsia="Times New Roman" w:hAnsi="Times New Roman" w:cs="Times New Roman"/>
                <w:sz w:val="20"/>
                <w:szCs w:val="20"/>
                <w:lang w:eastAsia="ru-RU"/>
              </w:rPr>
              <w:t xml:space="preserve">троительство  сельского клуба в селе Айнабулак Зайсанского района ВКО.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Ремонт объектов культуры</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w:t>
            </w:r>
            <w:r w:rsidRPr="006D4FDA">
              <w:rPr>
                <w:rFonts w:ascii="Times New Roman" w:eastAsia="Times New Roman" w:hAnsi="Times New Roman" w:cs="Times New Roman"/>
                <w:color w:val="000000"/>
                <w:sz w:val="20"/>
                <w:szCs w:val="20"/>
                <w:lang w:eastAsia="ru-RU"/>
              </w:rPr>
              <w:t xml:space="preserve"> На 2022 год по сфере культуры  завершены ремонты 6-ти объектов культуры на 120,052 млн. тенге.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объектов культуры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288 027 015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Строительство сельского клуба в селе Айнабулак Зайсанского района ВКО, переходящий проект с 2021 года на 2022 год. Всего за 2021-2022 годы выделено и освоено - 415,972 млн. тенге. Объект введен в эксплуатацию согласно акта приемки объекта от 24.10.2022 года. </w:t>
            </w:r>
          </w:p>
        </w:tc>
      </w:tr>
      <w:tr w:rsidR="00F1624D" w:rsidRPr="006D4FDA" w:rsidTr="004A5223">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Ремонт объектов культуры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районный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262005, 262007, 262 113,457 003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Отремонтировано 6 объектов:</w:t>
            </w:r>
            <w:r w:rsidRPr="006D4FDA">
              <w:rPr>
                <w:rFonts w:ascii="Times New Roman" w:eastAsia="Times New Roman" w:hAnsi="Times New Roman" w:cs="Times New Roman"/>
                <w:b/>
                <w:bCs/>
                <w:sz w:val="20"/>
                <w:szCs w:val="20"/>
                <w:lang w:eastAsia="ru-RU"/>
              </w:rPr>
              <w:t xml:space="preserve"> </w:t>
            </w:r>
            <w:r w:rsidRPr="006D4FDA">
              <w:rPr>
                <w:rFonts w:ascii="Times New Roman" w:eastAsia="Times New Roman" w:hAnsi="Times New Roman" w:cs="Times New Roman"/>
                <w:sz w:val="20"/>
                <w:szCs w:val="20"/>
                <w:lang w:eastAsia="ru-RU"/>
              </w:rPr>
              <w:t>фасад вспомогательного здания (литера II) и гаражей театра,  в помещениях административного здания  в г. Усть-Каменогорск, сельский дом культуры с. Убинка Шемонаихинского района, фасад здания клуба Горняк п. Усть-Таловка Шемонаихинского района, сельского клуба в с. Карабулак Зайсанского района, ремонт клуба в с. Манырак Тарбагатайского района.</w:t>
            </w:r>
          </w:p>
        </w:tc>
      </w:tr>
      <w:tr w:rsidR="00F1624D" w:rsidRPr="006D4FDA" w:rsidTr="004A52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поддержанных творческих проектов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УК</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 </w:t>
            </w:r>
            <w:r w:rsidRPr="006D4FDA">
              <w:rPr>
                <w:rFonts w:ascii="Times New Roman" w:eastAsia="Times New Roman" w:hAnsi="Times New Roman" w:cs="Times New Roman"/>
                <w:color w:val="000000"/>
                <w:sz w:val="20"/>
                <w:szCs w:val="20"/>
                <w:lang w:eastAsia="ru-RU"/>
              </w:rPr>
              <w:t>Поддержано 2 творческих проекта: областной конкурс "Төр Алтай жырлайды"  и проведен международный фестиваль классической музыки "Ақ Ертыс".</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Фестиваль поэзии "Төр Алтай"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262 007 015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 xml:space="preserve">Исполнено. </w:t>
            </w:r>
            <w:r w:rsidRPr="006D4FDA">
              <w:rPr>
                <w:rFonts w:ascii="Times New Roman" w:eastAsia="Times New Roman" w:hAnsi="Times New Roman" w:cs="Times New Roman"/>
                <w:color w:val="000000"/>
                <w:sz w:val="20"/>
                <w:szCs w:val="20"/>
                <w:lang w:eastAsia="ru-RU"/>
              </w:rPr>
              <w:t>Проведен областной конкурс "Төр Алтай жырлайды", из областного бюджета выделено 5,6 млн. тенге. 10 юных поэтов  удостоены  премии акима области. Проект организован и проведен с участием известных поэтов и писателей Республики Казахстан У.Есдаулетова, Д.Капұлы, М.Кулкенова, А.Кантарбаева и др. Количество молодых поэтов составило более 20 человек.</w:t>
            </w:r>
          </w:p>
        </w:tc>
      </w:tr>
      <w:tr w:rsidR="00F1624D" w:rsidRPr="006D4FDA" w:rsidTr="004A5223">
        <w:trPr>
          <w:trHeight w:val="139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проекта "Мир музыки Иртыша"</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262 007 015</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both"/>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рамках реализации проекта "Мир музыки Иртыша" в 2022 году проведен международный фестиваль классической музыки "Ақ Ертыс",  выделено 40,0 млн.тенге. В конкурсе приняли участие ведущие оперные певцы и музыканты Казахстана и России. </w:t>
            </w:r>
          </w:p>
        </w:tc>
      </w:tr>
      <w:tr w:rsidR="00F1624D" w:rsidRPr="006D4FDA" w:rsidTr="004A52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молодежными социальными услугами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УОР, МРЦ</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21859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21859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21860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Молодежными социальными услугами охвачено 21860 человек.</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Организация информационно-консультационной помощи для молодежи (образовательные, юридические, психологические и др.)</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21859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21859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21860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по области проведено 1280 мероприятия по оказанию информационно-консультационной помощи молодежи. Информационно - консультативной помощью охвачено 21860 человек.</w:t>
            </w:r>
          </w:p>
        </w:tc>
      </w:tr>
      <w:tr w:rsidR="00F1624D" w:rsidRPr="006D4FDA" w:rsidTr="004A522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Организация мероприятий по информированию молодежи о реализуемых мерах государственной поддержки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кол-во мероприятий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За  2022 год молодежными ресурсными центрами области проведено 128 мероприятий по разъяснению мер государственной поддержки.</w:t>
            </w:r>
          </w:p>
        </w:tc>
      </w:tr>
      <w:tr w:rsidR="00F1624D" w:rsidRPr="006D4FDA" w:rsidTr="00B03CB7">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Уровень посещаемости инфонавигатора  Eljastari (обеспечение и популяризация среди молодежи)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УОР, МРЦ</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31228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31228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31300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целях повышения уровня посещаемости инфонавигатора Eljastary в 387 учебных заведениях (3 ВУЗа, 42 организации ТиПО, 342 средние школы) направлены ссылки сайта. Общее количество информированной молодежи составило 31 300 человек.</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мероприятий по популяризации инфонавигатора  Eljastari  среди молодежи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целях популяризации инфонавигатора Eljastari проведено 24 мероприятия с участием молодежи области.</w:t>
            </w:r>
          </w:p>
        </w:tc>
      </w:tr>
      <w:tr w:rsidR="00F1624D" w:rsidRPr="006D4FDA" w:rsidTr="004A52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учащейся молодежи, вовлеченной в волонтерскую деятельность</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УОР, МРЦ</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45280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45280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45300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2022 году в волонтерскую деятельность вовлечено 45300 молодых людей.</w:t>
            </w:r>
          </w:p>
        </w:tc>
      </w:tr>
      <w:tr w:rsidR="00F1624D" w:rsidRPr="006D4FDA" w:rsidTr="00B03CB7">
        <w:trPr>
          <w:trHeight w:val="23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мероприятий по привлечению молодежи к волонтерской деятельности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FF0000"/>
                <w:sz w:val="20"/>
                <w:szCs w:val="20"/>
                <w:lang w:eastAsia="ru-RU"/>
              </w:rPr>
            </w:pPr>
            <w:r w:rsidRPr="006D4FDA">
              <w:rPr>
                <w:rFonts w:ascii="Times New Roman" w:eastAsia="Times New Roman" w:hAnsi="Times New Roman" w:cs="Times New Roman"/>
                <w:color w:val="FF0000"/>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В соответствии с республиканской Дорожной картой работа по развитию волонтёрства в 2022 году акиматами городов и районов  проведено 115 мероприятий по 8 направлениям. В  11 городах и районах проведено 20 мероприятий с участием 222 волонтеров, 20 семинаров по оказанию первой медицинской помощи и по действиям при ЧС с участием 403 человек, областная волонтерская благотворительная акция с охватом 1500 человек. 500 человек получили бесплатные юридические консультации на рынках, в ЦОНах, в отделениях «Казпочты», МРЦ. Сформирована единая электронная база волонтеров области, введен единый реестр волонтеров региона. </w:t>
            </w:r>
            <w:r w:rsidRPr="006D4FDA">
              <w:rPr>
                <w:rFonts w:ascii="Times New Roman" w:eastAsia="Times New Roman" w:hAnsi="Times New Roman" w:cs="Times New Roman"/>
                <w:sz w:val="20"/>
                <w:szCs w:val="20"/>
                <w:lang w:eastAsia="ru-RU"/>
              </w:rPr>
              <w:lastRenderedPageBreak/>
              <w:t>Организована работа бесплатных кружков с привлечением серебрянных волонтеров. В декабре 2022 г. проведена школа молодых активистов и волонтеров, с участием 51 человека.</w:t>
            </w:r>
          </w:p>
        </w:tc>
      </w:tr>
      <w:tr w:rsidR="00F1624D" w:rsidRPr="006D4FDA" w:rsidTr="00B03CB7">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Охват молодежи экологическими проектами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УОР, МРЦ</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3376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3376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3380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2022  мероприятиями по формированию экологической культуры среди молодежи охвачено 3380 человек.</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Трудоустройство молодежи, в том числе ежегодно не менее 2 тысячи человек на летний период путем организации трудовых отрядов «Жасыл ел»</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в летний период в 11 городах и районах области в рамках проекта «Жасыл ел» 1000 человек </w:t>
            </w:r>
            <w:r w:rsidRPr="006D4FDA">
              <w:rPr>
                <w:rFonts w:ascii="Times New Roman" w:eastAsia="Times New Roman" w:hAnsi="Times New Roman" w:cs="Times New Roman"/>
                <w:i/>
                <w:iCs/>
                <w:sz w:val="20"/>
                <w:szCs w:val="20"/>
                <w:lang w:eastAsia="ru-RU"/>
              </w:rPr>
              <w:t>(в рамках проекта ГСЗ - 620 чел., акиматами городов и районов - 380 чел.)</w:t>
            </w:r>
            <w:r w:rsidRPr="006D4FDA">
              <w:rPr>
                <w:rFonts w:ascii="Times New Roman" w:eastAsia="Times New Roman" w:hAnsi="Times New Roman" w:cs="Times New Roman"/>
                <w:sz w:val="20"/>
                <w:szCs w:val="20"/>
                <w:lang w:eastAsia="ru-RU"/>
              </w:rPr>
              <w:t xml:space="preserve"> обеспечены занятостью.</w:t>
            </w:r>
          </w:p>
        </w:tc>
      </w:tr>
      <w:tr w:rsidR="00F1624D" w:rsidRPr="006D4FDA" w:rsidTr="004A522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Расширению сети волонтерской деятельности путем реализации 5 волонтерских проектов ежегодно</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УО,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2022 году реализованы 2 проекта: по развития волонтерства и поддержке волонтерских инициатив молодежи.</w:t>
            </w:r>
          </w:p>
        </w:tc>
      </w:tr>
      <w:tr w:rsidR="00F1624D" w:rsidRPr="006D4FDA" w:rsidTr="004A5223">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Организация и проведение экологических акций, субботников, очистка русел рек, посадка деревьев с участием молодежи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УОР, УО,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3376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3376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color w:val="000000"/>
                <w:sz w:val="20"/>
                <w:szCs w:val="20"/>
                <w:lang w:eastAsia="ru-RU"/>
              </w:rPr>
              <w:t>3380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молодежными ресурсными центрами в 11 городах и районах проведено 207 мероприятий по формированию экологической культуры</w:t>
            </w:r>
            <w:r w:rsidRPr="006D4FDA">
              <w:rPr>
                <w:rFonts w:ascii="Times New Roman" w:eastAsia="Times New Roman" w:hAnsi="Times New Roman" w:cs="Times New Roman"/>
                <w:i/>
                <w:iCs/>
                <w:sz w:val="20"/>
                <w:szCs w:val="20"/>
                <w:lang w:eastAsia="ru-RU"/>
              </w:rPr>
              <w:t xml:space="preserve"> (экологические акций, субботники, очистка русел рек, посадка деревьев) </w:t>
            </w:r>
            <w:r w:rsidRPr="006D4FDA">
              <w:rPr>
                <w:rFonts w:ascii="Times New Roman" w:eastAsia="Times New Roman" w:hAnsi="Times New Roman" w:cs="Times New Roman"/>
                <w:sz w:val="20"/>
                <w:szCs w:val="20"/>
                <w:lang w:eastAsia="ru-RU"/>
              </w:rPr>
              <w:t xml:space="preserve">с охватом 3380 человек.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7</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145,2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145,2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145,2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145,2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145,2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145,2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4A5223"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223" w:rsidRPr="006D4FDA" w:rsidRDefault="004A5223"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single" w:sz="4" w:space="0" w:color="auto"/>
              <w:left w:val="nil"/>
              <w:bottom w:val="single" w:sz="4" w:space="0" w:color="auto"/>
              <w:right w:val="single" w:sz="4" w:space="0" w:color="auto"/>
            </w:tcBorders>
            <w:shd w:val="clear" w:color="auto" w:fill="auto"/>
            <w:noWrap/>
            <w:vAlign w:val="bottom"/>
            <w:hideMark/>
          </w:tcPr>
          <w:p w:rsidR="004A5223" w:rsidRPr="006D4FDA" w:rsidRDefault="004A5223" w:rsidP="004A5223">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8. Укрепление национальной безопасности</w:t>
            </w:r>
            <w:r w:rsidRPr="006D4FDA">
              <w:rPr>
                <w:rFonts w:ascii="Times New Roman" w:eastAsia="Times New Roman" w:hAnsi="Times New Roman" w:cs="Times New Roman"/>
                <w:sz w:val="20"/>
                <w:szCs w:val="20"/>
                <w:lang w:eastAsia="ru-RU"/>
              </w:rPr>
              <w:t> </w:t>
            </w: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6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Доля ненаблюдаемой (теневой) экономики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в ВРП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r w:rsidRPr="006D4FDA">
              <w:rPr>
                <w:rFonts w:ascii="Times New Roman" w:eastAsia="Times New Roman" w:hAnsi="Times New Roman" w:cs="Times New Roman"/>
                <w:sz w:val="20"/>
                <w:szCs w:val="20"/>
                <w:lang w:eastAsia="ru-RU"/>
              </w:rPr>
              <w:br w:type="page"/>
            </w:r>
            <w:r w:rsidRPr="006D4FDA">
              <w:rPr>
                <w:rFonts w:ascii="Times New Roman" w:eastAsia="Times New Roman" w:hAnsi="Times New Roman" w:cs="Times New Roman"/>
                <w:sz w:val="20"/>
                <w:szCs w:val="20"/>
                <w:lang w:eastAsia="ru-RU"/>
              </w:rPr>
              <w:br w:type="page"/>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УЭБП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Статданные отсутствуют.</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коррупции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АПК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И.о. руководителя аппарата акима области Бичуинов К.К., аппарат акима области</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Согласно итогов соцопроса</w:t>
            </w:r>
            <w:r w:rsidR="004A5223"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sz w:val="20"/>
                <w:szCs w:val="20"/>
                <w:lang w:eastAsia="ru-RU"/>
              </w:rPr>
              <w:t xml:space="preserve"> проведенного подведомственным учреждением Счетного комитета по исполнению республиканского бюджета показатель составил 59,3%.  Ответственный - и.о. руководителя аппарата акима области Бичуинов К.К.</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B03CB7">
        <w:trPr>
          <w:trHeight w:val="105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Формирование в обществе нетерпимости к коррупционному поведению</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Формирование в обществе нетерпимости к коррупционному поведению</w:t>
            </w:r>
          </w:p>
        </w:tc>
      </w:tr>
      <w:tr w:rsidR="00F1624D" w:rsidRPr="006D4FDA" w:rsidTr="00B03CB7">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Повышение уровня прозрачности в работе всех ветвей власти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Повышение уровня прозрачности в работе всех ветвей власти</w:t>
            </w:r>
          </w:p>
        </w:tc>
      </w:tr>
      <w:tr w:rsidR="00F1624D" w:rsidRPr="006D4FDA" w:rsidTr="00B03CB7">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Дальнейшее внедрение и укрепление принципа меритократии на государственной службе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Дальнейшее внедрение и укрепление принципа меритократии на государственной службе</w:t>
            </w:r>
          </w:p>
        </w:tc>
      </w:tr>
      <w:tr w:rsidR="00F1624D" w:rsidRPr="006D4FDA" w:rsidTr="00123BE4">
        <w:trPr>
          <w:trHeight w:val="83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Ощущение личной, имущественной и общественной безопасности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Итоги соцопроса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ДП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65,8</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Согласно итогов соцопроса</w:t>
            </w:r>
            <w:r w:rsidR="004A5223"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sz w:val="20"/>
                <w:szCs w:val="20"/>
                <w:lang w:eastAsia="ru-RU"/>
              </w:rPr>
              <w:t xml:space="preserve"> проведенного подведомственным учреждением Счетного комитета по исполнению республиканского бюджета показатель составил 65,8%. </w:t>
            </w:r>
            <w:r w:rsidRPr="006D4FDA">
              <w:rPr>
                <w:rFonts w:ascii="Times New Roman" w:eastAsia="Times New Roman" w:hAnsi="Times New Roman" w:cs="Times New Roman"/>
                <w:sz w:val="20"/>
                <w:szCs w:val="20"/>
                <w:lang w:eastAsia="ru-RU"/>
              </w:rPr>
              <w:lastRenderedPageBreak/>
              <w:t>Ответственный - первый заместитель акима области Сматлаев А.Б.</w:t>
            </w:r>
          </w:p>
        </w:tc>
      </w:tr>
      <w:tr w:rsidR="00F1624D" w:rsidRPr="006D4FDA" w:rsidTr="00B03CB7">
        <w:trPr>
          <w:trHeight w:val="325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59.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количества камер видеонаблюдения в городах республиканского значения и областных центрах (доля от республики)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ДП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План на 2022 год по приобретению камер видеонаблюдения по области составил 1554 единицы, в том числе для г.Семей 1551 камера. В 1 полугодии 2022 года произведен закуп 1551 видеокамеры для г.Семей. После разделения области  МВД РК план по приобретению камер доведен 1013 камер с увеличением на 15% (2021 г. - 881 камера).  В 2022 году приобретено для г.Усть-Каменогорск 132 камеры. С учетом 2021 года количество камер составило 1013 камер. Ответственный - первый заместитель акима области Сматлаев А.Б.</w:t>
            </w:r>
          </w:p>
        </w:tc>
      </w:tr>
      <w:tr w:rsidR="00F1624D" w:rsidRPr="006D4FDA" w:rsidTr="00B03CB7">
        <w:trPr>
          <w:trHeight w:val="5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1013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1013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A5223">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оснащения полиции цифровыми инструментами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ДП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84,7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84,7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По итогам 2022 года оснащенность полиции цифровыми инструментами составила 892 единицы или 86% от нормы положенности.</w:t>
            </w:r>
          </w:p>
        </w:tc>
      </w:tr>
      <w:tr w:rsidR="00F1624D" w:rsidRPr="006D4FDA" w:rsidTr="00B03CB7">
        <w:trPr>
          <w:trHeight w:val="54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877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877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892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B03C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410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Создание Единой платформы видеонаблюдения, включающей около 3,0 тыс. видеокамер подъездного наблюдения, около 4,0 тыс. видеокамер «Сергек» в г.Усть-Каменогорск, около 4 тыс. видеокамер городского видеонаблюдения на социальных объектах в городах и районных центрах на улицах и в местах массового пребывания граждан</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ДП ВКО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24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По области установлено 23 529 видеокамер, из них  8 231 с выводом изображения в ОВД.</w:t>
            </w:r>
            <w:r w:rsidRPr="006D4FDA">
              <w:rPr>
                <w:rFonts w:ascii="Times New Roman" w:eastAsia="Times New Roman" w:hAnsi="Times New Roman" w:cs="Times New Roman"/>
                <w:sz w:val="20"/>
                <w:szCs w:val="20"/>
                <w:lang w:eastAsia="ru-RU"/>
              </w:rPr>
              <w:br/>
              <w:t>По г.Усть-Каменогорск установлено 14 020 видеокамер,  из которых в ЦОУ УП г.Усть-Каменогорска выведено 5 461 видеокамер (97 камер ЦОУ, 3928 -АПК «Сергек», 1436- АО «Казахтелеком»).</w:t>
            </w:r>
            <w:r w:rsidRPr="006D4FDA">
              <w:rPr>
                <w:rFonts w:ascii="Times New Roman" w:eastAsia="Times New Roman" w:hAnsi="Times New Roman" w:cs="Times New Roman"/>
                <w:sz w:val="20"/>
                <w:szCs w:val="20"/>
                <w:lang w:eastAsia="ru-RU"/>
              </w:rPr>
              <w:br/>
              <w:t>Департаментом полиции ВКО проведёно обследование территории и сформирована потребность в установке более 1000 видеокамер на 696 локациях, для обеспечения общественной безопасности, которая 14.12.2022 года согласована с Департаментом КНБ по ВКО. В настоящее время ведется расчет необходимых средств по установке дополнительных видеокамер в г.Усть-Каменогорск.</w:t>
            </w:r>
          </w:p>
        </w:tc>
      </w:tr>
      <w:tr w:rsidR="00F1624D" w:rsidRPr="006D4FDA" w:rsidTr="004A522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Приобретение имущества арттехвооружения (специальные средства, оружие нелетального действия, боеприпасы)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ДП ВКО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1277,2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1277,2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1043,9</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252006015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на выделенные средства из местного бюджета приобретено АТВ на 1 млрд.тенге. </w:t>
            </w:r>
          </w:p>
        </w:tc>
      </w:tr>
      <w:tr w:rsidR="00F1624D" w:rsidRPr="006D4FDA" w:rsidTr="004A5223">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Приобретение специальных транспортных средств для подразделений ОВД</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ДП ВКО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180,9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180,9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176,9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252006015</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На выделенные средства в 2022 году приобретено 4 автобуса марки DAEWOO на 176,9 млн.тенге. </w:t>
            </w:r>
          </w:p>
        </w:tc>
      </w:tr>
      <w:tr w:rsidR="00F1624D" w:rsidRPr="006D4FDA" w:rsidTr="004A522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Приобретение форменного обмундирования для сотрудников ОВД</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ДП ВКО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150,9</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252001015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связи с разделением</w:t>
            </w:r>
            <w:r w:rsidRPr="006D4FDA">
              <w:rPr>
                <w:rFonts w:ascii="Times New Roman" w:eastAsia="Times New Roman" w:hAnsi="Times New Roman" w:cs="Times New Roman"/>
                <w:color w:val="FF0000"/>
                <w:sz w:val="20"/>
                <w:szCs w:val="20"/>
                <w:lang w:eastAsia="ru-RU"/>
              </w:rPr>
              <w:t xml:space="preserve"> </w:t>
            </w:r>
            <w:r w:rsidRPr="006D4FDA">
              <w:rPr>
                <w:rFonts w:ascii="Times New Roman" w:eastAsia="Times New Roman" w:hAnsi="Times New Roman" w:cs="Times New Roman"/>
                <w:sz w:val="20"/>
                <w:szCs w:val="20"/>
                <w:lang w:eastAsia="ru-RU"/>
              </w:rPr>
              <w:t>области часть выделенных средств передана в область Абай  для приобретения форменного обмундирования сотрудников ОВД. На оставшиеся средства приобретено оборудование на 95,3 млн.тенге.</w:t>
            </w:r>
          </w:p>
        </w:tc>
      </w:tr>
      <w:tr w:rsidR="00F1624D" w:rsidRPr="006D4FDA" w:rsidTr="004A5223">
        <w:trPr>
          <w:trHeight w:val="353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Проведение оперативно-профилактических мероприятий, влияющих на преступность: "Правопорядок", "Улица", "Подучетник", "Надзор", "Быт", "Подросток", "Профилактика", "Квартира", "Антиграбеж", "Скотокрад", </w:t>
            </w:r>
            <w:r w:rsidRPr="006D4FDA">
              <w:rPr>
                <w:rFonts w:ascii="Times New Roman" w:eastAsia="Times New Roman" w:hAnsi="Times New Roman" w:cs="Times New Roman"/>
                <w:sz w:val="20"/>
                <w:szCs w:val="20"/>
                <w:lang w:eastAsia="ru-RU"/>
              </w:rPr>
              <w:lastRenderedPageBreak/>
              <w:t>"Мигрант", "Допинг", "Канал" и др.</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ДП ВКО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Организация работы строилась в тесном контакте с комиссиями по делам несовершеннолетних и защите их прав при акимах городов и районов, органами образования, здравоохранения, общественными формированиями и неправительственными организациями. В ходе </w:t>
            </w:r>
            <w:r w:rsidRPr="006D4FDA">
              <w:rPr>
                <w:rFonts w:ascii="Times New Roman" w:eastAsia="Times New Roman" w:hAnsi="Times New Roman" w:cs="Times New Roman"/>
                <w:sz w:val="20"/>
                <w:szCs w:val="20"/>
                <w:lang w:eastAsia="ru-RU"/>
              </w:rPr>
              <w:lastRenderedPageBreak/>
              <w:t xml:space="preserve">проведения профилактических мероприятий в 2022г. в органы внутренних дел за совершение административных правонарушений доставлено в ОП всего 8262 несовершеннолетних, из них - 101 за совершения уголовно-наказуемых деяний. Привлечены к административной ответственности 2554 совершеннолетних, 5023 - законных представителей, 108 - иных лиц, в Центры адаптации несовершеннолетних помещено 428 несовершеннолетних, 97 родителей лишены родительских прав, 24 - ограничены в родительских правах, судами области принято решение о направлении в специальные организации образования 8 несовершеннолетних. Поставлено на учет 307 несовершеннолетних и 443 законных представителей не выполняющих обязанности по воспитанию детей. </w:t>
            </w:r>
          </w:p>
        </w:tc>
      </w:tr>
      <w:tr w:rsidR="00F1624D" w:rsidRPr="006D4FDA" w:rsidTr="004A5223">
        <w:trPr>
          <w:trHeight w:val="386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мероприятий по предупреждению и пресечению правонарушений, создающих реальную угрозу безопасности дорожного движения, укрепление дисциплины участников дорожного движения: "Безопасная дорога", "Автобус", "Мотоцикл", "Пешеход", "Внимание дети!", "Пьяный водитель"</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ДП ВКО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24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Проведено 11 оперативно-профилактических мероприятий, по линии безопасности дорожного движения из них 3 областного значения </w:t>
            </w:r>
            <w:r w:rsidRPr="006D4FDA">
              <w:rPr>
                <w:rFonts w:ascii="Times New Roman" w:eastAsia="Times New Roman" w:hAnsi="Times New Roman" w:cs="Times New Roman"/>
                <w:i/>
                <w:iCs/>
                <w:sz w:val="20"/>
                <w:szCs w:val="20"/>
                <w:lang w:eastAsia="ru-RU"/>
              </w:rPr>
              <w:t>(Безопасная дорога-5, Пьяный водитель-1, Безопасность детей на дороге-2, Автобус-2, ОПМ по водителям лишенным права управления-1).</w:t>
            </w:r>
          </w:p>
        </w:tc>
      </w:tr>
      <w:tr w:rsidR="00F1624D" w:rsidRPr="006D4FDA" w:rsidTr="004A5223">
        <w:trPr>
          <w:trHeight w:val="15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обеспеченности инфраструктурой для реагирования на ЧС</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Ведомственные данные ДЧС</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ДЧС</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58,3</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58,3</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2022 году за счет средств областного бюджета закуплено 463 штуки противогазов для сотрудников ДЧС ВКО на 32,4 млн.тенге. На сегодняшний день личный состав ДЧС ВКО (1552 человека) обеспечено 100% СИЗОД.</w:t>
            </w:r>
          </w:p>
        </w:tc>
      </w:tr>
      <w:tr w:rsidR="00F1624D" w:rsidRPr="006D4FDA" w:rsidTr="004A5223">
        <w:trPr>
          <w:trHeight w:val="41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Уровень защиты населения удаленных и сельских населенных пунктов пожарными </w:t>
            </w:r>
            <w:r w:rsidRPr="006D4FDA">
              <w:rPr>
                <w:rFonts w:ascii="Times New Roman" w:eastAsia="Times New Roman" w:hAnsi="Times New Roman" w:cs="Times New Roman"/>
                <w:sz w:val="20"/>
                <w:szCs w:val="20"/>
                <w:lang w:eastAsia="ru-RU"/>
              </w:rPr>
              <w:lastRenderedPageBreak/>
              <w:t>постами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Ведомственные данные ДЧС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ДЧС</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24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Создание пожарного поста запланировано в с.Сарытерек Зайсанского района на 2022 год,  однако пост создан в конце 2021 </w:t>
            </w:r>
            <w:r w:rsidRPr="006D4FDA">
              <w:rPr>
                <w:rFonts w:ascii="Times New Roman" w:eastAsia="Times New Roman" w:hAnsi="Times New Roman" w:cs="Times New Roman"/>
                <w:sz w:val="20"/>
                <w:szCs w:val="20"/>
                <w:lang w:eastAsia="ru-RU"/>
              </w:rPr>
              <w:lastRenderedPageBreak/>
              <w:t>года в внеплановом порядке.</w:t>
            </w:r>
          </w:p>
        </w:tc>
      </w:tr>
      <w:tr w:rsidR="00F1624D" w:rsidRPr="006D4FDA" w:rsidTr="004A5223">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63.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Ведомственные данные ДЧС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ДЧС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68,6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68,6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69,8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Приобретена техника и оборудование: автоцистерна пожарная 2 (ед.), автомобиль легковой 3 (ед.), бензодискорез 4 (ед.),</w:t>
            </w:r>
            <w:r w:rsidRPr="006D4FDA">
              <w:rPr>
                <w:rFonts w:ascii="Times New Roman" w:eastAsia="Times New Roman" w:hAnsi="Times New Roman" w:cs="Times New Roman"/>
                <w:sz w:val="20"/>
                <w:szCs w:val="20"/>
                <w:lang w:eastAsia="ru-RU"/>
              </w:rPr>
              <w:br w:type="page"/>
              <w:t>лодочный мотор 3 (ед.), гидрокостюм сухого типа 3 (ед.), световая башня 12 (ед.), спасательный капюшон драгер с адаптером 71 (ед.), источник</w:t>
            </w:r>
            <w:r w:rsidRPr="006D4FDA">
              <w:rPr>
                <w:rFonts w:ascii="Times New Roman" w:eastAsia="Times New Roman" w:hAnsi="Times New Roman" w:cs="Times New Roman"/>
                <w:sz w:val="20"/>
                <w:szCs w:val="20"/>
                <w:lang w:eastAsia="ru-RU"/>
              </w:rPr>
              <w:br w:type="page"/>
              <w:t>бесперебойного питания 2 (ед.).</w:t>
            </w:r>
            <w:r w:rsidRPr="006D4FDA">
              <w:rPr>
                <w:rFonts w:ascii="Times New Roman" w:eastAsia="Times New Roman" w:hAnsi="Times New Roman" w:cs="Times New Roman"/>
                <w:sz w:val="20"/>
                <w:szCs w:val="20"/>
                <w:lang w:eastAsia="ru-RU"/>
              </w:rPr>
              <w:br w:type="page"/>
            </w:r>
          </w:p>
        </w:tc>
      </w:tr>
      <w:tr w:rsidR="00F1624D" w:rsidRPr="006D4FDA" w:rsidTr="004A5223">
        <w:trPr>
          <w:trHeight w:val="13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защиты населения от наводнения, талых и дождевых вод</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Ведомственные данные ДЧС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ДЧС</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47,1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47,1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47,1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24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Выполнены работы по берегоукреплению длиной 2 тыс.м. на р. Бухтарма  в с. Сенное Катон-Карагайского района, ремонту дамбы длиной 2,5 тыс. м. на южной стороне от  с. Жетиарал Тарбагатайского района.</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40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Приобретение: техника – АЦ  12 (ед.), компрессор воздушный стационарный 6 (шт.), компрессор воздушный переносной 6 (шт.), гидравлический АСИ 6 (комплекта), аппараты на сжатом воздухе для пожарных 6 (комплектов), аппараты на сжатом воздухе для водолазов 6 (комплектов), гидрокостюм сухого типа 6 (комплектов), гидрокостюм мокрого типа 6 (комплектов), эхолот глубинный 6 (комплекта)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ДЧС</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Приобретено и поставлено: техника – АЦ  2 (ед.), автомобиль легковой 3 (ед.), бензодискорез 4 (ед.), лодочный мотор 3 (ед.), гидрокостюм сухого типа 3 (ед.), световая башня 12 (ед.), спасательный капюшон драгер с адаптером 71 (ед.), источник бесперебойного питания 2 (ед.). На эти цели выделено 29,3 млн.тенге.</w:t>
            </w:r>
          </w:p>
        </w:tc>
      </w:tr>
      <w:tr w:rsidR="00F1624D" w:rsidRPr="006D4FDA" w:rsidTr="004A5223">
        <w:trPr>
          <w:trHeight w:val="12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Проведение берегоукрепительных работ, спрямление и углубление русел рек, очистка и углубление арычной системы (города Риддер, Зайсанский, Уланский, Шемонаихинский, Тарбагатайский, Глубоковский, </w:t>
            </w:r>
            <w:r w:rsidRPr="006D4FDA">
              <w:rPr>
                <w:rFonts w:ascii="Times New Roman" w:eastAsia="Times New Roman" w:hAnsi="Times New Roman" w:cs="Times New Roman"/>
                <w:sz w:val="20"/>
                <w:szCs w:val="20"/>
                <w:lang w:eastAsia="ru-RU"/>
              </w:rPr>
              <w:lastRenderedPageBreak/>
              <w:t>Катон-Карагайский, Курчумский районы и район Алтай)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122006000</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На проведение берегоукрепительных работ, спрямление и углубление русел рек, очистка и углубление арычной системы выделено 97,1 млн.тенге. Работы проводились по мере необходимости. </w:t>
            </w:r>
          </w:p>
        </w:tc>
      </w:tr>
      <w:tr w:rsidR="00F1624D" w:rsidRPr="006D4FDA" w:rsidTr="004D44D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99</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Открытие опорных пунктов пожаротушения - 5 шт. в Катон-Карагайский, Уланский, Глубоковский, Зайсанский районы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122002000</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Открыт пожарный пункт в Зайсанском районе в 2021 году вне плана (план на 2022 год).</w:t>
            </w:r>
          </w:p>
        </w:tc>
      </w:tr>
      <w:tr w:rsidR="00F1624D" w:rsidRPr="006D4FDA" w:rsidTr="004D44D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Проработка и реализация рабочего проекта системы оповещения населения при возникновении ЧС</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ДЧС</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16"/>
                <w:szCs w:val="16"/>
                <w:lang w:eastAsia="ru-RU"/>
              </w:rPr>
            </w:pPr>
            <w:r w:rsidRPr="006D4FDA">
              <w:rPr>
                <w:rFonts w:ascii="Times New Roman" w:eastAsia="Times New Roman" w:hAnsi="Times New Roman" w:cs="Times New Roman"/>
                <w:sz w:val="16"/>
                <w:szCs w:val="16"/>
                <w:lang w:eastAsia="ru-RU"/>
              </w:rPr>
              <w:t>287004043159</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Прорабатывается Рабочий проект системы оповещения населения при возникновении ЧС</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Утилизация опасных химических веществ (ртуть)</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ДЧС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287004</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Не исполнено. </w:t>
            </w:r>
            <w:r w:rsidRPr="006D4FDA">
              <w:rPr>
                <w:rFonts w:ascii="Times New Roman" w:eastAsia="Times New Roman" w:hAnsi="Times New Roman" w:cs="Times New Roman"/>
                <w:sz w:val="20"/>
                <w:szCs w:val="20"/>
                <w:lang w:eastAsia="ru-RU"/>
              </w:rPr>
              <w:t>В 2022 году мероприятия по утилизации ртути не проводились.</w:t>
            </w:r>
          </w:p>
        </w:tc>
      </w:tr>
      <w:tr w:rsidR="00F1624D" w:rsidRPr="006D4FDA" w:rsidTr="004D44DD">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102</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Обновление запаса средств индивидуальной защиты для личного состава ДЧС</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ДЧС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32,4</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32,4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287002</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за счет денежных средств областного бюджета приобретено 463 штук противогазов для л/с ДЧС ВКО</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8</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1737,7</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1770,1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1470,5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1699,1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1731,5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1433,4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Бюджеты городов и районов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38,6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38,6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37,1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0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ИТОГО ПО НАПРАВЛЕНИЮ "КАЧЕСТВО ИНСТИТУТОВ"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1882,9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1915,3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1615,7</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1844,3</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1876,7</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1578,6</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Бюджеты городов и районов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38,6</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38,6</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37,1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4A5223"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223" w:rsidRPr="006D4FDA" w:rsidRDefault="004A5223"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4A5223" w:rsidRPr="006D4FDA" w:rsidRDefault="004A5223" w:rsidP="004A5223">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НАПРАВЛЕНИЕ: СИЛЬНАЯ ЭКОНОМИКА</w:t>
            </w:r>
            <w:r w:rsidRPr="006D4FDA">
              <w:rPr>
                <w:rFonts w:ascii="Times New Roman" w:eastAsia="Times New Roman" w:hAnsi="Times New Roman" w:cs="Times New Roman"/>
                <w:sz w:val="20"/>
                <w:szCs w:val="20"/>
                <w:lang w:eastAsia="ru-RU"/>
              </w:rPr>
              <w:t> </w:t>
            </w:r>
          </w:p>
        </w:tc>
      </w:tr>
      <w:tr w:rsidR="004A5223"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223" w:rsidRPr="006D4FDA" w:rsidRDefault="004A5223"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4A5223" w:rsidRPr="006D4FDA" w:rsidRDefault="004A5223" w:rsidP="004A5223">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9. Построение диверсифицированной и инновационной экономики</w:t>
            </w: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6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65.</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ВРП на душу населения в номинальном выражении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долл. США</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УЭБП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11 314</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11 314</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Статданные отсутствуют.</w:t>
            </w:r>
            <w:r w:rsidRPr="006D4FDA">
              <w:rPr>
                <w:rFonts w:ascii="Times New Roman" w:eastAsia="Times New Roman" w:hAnsi="Times New Roman" w:cs="Times New Roman"/>
                <w:sz w:val="20"/>
                <w:szCs w:val="20"/>
                <w:lang w:eastAsia="ru-RU"/>
              </w:rPr>
              <w:t xml:space="preserve"> По итогам 9 месяцев 2022 года ВРП на душу населения составило 3697,8 тыс.тенге.</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103</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Мониторинг и анализ показателей социально-экономического развития области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УЭБП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color w:val="000000"/>
                <w:sz w:val="20"/>
                <w:szCs w:val="20"/>
                <w:lang w:eastAsia="ru-RU"/>
              </w:rPr>
              <w:t>. Информация по исполнению показателей направляется ежемесячно в АП РК, КПМ РК, МНЭ РК.</w:t>
            </w:r>
          </w:p>
        </w:tc>
      </w:tr>
      <w:tr w:rsidR="00F1624D" w:rsidRPr="006D4FDA" w:rsidTr="004A5223">
        <w:trPr>
          <w:trHeight w:val="121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внутрирегионального анализа социально-экономического развития городов и районов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УЭБП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Анализ СЭР городов и районов проводится ежемесячно по основным показателям. </w:t>
            </w:r>
          </w:p>
        </w:tc>
      </w:tr>
      <w:tr w:rsidR="00F1624D" w:rsidRPr="006D4FDA" w:rsidTr="004A5223">
        <w:trPr>
          <w:trHeight w:val="436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Всесторонние меры государственной поддержки отечественных товаропроизводителей (льготное кредитование, возмещение затрат, введение индустриального сертификата «CT-KZ», государственно-частное партнерство) для развития отрасли «экономики простых вещей» (производство строительных материалов, деревообрабатывающая и легкая промышленность)</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УСХ, акимы городов и районов, ПП "Атамекен" ВКО (по согласованию), АО "ФРП "Даму" ВКО (по согласованию), АО "Аграрная-кредитная корпорация" ВКО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За 2022 год в рамках государственной программы «Экономика простых вещей» через БВУ одобрено 6 проектов на 8,0 млрд. тенге</w:t>
            </w:r>
          </w:p>
        </w:tc>
      </w:tr>
      <w:tr w:rsidR="00F1624D" w:rsidRPr="006D4FDA" w:rsidTr="004A5223">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Рост производительности труда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прироста от уровня 2019 г. в ценах 2019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УЭБП, УПИИР,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Статданные отсутствуют. </w:t>
            </w:r>
            <w:r w:rsidRPr="006D4FDA">
              <w:rPr>
                <w:rFonts w:ascii="Times New Roman" w:eastAsia="Times New Roman" w:hAnsi="Times New Roman" w:cs="Times New Roman"/>
                <w:sz w:val="20"/>
                <w:szCs w:val="20"/>
                <w:lang w:eastAsia="ru-RU"/>
              </w:rPr>
              <w:t xml:space="preserve">По итогам 9 месяцев 2022 года производительность труда составила по ВКО 6675,5 тыс.тенге на 1 занятого. Отсутствуют данные за 2019 год раздельно по областям. </w:t>
            </w:r>
          </w:p>
        </w:tc>
      </w:tr>
      <w:tr w:rsidR="00F1624D" w:rsidRPr="006D4FDA" w:rsidTr="004A5223">
        <w:trPr>
          <w:trHeight w:val="214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Мониторинг показателей производительности труда  и принимаемых мер по её повышению крупными и средними предприятиями обрабатывающей промышленности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Ведется постоянный мониторинг показателей производительности труда на крупных предприятиях области. Так, в АО «УМЗ» действует «План мероприятий по повышению производительности труда".</w:t>
            </w:r>
            <w:r w:rsidRPr="006D4FDA">
              <w:rPr>
                <w:rFonts w:ascii="Times New Roman" w:eastAsia="Times New Roman" w:hAnsi="Times New Roman" w:cs="Times New Roman"/>
                <w:i/>
                <w:iCs/>
                <w:sz w:val="20"/>
                <w:szCs w:val="20"/>
                <w:lang w:eastAsia="ru-RU"/>
              </w:rPr>
              <w:t xml:space="preserve"> </w:t>
            </w:r>
            <w:r w:rsidRPr="006D4FDA">
              <w:rPr>
                <w:rFonts w:ascii="Times New Roman" w:eastAsia="Times New Roman" w:hAnsi="Times New Roman" w:cs="Times New Roman"/>
                <w:sz w:val="20"/>
                <w:szCs w:val="20"/>
                <w:lang w:eastAsia="ru-RU"/>
              </w:rPr>
              <w:t>За 2022 год производительность труда на предприятии увеличена на 112,2%.</w:t>
            </w:r>
          </w:p>
        </w:tc>
      </w:tr>
      <w:tr w:rsidR="00F1624D" w:rsidRPr="006D4FDA" w:rsidTr="004A522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проектов по внедрении элементов Индустрии 4.0</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УСХ, УСЭиЖКХ,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945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Частично исполнено.</w:t>
            </w:r>
            <w:r w:rsidRPr="006D4FDA">
              <w:rPr>
                <w:rFonts w:ascii="Times New Roman" w:eastAsia="Times New Roman" w:hAnsi="Times New Roman" w:cs="Times New Roman"/>
                <w:sz w:val="20"/>
                <w:szCs w:val="20"/>
                <w:lang w:eastAsia="ru-RU"/>
              </w:rPr>
              <w:t xml:space="preserve"> В 2022 году ТОО "Казцинк" реализовал проект «BigData» стоимостью 945,0 млн.тенге.  ТОО «Казцинк» планирует реализовать проект «Самообучающие системы» к 2025 году. </w:t>
            </w:r>
          </w:p>
        </w:tc>
      </w:tr>
      <w:tr w:rsidR="00F1624D" w:rsidRPr="006D4FDA" w:rsidTr="004A5223">
        <w:trPr>
          <w:trHeight w:val="28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Запуск в серийное производство импортозамещающей коммутационной аппаратуры 35-220 кВ, разработка реклоузеров собственного производства и линейки распределительных устройств 35 кВ АО "КЭМОНТ"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 г.Усть-Каменогорск, ПП "Атамекен" ВКО, АО "ФРП "Даму" ВКО, АО "КЭМОНТ" (по согласованию)</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Заемные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Частично исполнено.</w:t>
            </w:r>
            <w:r w:rsidRPr="006D4FDA">
              <w:rPr>
                <w:rFonts w:ascii="Times New Roman" w:eastAsia="Times New Roman" w:hAnsi="Times New Roman" w:cs="Times New Roman"/>
                <w:sz w:val="20"/>
                <w:szCs w:val="20"/>
                <w:lang w:eastAsia="ru-RU"/>
              </w:rPr>
              <w:t xml:space="preserve"> Реализация проекта планируется в 2025 году. В 2022 году вложено 3,0 млрд.тенге.</w:t>
            </w:r>
          </w:p>
        </w:tc>
      </w:tr>
      <w:tr w:rsidR="00F1624D" w:rsidRPr="006D4FDA" w:rsidTr="004A5223">
        <w:trPr>
          <w:trHeight w:val="30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Приобретение оборудования с числовым программным управлением для бериллиевого производства АО "УМЗ" с целью расширения технологических возможностей в изготовлении изделий геометрически сложного дизайна с размерами до 1200-1500 мм</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472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Частично исполнено. </w:t>
            </w:r>
            <w:r w:rsidRPr="006D4FDA">
              <w:rPr>
                <w:rFonts w:ascii="Times New Roman" w:eastAsia="Times New Roman" w:hAnsi="Times New Roman" w:cs="Times New Roman"/>
                <w:sz w:val="20"/>
                <w:szCs w:val="20"/>
                <w:lang w:eastAsia="ru-RU"/>
              </w:rPr>
              <w:t xml:space="preserve">Стоимость проекта 986,2 млн. тенге, срок реализации проекта 2023 год, освоено за 2022 год - 472,0 млн. тенге. </w:t>
            </w:r>
            <w:r w:rsidRPr="006D4FDA">
              <w:rPr>
                <w:rFonts w:ascii="Times New Roman" w:eastAsia="Times New Roman" w:hAnsi="Times New Roman" w:cs="Times New Roman"/>
                <w:sz w:val="20"/>
                <w:szCs w:val="20"/>
                <w:lang w:eastAsia="ru-RU"/>
              </w:rPr>
              <w:br w:type="page"/>
            </w:r>
            <w:r w:rsidRPr="006D4FDA">
              <w:rPr>
                <w:rFonts w:ascii="Times New Roman" w:eastAsia="Times New Roman" w:hAnsi="Times New Roman" w:cs="Times New Roman"/>
                <w:sz w:val="20"/>
                <w:szCs w:val="20"/>
                <w:lang w:eastAsia="ru-RU"/>
              </w:rPr>
              <w:br w:type="page"/>
            </w:r>
            <w:r w:rsidRPr="006D4FDA">
              <w:rPr>
                <w:rFonts w:ascii="Times New Roman" w:eastAsia="Times New Roman" w:hAnsi="Times New Roman" w:cs="Times New Roman"/>
                <w:sz w:val="20"/>
                <w:szCs w:val="20"/>
                <w:lang w:eastAsia="ru-RU"/>
              </w:rPr>
              <w:br w:type="page"/>
            </w:r>
          </w:p>
        </w:tc>
      </w:tr>
      <w:tr w:rsidR="00F1624D" w:rsidRPr="006D4FDA" w:rsidTr="004A5223">
        <w:trPr>
          <w:trHeight w:val="16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Инвестиции в основной капитал</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к уровню 2019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Объем инвестиций в основной капитал за 2022 год составил 545,4 млрд. тенге.  Статистические данные за 2019 год отсутствуют.  Согласно расчетным данным за 2019 год объем инвестиций составил 277,6 млрд. тенге. Инвестиции в основной капитал к 2019 году составили - 96,5%.</w:t>
            </w:r>
          </w:p>
        </w:tc>
      </w:tr>
      <w:tr w:rsidR="00F1624D" w:rsidRPr="006D4FDA" w:rsidTr="004A5223">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Усиление сотрудничества с Международным финансовым центром «Астана» и активизация деятельности Инвестиционного центра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АО СПК "Ертіс"</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МФЦА на постоянной основе направляется перечень инвестиционных проектов ВКО, требующих финансирования. Действует Инвестиционный центр, который </w:t>
            </w:r>
            <w:r w:rsidRPr="006D4FDA">
              <w:rPr>
                <w:rFonts w:ascii="Times New Roman" w:eastAsia="Times New Roman" w:hAnsi="Times New Roman" w:cs="Times New Roman"/>
                <w:sz w:val="20"/>
                <w:szCs w:val="20"/>
                <w:lang w:eastAsia="ru-RU"/>
              </w:rPr>
              <w:lastRenderedPageBreak/>
              <w:t xml:space="preserve">позволяет создать условия по «точечному» сопровождению каждого инвестиционного проекта и инвестора. </w:t>
            </w:r>
          </w:p>
        </w:tc>
      </w:tr>
      <w:tr w:rsidR="00F1624D" w:rsidRPr="006D4FDA" w:rsidTr="004A5223">
        <w:trPr>
          <w:trHeight w:val="105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Презентация инвестиционного потенциала ВКО  на форумах,  круглых столах, конференциях  и т.д</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заинтересованные госорганы, акимы городов и районов, РП АО НК «Kazakh Invest» по ВКО (по согласованию)</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24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течение 2022 года делегация области приняла участие в мероприятиях с  презентацией инвестиционных возможностей региона. </w:t>
            </w:r>
          </w:p>
        </w:tc>
      </w:tr>
      <w:tr w:rsidR="00F1624D" w:rsidRPr="006D4FDA" w:rsidTr="004D44D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112</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информационно-разъяснительной работы о мерах государственной поддержки инвесторов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На постоянной основе проводится информационно-разъяснительная работа о мерах государственной поддержки инвесторов. </w:t>
            </w:r>
          </w:p>
        </w:tc>
      </w:tr>
      <w:tr w:rsidR="004A5223"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A5223" w:rsidRPr="006D4FDA" w:rsidRDefault="004A5223"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033" w:type="dxa"/>
            <w:gridSpan w:val="11"/>
            <w:tcBorders>
              <w:top w:val="nil"/>
              <w:left w:val="nil"/>
              <w:bottom w:val="single" w:sz="4" w:space="0" w:color="auto"/>
              <w:right w:val="single" w:sz="4" w:space="0" w:color="auto"/>
            </w:tcBorders>
            <w:shd w:val="clear" w:color="auto" w:fill="auto"/>
            <w:noWrap/>
            <w:vAlign w:val="center"/>
            <w:hideMark/>
          </w:tcPr>
          <w:p w:rsidR="004A5223" w:rsidRPr="006D4FDA" w:rsidRDefault="004A5223" w:rsidP="004A5223">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Реализация крупных инвестиционных проектов</w:t>
            </w:r>
            <w:r w:rsidRPr="006D4FDA">
              <w:rPr>
                <w:rFonts w:ascii="Times New Roman" w:eastAsia="Times New Roman" w:hAnsi="Times New Roman" w:cs="Times New Roman"/>
                <w:sz w:val="20"/>
                <w:szCs w:val="20"/>
                <w:lang w:eastAsia="ru-RU"/>
              </w:rPr>
              <w:t> </w:t>
            </w:r>
          </w:p>
        </w:tc>
      </w:tr>
      <w:tr w:rsidR="00F1624D" w:rsidRPr="006D4FDA" w:rsidTr="004A5223">
        <w:trPr>
          <w:trHeight w:val="112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Строительство горно-обогатительного комбината в ВКО (добыча и переработка меди)  TOO «East Smelting»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 Тарбагатайского района, TOO «East Smelting» (по согласованию)</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Частично исполнено</w:t>
            </w:r>
            <w:r w:rsidRPr="006D4FDA">
              <w:rPr>
                <w:rFonts w:ascii="Times New Roman" w:eastAsia="Times New Roman" w:hAnsi="Times New Roman" w:cs="Times New Roman"/>
                <w:sz w:val="20"/>
                <w:szCs w:val="20"/>
                <w:lang w:eastAsia="ru-RU"/>
              </w:rPr>
              <w:t>. Для реализации проекта акиматом Тарбагатайского района выделен земельный участок общей площадью 200,0 га. Прорабатываются вопросы подведения инженерной инфраструктуры.</w:t>
            </w:r>
            <w:r w:rsidRPr="006D4FDA">
              <w:rPr>
                <w:rFonts w:ascii="Times New Roman" w:eastAsia="Times New Roman" w:hAnsi="Times New Roman" w:cs="Times New Roman"/>
                <w:sz w:val="20"/>
                <w:szCs w:val="20"/>
                <w:lang w:eastAsia="ru-RU"/>
              </w:rPr>
              <w:br/>
              <w:t xml:space="preserve">Инициатором проекта ведутся работы по продлению контракта № 5318-ТПИ от 11 июня 2018 года. ДОП </w:t>
            </w:r>
            <w:r w:rsidRPr="006D4FDA">
              <w:rPr>
                <w:rFonts w:ascii="Times New Roman" w:eastAsia="Times New Roman" w:hAnsi="Times New Roman" w:cs="Times New Roman"/>
                <w:sz w:val="20"/>
                <w:szCs w:val="20"/>
                <w:lang w:eastAsia="ru-RU"/>
              </w:rPr>
              <w:lastRenderedPageBreak/>
              <w:t>№ 3 к вышеуказанному контракту с 27 мая 2022 года находится на стадии подписания в МИИР РК.</w:t>
            </w:r>
          </w:p>
        </w:tc>
      </w:tr>
      <w:tr w:rsidR="00F1624D" w:rsidRPr="006D4FDA" w:rsidTr="004A5223">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гидрометаллургического завода по производству катодного золота ТОО «ВостокГеоМеталл»</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 г.Усть-Каменогорск, ТОО «ВостокГеоМеталл» (по согласованию)</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130,0</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Частично исполнено</w:t>
            </w:r>
            <w:r w:rsidRPr="006D4FDA">
              <w:rPr>
                <w:rFonts w:ascii="Times New Roman" w:eastAsia="Times New Roman" w:hAnsi="Times New Roman" w:cs="Times New Roman"/>
                <w:sz w:val="20"/>
                <w:szCs w:val="20"/>
                <w:lang w:eastAsia="ru-RU"/>
              </w:rPr>
              <w:t>. По первой лицензии проведена разведка, выявлено месторождение. Ведутся работы по подсчету запасов, оформлению документов для получения лицензии на добычу и получения лицензии на использование пространства недр. По второй лицензии проводится разведка на 1/3 участка, 2/3 лицензионной площади земельного участка принадлежит крестьянскому хозяйству. Прорабатывается вопрос заключения частного сервитута. Реализация проекта перенесена на 2025 год.</w:t>
            </w:r>
          </w:p>
        </w:tc>
      </w:tr>
      <w:tr w:rsidR="00F1624D" w:rsidRPr="006D4FDA" w:rsidTr="004A5223">
        <w:trPr>
          <w:trHeight w:val="145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115</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Модернизация производства существующего производства обогатительной фабрики ГОК "Алтай" ТОО «Казцинк»</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 района Алтай, ТОО «Казцинк» (по согласованию)</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2161,0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Частично исполнено.</w:t>
            </w:r>
            <w:r w:rsidRPr="006D4FDA">
              <w:rPr>
                <w:rFonts w:ascii="Times New Roman" w:eastAsia="Times New Roman" w:hAnsi="Times New Roman" w:cs="Times New Roman"/>
                <w:sz w:val="20"/>
                <w:szCs w:val="20"/>
                <w:lang w:eastAsia="ru-RU"/>
              </w:rPr>
              <w:t xml:space="preserve"> Ведутся работы по модернизации производства и геологоразведочные работы.</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Целевые индикаторы, </w:t>
            </w:r>
            <w:r w:rsidRPr="006D4FDA">
              <w:rPr>
                <w:rFonts w:ascii="Times New Roman" w:eastAsia="Times New Roman" w:hAnsi="Times New Roman" w:cs="Times New Roman"/>
                <w:b/>
                <w:bCs/>
                <w:sz w:val="20"/>
                <w:szCs w:val="20"/>
                <w:lang w:eastAsia="ru-RU"/>
              </w:rPr>
              <w:lastRenderedPageBreak/>
              <w:t>взаимоувязанные с финансовыми расходами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инновационно-активных предприятий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статистические данные</w:t>
            </w:r>
            <w:r w:rsidRPr="006D4FDA">
              <w:rPr>
                <w:rFonts w:ascii="Times New Roman" w:eastAsia="Times New Roman" w:hAnsi="Times New Roman" w:cs="Times New Roman"/>
                <w:sz w:val="20"/>
                <w:szCs w:val="20"/>
                <w:lang w:eastAsia="ru-RU"/>
              </w:rPr>
              <w:t>. Будут опубликованы в мае 2023 года</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0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116</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обучающих семинаров совмест</w:t>
            </w:r>
            <w:r w:rsidR="004A5223" w:rsidRPr="006D4FDA">
              <w:rPr>
                <w:rFonts w:ascii="Times New Roman" w:eastAsia="Times New Roman" w:hAnsi="Times New Roman" w:cs="Times New Roman"/>
                <w:sz w:val="20"/>
                <w:szCs w:val="20"/>
                <w:lang w:eastAsia="ru-RU"/>
              </w:rPr>
              <w:t>н</w:t>
            </w:r>
            <w:r w:rsidRPr="006D4FDA">
              <w:rPr>
                <w:rFonts w:ascii="Times New Roman" w:eastAsia="Times New Roman" w:hAnsi="Times New Roman" w:cs="Times New Roman"/>
                <w:sz w:val="20"/>
                <w:szCs w:val="20"/>
                <w:lang w:eastAsia="ru-RU"/>
              </w:rPr>
              <w:t>о с региональными департаментами статистики для респондентов по заполнению формы отчета "Отчет об инновационной деятельности"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отраслевые управления,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Проведено 2 се</w:t>
            </w:r>
            <w:r w:rsidR="004A5223" w:rsidRPr="006D4FDA">
              <w:rPr>
                <w:rFonts w:ascii="Times New Roman" w:eastAsia="Times New Roman" w:hAnsi="Times New Roman" w:cs="Times New Roman"/>
                <w:sz w:val="20"/>
                <w:szCs w:val="20"/>
                <w:lang w:eastAsia="ru-RU"/>
              </w:rPr>
              <w:t>минара в режиме видео-конференц</w:t>
            </w:r>
            <w:r w:rsidRPr="006D4FDA">
              <w:rPr>
                <w:rFonts w:ascii="Times New Roman" w:eastAsia="Times New Roman" w:hAnsi="Times New Roman" w:cs="Times New Roman"/>
                <w:sz w:val="20"/>
                <w:szCs w:val="20"/>
                <w:lang w:eastAsia="ru-RU"/>
              </w:rPr>
              <w:t>связи ZOOM совместно с РГУ «Департамент бюро национальной статистики агентства по стратегическому планированию и реформам РК по ВКО».</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9</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6728,4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Собственные средства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6728,4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4A5223"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223" w:rsidRPr="006D4FDA" w:rsidRDefault="004A5223"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4A5223" w:rsidRPr="006D4FDA" w:rsidRDefault="004A5223" w:rsidP="004A5223">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10. Развитие промышленного сектора экономики</w:t>
            </w:r>
            <w:r w:rsidRPr="006D4FDA">
              <w:rPr>
                <w:rFonts w:ascii="Times New Roman" w:eastAsia="Times New Roman" w:hAnsi="Times New Roman" w:cs="Times New Roman"/>
                <w:sz w:val="20"/>
                <w:szCs w:val="20"/>
                <w:lang w:eastAsia="ru-RU"/>
              </w:rPr>
              <w:t> </w:t>
            </w:r>
          </w:p>
        </w:tc>
      </w:tr>
      <w:tr w:rsidR="00F1624D" w:rsidRPr="006D4FDA" w:rsidTr="004A5223">
        <w:trPr>
          <w:trHeight w:val="25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c>
          <w:tcPr>
            <w:tcW w:w="1284" w:type="dxa"/>
            <w:gridSpan w:val="2"/>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Доля крупных и средних предприятий в обрабатывающей промышленности, использующих </w:t>
            </w:r>
            <w:r w:rsidRPr="006D4FDA">
              <w:rPr>
                <w:rFonts w:ascii="Times New Roman" w:eastAsia="Times New Roman" w:hAnsi="Times New Roman" w:cs="Times New Roman"/>
                <w:sz w:val="20"/>
                <w:szCs w:val="20"/>
                <w:lang w:eastAsia="ru-RU"/>
              </w:rPr>
              <w:lastRenderedPageBreak/>
              <w:t>цифровые технологии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статистические данные.</w:t>
            </w:r>
            <w:r w:rsidRPr="006D4FDA">
              <w:rPr>
                <w:rFonts w:ascii="Times New Roman" w:eastAsia="Times New Roman" w:hAnsi="Times New Roman" w:cs="Times New Roman"/>
                <w:sz w:val="20"/>
                <w:szCs w:val="20"/>
                <w:lang w:eastAsia="ru-RU"/>
              </w:rPr>
              <w:t xml:space="preserve"> Будут опубликованы в  марте 2023 года</w:t>
            </w:r>
          </w:p>
        </w:tc>
      </w:tr>
      <w:tr w:rsidR="00F1624D" w:rsidRPr="006D4FDA" w:rsidTr="004A5223">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Объем производства в обрабатывающей промышленности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млрд.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1738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1738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1951,3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По итогам 2022 года объем обрабатывающей промышленности при плане 1738,0 млрд. тенге  составил 1951,3 млрд. тенге, что выше уровня 2021 года на 329,0 млрд. тенге</w:t>
            </w:r>
            <w:r w:rsidRPr="006D4FDA">
              <w:rPr>
                <w:rFonts w:ascii="Times New Roman" w:eastAsia="Times New Roman" w:hAnsi="Times New Roman" w:cs="Times New Roman"/>
                <w:i/>
                <w:iCs/>
                <w:sz w:val="20"/>
                <w:szCs w:val="20"/>
                <w:lang w:eastAsia="ru-RU"/>
              </w:rPr>
              <w:t xml:space="preserve"> (2021 г. - 1 622,3 млрд. тенге),</w:t>
            </w:r>
            <w:r w:rsidRPr="006D4FDA">
              <w:rPr>
                <w:rFonts w:ascii="Times New Roman" w:eastAsia="Times New Roman" w:hAnsi="Times New Roman" w:cs="Times New Roman"/>
                <w:sz w:val="20"/>
                <w:szCs w:val="20"/>
                <w:lang w:eastAsia="ru-RU"/>
              </w:rPr>
              <w:t xml:space="preserve"> темп роста 120,2%, ИФО - 107,8%.</w:t>
            </w:r>
          </w:p>
        </w:tc>
      </w:tr>
      <w:tr w:rsidR="00F1624D" w:rsidRPr="006D4FDA" w:rsidTr="004A5223">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в промышленности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1580,48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1580,48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1721,7</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Увеличение связано с ростом объемов производства благородных и цветных металлов.</w:t>
            </w:r>
          </w:p>
        </w:tc>
      </w:tr>
      <w:tr w:rsidR="00F1624D" w:rsidRPr="006D4FDA" w:rsidTr="004A5223">
        <w:trPr>
          <w:trHeight w:val="225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Технологическая модернизация предприятий обрабатывающей промышленности </w:t>
            </w:r>
            <w:r w:rsidRPr="006D4FDA">
              <w:rPr>
                <w:rFonts w:ascii="Times New Roman" w:eastAsia="Times New Roman" w:hAnsi="Times New Roman" w:cs="Times New Roman"/>
                <w:i/>
                <w:iCs/>
                <w:sz w:val="20"/>
                <w:szCs w:val="20"/>
                <w:lang w:eastAsia="ru-RU"/>
              </w:rPr>
              <w:t>(обновление производственных активов в соответствии с новейшими технологическими стандартами)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4A5223">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Согласно плану модернизации предприятие АО «УМЗ» реализует проект по приобретению высокоэффективного металлообратывающег</w:t>
            </w:r>
            <w:r w:rsidR="004A5223" w:rsidRPr="006D4FDA">
              <w:rPr>
                <w:rFonts w:ascii="Times New Roman" w:eastAsia="Times New Roman" w:hAnsi="Times New Roman" w:cs="Times New Roman"/>
                <w:sz w:val="20"/>
                <w:szCs w:val="20"/>
                <w:lang w:eastAsia="ru-RU"/>
              </w:rPr>
              <w:t>о</w:t>
            </w:r>
            <w:r w:rsidRPr="006D4FDA">
              <w:rPr>
                <w:rFonts w:ascii="Times New Roman" w:eastAsia="Times New Roman" w:hAnsi="Times New Roman" w:cs="Times New Roman"/>
                <w:sz w:val="20"/>
                <w:szCs w:val="20"/>
                <w:lang w:eastAsia="ru-RU"/>
              </w:rPr>
              <w:t xml:space="preserve"> оборудования с ЧПУ. Данная мера позволит повысить эффективность производства путем снижения себестоимости изделий из бериллия, а также увеличения объемов производства высокорентабельной продукции. АО "УКТМК" реализует проект "Строительство второй рудно-</w:t>
            </w:r>
            <w:r w:rsidRPr="006D4FDA">
              <w:rPr>
                <w:rFonts w:ascii="Times New Roman" w:eastAsia="Times New Roman" w:hAnsi="Times New Roman" w:cs="Times New Roman"/>
                <w:sz w:val="20"/>
                <w:szCs w:val="20"/>
                <w:lang w:eastAsia="ru-RU"/>
              </w:rPr>
              <w:lastRenderedPageBreak/>
              <w:t xml:space="preserve">термической печи в цехе по производству титанового шлака". Это позволит увеличить выпуск шлака в 2 раза, что снизит долю импортируемого титаносодержащего сырья и создаст резерв основного оборудования. </w:t>
            </w:r>
          </w:p>
        </w:tc>
      </w:tr>
      <w:tr w:rsidR="00F1624D" w:rsidRPr="006D4FDA" w:rsidTr="004A5223">
        <w:trPr>
          <w:trHeight w:val="115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производство продуктов питания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157,56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157,56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229,6</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Увеличение объемов за счет про</w:t>
            </w:r>
            <w:r w:rsidR="004A5223" w:rsidRPr="006D4FDA">
              <w:rPr>
                <w:rFonts w:ascii="Times New Roman" w:eastAsia="Times New Roman" w:hAnsi="Times New Roman" w:cs="Times New Roman"/>
                <w:sz w:val="20"/>
                <w:szCs w:val="20"/>
                <w:lang w:eastAsia="ru-RU"/>
              </w:rPr>
              <w:t>изводс</w:t>
            </w:r>
            <w:r w:rsidRPr="006D4FDA">
              <w:rPr>
                <w:rFonts w:ascii="Times New Roman" w:eastAsia="Times New Roman" w:hAnsi="Times New Roman" w:cs="Times New Roman"/>
                <w:sz w:val="20"/>
                <w:szCs w:val="20"/>
                <w:lang w:eastAsia="ru-RU"/>
              </w:rPr>
              <w:t>т</w:t>
            </w:r>
            <w:r w:rsidR="004A5223" w:rsidRPr="006D4FDA">
              <w:rPr>
                <w:rFonts w:ascii="Times New Roman" w:eastAsia="Times New Roman" w:hAnsi="Times New Roman" w:cs="Times New Roman"/>
                <w:sz w:val="20"/>
                <w:szCs w:val="20"/>
                <w:lang w:eastAsia="ru-RU"/>
              </w:rPr>
              <w:t>в</w:t>
            </w:r>
            <w:r w:rsidRPr="006D4FDA">
              <w:rPr>
                <w:rFonts w:ascii="Times New Roman" w:eastAsia="Times New Roman" w:hAnsi="Times New Roman" w:cs="Times New Roman"/>
                <w:sz w:val="20"/>
                <w:szCs w:val="20"/>
                <w:lang w:eastAsia="ru-RU"/>
              </w:rPr>
              <w:t>а растительных и животных масел и жиров.</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10</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4A5223"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A5223" w:rsidRPr="006D4FDA" w:rsidRDefault="004A5223"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4A5223" w:rsidRPr="006D4FDA" w:rsidRDefault="004A5223" w:rsidP="004A5223">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11. Развитие агропромышленного сектора экономики</w:t>
            </w: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Повышение производительности труда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тысяч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5729,0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5729,0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статданные.</w:t>
            </w:r>
            <w:r w:rsidRPr="006D4FDA">
              <w:rPr>
                <w:rFonts w:ascii="Times New Roman" w:eastAsia="Times New Roman" w:hAnsi="Times New Roman" w:cs="Times New Roman"/>
                <w:sz w:val="20"/>
                <w:szCs w:val="20"/>
                <w:lang w:eastAsia="ru-RU"/>
              </w:rPr>
              <w:t xml:space="preserve"> По  статданным за 9 месяцев 2022 г. производительность труда составила 4020,7 тыс.тенге. Данные за 2022 год выйдут во 2 полугодии 2023 года.</w:t>
            </w:r>
          </w:p>
        </w:tc>
      </w:tr>
      <w:tr w:rsidR="00F1624D" w:rsidRPr="006D4FDA" w:rsidTr="004A5223">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объема валовой продукции сельского хозяйства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415720,5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415720,5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527279,5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Согласно экспресс-информации органов статистики объем продукции за январь-декабрь 2022 года составил 527,3 млрд.тенге.</w:t>
            </w:r>
          </w:p>
        </w:tc>
      </w:tr>
      <w:tr w:rsidR="00F1624D" w:rsidRPr="006D4FDA" w:rsidTr="004A522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Площадь земель с применением водосберегающих технологий (капельное орошение, дождевание)</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тысяч 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5,487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5,487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По оперативным данным площадь земель составила 5,4 тысяч га. Ответственный - заместитель акима области Нурбаев Е.А.</w:t>
            </w:r>
          </w:p>
        </w:tc>
      </w:tr>
      <w:tr w:rsidR="00F1624D" w:rsidRPr="006D4FDA" w:rsidTr="004A52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за счет роста объема субсидирования высококачественных семян</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71,6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71,6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2022г.  Объем приобретенных семян составил 4424 тонн, в 2020 г. - 4799,8 тонн. Снижение составило 92,2%, при плане -71,6%.</w:t>
            </w:r>
          </w:p>
        </w:tc>
      </w:tr>
      <w:tr w:rsidR="00F1624D" w:rsidRPr="006D4FDA" w:rsidTr="004D44D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Субсидирование стоимости услуг по подаче воды (объем просубсидированной воды)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м3</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20,95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20,95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Объем просубсидированной воды составил 21,0 млн. м3.</w:t>
            </w:r>
          </w:p>
        </w:tc>
      </w:tr>
      <w:tr w:rsidR="00F1624D" w:rsidRPr="006D4FDA" w:rsidTr="004D44DD">
        <w:trPr>
          <w:trHeight w:val="76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Субсидирование семеноводства (количество просубсидированных семян, посевных единиц)</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штук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50651,5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50651,5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135000,0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В 2022г.  объем приобретенных семян составил 4424 тонны. </w:t>
            </w:r>
          </w:p>
        </w:tc>
      </w:tr>
      <w:tr w:rsidR="00F1624D" w:rsidRPr="006D4FDA" w:rsidTr="004A5223">
        <w:trPr>
          <w:trHeight w:val="765"/>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тонн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3617,7</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3617,7</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4424,0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A522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за счет роста объема субсидирования минеральных удобрений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93,2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93,2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75,6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В 2022г.  объем приобретенных минеральных удобрений составил 21271 тонн, в 2020 г. - 28126 тонн. Снижение составило 75,6%, при плане -93,2%.  Ответственный - заместитель акима области Нурбаев Е.А.</w:t>
            </w:r>
          </w:p>
        </w:tc>
      </w:tr>
      <w:tr w:rsidR="00F1624D" w:rsidRPr="006D4FDA" w:rsidTr="004A522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Мероприятие</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A52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Субсидирование удобрений (объем просубсидированных минеральных удобрений)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тысяч тонн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2022г. - просубсидировано 21271 тонн удобрений.</w:t>
            </w:r>
          </w:p>
        </w:tc>
      </w:tr>
      <w:tr w:rsidR="00F1624D" w:rsidRPr="006D4FDA" w:rsidTr="004A5223">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Субсидирование 50% затрат на приобретение средств защиты растений для эффективной обработки пашни (паров)</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тыс.га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13,8</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Не исполнен.</w:t>
            </w:r>
            <w:r w:rsidRPr="006D4FDA">
              <w:rPr>
                <w:rFonts w:ascii="Times New Roman" w:eastAsia="Times New Roman" w:hAnsi="Times New Roman" w:cs="Times New Roman"/>
                <w:sz w:val="20"/>
                <w:szCs w:val="20"/>
                <w:lang w:eastAsia="ru-RU"/>
              </w:rPr>
              <w:t xml:space="preserve"> В связи с недостаточностью субсидий и удорожанием средств защиты растений, просубсидированы СЗР для обработки только 13,8 тыс. га (82%). Ответственный - заместитель акима области Нурбаев Е.А.</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Мероприятие</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Объем просубсидированных СЗР</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литров</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Исполнено.</w:t>
            </w:r>
          </w:p>
        </w:tc>
      </w:tr>
      <w:tr w:rsidR="00F1624D" w:rsidRPr="006D4FDA" w:rsidTr="00A87A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77.</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Средний живой вес КРС</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кг</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330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330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A87A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статданные.</w:t>
            </w:r>
            <w:r w:rsidRPr="006D4FDA">
              <w:rPr>
                <w:rFonts w:ascii="Times New Roman" w:eastAsia="Times New Roman" w:hAnsi="Times New Roman" w:cs="Times New Roman"/>
                <w:sz w:val="20"/>
                <w:szCs w:val="20"/>
                <w:lang w:eastAsia="ru-RU"/>
              </w:rPr>
              <w:t xml:space="preserve"> Статданные по </w:t>
            </w:r>
            <w:r w:rsidR="00A87AF5" w:rsidRPr="006D4FDA">
              <w:rPr>
                <w:rFonts w:ascii="Times New Roman" w:eastAsia="Times New Roman" w:hAnsi="Times New Roman" w:cs="Times New Roman"/>
                <w:sz w:val="20"/>
                <w:szCs w:val="20"/>
                <w:lang w:eastAsia="ru-RU"/>
              </w:rPr>
              <w:t>п</w:t>
            </w:r>
            <w:r w:rsidRPr="006D4FDA">
              <w:rPr>
                <w:rFonts w:ascii="Times New Roman" w:eastAsia="Times New Roman" w:hAnsi="Times New Roman" w:cs="Times New Roman"/>
                <w:sz w:val="20"/>
                <w:szCs w:val="20"/>
                <w:lang w:eastAsia="ru-RU"/>
              </w:rPr>
              <w:t xml:space="preserve">оказателю публикуются один раз в год по итогам отчетного года. Данные за 2022 год будут опубликованы в апреле 2023г. </w:t>
            </w:r>
          </w:p>
        </w:tc>
      </w:tr>
      <w:tr w:rsidR="00F1624D" w:rsidRPr="006D4FDA" w:rsidTr="00A87A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Мероприятие</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A87AF5">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Субсидирование развития животноводства на основе устойчивого развития в соответствии с принципами зеленого роста, в том числе селекционная и племенная работа в мясном скотоводстве (средний надой молока на одну дойную корову)</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2 109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2 109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2 345</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Согласно статданным за январь-декабрь 2022г.</w:t>
            </w:r>
          </w:p>
        </w:tc>
      </w:tr>
      <w:tr w:rsidR="00F1624D" w:rsidRPr="006D4FDA" w:rsidTr="00A87AF5">
        <w:trPr>
          <w:trHeight w:val="41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Внедрение эффективных методов селекции, стимулирование в фермерских хозяйствах селекционной и племенной работы в коневодстве и верблюдоводстве (доля маточного поголовья лошадей, охваченного породным преобразованием)</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Не исполнено</w:t>
            </w:r>
            <w:r w:rsidRPr="006D4FDA">
              <w:rPr>
                <w:rFonts w:ascii="Times New Roman" w:eastAsia="Times New Roman" w:hAnsi="Times New Roman" w:cs="Times New Roman"/>
                <w:sz w:val="20"/>
                <w:szCs w:val="20"/>
                <w:lang w:eastAsia="ru-RU"/>
              </w:rPr>
              <w:t xml:space="preserve">. В рамках Правил субсидирования развития племенного животноводства, повышения продуктивности и качества продукции животноводства, предусмотрено субсидирование приобретения только племенных жеребцов-производителей продуктивного направления, субсидирование маточного поголовья лошадей, охваченного породным преобразованием не </w:t>
            </w:r>
            <w:r w:rsidR="00A87AF5" w:rsidRPr="006D4FDA">
              <w:rPr>
                <w:rFonts w:ascii="Times New Roman" w:eastAsia="Times New Roman" w:hAnsi="Times New Roman" w:cs="Times New Roman"/>
                <w:sz w:val="20"/>
                <w:szCs w:val="20"/>
                <w:lang w:eastAsia="ru-RU"/>
              </w:rPr>
              <w:t>предусмотрено. По предварительно</w:t>
            </w:r>
            <w:r w:rsidRPr="006D4FDA">
              <w:rPr>
                <w:rFonts w:ascii="Times New Roman" w:eastAsia="Times New Roman" w:hAnsi="Times New Roman" w:cs="Times New Roman"/>
                <w:sz w:val="20"/>
                <w:szCs w:val="20"/>
                <w:lang w:eastAsia="ru-RU"/>
              </w:rPr>
              <w:t xml:space="preserve">му расчету доля маточного поголовья лошадей, </w:t>
            </w:r>
            <w:r w:rsidRPr="006D4FDA">
              <w:rPr>
                <w:rFonts w:ascii="Times New Roman" w:eastAsia="Times New Roman" w:hAnsi="Times New Roman" w:cs="Times New Roman"/>
                <w:sz w:val="20"/>
                <w:szCs w:val="20"/>
                <w:lang w:eastAsia="ru-RU"/>
              </w:rPr>
              <w:lastRenderedPageBreak/>
              <w:t>охваченного породным преобразованием 2,6%.</w:t>
            </w:r>
          </w:p>
        </w:tc>
      </w:tr>
      <w:tr w:rsidR="00F1624D" w:rsidRPr="006D4FDA" w:rsidTr="004D44DD">
        <w:trPr>
          <w:trHeight w:val="25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124</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Субсидирование затрат перерабатывающих предприятий на закуп молока для производства продуктов глубокой переработки (объем закупа молока для производства продуктов глубокой переработки)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тысяч тонн</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Объем закупа молока для производства продуктов глубокой переработки составил 16,8 тыс. тонн.</w:t>
            </w:r>
          </w:p>
        </w:tc>
      </w:tr>
      <w:tr w:rsidR="00F1624D" w:rsidRPr="006D4FDA" w:rsidTr="004D44D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Производство яблок</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3,75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 xml:space="preserve">Согласно статистическим данным </w:t>
            </w:r>
            <w:r w:rsidR="00A05032" w:rsidRPr="006D4FDA">
              <w:rPr>
                <w:rFonts w:ascii="Times New Roman" w:eastAsia="Times New Roman" w:hAnsi="Times New Roman" w:cs="Times New Roman"/>
                <w:sz w:val="20"/>
                <w:szCs w:val="20"/>
                <w:lang w:eastAsia="ru-RU"/>
              </w:rPr>
              <w:t>за яеварь-декабрь 2022 года собрано</w:t>
            </w:r>
            <w:r w:rsidRPr="006D4FDA">
              <w:rPr>
                <w:rFonts w:ascii="Times New Roman" w:eastAsia="Times New Roman" w:hAnsi="Times New Roman" w:cs="Times New Roman"/>
                <w:sz w:val="20"/>
                <w:szCs w:val="20"/>
                <w:lang w:eastAsia="ru-RU"/>
              </w:rPr>
              <w:t xml:space="preserve"> 2,3 тыс.тонн</w:t>
            </w:r>
            <w:r w:rsidR="00A05032" w:rsidRPr="006D4FDA">
              <w:rPr>
                <w:rFonts w:ascii="Times New Roman" w:eastAsia="Times New Roman" w:hAnsi="Times New Roman" w:cs="Times New Roman"/>
                <w:sz w:val="20"/>
                <w:szCs w:val="20"/>
                <w:lang w:eastAsia="ru-RU"/>
              </w:rPr>
              <w:t xml:space="preserve"> яблок</w:t>
            </w:r>
            <w:r w:rsidRPr="006D4FDA">
              <w:rPr>
                <w:rFonts w:ascii="Times New Roman" w:eastAsia="Times New Roman" w:hAnsi="Times New Roman" w:cs="Times New Roman"/>
                <w:sz w:val="20"/>
                <w:szCs w:val="20"/>
                <w:lang w:eastAsia="ru-RU"/>
              </w:rPr>
              <w:t>. Ответственный - заместитель акима области Нурбаев Е.А.</w:t>
            </w:r>
          </w:p>
        </w:tc>
      </w:tr>
      <w:tr w:rsidR="00F1624D" w:rsidRPr="006D4FDA" w:rsidTr="00A87A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Производство колбасных изделий</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Согласно статданным за январь-декабрь 2022 г. произведено 7,8 тыс.тонн.</w:t>
            </w:r>
          </w:p>
        </w:tc>
      </w:tr>
      <w:tr w:rsidR="00F1624D" w:rsidRPr="006D4FDA" w:rsidTr="00A87A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Производство мяса птицы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51,1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Согласно статданным за январь-декабрь 2022 г. произведено 51,1 тыс.тонн.</w:t>
            </w:r>
          </w:p>
        </w:tc>
      </w:tr>
      <w:tr w:rsidR="00F1624D" w:rsidRPr="006D4FDA" w:rsidTr="00A87A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Производство рыбы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A87A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Статданные по показателю публикуются один раз в год по итогам отчетного года. Данные за 2022 год будут опубликованы в апреле 2023г.</w:t>
            </w:r>
          </w:p>
        </w:tc>
      </w:tr>
      <w:tr w:rsidR="00F1624D" w:rsidRPr="006D4FDA" w:rsidTr="00A87A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Производство овощей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155,3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По предварительным статданным объем достиг 155,3 тыс.тонн. </w:t>
            </w:r>
          </w:p>
        </w:tc>
      </w:tr>
      <w:tr w:rsidR="00F1624D" w:rsidRPr="006D4FDA" w:rsidTr="004D44D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экспорта продукции АПК в 2 раза к уровню 2019 года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долл. США</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214,5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214,5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425,9</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Согласно статданным за январь-ноябрь 2022 г.экспорт продукции составил 425,9 млн.долл.США.</w:t>
            </w:r>
          </w:p>
        </w:tc>
      </w:tr>
      <w:tr w:rsidR="00F1624D" w:rsidRPr="006D4FDA" w:rsidTr="004D44D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84.</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переработанной продукции в общем объеме экспорта продукции АПК</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A05032"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A05032"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статданные за 2022 год</w:t>
            </w:r>
            <w:r w:rsidR="00F1624D" w:rsidRPr="006D4FDA">
              <w:rPr>
                <w:rFonts w:ascii="Times New Roman" w:eastAsia="Times New Roman" w:hAnsi="Times New Roman" w:cs="Times New Roman"/>
                <w:sz w:val="20"/>
                <w:szCs w:val="20"/>
                <w:lang w:eastAsia="ru-RU"/>
              </w:rPr>
              <w:t>. Согласно статданным за январь-ноябрь 2022 г. доля переработки составила 33,5%..</w:t>
            </w:r>
          </w:p>
        </w:tc>
      </w:tr>
      <w:tr w:rsidR="00F1624D" w:rsidRPr="006D4FDA" w:rsidTr="00A87A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Мероприятие</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A87AF5">
        <w:trPr>
          <w:trHeight w:val="13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Доведение объемов переработки подсолнечника до 100% (запланирована реализация 4 проектов, ввод которых позволит увеличить объем производства масла в 2 раза до </w:t>
            </w:r>
            <w:r w:rsidRPr="006D4FDA">
              <w:rPr>
                <w:rFonts w:ascii="Times New Roman" w:eastAsia="Times New Roman" w:hAnsi="Times New Roman" w:cs="Times New Roman"/>
                <w:sz w:val="20"/>
                <w:szCs w:val="20"/>
                <w:lang w:eastAsia="ru-RU"/>
              </w:rPr>
              <w:lastRenderedPageBreak/>
              <w:t>1141 тыс. тонн по сырью)</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тыс.тонн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610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610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730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По предварительным данным план выполнен на 119,7%.</w:t>
            </w:r>
          </w:p>
        </w:tc>
      </w:tr>
      <w:tr w:rsidR="00F1624D" w:rsidRPr="006D4FDA" w:rsidTr="00A87AF5">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ТОО «Altyn Шыгыс»</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По предварительным данным план перевыполнен в 3 раза.</w:t>
            </w:r>
          </w:p>
        </w:tc>
      </w:tr>
      <w:tr w:rsidR="00F1624D" w:rsidRPr="006D4FDA" w:rsidTr="00A87AF5">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ТОО "ВостокСельхозПродукт"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По предварительным данным план выполнен на 115,6%.</w:t>
            </w:r>
          </w:p>
        </w:tc>
      </w:tr>
      <w:tr w:rsidR="00F1624D" w:rsidRPr="006D4FDA" w:rsidTr="004D44D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Объем привлеченных инвестиций в основной капитал сельского хозяйства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млрд.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69,1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Согласно статданным за январь-декабрь 2022 г. объем инвестиций составил 69,1 млрд.тенге.</w:t>
            </w:r>
          </w:p>
        </w:tc>
      </w:tr>
      <w:tr w:rsidR="00F1624D" w:rsidRPr="006D4FDA" w:rsidTr="004D44D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86.</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Объем привлеченных инвестиций в основной капитал в производство продуктов питания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млрд.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Согласно статданным за январь-декабрь 2022 г. объем инвестиций составил 22,1 млрд.тенге.</w:t>
            </w:r>
          </w:p>
        </w:tc>
      </w:tr>
      <w:tr w:rsidR="00F1624D" w:rsidRPr="006D4FDA" w:rsidTr="00A87A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A87AF5">
        <w:trPr>
          <w:trHeight w:val="204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Инвестиционное субсидирование проектов в агропромышленном комплексе, в том числе на основе устойчивого развития в соответствии с принципами зеленого роста, в том числе:</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2 162,5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2 162,5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9 532,2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255 050</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Возмещена часть расходов, понесенных субъектами агропромышленного комплекса, при инвестиционных вложениях в размере 9 532,2 млн. тенге.</w:t>
            </w:r>
          </w:p>
        </w:tc>
      </w:tr>
      <w:tr w:rsidR="00F1624D" w:rsidRPr="006D4FDA" w:rsidTr="00A87AF5">
        <w:trPr>
          <w:trHeight w:val="41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xml:space="preserve">количество инвестиционных проектов, охваченных </w:t>
            </w:r>
            <w:r w:rsidRPr="006D4FDA">
              <w:rPr>
                <w:rFonts w:ascii="Times New Roman" w:eastAsia="Times New Roman" w:hAnsi="Times New Roman" w:cs="Times New Roman"/>
                <w:i/>
                <w:iCs/>
                <w:sz w:val="20"/>
                <w:szCs w:val="20"/>
                <w:lang w:eastAsia="ru-RU"/>
              </w:rPr>
              <w:lastRenderedPageBreak/>
              <w:t>субсидированием</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1 407</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Количество инвестиционных проектов, охваченных </w:t>
            </w:r>
            <w:r w:rsidRPr="006D4FDA">
              <w:rPr>
                <w:rFonts w:ascii="Times New Roman" w:eastAsia="Times New Roman" w:hAnsi="Times New Roman" w:cs="Times New Roman"/>
                <w:sz w:val="20"/>
                <w:szCs w:val="20"/>
                <w:lang w:eastAsia="ru-RU"/>
              </w:rPr>
              <w:lastRenderedPageBreak/>
              <w:t>субсидированием</w:t>
            </w:r>
            <w:r w:rsidR="00A87AF5"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составило 1 407 единиц.</w:t>
            </w:r>
          </w:p>
        </w:tc>
      </w:tr>
      <w:tr w:rsidR="00F1624D" w:rsidRPr="006D4FDA" w:rsidTr="00A87AF5">
        <w:trPr>
          <w:trHeight w:val="286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1 464,7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1 464,7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255 056</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данные.</w:t>
            </w:r>
            <w:r w:rsidRPr="006D4FDA">
              <w:rPr>
                <w:rFonts w:ascii="Times New Roman" w:eastAsia="Times New Roman" w:hAnsi="Times New Roman" w:cs="Times New Roman"/>
                <w:sz w:val="20"/>
                <w:szCs w:val="20"/>
                <w:lang w:eastAsia="ru-RU"/>
              </w:rPr>
              <w:t xml:space="preserve"> С учетом области Абай просубсидировано 7749,4 млн.тенге.</w:t>
            </w:r>
          </w:p>
        </w:tc>
      </w:tr>
      <w:tr w:rsidR="00F1624D" w:rsidRPr="006D4FDA" w:rsidTr="004D44DD">
        <w:trPr>
          <w:trHeight w:val="983"/>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количество субъектов АПК, участвующих в программе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данные</w:t>
            </w:r>
            <w:r w:rsidRPr="006D4FDA">
              <w:rPr>
                <w:rFonts w:ascii="Times New Roman" w:eastAsia="Times New Roman" w:hAnsi="Times New Roman" w:cs="Times New Roman"/>
                <w:sz w:val="20"/>
                <w:szCs w:val="20"/>
                <w:lang w:eastAsia="ru-RU"/>
              </w:rPr>
              <w:t>. С учетом области Абай количество субъектов АПК участвующих в программе составило 1999 единиц.</w:t>
            </w:r>
          </w:p>
        </w:tc>
      </w:tr>
      <w:tr w:rsidR="00F1624D" w:rsidRPr="006D4FDA" w:rsidTr="004D44D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87.</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реализованных инвестиционных проектов в АПК</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Не исполнен.</w:t>
            </w:r>
            <w:r w:rsidRPr="006D4FDA">
              <w:rPr>
                <w:rFonts w:ascii="Times New Roman" w:eastAsia="Times New Roman" w:hAnsi="Times New Roman" w:cs="Times New Roman"/>
                <w:sz w:val="20"/>
                <w:szCs w:val="20"/>
                <w:lang w:eastAsia="ru-RU"/>
              </w:rPr>
              <w:t xml:space="preserve"> В 2022 году реализовано 9 проектов на 36 млрд. тенге. Оставшиеся 7 проектов</w:t>
            </w:r>
            <w:r w:rsidR="00A87AF5"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sz w:val="20"/>
                <w:szCs w:val="20"/>
                <w:lang w:eastAsia="ru-RU"/>
              </w:rPr>
              <w:t xml:space="preserve"> перенесены на 2023-2025гг.</w:t>
            </w:r>
            <w:r w:rsidR="00A87AF5"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sz w:val="20"/>
                <w:szCs w:val="20"/>
                <w:lang w:eastAsia="ru-RU"/>
              </w:rPr>
              <w:t xml:space="preserve"> в связи с финансовыми трудностями. Ответственный - заместитель акима области Нурбаев Е.А.</w:t>
            </w:r>
          </w:p>
        </w:tc>
      </w:tr>
      <w:tr w:rsidR="00F1624D" w:rsidRPr="006D4FDA" w:rsidTr="00A87A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A87AF5">
        <w:trPr>
          <w:trHeight w:val="41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В рамках создания экосистемы по производству и переработке молока реализация инвестиционных проектов с </w:t>
            </w:r>
            <w:r w:rsidRPr="006D4FDA">
              <w:rPr>
                <w:rFonts w:ascii="Times New Roman" w:eastAsia="Times New Roman" w:hAnsi="Times New Roman" w:cs="Times New Roman"/>
                <w:sz w:val="20"/>
                <w:szCs w:val="20"/>
                <w:lang w:eastAsia="ru-RU"/>
              </w:rPr>
              <w:lastRenderedPageBreak/>
              <w:t>созданием рабочих мест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Не исполнено.</w:t>
            </w:r>
            <w:r w:rsidRPr="006D4FDA">
              <w:rPr>
                <w:rFonts w:ascii="Times New Roman" w:eastAsia="Times New Roman" w:hAnsi="Times New Roman" w:cs="Times New Roman"/>
                <w:sz w:val="20"/>
                <w:szCs w:val="20"/>
                <w:lang w:eastAsia="ru-RU"/>
              </w:rPr>
              <w:t xml:space="preserve"> В 2022 году реализовано 4 проекта на 5,9 млрд. тенге. В связи с финансовыми трудностями реализация 3 частных </w:t>
            </w:r>
            <w:r w:rsidRPr="006D4FDA">
              <w:rPr>
                <w:rFonts w:ascii="Times New Roman" w:eastAsia="Times New Roman" w:hAnsi="Times New Roman" w:cs="Times New Roman"/>
                <w:sz w:val="20"/>
                <w:szCs w:val="20"/>
                <w:lang w:eastAsia="ru-RU"/>
              </w:rPr>
              <w:lastRenderedPageBreak/>
              <w:t>инвестпроекта перенесена на 2023-2025гг..</w:t>
            </w:r>
          </w:p>
        </w:tc>
      </w:tr>
      <w:tr w:rsidR="00F1624D" w:rsidRPr="006D4FDA" w:rsidTr="00A87AF5">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В рамках создания экосистемы по производству и переработке мяса реализация  инвестиционных проектов с созданием рабочих мест и общей мощностью более  тысяч тонн мяса (в том числе мяса птицы)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A87A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Не исполнено</w:t>
            </w:r>
            <w:r w:rsidRPr="006D4FDA">
              <w:rPr>
                <w:rFonts w:ascii="Times New Roman" w:eastAsia="Times New Roman" w:hAnsi="Times New Roman" w:cs="Times New Roman"/>
                <w:sz w:val="20"/>
                <w:szCs w:val="20"/>
                <w:lang w:eastAsia="ru-RU"/>
              </w:rPr>
              <w:t>. В 2022 году реализован 1 проект на 50 млн. тенге.  В связи с финансовыми трудностями реализация 5 частных инвестпроектов перенесен</w:t>
            </w:r>
            <w:r w:rsidR="00A87AF5" w:rsidRPr="006D4FDA">
              <w:rPr>
                <w:rFonts w:ascii="Times New Roman" w:eastAsia="Times New Roman" w:hAnsi="Times New Roman" w:cs="Times New Roman"/>
                <w:sz w:val="20"/>
                <w:szCs w:val="20"/>
                <w:lang w:eastAsia="ru-RU"/>
              </w:rPr>
              <w:t>а</w:t>
            </w:r>
            <w:r w:rsidRPr="006D4FDA">
              <w:rPr>
                <w:rFonts w:ascii="Times New Roman" w:eastAsia="Times New Roman" w:hAnsi="Times New Roman" w:cs="Times New Roman"/>
                <w:sz w:val="20"/>
                <w:szCs w:val="20"/>
                <w:lang w:eastAsia="ru-RU"/>
              </w:rPr>
              <w:t xml:space="preserve"> на 2023-2025</w:t>
            </w:r>
            <w:r w:rsidR="00A87AF5"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 xml:space="preserve">гг.. </w:t>
            </w:r>
          </w:p>
        </w:tc>
      </w:tr>
      <w:tr w:rsidR="00F1624D" w:rsidRPr="006D4FDA" w:rsidTr="00A87AF5">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рамках создания экосистемы по производству и переработке зерновых культур реализация инвестиционных проектов с созданием рабочих мест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проект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2022 году реализовано 2 проекта на 1,1 млрд. тенге.</w:t>
            </w:r>
          </w:p>
        </w:tc>
      </w:tr>
      <w:tr w:rsidR="00F1624D" w:rsidRPr="006D4FDA" w:rsidTr="004D44D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Рост объема произведенной продукции сельскохозяйственными кооперативами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Статданные за 2022 год будут опубликованы в июне 2023г.</w:t>
            </w:r>
          </w:p>
        </w:tc>
      </w:tr>
      <w:tr w:rsidR="00F1624D" w:rsidRPr="006D4FDA" w:rsidTr="00A87A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A87AF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Создание семейных хозяйств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Отсутствуют статданные. </w:t>
            </w:r>
            <w:r w:rsidRPr="006D4FDA">
              <w:rPr>
                <w:rFonts w:ascii="Times New Roman" w:eastAsia="Times New Roman" w:hAnsi="Times New Roman" w:cs="Times New Roman"/>
                <w:sz w:val="20"/>
                <w:szCs w:val="20"/>
                <w:lang w:eastAsia="ru-RU"/>
              </w:rPr>
              <w:t xml:space="preserve">По расчетным данным за 2022г. создано 331 крестьянское хозяйство. </w:t>
            </w:r>
          </w:p>
        </w:tc>
      </w:tr>
      <w:tr w:rsidR="00F1624D" w:rsidRPr="006D4FDA" w:rsidTr="00A87AF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оцифрованных земельных данных</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МСХ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УСХ, УЗО</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данные.</w:t>
            </w:r>
            <w:r w:rsidRPr="006D4FDA">
              <w:rPr>
                <w:rFonts w:ascii="Times New Roman" w:eastAsia="Times New Roman" w:hAnsi="Times New Roman" w:cs="Times New Roman"/>
                <w:sz w:val="20"/>
                <w:szCs w:val="20"/>
                <w:lang w:eastAsia="ru-RU"/>
              </w:rPr>
              <w:t xml:space="preserve"> Предварительные данные из ИС Qoldau с учетом области Абай 72,3%.</w:t>
            </w:r>
          </w:p>
        </w:tc>
      </w:tr>
      <w:tr w:rsidR="00F1624D" w:rsidRPr="006D4FDA" w:rsidTr="00A87A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11</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3627,2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3627,2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9532,2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3627,2</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3627,2</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9532,2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A87AF5"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87AF5" w:rsidRPr="006D4FDA" w:rsidRDefault="00A87AF5"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A87AF5" w:rsidRPr="006D4FDA" w:rsidRDefault="00A87AF5" w:rsidP="00A87A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Цель12. Развитие малого и среднего бизнеса</w:t>
            </w: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A87A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90.</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среднего предпринимательства в экономике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ВДС в ВРП</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статистические данные</w:t>
            </w:r>
            <w:r w:rsidRPr="006D4FDA">
              <w:rPr>
                <w:rFonts w:ascii="Times New Roman" w:eastAsia="Times New Roman" w:hAnsi="Times New Roman" w:cs="Times New Roman"/>
                <w:sz w:val="20"/>
                <w:szCs w:val="20"/>
                <w:lang w:eastAsia="ru-RU"/>
              </w:rPr>
              <w:t>. За 3 квартал 2022 года доля среднего предпринимательства по области составила 5,9 % (159,1 млрд.тенге), к аналогичному периоду 2021 года  - 5,6 %  (180,2 млрд.тенге). Статданные за 2022 год  выйдут в апреле 2023 года.</w:t>
            </w:r>
          </w:p>
        </w:tc>
      </w:tr>
      <w:tr w:rsidR="00F1624D" w:rsidRPr="006D4FDA" w:rsidTr="00A87A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A87AF5">
        <w:trPr>
          <w:trHeight w:val="18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доли лиц, открывших собственное дело, после обучения в рамках проекта «Бастау Бизнес»</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УКЗСП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В 2022 году предусмотрена выдача 608 грант</w:t>
            </w:r>
            <w:r w:rsidR="00B931E5" w:rsidRPr="006D4FDA">
              <w:rPr>
                <w:rFonts w:ascii="Times New Roman" w:eastAsia="Times New Roman" w:hAnsi="Times New Roman" w:cs="Times New Roman"/>
                <w:sz w:val="20"/>
                <w:szCs w:val="20"/>
                <w:lang w:eastAsia="ru-RU"/>
              </w:rPr>
              <w:t>ов</w:t>
            </w:r>
            <w:r w:rsidRPr="006D4FDA">
              <w:rPr>
                <w:rFonts w:ascii="Times New Roman" w:eastAsia="Times New Roman" w:hAnsi="Times New Roman" w:cs="Times New Roman"/>
                <w:sz w:val="20"/>
                <w:szCs w:val="20"/>
                <w:lang w:eastAsia="ru-RU"/>
              </w:rPr>
              <w:t xml:space="preserve"> </w:t>
            </w:r>
            <w:r w:rsidR="00B931E5" w:rsidRPr="006D4FDA">
              <w:rPr>
                <w:rFonts w:ascii="Times New Roman" w:eastAsia="Times New Roman" w:hAnsi="Times New Roman" w:cs="Times New Roman"/>
                <w:sz w:val="20"/>
                <w:szCs w:val="20"/>
                <w:lang w:eastAsia="ru-RU"/>
              </w:rPr>
              <w:t xml:space="preserve"> в размере</w:t>
            </w:r>
            <w:r w:rsidRPr="006D4FDA">
              <w:rPr>
                <w:rFonts w:ascii="Times New Roman" w:eastAsia="Times New Roman" w:hAnsi="Times New Roman" w:cs="Times New Roman"/>
                <w:sz w:val="20"/>
                <w:szCs w:val="20"/>
                <w:lang w:eastAsia="ru-RU"/>
              </w:rPr>
              <w:t xml:space="preserve"> 400</w:t>
            </w:r>
            <w:r w:rsidR="00B931E5"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МРП (1 225 200 тенге) на 745 млн. тенге.  Выдан 701 грант на 858 млн. тенге или 115% от плана. Из выданного 701 гранта открыли собственное дело 368 человек, доля лиц открывших собственное дело после обучения в рамках "Бастау Бизнес" составила 52%.</w:t>
            </w:r>
          </w:p>
        </w:tc>
      </w:tr>
      <w:tr w:rsidR="00F1624D" w:rsidRPr="006D4FDA" w:rsidTr="00A87A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1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132</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Обучение лиц основам предпринимательства в рамках проекта «Бастау Бизнес»</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1750</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1750</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2231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2022 году в рамках  проекта «Бастау Бизнес» основам предпринимательства обучен 2231 человек.</w:t>
            </w:r>
          </w:p>
        </w:tc>
      </w:tr>
      <w:tr w:rsidR="00F1624D" w:rsidRPr="006D4FDA" w:rsidTr="00A87AF5">
        <w:trPr>
          <w:trHeight w:val="171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133</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Обучение основам предпринимательства по проекту "Бастау Бизнес"</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от общего количества участников проекта</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финансирование по линии МТСЗН напрямую в НПП РК "Атамекен"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A87AF5">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Обучение по проекту "Бастау Бизнес" ведется онлайн, количество участников не регламентируется.</w:t>
            </w:r>
          </w:p>
        </w:tc>
      </w:tr>
      <w:tr w:rsidR="00F1624D" w:rsidRPr="006D4FDA" w:rsidTr="00A87AF5">
        <w:trPr>
          <w:trHeight w:val="147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Формирование мастер-планов районов (потенциал бизнес-ниш) на основе опросных данных домохозяйств и предприятий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район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p>
        </w:tc>
      </w:tr>
      <w:tr w:rsidR="00F1624D" w:rsidRPr="006D4FDA" w:rsidTr="00A87AF5">
        <w:trPr>
          <w:trHeight w:val="21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Предоставление грантов молодежи и социально-уязвимым группам населения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608</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608</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701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color w:val="FF0000"/>
                <w:sz w:val="20"/>
                <w:szCs w:val="20"/>
                <w:lang w:eastAsia="ru-RU"/>
              </w:rPr>
            </w:pPr>
            <w:r w:rsidRPr="006D4FDA">
              <w:rPr>
                <w:rFonts w:ascii="Times New Roman" w:eastAsia="Times New Roman" w:hAnsi="Times New Roman" w:cs="Times New Roman"/>
                <w:color w:val="FF0000"/>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В 2022 году молодежи и социально-уязвимым группам населения предоставлен грант 701 получателю на 858,0 млн. тенге при плане 608. В  связи с высокой потребностью в грантах для категории СУСН и молодежи до 29 лет увеличен объем финансирования выдачи грантов на реализацию бизнес-идей на 93 гранта (114 млн.тенге).</w:t>
            </w:r>
          </w:p>
        </w:tc>
      </w:tr>
      <w:tr w:rsidR="00F1624D" w:rsidRPr="006D4FDA" w:rsidTr="00A87AF5">
        <w:trPr>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Предоставление грантов на реализацию новых бизнес идей.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745,0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745,0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858,0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256113011</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на реализацию новых бизнес идей выдан 701 грант  на  858,0 млн. тенге. </w:t>
            </w:r>
          </w:p>
        </w:tc>
      </w:tr>
      <w:tr w:rsidR="00F1624D" w:rsidRPr="006D4FDA" w:rsidTr="00A87A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доли лиц, трудоустроенных на постоянные рабочие места после организации субсидируемых рабочих мест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УКЗСП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На субсидируемые рабочие места направлены 4400 человек, завершили меру 3191 человек, из них трудоустроены на постоянное рабочее место 2073 человека, показатель трудоустройства составил 65%</w:t>
            </w:r>
          </w:p>
        </w:tc>
      </w:tr>
      <w:tr w:rsidR="00F1624D" w:rsidRPr="006D4FDA" w:rsidTr="00A87AF5">
        <w:trPr>
          <w:trHeight w:val="83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доли частного сектора в составе предприятий, участвующих в организации  субсидируемых рабочих мест</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УКЗСП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59,7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Количество организаций, с которыми заключены договора на создание субсидируемые рабочие места 1367, из них организации с частной формой </w:t>
            </w:r>
            <w:r w:rsidRPr="006D4FDA">
              <w:rPr>
                <w:rFonts w:ascii="Times New Roman" w:eastAsia="Times New Roman" w:hAnsi="Times New Roman" w:cs="Times New Roman"/>
                <w:sz w:val="20"/>
                <w:szCs w:val="20"/>
                <w:lang w:eastAsia="ru-RU"/>
              </w:rPr>
              <w:lastRenderedPageBreak/>
              <w:t>собственности составляет 816, доля частного сектора составила 59,7%</w:t>
            </w:r>
            <w:r w:rsidR="00A87AF5" w:rsidRPr="006D4FDA">
              <w:rPr>
                <w:rFonts w:ascii="Times New Roman" w:eastAsia="Times New Roman" w:hAnsi="Times New Roman" w:cs="Times New Roman"/>
                <w:sz w:val="20"/>
                <w:szCs w:val="20"/>
                <w:lang w:eastAsia="ru-RU"/>
              </w:rPr>
              <w:t>.</w:t>
            </w:r>
          </w:p>
        </w:tc>
      </w:tr>
      <w:tr w:rsidR="00F1624D" w:rsidRPr="006D4FDA" w:rsidTr="00A87A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A87AF5">
        <w:trPr>
          <w:trHeight w:val="52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проекта «Молодежная практика для выпускников»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380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380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414</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В 2022 году на молодежную практику выделено 159,3 млн. тенге, трудоустроено 414 человек. </w:t>
            </w:r>
          </w:p>
        </w:tc>
      </w:tr>
      <w:tr w:rsidR="00F1624D" w:rsidRPr="006D4FDA" w:rsidTr="00A87AF5">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164,0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164,0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157,4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256113011</w:t>
            </w: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5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18,0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18,0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0,1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256113047</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765"/>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13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Реализация проекта </w:t>
            </w:r>
            <w:r w:rsidRPr="006D4FDA">
              <w:rPr>
                <w:rFonts w:ascii="Times New Roman" w:eastAsia="Times New Roman" w:hAnsi="Times New Roman" w:cs="Times New Roman"/>
                <w:sz w:val="20"/>
                <w:szCs w:val="20"/>
                <w:lang w:eastAsia="ru-RU"/>
              </w:rPr>
              <w:br/>
              <w:t>«Социальные рабочие места для уязвимых групп» с целью охвата безработных</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421</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421</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На реализацию проекта  «Социальные рабочие места для уязвимых групп» направлено 89,9 млн.тенге, трудоустроен 351 безработный. </w:t>
            </w:r>
          </w:p>
        </w:tc>
      </w:tr>
      <w:tr w:rsidR="00F1624D" w:rsidRPr="006D4FDA" w:rsidTr="004D44DD">
        <w:trPr>
          <w:trHeight w:val="51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Реализация проекта </w:t>
            </w:r>
            <w:r w:rsidRPr="006D4FDA">
              <w:rPr>
                <w:rFonts w:ascii="Times New Roman" w:eastAsia="Times New Roman" w:hAnsi="Times New Roman" w:cs="Times New Roman"/>
                <w:sz w:val="20"/>
                <w:szCs w:val="20"/>
                <w:lang w:eastAsia="ru-RU"/>
              </w:rPr>
              <w:br/>
              <w:t>«Социальные рабочие места для уязвимых групп» с целью охвата безработных</w:t>
            </w:r>
          </w:p>
        </w:tc>
        <w:tc>
          <w:tcPr>
            <w:tcW w:w="12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84,9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84,9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84,9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256113011</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D44DD">
        <w:trPr>
          <w:trHeight w:val="5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256113047</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A87AF5">
        <w:trPr>
          <w:trHeight w:val="765"/>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A87AF5">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проекта «Общественные работы»</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2604</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2604</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3532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На реализацию проекта  «Общественные работы» направлено 1291,5 млн.тенге, трудоустроены 3532 человека. </w:t>
            </w:r>
          </w:p>
        </w:tc>
      </w:tr>
      <w:tr w:rsidR="00F1624D" w:rsidRPr="006D4FDA" w:rsidTr="00A87AF5">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877,5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877,5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60,0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256113011</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A87AF5">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809,3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AF5"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Национальный фонд</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256113055</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A87AF5">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256113047</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A87AF5">
        <w:trPr>
          <w:trHeight w:val="7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422,2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A87AF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проекта "Первое рабочее место"</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r w:rsidRPr="006D4FDA">
              <w:rPr>
                <w:rFonts w:ascii="Times New Roman" w:eastAsia="Times New Roman" w:hAnsi="Times New Roman" w:cs="Times New Roman"/>
                <w:b/>
                <w:bCs/>
                <w:color w:val="000000"/>
                <w:sz w:val="20"/>
                <w:szCs w:val="20"/>
                <w:lang w:eastAsia="ru-RU"/>
              </w:rPr>
              <w:t>Исполнен.</w:t>
            </w:r>
            <w:r w:rsidRPr="006D4FDA">
              <w:rPr>
                <w:rFonts w:ascii="Times New Roman" w:eastAsia="Times New Roman" w:hAnsi="Times New Roman" w:cs="Times New Roman"/>
                <w:color w:val="000000"/>
                <w:sz w:val="20"/>
                <w:szCs w:val="20"/>
                <w:lang w:eastAsia="ru-RU"/>
              </w:rPr>
              <w:t xml:space="preserve"> В рамках проекта "Первое рабочее место" выделено 47,1 млн.тенге, трудоустроено 64 человека. </w:t>
            </w:r>
          </w:p>
        </w:tc>
      </w:tr>
      <w:tr w:rsidR="00F1624D" w:rsidRPr="006D4FDA" w:rsidTr="00A87AF5">
        <w:trPr>
          <w:trHeight w:val="8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Участие в проекте "Первое рабочее место" для выпускников и безработных не старше 29 лет, ищущих работу впервые и не имеющих опыта работы</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256113047</w:t>
            </w: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p>
        </w:tc>
      </w:tr>
      <w:tr w:rsidR="00F1624D" w:rsidRPr="006D4FDA" w:rsidTr="004D44DD">
        <w:trPr>
          <w:trHeight w:val="8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32,9</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Национальный фонд</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256113055</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p>
        </w:tc>
      </w:tr>
      <w:tr w:rsidR="00F1624D" w:rsidRPr="006D4FDA" w:rsidTr="004D44DD">
        <w:trPr>
          <w:trHeight w:val="765"/>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color w:val="000000"/>
                <w:sz w:val="20"/>
                <w:szCs w:val="20"/>
                <w:lang w:eastAsia="ru-RU"/>
              </w:rPr>
            </w:pPr>
          </w:p>
        </w:tc>
      </w:tr>
      <w:tr w:rsidR="00F1624D" w:rsidRPr="006D4FDA" w:rsidTr="004D44DD">
        <w:trPr>
          <w:trHeight w:val="76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проекта «Контракт поколений»</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В рамках проекта "Контракт поколений" выделено  1,8 млн.тенге, трудоустроено 8 человек. </w:t>
            </w:r>
          </w:p>
        </w:tc>
      </w:tr>
      <w:tr w:rsidR="00F1624D" w:rsidRPr="006D4FDA" w:rsidTr="004D44DD">
        <w:trPr>
          <w:trHeight w:val="765"/>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D44DD">
        <w:trPr>
          <w:trHeight w:val="5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256113015</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A87AF5">
        <w:trPr>
          <w:trHeight w:val="12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144</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Внедрение проекта «серебряный возраст» для трудоустройства лиц предпенсионного возраста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Трудоустроено 32 человек предпенсионного возраста.</w:t>
            </w:r>
          </w:p>
        </w:tc>
      </w:tr>
      <w:tr w:rsidR="00F1624D" w:rsidRPr="006D4FDA" w:rsidTr="00A87AF5">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Повышение уровня трудоустройства после краткосрочного </w:t>
            </w:r>
            <w:r w:rsidRPr="006D4FDA">
              <w:rPr>
                <w:rFonts w:ascii="Times New Roman" w:eastAsia="Times New Roman" w:hAnsi="Times New Roman" w:cs="Times New Roman"/>
                <w:sz w:val="20"/>
                <w:szCs w:val="20"/>
                <w:lang w:eastAsia="ru-RU"/>
              </w:rPr>
              <w:lastRenderedPageBreak/>
              <w:t>профессионального обучения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УКЗСП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88</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Уровень трудоустройства после краткосрочного профессионального обучения по итогам </w:t>
            </w:r>
            <w:r w:rsidRPr="006D4FDA">
              <w:rPr>
                <w:rFonts w:ascii="Times New Roman" w:eastAsia="Times New Roman" w:hAnsi="Times New Roman" w:cs="Times New Roman"/>
                <w:sz w:val="20"/>
                <w:szCs w:val="20"/>
                <w:lang w:eastAsia="ru-RU"/>
              </w:rPr>
              <w:lastRenderedPageBreak/>
              <w:t>года составил 88%.</w:t>
            </w:r>
          </w:p>
        </w:tc>
      </w:tr>
      <w:tr w:rsidR="00F1624D" w:rsidRPr="006D4FDA" w:rsidTr="00A87AF5">
        <w:trPr>
          <w:trHeight w:val="82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Обучение безработных в учебных организациях по запросу работодателей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520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647</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Обучено 647 безработных по запросу работодателей.</w:t>
            </w:r>
          </w:p>
        </w:tc>
      </w:tr>
      <w:tr w:rsidR="00F1624D" w:rsidRPr="006D4FDA" w:rsidTr="00A87AF5">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Обучение безработных в учебных организациях по запросу работодателей</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239,5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256113047</w:t>
            </w: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На обучение безработных направлено 257,5 млн.тенге.</w:t>
            </w:r>
          </w:p>
        </w:tc>
      </w:tr>
      <w:tr w:rsidR="00F1624D" w:rsidRPr="006D4FDA" w:rsidTr="004D44DD">
        <w:trPr>
          <w:trHeight w:val="765"/>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D44DD">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147</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Обучение безработных на рабочем месте у работодателей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237</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237</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nil"/>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Плановое значение с учетом области Абай.</w:t>
            </w:r>
          </w:p>
        </w:tc>
      </w:tr>
      <w:tr w:rsidR="00F1624D" w:rsidRPr="006D4FDA" w:rsidTr="00A87AF5">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Внедрение онлайн-обучения востребованным навыкам на платформе enbek.kz</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917</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Прошли онлайн обучение 917 человек.</w:t>
            </w:r>
          </w:p>
        </w:tc>
      </w:tr>
      <w:tr w:rsidR="00F1624D" w:rsidRPr="006D4FDA" w:rsidTr="00A87AF5">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A87A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Оказание обучающей, методической и консультативной поддержки субъектам малого и среднего предпринимательства</w:t>
            </w:r>
            <w:r w:rsidR="00A87AF5"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sz w:val="20"/>
                <w:szCs w:val="20"/>
                <w:lang w:eastAsia="ru-RU"/>
              </w:rPr>
              <w:t xml:space="preserve"> согласно План</w:t>
            </w:r>
            <w:r w:rsidR="00A87AF5" w:rsidRPr="006D4FDA">
              <w:rPr>
                <w:rFonts w:ascii="Times New Roman" w:eastAsia="Times New Roman" w:hAnsi="Times New Roman" w:cs="Times New Roman"/>
                <w:sz w:val="20"/>
                <w:szCs w:val="20"/>
                <w:lang w:eastAsia="ru-RU"/>
              </w:rPr>
              <w:t>у</w:t>
            </w:r>
            <w:r w:rsidRPr="006D4FDA">
              <w:rPr>
                <w:rFonts w:ascii="Times New Roman" w:eastAsia="Times New Roman" w:hAnsi="Times New Roman" w:cs="Times New Roman"/>
                <w:sz w:val="20"/>
                <w:szCs w:val="20"/>
                <w:lang w:eastAsia="ru-RU"/>
              </w:rPr>
              <w:t xml:space="preserve"> обучения Палаты предпринимателей ВКО</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акимы городов и районов, Палата предпринимателей ВКО (по согласованию)</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Не требуется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Консультантами сервисной поддержки Палаты предпринимателей ВКО в 2022 году оказано 1335 сервисных услуг. В рамках инструмента «Информационно-аналитическое обеспечение предпринимателей и населения с предпринимательской деятельности»  оказано 10 886 консультаций.</w:t>
            </w:r>
          </w:p>
        </w:tc>
      </w:tr>
      <w:tr w:rsidR="00F1624D" w:rsidRPr="006D4FDA" w:rsidTr="00A87A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A87A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субъекто</w:t>
            </w:r>
            <w:r w:rsidR="00A87AF5" w:rsidRPr="006D4FDA">
              <w:rPr>
                <w:rFonts w:ascii="Times New Roman" w:eastAsia="Times New Roman" w:hAnsi="Times New Roman" w:cs="Times New Roman"/>
                <w:sz w:val="20"/>
                <w:szCs w:val="20"/>
                <w:lang w:eastAsia="ru-RU"/>
              </w:rPr>
              <w:t>в предпринимательства, получив</w:t>
            </w:r>
            <w:r w:rsidRPr="006D4FDA">
              <w:rPr>
                <w:rFonts w:ascii="Times New Roman" w:eastAsia="Times New Roman" w:hAnsi="Times New Roman" w:cs="Times New Roman"/>
                <w:sz w:val="20"/>
                <w:szCs w:val="20"/>
                <w:lang w:eastAsia="ru-RU"/>
              </w:rPr>
              <w:t>шим финансовые меры поддержки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проект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1761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За  2022 год профинансирован  1761 проект  в рамках Национального проекта по развитию предпринимательства на  2021-2025 г.г., и  Региональной программы льготного финансирования проектов субъектов малого и среднего предпринимательства «АқНиет».</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150</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Предоставление субсидирования части ставки вознаграждения по кредитам</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акимы городов и районов, АО "ФРП "Даму" (по согласованию)</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934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и областной бюджеты</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266 010</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За 2022 год подписаны Договора субсидирования по 934 проектам, на общую сумму кредитов 25,1 млрд. тенге. Объем выплаченных субсидий составил 6,4 млрд. тенге. </w:t>
            </w:r>
          </w:p>
        </w:tc>
      </w:tr>
      <w:tr w:rsidR="00F1624D" w:rsidRPr="006D4FDA" w:rsidTr="00A87A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предоставления недостающего залогового обеспечения по проектам предпринимателей в виде гарантирования кредитов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акимы городов и районов, АО "ФРП "Даму" (по согласованию)</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760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и областной бюджеты</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266 011</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За 2022 год прогарантировано 760 проектов, на сумму кредитов 11,8 млрд. тенге, сумма предоставленных гарантий составила 6,8 млрд. тенге.  </w:t>
            </w:r>
          </w:p>
        </w:tc>
      </w:tr>
      <w:tr w:rsidR="00F1624D" w:rsidRPr="006D4FDA" w:rsidTr="00A87AF5">
        <w:trPr>
          <w:trHeight w:val="41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Предоставление грантов для реализации новых бизнес-идей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и областной бюджеты</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266 082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 В</w:t>
            </w:r>
            <w:r w:rsidRPr="006D4FDA">
              <w:rPr>
                <w:rFonts w:ascii="Times New Roman" w:eastAsia="Times New Roman" w:hAnsi="Times New Roman" w:cs="Times New Roman"/>
                <w:sz w:val="20"/>
                <w:szCs w:val="20"/>
                <w:lang w:eastAsia="ru-RU"/>
              </w:rPr>
              <w:t xml:space="preserve"> 2022 году выдано 44 гранта на  217,7 млн.тенге (</w:t>
            </w:r>
            <w:r w:rsidRPr="006D4FDA">
              <w:rPr>
                <w:rFonts w:ascii="Times New Roman" w:eastAsia="Times New Roman" w:hAnsi="Times New Roman" w:cs="Times New Roman"/>
                <w:i/>
                <w:iCs/>
                <w:sz w:val="20"/>
                <w:szCs w:val="20"/>
                <w:lang w:eastAsia="ru-RU"/>
              </w:rPr>
              <w:t xml:space="preserve">в том числе 23 гранта одобренных в декабре 2021 года на сумму 112,9 млн.тенге, 21 </w:t>
            </w:r>
            <w:r w:rsidRPr="006D4FDA">
              <w:rPr>
                <w:rFonts w:ascii="Times New Roman" w:eastAsia="Times New Roman" w:hAnsi="Times New Roman" w:cs="Times New Roman"/>
                <w:i/>
                <w:iCs/>
                <w:sz w:val="20"/>
                <w:szCs w:val="20"/>
                <w:lang w:eastAsia="ru-RU"/>
              </w:rPr>
              <w:lastRenderedPageBreak/>
              <w:t>грант на 104,8 млн.тенге).</w:t>
            </w:r>
          </w:p>
        </w:tc>
      </w:tr>
      <w:tr w:rsidR="00F1624D" w:rsidRPr="006D4FDA" w:rsidTr="00A87AF5">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Подведение недостающей инфраструктуры к объектам субъектов предпринимательства, в том числе:</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УСЭиЖКХ,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и областной бюджеты</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288 024, 288 054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В 2022 году производственная инфраструктура подведена к двум субъектам малого и среднего предпринимательства стоимостью 72,1 млн тенге согласно заключенных договоров.</w:t>
            </w:r>
          </w:p>
        </w:tc>
      </w:tr>
      <w:tr w:rsidR="00F1624D" w:rsidRPr="006D4FDA" w:rsidTr="00A87AF5">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A87A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кредитован</w:t>
            </w:r>
            <w:r w:rsidR="00A87AF5" w:rsidRPr="006D4FDA">
              <w:rPr>
                <w:rFonts w:ascii="Times New Roman" w:eastAsia="Times New Roman" w:hAnsi="Times New Roman" w:cs="Times New Roman"/>
                <w:sz w:val="20"/>
                <w:szCs w:val="20"/>
                <w:lang w:eastAsia="ru-RU"/>
              </w:rPr>
              <w:t>ия</w:t>
            </w:r>
            <w:r w:rsidRPr="006D4FDA">
              <w:rPr>
                <w:rFonts w:ascii="Times New Roman" w:eastAsia="Times New Roman" w:hAnsi="Times New Roman" w:cs="Times New Roman"/>
                <w:sz w:val="20"/>
                <w:szCs w:val="20"/>
                <w:lang w:eastAsia="ru-RU"/>
              </w:rPr>
              <w:t xml:space="preserve"> в рамках Региональной программы льготного финансирования проектов субъектов малого и среднего предпринимательства «АқНиет» без отраслевых ограничений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 акимы городов и районов, АО "ФРП "Даму" (по согласованию)</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 совместно с АО "ФРП «Даму"</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За  2022 год  прокредитовано 44 проекта на 1,3 млрд.тенге. </w:t>
            </w:r>
          </w:p>
        </w:tc>
      </w:tr>
      <w:tr w:rsidR="00F1624D" w:rsidRPr="006D4FDA" w:rsidTr="008E5DF5">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96.</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Создание новых субъектов предпринимательства на селе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субъектов</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УКЗСП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0,274</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0,274</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0,296</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Создано 296 субъектов предпринимательства на селе.</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Предоставление грантов молодым предпринимателям на реализацию новых бизнес-идей, в порядке определяемом уполномоченным органом по вопросам занятости населения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Предоставлено 414 грантов молодым предпринимателям.</w:t>
            </w:r>
          </w:p>
        </w:tc>
      </w:tr>
      <w:tr w:rsidR="00F1624D" w:rsidRPr="006D4FDA" w:rsidTr="008E5DF5">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Предоставление грантов гражданам из социально уязвимых групп населения, в порядке определяемом уполномоченным органом по вопросам занятости населения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296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nil"/>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Получили гранты 296 человек из категории СУСН.</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12</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1905,5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1905,5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1863,0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1871,4</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1871,4</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1160,3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Национальный фонд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842,2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Национальный фонд</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34,1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34,1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254,3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Бюджеты городов и районов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448,4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Бюджеты городов и районов</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8E5DF5" w:rsidRPr="006D4FDA" w:rsidTr="008E5D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E5DF5" w:rsidRPr="006D4FDA" w:rsidRDefault="008E5DF5"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8E5DF5" w:rsidRPr="006D4FDA" w:rsidRDefault="008E5DF5"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13. Развитие туристической отрасли</w:t>
            </w:r>
            <w:r w:rsidRPr="006D4FDA">
              <w:rPr>
                <w:rFonts w:ascii="Times New Roman" w:eastAsia="Times New Roman" w:hAnsi="Times New Roman" w:cs="Times New Roman"/>
                <w:sz w:val="20"/>
                <w:szCs w:val="20"/>
                <w:lang w:eastAsia="ru-RU"/>
              </w:rPr>
              <w:t> </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Целевые индикаторы, </w:t>
            </w:r>
            <w:r w:rsidRPr="006D4FDA">
              <w:rPr>
                <w:rFonts w:ascii="Times New Roman" w:eastAsia="Times New Roman" w:hAnsi="Times New Roman" w:cs="Times New Roman"/>
                <w:b/>
                <w:bCs/>
                <w:sz w:val="20"/>
                <w:szCs w:val="20"/>
                <w:lang w:eastAsia="ru-RU"/>
              </w:rPr>
              <w:lastRenderedPageBreak/>
              <w:t>взаимоувязанные с финансовыми расходами</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количества внутренних туристов</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349,8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349,8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Отсутствуют статистические данные. </w:t>
            </w:r>
            <w:r w:rsidRPr="006D4FDA">
              <w:rPr>
                <w:rFonts w:ascii="Times New Roman" w:eastAsia="Times New Roman" w:hAnsi="Times New Roman" w:cs="Times New Roman"/>
                <w:sz w:val="20"/>
                <w:szCs w:val="20"/>
                <w:lang w:eastAsia="ru-RU"/>
              </w:rPr>
              <w:t>За 9 месяцев 2022г. количество внутренних туристов составило 247,3 тыс. человек. Годовой итоговый показатель будет опубликован в апреле 2023г.</w:t>
            </w:r>
            <w:r w:rsidRPr="006D4FDA">
              <w:rPr>
                <w:rFonts w:ascii="Times New Roman" w:eastAsia="Times New Roman" w:hAnsi="Times New Roman" w:cs="Times New Roman"/>
                <w:sz w:val="20"/>
                <w:szCs w:val="20"/>
                <w:lang w:eastAsia="ru-RU"/>
              </w:rPr>
              <w:br w:type="page"/>
            </w:r>
          </w:p>
        </w:tc>
      </w:tr>
      <w:tr w:rsidR="00F1624D" w:rsidRPr="006D4FDA" w:rsidTr="004D44DD">
        <w:trPr>
          <w:trHeight w:val="154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количества въездных туристов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человек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22,29</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22,29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24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статистические данные</w:t>
            </w:r>
            <w:r w:rsidRPr="006D4FDA">
              <w:rPr>
                <w:rFonts w:ascii="Times New Roman" w:eastAsia="Times New Roman" w:hAnsi="Times New Roman" w:cs="Times New Roman"/>
                <w:sz w:val="20"/>
                <w:szCs w:val="20"/>
                <w:lang w:eastAsia="ru-RU"/>
              </w:rPr>
              <w:t>. За 9 месяцев 2022г. количество въездных туристов составило 12,6 тыс. человек. Годовой итоговый показатель будет опубликован в апреле 2023</w:t>
            </w:r>
            <w:r w:rsidR="00662B07"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г.</w:t>
            </w:r>
          </w:p>
        </w:tc>
      </w:tr>
      <w:tr w:rsidR="00F1624D" w:rsidRPr="006D4FDA" w:rsidTr="008E5D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99.</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количества номерного фонда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койко-мест</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19635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19635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статистические данные.</w:t>
            </w:r>
            <w:r w:rsidRPr="006D4FDA">
              <w:rPr>
                <w:rFonts w:ascii="Times New Roman" w:eastAsia="Times New Roman" w:hAnsi="Times New Roman" w:cs="Times New Roman"/>
                <w:sz w:val="20"/>
                <w:szCs w:val="20"/>
                <w:lang w:eastAsia="ru-RU"/>
              </w:rPr>
              <w:t xml:space="preserve">  За 9 месяцев 2022г. количество номерного фонда составило 19398 койко-мест. Годовой итоговый показатель будет опубликован в апреле 2023г.</w:t>
            </w:r>
          </w:p>
        </w:tc>
      </w:tr>
      <w:tr w:rsidR="00F1624D" w:rsidRPr="006D4FDA" w:rsidTr="008E5DF5">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Повышение роста объема инвестиций в отрасль</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млрд.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Буктугутов Ш.С., УПИИР</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11,76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11,76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Отсутствуют данные. </w:t>
            </w:r>
            <w:r w:rsidRPr="006D4FDA">
              <w:rPr>
                <w:rFonts w:ascii="Times New Roman" w:eastAsia="Times New Roman" w:hAnsi="Times New Roman" w:cs="Times New Roman"/>
                <w:sz w:val="20"/>
                <w:szCs w:val="20"/>
                <w:lang w:eastAsia="ru-RU"/>
              </w:rPr>
              <w:t>По оперативным данным статистики за 2022</w:t>
            </w:r>
            <w:r w:rsidR="00662B07"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 xml:space="preserve">г. объем инвестиций в отрасль составил  10919,4 млн. тенге. Годовые итоговые данные будут </w:t>
            </w:r>
            <w:r w:rsidRPr="006D4FDA">
              <w:rPr>
                <w:rFonts w:ascii="Times New Roman" w:eastAsia="Times New Roman" w:hAnsi="Times New Roman" w:cs="Times New Roman"/>
                <w:sz w:val="20"/>
                <w:szCs w:val="20"/>
                <w:lang w:eastAsia="ru-RU"/>
              </w:rPr>
              <w:lastRenderedPageBreak/>
              <w:t xml:space="preserve">опубликованы в июне 2023г. </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Привлечение частных инвесторов на строительство и реконструкцию объектов туризма (места размещений, ресторанов, развлекательных центров, спортивных и других сооружений)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Открыт круглогодичный комплекс Музтау в с. Урыль Катон-Карагайского района на 1,5 млрд. тенге.</w:t>
            </w:r>
          </w:p>
        </w:tc>
      </w:tr>
      <w:tr w:rsidR="00F1624D" w:rsidRPr="006D4FDA" w:rsidTr="008E5DF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Открытие зимнего туристского сезона</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266021</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Проведено открытие зимнего туристского сезона в декабре 2022г. на горно-лыжной базе Эдельвейс г. Риддер.</w:t>
            </w:r>
          </w:p>
        </w:tc>
      </w:tr>
      <w:tr w:rsidR="00F1624D" w:rsidRPr="006D4FDA" w:rsidTr="008E5DF5">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159</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Открытие летнего туристского сезона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286004</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июне 2022 года проведено мероприятие по открытию летнего туристского сезона на Сибинских озерах Уланского района.</w:t>
            </w:r>
          </w:p>
        </w:tc>
      </w:tr>
      <w:tr w:rsidR="00F1624D" w:rsidRPr="006D4FDA" w:rsidTr="008E5DF5">
        <w:trPr>
          <w:trHeight w:val="92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Организация и проведение информационных туров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УПИИР</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286004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июле 2022 года проведен информационный тур по Глубоковскому, Катон-Карагайскому, Курчумскому, Уланскому районам и району Алтай.</w:t>
            </w:r>
          </w:p>
        </w:tc>
      </w:tr>
      <w:tr w:rsidR="00F1624D" w:rsidRPr="006D4FDA" w:rsidTr="008E5D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Расширение сети авиамаршрутов, увеличение количества прямых рейсов, улучшение сервисного обслуживания транспортных средств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УПТАД, УПИИР,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целях улучшения сервисного обслуживания транспортных средств завершена реконструкция аэропорта города Усть-Каменогорск и построен склад временного хранения грузов на 100 тонн и грузовой терминал на 30 тонн в сутки.</w:t>
            </w:r>
          </w:p>
        </w:tc>
      </w:tr>
      <w:tr w:rsidR="00F1624D" w:rsidRPr="006D4FDA" w:rsidTr="008E5DF5">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Субсидирование авиа сообщений (г.Зайсан)</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УПТАД</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219,9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219,9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205,2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Перевезено 10497 пассажиров, совершено 247 рейсов. Средства выделены по фактически перевезенным пассажирам.</w:t>
            </w:r>
          </w:p>
        </w:tc>
      </w:tr>
      <w:tr w:rsidR="00F1624D" w:rsidRPr="006D4FDA" w:rsidTr="004D44D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163</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Субсидирование железнодорожных сообщений «Оскемен-1-Алтай», «Оскемен-1-Риддер»</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УПТАД</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411,3</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411,3</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553,3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Перевезено 107236 пассажиров, совершено 676 рейсов</w:t>
            </w:r>
            <w:r w:rsidRPr="006D4FDA">
              <w:rPr>
                <w:rFonts w:ascii="Times New Roman" w:eastAsia="Times New Roman" w:hAnsi="Times New Roman" w:cs="Times New Roman"/>
                <w:i/>
                <w:iCs/>
                <w:sz w:val="20"/>
                <w:szCs w:val="20"/>
                <w:lang w:eastAsia="ru-RU"/>
              </w:rPr>
              <w:t xml:space="preserve"> (с учетом области Абай за 2 месяца 2022 года).</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13</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633,5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633,5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760,8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633,5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633,5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760,8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8E5DF5" w:rsidRPr="006D4FDA" w:rsidTr="008E5DF5">
        <w:trPr>
          <w:trHeight w:val="255"/>
        </w:trPr>
        <w:tc>
          <w:tcPr>
            <w:tcW w:w="14757" w:type="dxa"/>
            <w:gridSpan w:val="12"/>
            <w:tcBorders>
              <w:top w:val="nil"/>
              <w:left w:val="single" w:sz="4" w:space="0" w:color="auto"/>
              <w:bottom w:val="single" w:sz="4" w:space="0" w:color="auto"/>
              <w:right w:val="single" w:sz="4" w:space="0" w:color="auto"/>
            </w:tcBorders>
            <w:shd w:val="clear" w:color="auto" w:fill="auto"/>
            <w:noWrap/>
            <w:vAlign w:val="center"/>
            <w:hideMark/>
          </w:tcPr>
          <w:p w:rsidR="008E5DF5" w:rsidRPr="006D4FDA" w:rsidRDefault="008E5DF5"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14. Сбалансированное территориальное развитие</w:t>
            </w:r>
            <w:r w:rsidRPr="006D4FDA">
              <w:rPr>
                <w:rFonts w:ascii="Times New Roman" w:eastAsia="Times New Roman" w:hAnsi="Times New Roman" w:cs="Times New Roman"/>
                <w:sz w:val="20"/>
                <w:szCs w:val="20"/>
                <w:lang w:eastAsia="ru-RU"/>
              </w:rPr>
              <w:t> </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Уровень урбанизации на конец года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УЭБП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66,69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66,69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66,2</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Невыполнение планового значения показателя связано с недостижением прогнозного роста численности городского населения (рост 406 человек при прогнозе на год 4036). Численность городского населения составила на 1.01.2023 года 483322 человек, на 1.01.2022 года – 482916 человек. Ответственный - первый заместитель акима области Сматлаев А.Б.</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8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164</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газифицированной котельной для теплоснабжения группы жилых домов по ул.Бокажанова в г.Зайсан</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аким Зайсанского района</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344,9</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344,9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310,2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Республиканский бюджет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279114</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Строительство завершено 26.12.2022 года.</w:t>
            </w:r>
          </w:p>
        </w:tc>
      </w:tr>
      <w:tr w:rsidR="00F1624D" w:rsidRPr="006D4FDA" w:rsidTr="008E5D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модернизированных опорных и спутниковых СНП в соответствии с Системой региональных стандартов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УЭБП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8E5DF5">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По итогам 2022 года в рамках проекта </w:t>
            </w:r>
            <w:r w:rsidR="008E5DF5" w:rsidRPr="006D4FDA">
              <w:rPr>
                <w:rFonts w:ascii="Times New Roman" w:eastAsia="Times New Roman" w:hAnsi="Times New Roman" w:cs="Times New Roman"/>
                <w:sz w:val="20"/>
                <w:szCs w:val="20"/>
                <w:lang w:eastAsia="ru-RU"/>
              </w:rPr>
              <w:t>«Ауыл - Ел бес</w:t>
            </w:r>
            <w:r w:rsidR="008E5DF5" w:rsidRPr="006D4FDA">
              <w:rPr>
                <w:rFonts w:ascii="Times New Roman" w:eastAsia="Times New Roman" w:hAnsi="Times New Roman" w:cs="Times New Roman"/>
                <w:sz w:val="20"/>
                <w:szCs w:val="20"/>
                <w:lang w:val="kk-KZ" w:eastAsia="ru-RU"/>
              </w:rPr>
              <w:t>і</w:t>
            </w:r>
            <w:r w:rsidR="008E5DF5" w:rsidRPr="006D4FDA">
              <w:rPr>
                <w:rFonts w:ascii="Times New Roman" w:eastAsia="Times New Roman" w:hAnsi="Times New Roman" w:cs="Times New Roman"/>
                <w:sz w:val="20"/>
                <w:szCs w:val="20"/>
                <w:lang w:eastAsia="ru-RU"/>
              </w:rPr>
              <w:t>г</w:t>
            </w:r>
            <w:r w:rsidR="008E5DF5" w:rsidRPr="006D4FDA">
              <w:rPr>
                <w:rFonts w:ascii="Times New Roman" w:eastAsia="Times New Roman" w:hAnsi="Times New Roman" w:cs="Times New Roman"/>
                <w:sz w:val="20"/>
                <w:szCs w:val="20"/>
                <w:lang w:val="kk-KZ" w:eastAsia="ru-RU"/>
              </w:rPr>
              <w:t>і</w:t>
            </w:r>
            <w:r w:rsidR="008E5DF5"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модернизировано 40 опорных и спутниковых сел.</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Модернизация</w:t>
            </w:r>
            <w:r w:rsidRPr="006D4FDA">
              <w:rPr>
                <w:rFonts w:ascii="Times New Roman" w:eastAsia="Times New Roman" w:hAnsi="Times New Roman" w:cs="Times New Roman"/>
                <w:sz w:val="20"/>
                <w:szCs w:val="20"/>
                <w:lang w:eastAsia="ru-RU"/>
              </w:rPr>
              <w:br/>
              <w:t>опорных и спутниковых сел в рамках проекта «Ауыл – Ел бесігі» в целях соответствия Системе региональных стандартов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УЭБП, УСЭиЖКХ, УО, УЗ, УК, УФКС</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4224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4224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4135,3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рамках проекта «Ауыл – Ел бесігі» в 2022 году из республиканского бюджета выделено 4224 млн.тенге на реализацию 64 проектов, освоено 4135,3 млн.тенге.</w:t>
            </w:r>
          </w:p>
        </w:tc>
      </w:tr>
      <w:tr w:rsidR="00F1624D" w:rsidRPr="006D4FDA" w:rsidTr="008E5DF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обеспеченности общедомовыми приборами учета тепла и воды</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По итогам 2022 года уровень обеспеченности общедомовыми приборами учета тепла и воды составил 49%</w:t>
            </w:r>
          </w:p>
        </w:tc>
      </w:tr>
      <w:tr w:rsidR="00F1624D" w:rsidRPr="006D4FDA" w:rsidTr="008E5D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78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Установка общедомовых приборов учета, в том числе: </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2582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2582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1442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По области установлено 610 тепловых приборов учета тепла и 832 прибора учета воды </w:t>
            </w:r>
            <w:r w:rsidRPr="006D4FDA">
              <w:rPr>
                <w:rFonts w:ascii="Times New Roman" w:eastAsia="Times New Roman" w:hAnsi="Times New Roman" w:cs="Times New Roman"/>
                <w:i/>
                <w:iCs/>
                <w:sz w:val="20"/>
                <w:szCs w:val="20"/>
                <w:lang w:eastAsia="ru-RU"/>
              </w:rPr>
              <w:t>(плановое значение с учетом области Абай).</w:t>
            </w:r>
          </w:p>
        </w:tc>
      </w:tr>
      <w:tr w:rsidR="00F1624D" w:rsidRPr="006D4FDA" w:rsidTr="008E5DF5">
        <w:trPr>
          <w:trHeight w:val="223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тепла</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1589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1589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610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По области имеют техническую возможность для установки общедомовых приборов учета тепла 1252 многоквартирных жилых дома. На сегодняшний день приборы установлены </w:t>
            </w:r>
            <w:r w:rsidRPr="006D4FDA">
              <w:rPr>
                <w:rFonts w:ascii="Times New Roman" w:eastAsia="Times New Roman" w:hAnsi="Times New Roman" w:cs="Times New Roman"/>
                <w:sz w:val="20"/>
                <w:szCs w:val="20"/>
                <w:lang w:eastAsia="ru-RU"/>
              </w:rPr>
              <w:lastRenderedPageBreak/>
              <w:t>610 единиц или в 49% домов. В рамках корректировки инвестиционной программы АО «Усть-Каменогорские тепловые сети» в 2021-2022 годы установлено 46 приборов учета тепла</w:t>
            </w:r>
            <w:r w:rsidRPr="006D4FDA">
              <w:rPr>
                <w:rFonts w:ascii="Times New Roman" w:eastAsia="Times New Roman" w:hAnsi="Times New Roman" w:cs="Times New Roman"/>
                <w:i/>
                <w:iCs/>
                <w:sz w:val="20"/>
                <w:szCs w:val="20"/>
                <w:lang w:eastAsia="ru-RU"/>
              </w:rPr>
              <w:t xml:space="preserve"> (плановое значение с учетом области Абай).</w:t>
            </w:r>
            <w:r w:rsidRPr="006D4FDA">
              <w:rPr>
                <w:rFonts w:ascii="Times New Roman" w:eastAsia="Times New Roman" w:hAnsi="Times New Roman" w:cs="Times New Roman"/>
                <w:sz w:val="20"/>
                <w:szCs w:val="20"/>
                <w:lang w:eastAsia="ru-RU"/>
              </w:rPr>
              <w:br w:type="page"/>
            </w:r>
            <w:r w:rsidRPr="006D4FDA">
              <w:rPr>
                <w:rFonts w:ascii="Times New Roman" w:eastAsia="Times New Roman" w:hAnsi="Times New Roman" w:cs="Times New Roman"/>
                <w:sz w:val="20"/>
                <w:szCs w:val="20"/>
                <w:lang w:eastAsia="ru-RU"/>
              </w:rPr>
              <w:br w:type="page"/>
            </w:r>
          </w:p>
        </w:tc>
      </w:tr>
      <w:tr w:rsidR="00F1624D" w:rsidRPr="006D4FDA" w:rsidTr="008E5DF5">
        <w:trPr>
          <w:trHeight w:val="27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воды</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993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993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832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По  области имеют техническую возможность для установки общедомовых приборов учета воды 1676 многоквартирных жилых домов. На сегодняшний день приборы учета установлены в 832 домах или 50% потребности. Согласно утвержденной  инвестиционной программе ГКП «Өскемен-Водоканал» на период 2022-2027 гг.</w:t>
            </w:r>
            <w:r w:rsidRPr="006D4FDA">
              <w:rPr>
                <w:rFonts w:ascii="Times New Roman" w:eastAsia="Times New Roman" w:hAnsi="Times New Roman" w:cs="Times New Roman"/>
                <w:i/>
                <w:iCs/>
                <w:sz w:val="20"/>
                <w:szCs w:val="20"/>
                <w:lang w:eastAsia="ru-RU"/>
              </w:rPr>
              <w:t xml:space="preserve"> (18 мая 2022 года)</w:t>
            </w:r>
            <w:r w:rsidRPr="006D4FDA">
              <w:rPr>
                <w:rFonts w:ascii="Times New Roman" w:eastAsia="Times New Roman" w:hAnsi="Times New Roman" w:cs="Times New Roman"/>
                <w:sz w:val="20"/>
                <w:szCs w:val="20"/>
                <w:lang w:eastAsia="ru-RU"/>
              </w:rPr>
              <w:t xml:space="preserve"> предусмотрена установка 756  приборов учета воды на 128,5 млн. тенге </w:t>
            </w:r>
            <w:r w:rsidRPr="006D4FDA">
              <w:rPr>
                <w:rFonts w:ascii="Times New Roman" w:eastAsia="Times New Roman" w:hAnsi="Times New Roman" w:cs="Times New Roman"/>
                <w:i/>
                <w:iCs/>
                <w:sz w:val="20"/>
                <w:szCs w:val="20"/>
                <w:lang w:eastAsia="ru-RU"/>
              </w:rPr>
              <w:t>(плановое значение с учетом области Абай).</w:t>
            </w:r>
          </w:p>
        </w:tc>
      </w:tr>
      <w:tr w:rsidR="00F1624D" w:rsidRPr="006D4FDA" w:rsidTr="008E5DF5">
        <w:trPr>
          <w:trHeight w:val="3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Снижение износа инженерной и транспортной инфраструктуры в моно- и малых городах, входящих в состав ФУР, приграничных малых городах, а также моногородах с численностью населения более 50 тысяч человек</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56,2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56,2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55,2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24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 Усредненное значение состояния инженерной и транспортной инфраструктуры моно- и малых городов составляет – 55,2%,  в том числе:</w:t>
            </w:r>
            <w:r w:rsidRPr="006D4FDA">
              <w:rPr>
                <w:rFonts w:ascii="Times New Roman" w:eastAsia="Times New Roman" w:hAnsi="Times New Roman" w:cs="Times New Roman"/>
                <w:sz w:val="20"/>
                <w:szCs w:val="20"/>
                <w:lang w:eastAsia="ru-RU"/>
              </w:rPr>
              <w:br/>
              <w:t xml:space="preserve">         -доля дорог в неудовлетворительном состоянии -  37% </w:t>
            </w:r>
            <w:r w:rsidRPr="006D4FDA">
              <w:rPr>
                <w:rFonts w:ascii="Times New Roman" w:eastAsia="Times New Roman" w:hAnsi="Times New Roman" w:cs="Times New Roman"/>
                <w:i/>
                <w:iCs/>
                <w:sz w:val="20"/>
                <w:szCs w:val="20"/>
                <w:lang w:eastAsia="ru-RU"/>
              </w:rPr>
              <w:t>(Риддер – 28,5 %, Зайсан – 49,4 %, Шемонаиха - 33%);</w:t>
            </w:r>
            <w:r w:rsidRPr="006D4FDA">
              <w:rPr>
                <w:rFonts w:ascii="Times New Roman" w:eastAsia="Times New Roman" w:hAnsi="Times New Roman" w:cs="Times New Roman"/>
                <w:sz w:val="20"/>
                <w:szCs w:val="20"/>
                <w:lang w:eastAsia="ru-RU"/>
              </w:rPr>
              <w:br/>
              <w:t xml:space="preserve">        – износ канализационных сетей – 57,7 %</w:t>
            </w:r>
            <w:r w:rsidRPr="006D4FDA">
              <w:rPr>
                <w:rFonts w:ascii="Times New Roman" w:eastAsia="Times New Roman" w:hAnsi="Times New Roman" w:cs="Times New Roman"/>
                <w:i/>
                <w:iCs/>
                <w:sz w:val="20"/>
                <w:szCs w:val="20"/>
                <w:lang w:eastAsia="ru-RU"/>
              </w:rPr>
              <w:t xml:space="preserve"> (Риддер – 80,3%, Зайсан – 15%, Шемонаиха - 78%);</w:t>
            </w:r>
            <w:r w:rsidRPr="006D4FDA">
              <w:rPr>
                <w:rFonts w:ascii="Times New Roman" w:eastAsia="Times New Roman" w:hAnsi="Times New Roman" w:cs="Times New Roman"/>
                <w:sz w:val="20"/>
                <w:szCs w:val="20"/>
                <w:lang w:eastAsia="ru-RU"/>
              </w:rPr>
              <w:br/>
              <w:t xml:space="preserve">        – износ тепловых сетей – 57%</w:t>
            </w:r>
            <w:r w:rsidRPr="006D4FDA">
              <w:rPr>
                <w:rFonts w:ascii="Times New Roman" w:eastAsia="Times New Roman" w:hAnsi="Times New Roman" w:cs="Times New Roman"/>
                <w:i/>
                <w:iCs/>
                <w:sz w:val="20"/>
                <w:szCs w:val="20"/>
                <w:lang w:eastAsia="ru-RU"/>
              </w:rPr>
              <w:t xml:space="preserve"> (Риддер – 75%, Зайсан – 15%, Шемонаиха – 81%);</w:t>
            </w:r>
            <w:r w:rsidRPr="006D4FDA">
              <w:rPr>
                <w:rFonts w:ascii="Times New Roman" w:eastAsia="Times New Roman" w:hAnsi="Times New Roman" w:cs="Times New Roman"/>
                <w:sz w:val="20"/>
                <w:szCs w:val="20"/>
                <w:lang w:eastAsia="ru-RU"/>
              </w:rPr>
              <w:br/>
              <w:t xml:space="preserve">        – износ водопроводных сетей – 69,1 % </w:t>
            </w:r>
            <w:r w:rsidRPr="006D4FDA">
              <w:rPr>
                <w:rFonts w:ascii="Times New Roman" w:eastAsia="Times New Roman" w:hAnsi="Times New Roman" w:cs="Times New Roman"/>
                <w:i/>
                <w:iCs/>
                <w:sz w:val="20"/>
                <w:szCs w:val="20"/>
                <w:lang w:eastAsia="ru-RU"/>
              </w:rPr>
              <w:t xml:space="preserve">(Риддер – 75%, Зайсан – 60%, Шемонаиха – 72,5%).  </w:t>
            </w:r>
          </w:p>
        </w:tc>
      </w:tr>
      <w:tr w:rsidR="00F1624D" w:rsidRPr="006D4FDA" w:rsidTr="008E5DF5">
        <w:trPr>
          <w:trHeight w:val="207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в том числе</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га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МИО</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га/%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2567,57/ 13,3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2567,57/ 13,4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988,62/35,9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p>
          <w:p w:rsidR="00A05032" w:rsidRPr="006D4FDA" w:rsidRDefault="00A05032"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sz w:val="20"/>
                <w:szCs w:val="20"/>
                <w:lang w:eastAsia="ru-RU"/>
              </w:rPr>
              <w:t>Ответственный заместитель акима области - Нурбаев Е.А</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36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167</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Развитие инженерной и транспортной </w:t>
            </w:r>
            <w:r w:rsidRPr="006D4FDA">
              <w:rPr>
                <w:rFonts w:ascii="Times New Roman" w:eastAsia="Times New Roman" w:hAnsi="Times New Roman" w:cs="Times New Roman"/>
                <w:sz w:val="20"/>
                <w:szCs w:val="20"/>
                <w:lang w:eastAsia="ru-RU"/>
              </w:rPr>
              <w:br/>
              <w:t>инфраструктуры в моно- и малых городах</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км</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УПТАД</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25,0</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25,0</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2022 году отремонтировано 25 км дорожной</w:t>
            </w:r>
            <w:r w:rsidR="008E5DF5" w:rsidRPr="006D4FDA">
              <w:rPr>
                <w:rFonts w:ascii="Times New Roman" w:eastAsia="Times New Roman" w:hAnsi="Times New Roman" w:cs="Times New Roman"/>
                <w:sz w:val="20"/>
                <w:szCs w:val="20"/>
                <w:lang w:eastAsia="ru-RU"/>
              </w:rPr>
              <w:t xml:space="preserve"> и инженерной инфраструктуры в м</w:t>
            </w:r>
            <w:r w:rsidRPr="006D4FDA">
              <w:rPr>
                <w:rFonts w:ascii="Times New Roman" w:eastAsia="Times New Roman" w:hAnsi="Times New Roman" w:cs="Times New Roman"/>
                <w:sz w:val="20"/>
                <w:szCs w:val="20"/>
                <w:lang w:eastAsia="ru-RU"/>
              </w:rPr>
              <w:t>оно- и малых городах области.</w:t>
            </w:r>
          </w:p>
        </w:tc>
      </w:tr>
      <w:tr w:rsidR="00F1624D" w:rsidRPr="006D4FDA" w:rsidTr="004D44DD">
        <w:trPr>
          <w:trHeight w:val="11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Развитие инженерной и транспортной </w:t>
            </w:r>
            <w:r w:rsidRPr="006D4FDA">
              <w:rPr>
                <w:rFonts w:ascii="Times New Roman" w:eastAsia="Times New Roman" w:hAnsi="Times New Roman" w:cs="Times New Roman"/>
                <w:sz w:val="20"/>
                <w:szCs w:val="20"/>
                <w:lang w:eastAsia="ru-RU"/>
              </w:rPr>
              <w:br w:type="page"/>
              <w:t>инфраструктуры в моно- и малых городах</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УПТАД</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357,0</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357,0</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352,4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На развитие инженерной и транспортной инфраструктуры в моно - и малых городов на реализацию 5 инфраструктурных проектов в 2022 году из областного бюджета выделено и освоено  352,4 млн.тенге.</w:t>
            </w:r>
          </w:p>
        </w:tc>
      </w:tr>
      <w:tr w:rsidR="00F1624D" w:rsidRPr="006D4FDA" w:rsidTr="008E5DF5">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169</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Реализация «якорных» инвестиционных проектов в моно и малых городах</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УПТАД</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Продолжается реализация 5 «якорных» инвестиционных проектов в моногородах, с объемом инвестиций 25 млрд. тенге.</w:t>
            </w:r>
          </w:p>
        </w:tc>
      </w:tr>
      <w:tr w:rsidR="00F1624D" w:rsidRPr="006D4FDA" w:rsidTr="008E5DF5">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Тургусунской ГЭС-1 в районе Алтай ВКО установленной мощностью 24,9 МВт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ТОО "Тургусун-1"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79,8</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79,8</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Строительство Тургусунской ГЭС-1 в районе Алтай ВКО установленной мощностью 24,9 МВт завершено.</w:t>
            </w:r>
          </w:p>
        </w:tc>
      </w:tr>
      <w:tr w:rsidR="00F1624D" w:rsidRPr="006D4FDA" w:rsidTr="008E5DF5">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проникновения домашних сетей широкополосного доступа в Интернет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Первый заместитель акима области Сматлаев А.Б., УЦА</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93,6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Из 363 населенных пунктов 160 или 44,1%, в которых проживают 672 578 человек или 93,6 % от общего количества населения области, обеспечены качественным мобильным интернетом третьего или четвертого поколения (3G,4G). </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14</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5005,7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5005,7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4797,9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4925,9</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4925,9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4797,9</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Собственные средства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79,8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79,8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Собственные средства</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8E5DF5"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E5DF5" w:rsidRPr="006D4FDA" w:rsidRDefault="008E5DF5"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8E5DF5" w:rsidRPr="006D4FDA" w:rsidRDefault="008E5DF5"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15. Улучшение экологической обстановки</w:t>
            </w: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Макроиндикаторы Карты стратегических показателей до 2025 года</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107.</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удовлетворенности населения экологическим качеством жизни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УПРРП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54,6</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плановые значения.</w:t>
            </w:r>
            <w:r w:rsidRPr="006D4FDA">
              <w:rPr>
                <w:rFonts w:ascii="Times New Roman" w:eastAsia="Times New Roman" w:hAnsi="Times New Roman" w:cs="Times New Roman"/>
                <w:sz w:val="20"/>
                <w:szCs w:val="20"/>
                <w:lang w:eastAsia="ru-RU"/>
              </w:rPr>
              <w:t xml:space="preserve"> По результатам соцопроса уровень удовлетворительности за 2022 год составил 54,6%, выше уровня 2021 года на 0,6 п.п.</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52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108.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Количество охваченных граждан экологической информационной компанией</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Итоги соцопроса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УПРРП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За 2022 год охвачено экологической информацией 112,2 тыс.человек при плане 105,6 тыс.человек.</w:t>
            </w:r>
          </w:p>
        </w:tc>
      </w:tr>
      <w:tr w:rsidR="00F1624D" w:rsidRPr="006D4FDA" w:rsidTr="008E5DF5">
        <w:trPr>
          <w:trHeight w:val="5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человек</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107570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107570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112233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14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109.</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Снижение выбросов загрязняющих веществ в атмосферу</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УПРРП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42,284</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42,284</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39,598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Объем выбросов загрязняющих веществ в атмосферу снизился до 39,6 тыс.тонн при плане 42,3 тыс.тонн.</w:t>
            </w:r>
          </w:p>
        </w:tc>
      </w:tr>
      <w:tr w:rsidR="00F1624D" w:rsidRPr="006D4FDA" w:rsidTr="008E5D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0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Принятие предприятиями мер по снижению выбросов загрязняющих веществ в атмосферу</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54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УКМК ТОО «Казцинк»</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УПРРП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24,984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24,984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24,299</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Выбросы по УКМК ТОО "Казцинк" за 2022 год составили 24,299 тыс. тонн. В 2022 году выполнен подбор технологии, для проектирования принята абсорбционно-десорбционная очистка SOLVR. Владельцем технологии является компания MECS. Получено технико-коммерческое предложение на проектирование, приобретение лицензии и поставку лицензионного оборудования. </w:t>
            </w:r>
            <w:r w:rsidRPr="006D4FDA">
              <w:rPr>
                <w:rFonts w:ascii="Times New Roman" w:eastAsia="Times New Roman" w:hAnsi="Times New Roman" w:cs="Times New Roman"/>
                <w:sz w:val="20"/>
                <w:szCs w:val="20"/>
                <w:lang w:eastAsia="ru-RU"/>
              </w:rPr>
              <w:lastRenderedPageBreak/>
              <w:t>Подготовлено технико-экономическое обоснование к проекту. Выделены средства на реализацию. Начата проработка контракта на проектирование. Реализация проекта предусматривает поэтапный ввод в эксплуатацию 3-х установок доочистки.</w:t>
            </w:r>
            <w:r w:rsidRPr="006D4FDA">
              <w:rPr>
                <w:rFonts w:ascii="Times New Roman" w:eastAsia="Times New Roman" w:hAnsi="Times New Roman" w:cs="Times New Roman"/>
                <w:b/>
                <w:bCs/>
                <w:sz w:val="20"/>
                <w:szCs w:val="20"/>
                <w:lang w:eastAsia="ru-RU"/>
              </w:rPr>
              <w:br w:type="page"/>
            </w:r>
          </w:p>
        </w:tc>
      </w:tr>
      <w:tr w:rsidR="00F1624D" w:rsidRPr="006D4FDA" w:rsidTr="008E5DF5">
        <w:trPr>
          <w:trHeight w:val="124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АО «УК ТЭЦ»</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УПРРП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15,299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результате принятых мер по снижению выбросов загрязняющих веществ объем выбросов снизился по сравнению с 2021 годом на 0,9 тыс.тонн и составил 15,299 тонн </w:t>
            </w:r>
            <w:r w:rsidRPr="006D4FDA">
              <w:rPr>
                <w:rFonts w:ascii="Times New Roman" w:eastAsia="Times New Roman" w:hAnsi="Times New Roman" w:cs="Times New Roman"/>
                <w:i/>
                <w:iCs/>
                <w:sz w:val="20"/>
                <w:szCs w:val="20"/>
                <w:lang w:eastAsia="ru-RU"/>
              </w:rPr>
              <w:t>(в 2021 году 16,186 тыс.тонн).</w:t>
            </w:r>
          </w:p>
        </w:tc>
      </w:tr>
      <w:tr w:rsidR="00F1624D" w:rsidRPr="006D4FDA" w:rsidTr="004D44D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172</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Проведение на системной основе экологической акции «Birge-taza Qazaqstan» для укрепления экологических ценностей</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УПРРП</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2022 году проведены экологические акции «Birge-taza Qazaqstan» в весенний и осенний периоды года.</w:t>
            </w:r>
          </w:p>
        </w:tc>
      </w:tr>
      <w:tr w:rsidR="00F1624D" w:rsidRPr="006D4FDA" w:rsidTr="008E5DF5">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173</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Снижение выбросов в атмосферу от стационарных источников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млн.тонн</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0,188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0,188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Отсутствуют статданные. </w:t>
            </w:r>
            <w:r w:rsidRPr="006D4FDA">
              <w:rPr>
                <w:rFonts w:ascii="Times New Roman" w:eastAsia="Times New Roman" w:hAnsi="Times New Roman" w:cs="Times New Roman"/>
                <w:sz w:val="20"/>
                <w:szCs w:val="20"/>
                <w:lang w:eastAsia="ru-RU"/>
              </w:rPr>
              <w:t>Будут опубликованы в июне 2023 года.</w:t>
            </w:r>
          </w:p>
        </w:tc>
      </w:tr>
      <w:tr w:rsidR="00F1624D" w:rsidRPr="006D4FDA" w:rsidTr="008E5DF5">
        <w:trPr>
          <w:trHeight w:val="112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Мероприятия  в рамк</w:t>
            </w:r>
            <w:r w:rsidR="008E5DF5" w:rsidRPr="006D4FDA">
              <w:rPr>
                <w:rFonts w:ascii="Times New Roman" w:eastAsia="Times New Roman" w:hAnsi="Times New Roman" w:cs="Times New Roman"/>
                <w:sz w:val="20"/>
                <w:szCs w:val="20"/>
                <w:lang w:eastAsia="ru-RU"/>
              </w:rPr>
              <w:t>ах текущей бюджетной программы «</w:t>
            </w:r>
            <w:r w:rsidRPr="006D4FDA">
              <w:rPr>
                <w:rFonts w:ascii="Times New Roman" w:eastAsia="Times New Roman" w:hAnsi="Times New Roman" w:cs="Times New Roman"/>
                <w:sz w:val="20"/>
                <w:szCs w:val="20"/>
                <w:lang w:eastAsia="ru-RU"/>
              </w:rPr>
              <w:t xml:space="preserve">Мероприятия по охране </w:t>
            </w:r>
            <w:r w:rsidRPr="006D4FDA">
              <w:rPr>
                <w:rFonts w:ascii="Times New Roman" w:eastAsia="Times New Roman" w:hAnsi="Times New Roman" w:cs="Times New Roman"/>
                <w:sz w:val="20"/>
                <w:szCs w:val="20"/>
                <w:lang w:eastAsia="ru-RU"/>
              </w:rPr>
              <w:lastRenderedPageBreak/>
              <w:t>окружающей среды</w:t>
            </w:r>
            <w:r w:rsidR="008E5DF5" w:rsidRPr="006D4FDA">
              <w:rPr>
                <w:rFonts w:ascii="Times New Roman" w:eastAsia="Times New Roman" w:hAnsi="Times New Roman" w:cs="Times New Roman"/>
                <w:sz w:val="20"/>
                <w:szCs w:val="20"/>
                <w:lang w:eastAsia="ru-RU"/>
              </w:rPr>
              <w:t>»</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млн.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УПРРП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112,0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77,6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254008018</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 Исполнено. </w:t>
            </w:r>
            <w:r w:rsidRPr="006D4FDA">
              <w:rPr>
                <w:rFonts w:ascii="Times New Roman" w:eastAsia="Times New Roman" w:hAnsi="Times New Roman" w:cs="Times New Roman"/>
                <w:sz w:val="20"/>
                <w:szCs w:val="20"/>
                <w:lang w:eastAsia="ru-RU"/>
              </w:rPr>
              <w:t xml:space="preserve">По  итогам государственных закупок заключены договоры на 77,628 млн. тенге. В связи с </w:t>
            </w:r>
            <w:r w:rsidRPr="006D4FDA">
              <w:rPr>
                <w:rFonts w:ascii="Times New Roman" w:eastAsia="Times New Roman" w:hAnsi="Times New Roman" w:cs="Times New Roman"/>
                <w:sz w:val="20"/>
                <w:szCs w:val="20"/>
                <w:lang w:eastAsia="ru-RU"/>
              </w:rPr>
              <w:lastRenderedPageBreak/>
              <w:t>разделением областей часть средств  передана в область Абай  - 25 млн. тенге. Экономия в размере 10 млн. тенге возвращена в бюджет.</w:t>
            </w:r>
          </w:p>
        </w:tc>
      </w:tr>
      <w:tr w:rsidR="00F1624D" w:rsidRPr="006D4FDA" w:rsidTr="008E5DF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Снижение энергопотребления в бюджетном секторе и ЖКХ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По итогам года уровень энергопотребления в бюджетных организация и объектах ЖКХ снизился на 6%.</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175</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Разработка и реализация  Дорожных карт по энергосбережению и повышению энергоэффективности на три года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Разработана Дорожная карта по энергосбережению и повышению энергоэффективности. </w:t>
            </w:r>
          </w:p>
        </w:tc>
      </w:tr>
      <w:tr w:rsidR="00F1624D" w:rsidRPr="006D4FDA" w:rsidTr="008E5D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Снижение уровня нормативно-технических потерь электроэнергии в национальных и региональных электрических сетях</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Уровень нормативно-технических потерь электроэнергии в национальных и региональных электрических сетях снизился по сравнению с 2021 годом и составил 12,1%.</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8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Модернизация уличного освещения в городе Усть- Каменогорск и районных центрах</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светильников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12,8</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Кредит Европейского Банка Реконструкции и Развития</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рамках проекта по модернизации системы уличного освещения г.Усть-Каменогорск на сумму 2,8 млрд. тенге осуществлена замена 12,8 тыс. светильников, 212 км кабеля СИП и смонтировано 214 шкафов управления. Работы завершены в полном объеме.</w:t>
            </w:r>
            <w:r w:rsidRPr="006D4FDA">
              <w:rPr>
                <w:rFonts w:ascii="Times New Roman" w:eastAsia="Times New Roman" w:hAnsi="Times New Roman" w:cs="Times New Roman"/>
                <w:sz w:val="20"/>
                <w:szCs w:val="20"/>
                <w:lang w:eastAsia="ru-RU"/>
              </w:rPr>
              <w:br w:type="page"/>
              <w:t>В г.Усть-Каменогорск введен в эксплуатацию диспетчерский центр по управлению системой уличного освещения, расположенный в административном здании по ул.Карла Либкнехта, 19.</w:t>
            </w:r>
            <w:r w:rsidRPr="006D4FDA">
              <w:rPr>
                <w:rFonts w:ascii="Times New Roman" w:eastAsia="Times New Roman" w:hAnsi="Times New Roman" w:cs="Times New Roman"/>
                <w:sz w:val="20"/>
                <w:szCs w:val="20"/>
                <w:lang w:eastAsia="ru-RU"/>
              </w:rPr>
              <w:br w:type="page"/>
            </w:r>
          </w:p>
        </w:tc>
      </w:tr>
      <w:tr w:rsidR="00F1624D" w:rsidRPr="006D4FDA" w:rsidTr="008E5DF5">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Снижение объема забора свежей воды в промышленности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км</w:t>
            </w:r>
            <w:r w:rsidRPr="006D4FDA">
              <w:rPr>
                <w:rFonts w:ascii="Times New Roman" w:eastAsia="Times New Roman" w:hAnsi="Times New Roman" w:cs="Times New Roman"/>
                <w:sz w:val="20"/>
                <w:szCs w:val="20"/>
                <w:vertAlign w:val="superscript"/>
                <w:lang w:eastAsia="ru-RU"/>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УПРРП</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0,166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0,166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Данные отсутствуют. </w:t>
            </w:r>
            <w:r w:rsidRPr="006D4FDA">
              <w:rPr>
                <w:rFonts w:ascii="Times New Roman" w:eastAsia="Times New Roman" w:hAnsi="Times New Roman" w:cs="Times New Roman"/>
                <w:sz w:val="20"/>
                <w:szCs w:val="20"/>
                <w:lang w:eastAsia="ru-RU"/>
              </w:rPr>
              <w:t xml:space="preserve">Данные за 2022 год будут сформированы 10.03.2022 г. </w:t>
            </w:r>
          </w:p>
        </w:tc>
      </w:tr>
      <w:tr w:rsidR="00F1624D" w:rsidRPr="006D4FDA" w:rsidTr="004D44D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113.</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 естественной популяции рыбных ресурсов на 1% до 2024 года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тыс.тонн</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Официальная статистическая информация</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УПРРП, УСХ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w:t>
            </w:r>
            <w:r w:rsidR="00662B07" w:rsidRPr="006D4FDA">
              <w:rPr>
                <w:rFonts w:ascii="Times New Roman" w:eastAsia="Times New Roman" w:hAnsi="Times New Roman" w:cs="Times New Roman"/>
                <w:b/>
                <w:bCs/>
                <w:sz w:val="20"/>
                <w:szCs w:val="20"/>
                <w:lang w:eastAsia="ru-RU"/>
              </w:rPr>
              <w:t xml:space="preserve"> </w:t>
            </w:r>
            <w:r w:rsidRPr="006D4FDA">
              <w:rPr>
                <w:rFonts w:ascii="Times New Roman" w:eastAsia="Times New Roman" w:hAnsi="Times New Roman" w:cs="Times New Roman"/>
                <w:sz w:val="20"/>
                <w:szCs w:val="20"/>
                <w:lang w:eastAsia="ru-RU"/>
              </w:rPr>
              <w:t>Естественная популяция рыбных ресурсов достигла 30% за счет зарыбления водоемов.</w:t>
            </w:r>
          </w:p>
        </w:tc>
      </w:tr>
      <w:tr w:rsidR="00F1624D" w:rsidRPr="006D4FDA" w:rsidTr="008E5D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r>
      <w:tr w:rsidR="00F1624D" w:rsidRPr="006D4FDA" w:rsidTr="008E5DF5">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Зарыбление рыбохозяйственных водоёмов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штук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УПРРП, УСХ</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 xml:space="preserve">Произведено зарыбление водохозяйственных </w:t>
            </w:r>
            <w:r w:rsidRPr="006D4FDA">
              <w:rPr>
                <w:rFonts w:ascii="Times New Roman" w:eastAsia="Times New Roman" w:hAnsi="Times New Roman" w:cs="Times New Roman"/>
                <w:sz w:val="20"/>
                <w:szCs w:val="20"/>
                <w:lang w:eastAsia="ru-RU"/>
              </w:rPr>
              <w:lastRenderedPageBreak/>
              <w:t xml:space="preserve">водоемов в количестве 15,5 млн. штук. </w:t>
            </w:r>
          </w:p>
        </w:tc>
      </w:tr>
      <w:tr w:rsidR="00F1624D" w:rsidRPr="006D4FDA" w:rsidTr="008E5DF5">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Увеличение/расширение площади, покрытой лесом, в том числе, за счет посадки  деревьев с обеспечением  нормативной приживаемости в разрезе пород и регионов посадки</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тыс. 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УПРРП</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669</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В целях достижения индикатора произведена посадка 76 млн. сеянцев в государственном лесном фонде на площади 669 га.</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Посадка 76 млн. сеянцев в государственном лесном фонде на площади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штук</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УПРРП,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Высажено 3,1 млн.штук сеянцев.</w:t>
            </w:r>
          </w:p>
        </w:tc>
      </w:tr>
      <w:tr w:rsidR="00F1624D" w:rsidRPr="006D4FDA" w:rsidTr="004D44D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179</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Проведение инвентаризации с целью определения приживаемости лесных культур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УПРРП,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С целью определения приживаемости лесных культур в июле 2022 года проведена инвентаризация высаженных сеянцев.</w:t>
            </w:r>
          </w:p>
        </w:tc>
      </w:tr>
      <w:tr w:rsidR="00F1624D" w:rsidRPr="006D4FDA" w:rsidTr="004D44DD">
        <w:trPr>
          <w:trHeight w:val="105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115.</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переработки и утилизации, 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115.1.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 ТБО (от объема образования)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16,0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21,9</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из образованных 110,3 тыс.тонн ТБО переработано и утилизировано 24,2 тыс.тонн или 21,9%.</w:t>
            </w:r>
          </w:p>
        </w:tc>
      </w:tr>
      <w:tr w:rsidR="00F1624D" w:rsidRPr="006D4FDA" w:rsidTr="008E5DF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 отходов агропромышленного комплекса (по отношению к предыдущему году)</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Проведена утилизация отходов агропромышенного комплекса с ростом к прошлому году на 5%.</w:t>
            </w:r>
          </w:p>
        </w:tc>
      </w:tr>
      <w:tr w:rsidR="00F1624D" w:rsidRPr="006D4FDA" w:rsidTr="008E5DF5">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115.3.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 опасных медицинских отходов (от собранного объема)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Опасные медицинские отходы утилизируются в полном объеме от собранного объема.</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180</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Строительство санитарных полигонов и мусороперерабатывающих комплексов в городах Усть-Каменогорск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аким г.Усть-Каменогорск</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Введен в эксплуатацию мусоро-сортировочный комплекс 17.11.2022 года мощностью 100 тыс. тонн в год.</w:t>
            </w:r>
          </w:p>
        </w:tc>
      </w:tr>
      <w:tr w:rsidR="00F1624D" w:rsidRPr="006D4FDA" w:rsidTr="004D44D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сортировочных линий твердо-бытовых отходов в городах Риддер, Шемонаиха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аким г.Риддер, г.Шемонаиха</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Действуют 2 сортировочные линии твердо-бытовых отходов в городах Риддер (ТОО "Фирма эталон) Шемонаиха.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15</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115,0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115,0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80,7</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115,0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115,0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80,7</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8E5DF5" w:rsidRPr="006D4FDA" w:rsidTr="00B811B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E5DF5" w:rsidRPr="006D4FDA" w:rsidRDefault="008E5DF5"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8E5DF5" w:rsidRPr="006D4FDA" w:rsidRDefault="008E5DF5"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16. Обеспечение населения централизованным водоснабжением и водоотведением</w:t>
            </w: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8C4ABC">
            <w:pPr>
              <w:spacing w:after="0" w:line="240" w:lineRule="auto"/>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05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116.</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Обеспечение доступа населения к услугам водоснабжения: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городах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99,2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99,2</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99,7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 xml:space="preserve">По итогам 2022 года 481,9 тысяч  городского населения из 483,3 тысяч имеют доступ к услугам водоснабжения или </w:t>
            </w:r>
            <w:r w:rsidRPr="006D4FDA">
              <w:rPr>
                <w:rFonts w:ascii="Times New Roman" w:eastAsia="Times New Roman" w:hAnsi="Times New Roman" w:cs="Times New Roman"/>
                <w:sz w:val="20"/>
                <w:szCs w:val="20"/>
                <w:lang w:eastAsia="ru-RU"/>
              </w:rPr>
              <w:lastRenderedPageBreak/>
              <w:t>99,7%.</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6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Реконструкция сетей водоснабжения в городах</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объект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на реализацию 6 проектов по реконструкции сетей водоснабжения в городах выделено 1 115,8 млн.тенге (РБ - 771,3 млн.тенге, ОБ - 344,5 млн.тенге). По итогам года завершено 4 (в городах Усть-Каменогорск - 2, Риддер - 2), с охватом населения  4,0 тыс.человек.</w:t>
            </w:r>
          </w:p>
        </w:tc>
      </w:tr>
      <w:tr w:rsidR="00F1624D" w:rsidRPr="006D4FDA" w:rsidTr="008E5DF5">
        <w:trPr>
          <w:trHeight w:val="8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609,1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609,1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771,3</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279 114</w:t>
            </w: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D44DD">
        <w:trPr>
          <w:trHeight w:val="66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476,5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476,5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344,5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D44D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116.1.</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сельских населенных пунктах</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95,4</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95,4</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95,4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По итогам года  235,5 тысяч сельчан из 246,9 тысяч имеют доступ к услугам водоснабжения.</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889"/>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объектов водоснабжения ( 2021 г. – 17, 2022 г. – 2, 2023 г. – 7, 2024 г. – 3, 2025 г. - 5)</w:t>
            </w:r>
          </w:p>
        </w:tc>
        <w:tc>
          <w:tcPr>
            <w:tcW w:w="12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1015,3</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1015,3</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1535,7</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279 114</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на реализацию 7 проектов по строительству сетей водоснабжения выделено 1665,6 млн.тенге </w:t>
            </w:r>
            <w:r w:rsidRPr="006D4FDA">
              <w:rPr>
                <w:rFonts w:ascii="Times New Roman" w:eastAsia="Times New Roman" w:hAnsi="Times New Roman" w:cs="Times New Roman"/>
                <w:i/>
                <w:iCs/>
                <w:sz w:val="20"/>
                <w:szCs w:val="20"/>
                <w:lang w:eastAsia="ru-RU"/>
              </w:rPr>
              <w:t>(РБ - 1542,4 млн.тенге, ОБ - 123,1 млн.тенге).</w:t>
            </w:r>
            <w:r w:rsidRPr="006D4FDA">
              <w:rPr>
                <w:rFonts w:ascii="Times New Roman" w:eastAsia="Times New Roman" w:hAnsi="Times New Roman" w:cs="Times New Roman"/>
                <w:sz w:val="20"/>
                <w:szCs w:val="20"/>
                <w:lang w:eastAsia="ru-RU"/>
              </w:rPr>
              <w:t xml:space="preserve"> По итогам года из 7 проектов завершен 1 (с.Сагыр Уланского района).</w:t>
            </w:r>
          </w:p>
        </w:tc>
      </w:tr>
      <w:tr w:rsidR="00F1624D" w:rsidRPr="006D4FDA" w:rsidTr="008E5DF5">
        <w:trPr>
          <w:trHeight w:val="683"/>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218,5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218,5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100,7</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279 114</w:t>
            </w:r>
          </w:p>
        </w:tc>
        <w:tc>
          <w:tcPr>
            <w:tcW w:w="2261"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8E5DF5">
        <w:trPr>
          <w:trHeight w:val="74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Реконструкции сетей водоснабжения </w:t>
            </w:r>
            <w:r w:rsidRPr="006D4FDA">
              <w:rPr>
                <w:rFonts w:ascii="Times New Roman" w:eastAsia="Times New Roman" w:hAnsi="Times New Roman" w:cs="Times New Roman"/>
                <w:sz w:val="20"/>
                <w:szCs w:val="20"/>
                <w:lang w:eastAsia="ru-RU"/>
              </w:rPr>
              <w:lastRenderedPageBreak/>
              <w:t>(2021 г. – 1, 2022 г. – 1, 2023 г. – 6, 2024 г. - 11, 2025 г. - 6)</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792,6</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792,6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515,1</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279 114</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на реализацию 4 проектов по </w:t>
            </w:r>
            <w:r w:rsidRPr="006D4FDA">
              <w:rPr>
                <w:rFonts w:ascii="Times New Roman" w:eastAsia="Times New Roman" w:hAnsi="Times New Roman" w:cs="Times New Roman"/>
                <w:sz w:val="20"/>
                <w:szCs w:val="20"/>
                <w:lang w:eastAsia="ru-RU"/>
              </w:rPr>
              <w:lastRenderedPageBreak/>
              <w:t xml:space="preserve">реконструкции сетей водоснабжения в селах выделено 821,2 млн.тенге </w:t>
            </w:r>
            <w:r w:rsidRPr="006D4FDA">
              <w:rPr>
                <w:rFonts w:ascii="Times New Roman" w:eastAsia="Times New Roman" w:hAnsi="Times New Roman" w:cs="Times New Roman"/>
                <w:i/>
                <w:iCs/>
                <w:sz w:val="20"/>
                <w:szCs w:val="20"/>
                <w:lang w:eastAsia="ru-RU"/>
              </w:rPr>
              <w:t xml:space="preserve">(РБ - 642,6 млн.тенге, ОБ - 178,6 млн.тенге), </w:t>
            </w:r>
            <w:r w:rsidRPr="006D4FDA">
              <w:rPr>
                <w:rFonts w:ascii="Times New Roman" w:eastAsia="Times New Roman" w:hAnsi="Times New Roman" w:cs="Times New Roman"/>
                <w:sz w:val="20"/>
                <w:szCs w:val="20"/>
                <w:lang w:eastAsia="ru-RU"/>
              </w:rPr>
              <w:t xml:space="preserve">освоено 693,7 млн.тенге. </w:t>
            </w:r>
          </w:p>
        </w:tc>
      </w:tr>
      <w:tr w:rsidR="00F1624D" w:rsidRPr="006D4FDA" w:rsidTr="008E5DF5">
        <w:trPr>
          <w:trHeight w:val="9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321,9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321,9</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178,6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279 114</w:t>
            </w: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r>
      <w:tr w:rsidR="00F1624D" w:rsidRPr="006D4FDA" w:rsidTr="004D44DD">
        <w:trPr>
          <w:trHeight w:val="194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185</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Установки блочно-модульных станций (2021 г. - 34 СНП, 2022 г. - 8, 2023 г. - 2)</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 акимы городов и районов</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382,6</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382,6</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382,6</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279 113</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на установку БМС в 8 селах (с.Каменный Карьер Глубоковского района; с.Шалкар Зайсанского района; с.Алгабас, с.Баяш Утепова, с.Макеевка, с.Огневка, с.Бестерек, с.Украинка Уланского района), общей численностью 2,9 тыс.человек, выделено 382,6 млн.тенге.  Работы по установке блок-модулей завершены. </w:t>
            </w:r>
          </w:p>
        </w:tc>
      </w:tr>
      <w:tr w:rsidR="00F1624D" w:rsidRPr="006D4FDA" w:rsidTr="008E5DF5">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117.</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очистки сточных вод в городах</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УСЭиЖКХ</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79,2</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79,2</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79,8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Исполнен.</w:t>
            </w:r>
            <w:r w:rsidRPr="006D4FDA">
              <w:rPr>
                <w:rFonts w:ascii="Times New Roman" w:eastAsia="Times New Roman" w:hAnsi="Times New Roman" w:cs="Times New Roman"/>
                <w:sz w:val="20"/>
                <w:szCs w:val="20"/>
                <w:lang w:eastAsia="ru-RU"/>
              </w:rPr>
              <w:t xml:space="preserve"> Реализовано 2 проекта по водоотведению в селах (п.Касым Кайсенова Уланского района, с.Опытное поле Глубокоского района)  выделено из областного бюджета 76,4 млн.тенге. По итогам года уровень очистки по итогам года составил 79,8%.</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86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и реконструкция очистных сооружений и канализационных сетей в городах (2021 г. - 3, 2023 г. - 6, 2024 г. - 10, 2025 г. - 12)</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1925,8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1925,8</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1740,6</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Кредит Европейского Банка Реконструкции и Развития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vAlign w:val="bottom"/>
            <w:hideMark/>
          </w:tcPr>
          <w:p w:rsidR="00F1624D" w:rsidRPr="006D4FDA" w:rsidRDefault="00F1624D"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В рам</w:t>
            </w:r>
            <w:r w:rsidR="008E5DF5" w:rsidRPr="006D4FDA">
              <w:rPr>
                <w:rFonts w:ascii="Times New Roman" w:eastAsia="Times New Roman" w:hAnsi="Times New Roman" w:cs="Times New Roman"/>
                <w:sz w:val="20"/>
                <w:szCs w:val="20"/>
                <w:lang w:eastAsia="ru-RU"/>
              </w:rPr>
              <w:t>ках совместного с ЕБРР проекта «</w:t>
            </w:r>
            <w:r w:rsidRPr="006D4FDA">
              <w:rPr>
                <w:rFonts w:ascii="Times New Roman" w:eastAsia="Times New Roman" w:hAnsi="Times New Roman" w:cs="Times New Roman"/>
                <w:sz w:val="20"/>
                <w:szCs w:val="20"/>
                <w:lang w:eastAsia="ru-RU"/>
              </w:rPr>
              <w:t>Модернизация системы водоснабжения и водоотведения г. Усть-Каменогорск</w:t>
            </w:r>
            <w:r w:rsidR="008E5DF5"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sz w:val="20"/>
                <w:szCs w:val="20"/>
                <w:lang w:eastAsia="ru-RU"/>
              </w:rPr>
              <w:t xml:space="preserve"> осу</w:t>
            </w:r>
            <w:r w:rsidR="008E5DF5" w:rsidRPr="006D4FDA">
              <w:rPr>
                <w:rFonts w:ascii="Times New Roman" w:eastAsia="Times New Roman" w:hAnsi="Times New Roman" w:cs="Times New Roman"/>
                <w:sz w:val="20"/>
                <w:szCs w:val="20"/>
                <w:lang w:eastAsia="ru-RU"/>
              </w:rPr>
              <w:t>ществляется реализация проекта «</w:t>
            </w:r>
            <w:r w:rsidRPr="006D4FDA">
              <w:rPr>
                <w:rFonts w:ascii="Times New Roman" w:eastAsia="Times New Roman" w:hAnsi="Times New Roman" w:cs="Times New Roman"/>
                <w:sz w:val="20"/>
                <w:szCs w:val="20"/>
                <w:lang w:eastAsia="ru-RU"/>
              </w:rPr>
              <w:t>Реконструкция КНС № 30, 31</w:t>
            </w:r>
            <w:r w:rsidR="008E5DF5"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i/>
                <w:iCs/>
                <w:sz w:val="20"/>
                <w:szCs w:val="20"/>
                <w:lang w:eastAsia="ru-RU"/>
              </w:rPr>
              <w:t xml:space="preserve">. </w:t>
            </w:r>
            <w:r w:rsidRPr="006D4FDA">
              <w:rPr>
                <w:rFonts w:ascii="Times New Roman" w:eastAsia="Times New Roman" w:hAnsi="Times New Roman" w:cs="Times New Roman"/>
                <w:sz w:val="20"/>
                <w:szCs w:val="20"/>
                <w:lang w:eastAsia="ru-RU"/>
              </w:rPr>
              <w:t>Работы выполнены на 1 740,6 млн. тенге, что составляет 90% от стоимости проекта ( в том числе в 2022 году – 530,1 млн.тенге). Срок окончания работ – 31 мая 2023 года.</w:t>
            </w:r>
          </w:p>
        </w:tc>
      </w:tr>
      <w:tr w:rsidR="00F1624D" w:rsidRPr="006D4FDA" w:rsidTr="008E5DF5">
        <w:trPr>
          <w:trHeight w:val="1463"/>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187</w:t>
            </w:r>
          </w:p>
        </w:tc>
        <w:tc>
          <w:tcPr>
            <w:tcW w:w="1843" w:type="dxa"/>
            <w:tcBorders>
              <w:top w:val="single" w:sz="4" w:space="0" w:color="auto"/>
              <w:left w:val="nil"/>
              <w:bottom w:val="nil"/>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Реконструкция очистных сооружений и канализационных сетей в сельской местности</w:t>
            </w:r>
          </w:p>
        </w:tc>
        <w:tc>
          <w:tcPr>
            <w:tcW w:w="1284" w:type="dxa"/>
            <w:gridSpan w:val="2"/>
            <w:tcBorders>
              <w:top w:val="single" w:sz="4" w:space="0" w:color="auto"/>
              <w:left w:val="nil"/>
              <w:bottom w:val="nil"/>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nil"/>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УСЭиЖКХ</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76,4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76,4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75,4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279 114</w:t>
            </w:r>
          </w:p>
        </w:tc>
        <w:tc>
          <w:tcPr>
            <w:tcW w:w="2261" w:type="dxa"/>
            <w:tcBorders>
              <w:top w:val="single" w:sz="4" w:space="0" w:color="auto"/>
              <w:left w:val="nil"/>
              <w:bottom w:val="nil"/>
              <w:right w:val="single" w:sz="4" w:space="0" w:color="auto"/>
            </w:tcBorders>
            <w:shd w:val="clear" w:color="auto" w:fill="auto"/>
            <w:vAlign w:val="center"/>
            <w:hideMark/>
          </w:tcPr>
          <w:p w:rsidR="00F1624D" w:rsidRPr="006D4FDA" w:rsidRDefault="00F1624D"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на реализацию 2 проектов по водоотведению в селах (п.Касым Кайсенова Уланского района, с.Опытное поле Глубоко</w:t>
            </w:r>
            <w:r w:rsidR="008E5DF5" w:rsidRPr="006D4FDA">
              <w:rPr>
                <w:rFonts w:ascii="Times New Roman" w:eastAsia="Times New Roman" w:hAnsi="Times New Roman" w:cs="Times New Roman"/>
                <w:sz w:val="20"/>
                <w:szCs w:val="20"/>
                <w:lang w:eastAsia="ru-RU"/>
              </w:rPr>
              <w:t>в</w:t>
            </w:r>
            <w:r w:rsidRPr="006D4FDA">
              <w:rPr>
                <w:rFonts w:ascii="Times New Roman" w:eastAsia="Times New Roman" w:hAnsi="Times New Roman" w:cs="Times New Roman"/>
                <w:sz w:val="20"/>
                <w:szCs w:val="20"/>
                <w:lang w:eastAsia="ru-RU"/>
              </w:rPr>
              <w:t xml:space="preserve">кого района)  выделено из областного бюджета 76,4 млн.тенге. </w:t>
            </w:r>
          </w:p>
        </w:tc>
      </w:tr>
      <w:tr w:rsidR="00F1624D" w:rsidRPr="006D4FDA" w:rsidTr="004D44D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16</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5818,6</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5818,6</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5644,5</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2416,9</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2416,9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2822,1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1475,9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1475,9</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1081,8</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Кредит Европейского Банка Реконструкции и Развития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1925,8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1925,8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1740,6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Кредит Европейского Банка Реконструкции и Развития</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8E5DF5" w:rsidRPr="006D4FDA" w:rsidTr="00B811B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DF5" w:rsidRPr="006D4FDA" w:rsidRDefault="008E5DF5"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single" w:sz="4" w:space="0" w:color="auto"/>
              <w:left w:val="nil"/>
              <w:bottom w:val="single" w:sz="4" w:space="0" w:color="auto"/>
              <w:right w:val="single" w:sz="4" w:space="0" w:color="auto"/>
            </w:tcBorders>
            <w:shd w:val="clear" w:color="auto" w:fill="auto"/>
            <w:noWrap/>
            <w:vAlign w:val="bottom"/>
            <w:hideMark/>
          </w:tcPr>
          <w:p w:rsidR="008E5DF5" w:rsidRPr="006D4FDA" w:rsidRDefault="008E5DF5"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 17. Обеспечение транспортной доступности</w:t>
            </w: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Целевые индикаторы, взаимоувязанные с финансовыми расходами</w:t>
            </w:r>
          </w:p>
        </w:tc>
        <w:tc>
          <w:tcPr>
            <w:tcW w:w="1284" w:type="dxa"/>
            <w:gridSpan w:val="2"/>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118.</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Доля автомобильных дорог местного значения в нормативном состоянии</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Административные данные МИО</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Заместитель акима области Нурбаев Е.А., УПТАД</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89</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nil"/>
              <w:left w:val="nil"/>
              <w:bottom w:val="nil"/>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 </w:t>
            </w:r>
            <w:r w:rsidRPr="006D4FDA">
              <w:rPr>
                <w:rFonts w:ascii="Times New Roman" w:eastAsia="Times New Roman" w:hAnsi="Times New Roman" w:cs="Times New Roman"/>
                <w:sz w:val="20"/>
                <w:szCs w:val="20"/>
                <w:lang w:eastAsia="ru-RU"/>
              </w:rPr>
              <w:t>Из 4027,7 км дорог местного значения 3666 км, находятся в нормативном состоянии или 91%.</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r>
      <w:tr w:rsidR="00F1624D" w:rsidRPr="006D4FDA" w:rsidTr="004D44DD">
        <w:trPr>
          <w:trHeight w:val="529"/>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Строительство мостового перехода через Бухтарминское водохранилище</w:t>
            </w:r>
          </w:p>
        </w:tc>
        <w:tc>
          <w:tcPr>
            <w:tcW w:w="12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УПТАД</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15317,7</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15317,7</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15317,7</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Построено 7 опор из 21, проложен временный мост, выполнено устройство основания и 700м подъездных дорог.</w:t>
            </w:r>
          </w:p>
        </w:tc>
      </w:tr>
      <w:tr w:rsidR="00F1624D" w:rsidRPr="006D4FDA" w:rsidTr="004D44DD">
        <w:trPr>
          <w:trHeight w:val="563"/>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200,0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263"/>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189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Средний ремонт автодорог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км</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УПТАД</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120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Проведен средний ремонт 120 км автодорог.</w:t>
            </w:r>
          </w:p>
        </w:tc>
      </w:tr>
      <w:tr w:rsidR="00F1624D" w:rsidRPr="006D4FDA" w:rsidTr="004D44DD">
        <w:trPr>
          <w:trHeight w:val="5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млн. тенге</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1707,4</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1707,4</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1707,4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510"/>
        </w:trPr>
        <w:tc>
          <w:tcPr>
            <w:tcW w:w="724"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921,8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921,8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921,8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vMerge/>
            <w:tcBorders>
              <w:top w:val="nil"/>
              <w:left w:val="single" w:sz="4" w:space="0" w:color="auto"/>
              <w:bottom w:val="single" w:sz="4" w:space="0" w:color="000000"/>
              <w:right w:val="single" w:sz="4" w:space="0" w:color="auto"/>
            </w:tcBorders>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17</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18146,9</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18146,9</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18146,9</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i/>
                <w:iCs/>
                <w:sz w:val="20"/>
                <w:szCs w:val="20"/>
                <w:lang w:eastAsia="ru-RU"/>
              </w:rPr>
            </w:pPr>
            <w:r w:rsidRPr="006D4FDA">
              <w:rPr>
                <w:rFonts w:ascii="Times New Roman" w:eastAsia="Times New Roman" w:hAnsi="Times New Roman" w:cs="Times New Roman"/>
                <w:i/>
                <w:i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17025,1</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17025,1</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17025,1</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Республиканский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1121,8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1121,8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1121,8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8E5DF5" w:rsidRPr="006D4FDA" w:rsidTr="008E5D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E5DF5" w:rsidRPr="006D4FDA" w:rsidRDefault="008E5DF5" w:rsidP="00F1624D">
            <w:pPr>
              <w:spacing w:after="0" w:line="240" w:lineRule="auto"/>
              <w:rPr>
                <w:rFonts w:ascii="Times New Roman" w:eastAsia="Times New Roman" w:hAnsi="Times New Roman" w:cs="Times New Roman"/>
                <w:b/>
                <w:bCs/>
                <w:sz w:val="20"/>
                <w:szCs w:val="20"/>
                <w:lang w:eastAsia="ru-RU"/>
              </w:rPr>
            </w:pPr>
          </w:p>
        </w:tc>
        <w:tc>
          <w:tcPr>
            <w:tcW w:w="14033" w:type="dxa"/>
            <w:gridSpan w:val="11"/>
            <w:tcBorders>
              <w:top w:val="nil"/>
              <w:left w:val="nil"/>
              <w:bottom w:val="single" w:sz="4" w:space="0" w:color="auto"/>
              <w:right w:val="single" w:sz="4" w:space="0" w:color="auto"/>
            </w:tcBorders>
            <w:shd w:val="clear" w:color="auto" w:fill="auto"/>
            <w:noWrap/>
            <w:vAlign w:val="bottom"/>
            <w:hideMark/>
          </w:tcPr>
          <w:p w:rsidR="008E5DF5" w:rsidRPr="006D4FDA" w:rsidRDefault="008E5DF5" w:rsidP="008E5DF5">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Цель18. Развитие местного самоуправления</w:t>
            </w:r>
            <w:r w:rsidRPr="006D4FDA">
              <w:rPr>
                <w:rFonts w:ascii="Times New Roman" w:eastAsia="Times New Roman" w:hAnsi="Times New Roman" w:cs="Times New Roman"/>
                <w:sz w:val="20"/>
                <w:szCs w:val="20"/>
                <w:lang w:eastAsia="ru-RU"/>
              </w:rPr>
              <w:t> </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Целевые </w:t>
            </w:r>
            <w:r w:rsidRPr="006D4FDA">
              <w:rPr>
                <w:rFonts w:ascii="Times New Roman" w:eastAsia="Times New Roman" w:hAnsi="Times New Roman" w:cs="Times New Roman"/>
                <w:b/>
                <w:bCs/>
                <w:sz w:val="20"/>
                <w:szCs w:val="20"/>
                <w:lang w:eastAsia="ru-RU"/>
              </w:rPr>
              <w:lastRenderedPageBreak/>
              <w:t>индикаторы, взаимоувязанные с финансовыми расходами</w:t>
            </w:r>
          </w:p>
        </w:tc>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Уровень удовлетворенности качеством работы МИО</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Итоги соцопроса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И.о. руководителя аппарата акима области Бичуинов К.К., аппарат акима области</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67,0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67,0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51,9</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Согласно итогов соцопроса</w:t>
            </w:r>
            <w:r w:rsidR="008E5DF5" w:rsidRPr="006D4FDA">
              <w:rPr>
                <w:rFonts w:ascii="Times New Roman" w:eastAsia="Times New Roman" w:hAnsi="Times New Roman" w:cs="Times New Roman"/>
                <w:sz w:val="20"/>
                <w:szCs w:val="20"/>
                <w:lang w:eastAsia="ru-RU"/>
              </w:rPr>
              <w:t>,</w:t>
            </w:r>
            <w:r w:rsidRPr="006D4FDA">
              <w:rPr>
                <w:rFonts w:ascii="Times New Roman" w:eastAsia="Times New Roman" w:hAnsi="Times New Roman" w:cs="Times New Roman"/>
                <w:sz w:val="20"/>
                <w:szCs w:val="20"/>
                <w:lang w:eastAsia="ru-RU"/>
              </w:rPr>
              <w:t xml:space="preserve"> проведенного подведомственным учреждением Счетного комитета по исполнению республиканского бюджета показатель составил 51,9%. Ответственный - и.о. руководителя аппарата акима области Бичуинов К.К.</w:t>
            </w:r>
          </w:p>
        </w:tc>
      </w:tr>
      <w:tr w:rsidR="00F1624D" w:rsidRPr="006D4FDA" w:rsidTr="008E5DF5">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Мероприятия</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Предоставление государственных услуг в электронном формате через «портал электронного правительства»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В 2022 году местными исполнительными органами оказано 13,8 млн. госуслуг, в том числе в электронном формате 13,6 млн. госуслуг или 98,7%, что на 0,3 процентных пункта выше уровня 2021 года </w:t>
            </w:r>
            <w:r w:rsidRPr="006D4FDA">
              <w:rPr>
                <w:rFonts w:ascii="Times New Roman" w:eastAsia="Times New Roman" w:hAnsi="Times New Roman" w:cs="Times New Roman"/>
                <w:i/>
                <w:iCs/>
                <w:sz w:val="20"/>
                <w:szCs w:val="20"/>
                <w:lang w:eastAsia="ru-RU"/>
              </w:rPr>
              <w:t>(98,4%)</w:t>
            </w:r>
            <w:r w:rsidRPr="006D4FDA">
              <w:rPr>
                <w:rFonts w:ascii="Times New Roman" w:eastAsia="Times New Roman" w:hAnsi="Times New Roman" w:cs="Times New Roman"/>
                <w:sz w:val="20"/>
                <w:szCs w:val="20"/>
                <w:lang w:eastAsia="ru-RU"/>
              </w:rPr>
              <w:t>.</w:t>
            </w:r>
          </w:p>
        </w:tc>
      </w:tr>
      <w:tr w:rsidR="00F1624D" w:rsidRPr="006D4FDA" w:rsidTr="008E5DF5">
        <w:trPr>
          <w:trHeight w:val="296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 Внедрение единого портала социальных услуг, который позволит людям с инвалидностью в онлайн режиме приобретать вспомогательные, компенсаторные средства и социальные услуги с учетом своих индивидуальных потребностей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100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w:t>
            </w:r>
            <w:r w:rsidR="00662B07" w:rsidRPr="006D4FDA">
              <w:rPr>
                <w:rFonts w:ascii="Times New Roman" w:eastAsia="Times New Roman" w:hAnsi="Times New Roman" w:cs="Times New Roman"/>
                <w:sz w:val="20"/>
                <w:szCs w:val="20"/>
                <w:lang w:eastAsia="ru-RU"/>
              </w:rPr>
              <w:t xml:space="preserve"> </w:t>
            </w:r>
            <w:r w:rsidRPr="006D4FDA">
              <w:rPr>
                <w:rFonts w:ascii="Times New Roman" w:eastAsia="Times New Roman" w:hAnsi="Times New Roman" w:cs="Times New Roman"/>
                <w:sz w:val="20"/>
                <w:szCs w:val="20"/>
                <w:lang w:eastAsia="ru-RU"/>
              </w:rPr>
              <w:t xml:space="preserve">Обеспечение лиц с инвалидностью техническими средствами реабилитации или услугами в соответствии с индивидуальными программами реабилитации с 1 января 2021 года осуществляется через Портал социальных услуг, который позволяет ЛСИ самостоятельно выбирать технические средства реабилитации и услуги. В  2022 году в соответствии с индивидуальной программой реабилитации было обеспечено 96,5% лиц с инвалидностью из общего количества нуждающихся (всего 11850 заявлений, обеспечено 11431). План на 2022 г - 85%. </w:t>
            </w:r>
          </w:p>
        </w:tc>
      </w:tr>
      <w:tr w:rsidR="00F1624D" w:rsidRPr="006D4FDA" w:rsidTr="008E5DF5">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Автоматизация не менее 95% государственных услуг, предоставляемых в применением цифровых технологий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86,5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86,5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Местными исполнительными органами оказываются 179 видов госуслуг, из них 94,4% автоматизированы и оказываются с помощью ведомственных информационных систем.</w:t>
            </w:r>
          </w:p>
        </w:tc>
      </w:tr>
      <w:tr w:rsidR="00F1624D" w:rsidRPr="006D4FDA" w:rsidTr="008E5DF5">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193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Оказание 100% государственных услуг по принципу «одного окна», организации онлайн операций в системе «egov» доступными и понятным для населения</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 НАО Государственная Корпорация "Правительство для граждан»</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85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99,2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В пределах выделенных средств</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br/>
            </w: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По принципу «одного окна» МИО оказано 99,2% услуг </w:t>
            </w:r>
            <w:r w:rsidRPr="006D4FDA">
              <w:rPr>
                <w:rFonts w:ascii="Times New Roman" w:eastAsia="Times New Roman" w:hAnsi="Times New Roman" w:cs="Times New Roman"/>
                <w:i/>
                <w:iCs/>
                <w:sz w:val="20"/>
                <w:szCs w:val="20"/>
                <w:lang w:eastAsia="ru-RU"/>
              </w:rPr>
              <w:t>(оказаны через Госкорпорацию и в электронном виде).</w:t>
            </w:r>
          </w:p>
        </w:tc>
      </w:tr>
      <w:tr w:rsidR="00F1624D" w:rsidRPr="006D4FDA" w:rsidTr="008E5DF5">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Функционирование уголков самообслуживания</w:t>
            </w:r>
          </w:p>
        </w:tc>
        <w:tc>
          <w:tcPr>
            <w:tcW w:w="1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xml:space="preserve">. По   данным   акиматов   городов   и   районов,   областных   управлений   в   области функционирует   325   уголков   самообслуживания, в которых оказано 335,8 тыс. видов электронных государственных услуг.  </w:t>
            </w:r>
          </w:p>
        </w:tc>
      </w:tr>
      <w:tr w:rsidR="00F1624D" w:rsidRPr="006D4FDA" w:rsidTr="008E5DF5">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195</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Повышение квалификации работников в сфере оказания государственных услуг, а также обучение навыкам общения с инвалидами</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 областные управления,</w:t>
            </w:r>
            <w:r w:rsidRPr="006D4FDA">
              <w:rPr>
                <w:rFonts w:ascii="Times New Roman" w:eastAsia="Times New Roman" w:hAnsi="Times New Roman" w:cs="Times New Roman"/>
                <w:sz w:val="20"/>
                <w:szCs w:val="20"/>
                <w:lang w:eastAsia="ru-RU"/>
              </w:rPr>
              <w:br/>
              <w:t xml:space="preserve">акимы городов </w:t>
            </w:r>
            <w:r w:rsidRPr="006D4FDA">
              <w:rPr>
                <w:rFonts w:ascii="Times New Roman" w:eastAsia="Times New Roman" w:hAnsi="Times New Roman" w:cs="Times New Roman"/>
                <w:sz w:val="20"/>
                <w:szCs w:val="20"/>
                <w:lang w:eastAsia="ru-RU"/>
              </w:rPr>
              <w:br/>
              <w:t>и районов</w:t>
            </w:r>
          </w:p>
        </w:tc>
        <w:tc>
          <w:tcPr>
            <w:tcW w:w="1100"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Исполнено. </w:t>
            </w:r>
            <w:r w:rsidRPr="006D4FDA">
              <w:rPr>
                <w:rFonts w:ascii="Times New Roman" w:eastAsia="Times New Roman" w:hAnsi="Times New Roman" w:cs="Times New Roman"/>
                <w:sz w:val="20"/>
                <w:szCs w:val="20"/>
                <w:lang w:eastAsia="ru-RU"/>
              </w:rPr>
              <w:t>Проведены курсы повышения квалификации, в сфере оказания госуслуг повысили квалификацию 86 сотрудников.</w:t>
            </w:r>
          </w:p>
        </w:tc>
      </w:tr>
      <w:tr w:rsidR="00F1624D" w:rsidRPr="006D4FDA" w:rsidTr="008E5DF5">
        <w:trPr>
          <w:trHeight w:val="69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xml:space="preserve">Информирование услугополучателей о порядке получения государственных услуг, возможностях использования сервисов портала «электронного </w:t>
            </w:r>
            <w:r w:rsidRPr="006D4FDA">
              <w:rPr>
                <w:rFonts w:ascii="Times New Roman" w:eastAsia="Times New Roman" w:hAnsi="Times New Roman" w:cs="Times New Roman"/>
                <w:sz w:val="20"/>
                <w:szCs w:val="20"/>
                <w:lang w:eastAsia="ru-RU"/>
              </w:rPr>
              <w:lastRenderedPageBreak/>
              <w:t>правительства», цифровых документов</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Аппарат акима области, областные управления,</w:t>
            </w:r>
            <w:r w:rsidRPr="006D4FDA">
              <w:rPr>
                <w:rFonts w:ascii="Times New Roman" w:eastAsia="Times New Roman" w:hAnsi="Times New Roman" w:cs="Times New Roman"/>
                <w:sz w:val="20"/>
                <w:szCs w:val="20"/>
                <w:lang w:eastAsia="ru-RU"/>
              </w:rPr>
              <w:br/>
              <w:t xml:space="preserve">акимы городов </w:t>
            </w:r>
            <w:r w:rsidRPr="006D4FDA">
              <w:rPr>
                <w:rFonts w:ascii="Times New Roman" w:eastAsia="Times New Roman" w:hAnsi="Times New Roman" w:cs="Times New Roman"/>
                <w:sz w:val="20"/>
                <w:szCs w:val="20"/>
                <w:lang w:eastAsia="ru-RU"/>
              </w:rPr>
              <w:br/>
              <w:t>и районов</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Не требуется</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Проведено 4 095 разъяснительных мероприятий с охватом населения 481 358 чел.</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Создание безбарьерной среды для людей с особыми потребностями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Адаптация социальной и транспортной инфраструктуры с целью создания безбарьерного доступа для людей с особыми потребностями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объекты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УКЗСП, акимы городов и районов</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147</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147</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147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Областной бюджет, бюджеты городов и районов, собственные средства</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Исполнено</w:t>
            </w:r>
            <w:r w:rsidRPr="006D4FDA">
              <w:rPr>
                <w:rFonts w:ascii="Times New Roman" w:eastAsia="Times New Roman" w:hAnsi="Times New Roman" w:cs="Times New Roman"/>
                <w:sz w:val="20"/>
                <w:szCs w:val="20"/>
                <w:lang w:eastAsia="ru-RU"/>
              </w:rPr>
              <w:t>. Адаптировано 147 объектов.</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Итого по цели 18</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ИТОГО ПО НАПРАВЛЕНИЮ "СИЛЬНАЯ ЭКОНОМИКА"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35252,4</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35252,4</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48396,6</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29866,5</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29866,5</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35337,6</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Национальный фонд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842,2</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3380,3</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3380,3</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3299,4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Бюджеты городов и районов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448,4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Собственные средства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79,8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79,8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6728,4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Кредит Европейского Банка Реконструкции и Развития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1925,8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1925,8</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1740,6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i/>
                <w:iCs/>
                <w:sz w:val="20"/>
                <w:szCs w:val="20"/>
                <w:lang w:eastAsia="ru-RU"/>
              </w:rPr>
            </w:pPr>
            <w:r w:rsidRPr="006D4FDA">
              <w:rPr>
                <w:rFonts w:ascii="Times New Roman" w:eastAsia="Times New Roman" w:hAnsi="Times New Roman" w:cs="Times New Roman"/>
                <w:b/>
                <w:bCs/>
                <w:i/>
                <w:iCs/>
                <w:sz w:val="20"/>
                <w:szCs w:val="20"/>
                <w:lang w:eastAsia="ru-RU"/>
              </w:rPr>
              <w:t>ВСЕГО ПО ПЛАНУ МЕРОПРИЯТИЙ</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88024,5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87605,6</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98487,2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в том числе</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Республиканский бюджет</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34282,6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34217,7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36996,4</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8E5DF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Национальный фонд </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0,0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1790,7</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Областной бюджет</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51547,6</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51193,7</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50088,8</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Бюджеты городов и районов</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188,6</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188,6</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1142,3</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6D4FDA" w:rsidTr="004D44DD">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Собственные средства</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79,8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79,8</w:t>
            </w:r>
          </w:p>
        </w:tc>
        <w:tc>
          <w:tcPr>
            <w:tcW w:w="1172"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6728,4</w:t>
            </w:r>
          </w:p>
        </w:tc>
        <w:tc>
          <w:tcPr>
            <w:tcW w:w="115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6D4FDA" w:rsidRDefault="00F1624D" w:rsidP="00F1624D">
            <w:pPr>
              <w:spacing w:after="0" w:line="240" w:lineRule="auto"/>
              <w:rPr>
                <w:rFonts w:ascii="Times New Roman" w:eastAsia="Times New Roman" w:hAnsi="Times New Roman" w:cs="Times New Roman"/>
                <w:sz w:val="20"/>
                <w:szCs w:val="20"/>
                <w:lang w:eastAsia="ru-RU"/>
              </w:rPr>
            </w:pPr>
            <w:r w:rsidRPr="006D4FDA">
              <w:rPr>
                <w:rFonts w:ascii="Times New Roman" w:eastAsia="Times New Roman" w:hAnsi="Times New Roman" w:cs="Times New Roman"/>
                <w:sz w:val="20"/>
                <w:szCs w:val="20"/>
                <w:lang w:eastAsia="ru-RU"/>
              </w:rPr>
              <w:t> </w:t>
            </w:r>
          </w:p>
        </w:tc>
      </w:tr>
      <w:tr w:rsidR="00F1624D" w:rsidRPr="00F1624D" w:rsidTr="004D44D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xml:space="preserve">Кредит Европейского Банка Реконструкции и Развития </w:t>
            </w:r>
          </w:p>
        </w:tc>
        <w:tc>
          <w:tcPr>
            <w:tcW w:w="1284" w:type="dxa"/>
            <w:gridSpan w:val="2"/>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1925,8</w:t>
            </w:r>
          </w:p>
        </w:tc>
        <w:tc>
          <w:tcPr>
            <w:tcW w:w="966" w:type="dxa"/>
            <w:tcBorders>
              <w:top w:val="nil"/>
              <w:left w:val="nil"/>
              <w:bottom w:val="single" w:sz="4" w:space="0" w:color="auto"/>
              <w:right w:val="single" w:sz="4" w:space="0" w:color="auto"/>
            </w:tcBorders>
            <w:shd w:val="clear" w:color="auto" w:fill="auto"/>
            <w:vAlign w:val="center"/>
            <w:hideMark/>
          </w:tcPr>
          <w:p w:rsidR="00F1624D" w:rsidRPr="006D4FDA"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1925,8</w:t>
            </w:r>
          </w:p>
        </w:tc>
        <w:tc>
          <w:tcPr>
            <w:tcW w:w="1172" w:type="dxa"/>
            <w:tcBorders>
              <w:top w:val="nil"/>
              <w:left w:val="nil"/>
              <w:bottom w:val="single" w:sz="4" w:space="0" w:color="auto"/>
              <w:right w:val="single" w:sz="4" w:space="0" w:color="auto"/>
            </w:tcBorders>
            <w:shd w:val="clear" w:color="auto" w:fill="auto"/>
            <w:vAlign w:val="center"/>
            <w:hideMark/>
          </w:tcPr>
          <w:p w:rsidR="00F1624D" w:rsidRPr="00F1624D" w:rsidRDefault="00F1624D" w:rsidP="00F1624D">
            <w:pPr>
              <w:spacing w:after="0" w:line="240" w:lineRule="auto"/>
              <w:jc w:val="center"/>
              <w:rPr>
                <w:rFonts w:ascii="Times New Roman" w:eastAsia="Times New Roman" w:hAnsi="Times New Roman" w:cs="Times New Roman"/>
                <w:b/>
                <w:bCs/>
                <w:sz w:val="20"/>
                <w:szCs w:val="20"/>
                <w:lang w:eastAsia="ru-RU"/>
              </w:rPr>
            </w:pPr>
            <w:r w:rsidRPr="006D4FDA">
              <w:rPr>
                <w:rFonts w:ascii="Times New Roman" w:eastAsia="Times New Roman" w:hAnsi="Times New Roman" w:cs="Times New Roman"/>
                <w:b/>
                <w:bCs/>
                <w:sz w:val="20"/>
                <w:szCs w:val="20"/>
                <w:lang w:eastAsia="ru-RU"/>
              </w:rPr>
              <w:t>1740,6</w:t>
            </w:r>
          </w:p>
        </w:tc>
        <w:tc>
          <w:tcPr>
            <w:tcW w:w="1156" w:type="dxa"/>
            <w:tcBorders>
              <w:top w:val="nil"/>
              <w:left w:val="nil"/>
              <w:bottom w:val="single" w:sz="4" w:space="0" w:color="auto"/>
              <w:right w:val="single" w:sz="4" w:space="0" w:color="auto"/>
            </w:tcBorders>
            <w:shd w:val="clear" w:color="auto" w:fill="auto"/>
            <w:vAlign w:val="center"/>
            <w:hideMark/>
          </w:tcPr>
          <w:p w:rsidR="00F1624D" w:rsidRPr="00F1624D" w:rsidRDefault="00F1624D" w:rsidP="00F1624D">
            <w:pPr>
              <w:spacing w:after="0" w:line="240" w:lineRule="auto"/>
              <w:jc w:val="center"/>
              <w:rPr>
                <w:rFonts w:ascii="Times New Roman" w:eastAsia="Times New Roman" w:hAnsi="Times New Roman" w:cs="Times New Roman"/>
                <w:b/>
                <w:bCs/>
                <w:sz w:val="20"/>
                <w:szCs w:val="20"/>
                <w:lang w:eastAsia="ru-RU"/>
              </w:rPr>
            </w:pPr>
            <w:r w:rsidRPr="00F1624D">
              <w:rPr>
                <w:rFonts w:ascii="Times New Roman" w:eastAsia="Times New Roman" w:hAnsi="Times New Roman" w:cs="Times New Roman"/>
                <w:b/>
                <w:bCs/>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1624D" w:rsidRPr="00F1624D" w:rsidRDefault="00F1624D" w:rsidP="00F1624D">
            <w:pPr>
              <w:spacing w:after="0" w:line="240" w:lineRule="auto"/>
              <w:jc w:val="center"/>
              <w:rPr>
                <w:rFonts w:ascii="Times New Roman" w:eastAsia="Times New Roman" w:hAnsi="Times New Roman" w:cs="Times New Roman"/>
                <w:b/>
                <w:bCs/>
                <w:sz w:val="20"/>
                <w:szCs w:val="20"/>
                <w:lang w:eastAsia="ru-RU"/>
              </w:rPr>
            </w:pPr>
            <w:r w:rsidRPr="00F1624D">
              <w:rPr>
                <w:rFonts w:ascii="Times New Roman" w:eastAsia="Times New Roman" w:hAnsi="Times New Roman" w:cs="Times New Roman"/>
                <w:b/>
                <w:bCs/>
                <w:sz w:val="20"/>
                <w:szCs w:val="20"/>
                <w:lang w:eastAsia="ru-RU"/>
              </w:rPr>
              <w:t> </w:t>
            </w:r>
          </w:p>
        </w:tc>
        <w:tc>
          <w:tcPr>
            <w:tcW w:w="2261" w:type="dxa"/>
            <w:tcBorders>
              <w:top w:val="nil"/>
              <w:left w:val="nil"/>
              <w:bottom w:val="single" w:sz="4" w:space="0" w:color="auto"/>
              <w:right w:val="single" w:sz="4" w:space="0" w:color="auto"/>
            </w:tcBorders>
            <w:shd w:val="clear" w:color="auto" w:fill="auto"/>
            <w:noWrap/>
            <w:vAlign w:val="bottom"/>
            <w:hideMark/>
          </w:tcPr>
          <w:p w:rsidR="00F1624D" w:rsidRPr="00F1624D" w:rsidRDefault="00F1624D" w:rsidP="00F1624D">
            <w:pPr>
              <w:spacing w:after="0" w:line="240" w:lineRule="auto"/>
              <w:rPr>
                <w:rFonts w:ascii="Times New Roman" w:eastAsia="Times New Roman" w:hAnsi="Times New Roman" w:cs="Times New Roman"/>
                <w:sz w:val="20"/>
                <w:szCs w:val="20"/>
                <w:lang w:eastAsia="ru-RU"/>
              </w:rPr>
            </w:pPr>
            <w:r w:rsidRPr="00F1624D">
              <w:rPr>
                <w:rFonts w:ascii="Times New Roman" w:eastAsia="Times New Roman" w:hAnsi="Times New Roman" w:cs="Times New Roman"/>
                <w:sz w:val="20"/>
                <w:szCs w:val="20"/>
                <w:lang w:eastAsia="ru-RU"/>
              </w:rPr>
              <w:t> </w:t>
            </w:r>
          </w:p>
        </w:tc>
      </w:tr>
    </w:tbl>
    <w:p w:rsidR="00352412" w:rsidRPr="007D11E8" w:rsidRDefault="00352412" w:rsidP="00352412">
      <w:pPr>
        <w:shd w:val="clear" w:color="auto" w:fill="FFFFFF" w:themeFill="background1"/>
        <w:spacing w:after="0" w:line="240" w:lineRule="auto"/>
        <w:ind w:firstLine="709"/>
        <w:jc w:val="center"/>
        <w:rPr>
          <w:rFonts w:ascii="Times New Roman" w:eastAsia="Times New Roman" w:hAnsi="Times New Roman" w:cs="Times New Roman"/>
          <w:b/>
          <w:sz w:val="20"/>
          <w:szCs w:val="20"/>
          <w:lang w:eastAsia="ru-RU"/>
        </w:rPr>
      </w:pPr>
    </w:p>
    <w:p w:rsidR="00352412" w:rsidRPr="007D11E8" w:rsidRDefault="00352412" w:rsidP="00352412">
      <w:pPr>
        <w:shd w:val="clear" w:color="auto" w:fill="FFFFFF" w:themeFill="background1"/>
        <w:spacing w:after="0" w:line="240" w:lineRule="auto"/>
        <w:ind w:firstLine="709"/>
        <w:jc w:val="center"/>
        <w:rPr>
          <w:rFonts w:ascii="Times New Roman" w:eastAsia="Times New Roman" w:hAnsi="Times New Roman" w:cs="Times New Roman"/>
          <w:b/>
          <w:sz w:val="20"/>
          <w:szCs w:val="20"/>
          <w:lang w:eastAsia="ru-RU"/>
        </w:rPr>
      </w:pPr>
      <w:r w:rsidRPr="007D11E8">
        <w:rPr>
          <w:rFonts w:ascii="Times New Roman" w:eastAsia="Times New Roman" w:hAnsi="Times New Roman" w:cs="Times New Roman"/>
          <w:b/>
          <w:sz w:val="20"/>
          <w:szCs w:val="20"/>
          <w:lang w:eastAsia="ru-RU"/>
        </w:rPr>
        <w:t>2. Освоение финансовых средств</w:t>
      </w:r>
    </w:p>
    <w:p w:rsidR="00352412" w:rsidRPr="00352412" w:rsidRDefault="00352412" w:rsidP="00352412">
      <w:pPr>
        <w:spacing w:after="0" w:line="240" w:lineRule="auto"/>
        <w:rPr>
          <w:rFonts w:ascii="Times New Roman" w:eastAsia="Times New Roman" w:hAnsi="Times New Roman" w:cs="Times New Roman"/>
          <w:sz w:val="20"/>
          <w:szCs w:val="20"/>
          <w:lang w:eastAsia="ru-RU"/>
        </w:rPr>
      </w:pPr>
    </w:p>
    <w:tbl>
      <w:tblPr>
        <w:tblW w:w="4826" w:type="pct"/>
        <w:tblLook w:val="04A0"/>
      </w:tblPr>
      <w:tblGrid>
        <w:gridCol w:w="3796"/>
        <w:gridCol w:w="2549"/>
        <w:gridCol w:w="2695"/>
        <w:gridCol w:w="5809"/>
      </w:tblGrid>
      <w:tr w:rsidR="00352412" w:rsidRPr="00352412" w:rsidTr="00123BE4">
        <w:trPr>
          <w:trHeight w:val="402"/>
        </w:trPr>
        <w:tc>
          <w:tcPr>
            <w:tcW w:w="1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412" w:rsidRPr="00352412"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Источник финансирования</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План, млн. тенге</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Факт, млн. тенге</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Причины неиспользования</w:t>
            </w:r>
          </w:p>
        </w:tc>
      </w:tr>
      <w:tr w:rsidR="00352412" w:rsidRPr="00352412" w:rsidTr="00123BE4">
        <w:trPr>
          <w:trHeight w:val="315"/>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1</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2</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3</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4</w:t>
            </w:r>
          </w:p>
        </w:tc>
      </w:tr>
      <w:tr w:rsidR="00352412" w:rsidRPr="00352412" w:rsidTr="00123BE4">
        <w:trPr>
          <w:trHeight w:val="482"/>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Республиканский бюджет</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34217,7</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36996,4</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352412" w:rsidRPr="00352412" w:rsidTr="00123BE4">
        <w:trPr>
          <w:trHeight w:val="574"/>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Национальный фонд</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0,0</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1790,7</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352412" w:rsidRPr="00352412" w:rsidTr="00123BE4">
        <w:trPr>
          <w:trHeight w:val="574"/>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Областной бюджет</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51193,7</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50088,8</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По итогам года не освоены средства выделенные из областного бюджета в сумме 1105 млн.тенге. Сняты бюджетные средства, предусмотренные на строительство водопровода (261 млн.тенге), ФОКов (228 млн.тенге), школ (офтейк - контрактов) (500 млн. тенге) в связи с переносом сроков строительства на 2023 год, а также средства предусмотренные на приобретение имущества арттехвооружения (116 млн. тенге).</w:t>
            </w:r>
          </w:p>
        </w:tc>
      </w:tr>
      <w:tr w:rsidR="00352412" w:rsidRPr="00352412" w:rsidTr="00123BE4">
        <w:trPr>
          <w:trHeight w:val="554"/>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Бюджет городов и районов</w:t>
            </w:r>
          </w:p>
        </w:tc>
        <w:tc>
          <w:tcPr>
            <w:tcW w:w="858"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188,6</w:t>
            </w:r>
          </w:p>
        </w:tc>
        <w:tc>
          <w:tcPr>
            <w:tcW w:w="907"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1142,3</w:t>
            </w:r>
          </w:p>
        </w:tc>
        <w:tc>
          <w:tcPr>
            <w:tcW w:w="1956"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352412" w:rsidRPr="00BD0C99" w:rsidTr="00123BE4">
        <w:trPr>
          <w:trHeight w:val="548"/>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lastRenderedPageBreak/>
              <w:t>Собственные средства</w:t>
            </w:r>
          </w:p>
        </w:tc>
        <w:tc>
          <w:tcPr>
            <w:tcW w:w="858"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79,8</w:t>
            </w:r>
          </w:p>
        </w:tc>
        <w:tc>
          <w:tcPr>
            <w:tcW w:w="907"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6728,4</w:t>
            </w:r>
          </w:p>
        </w:tc>
        <w:tc>
          <w:tcPr>
            <w:tcW w:w="1956"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352412" w:rsidRPr="00BD0C99" w:rsidTr="00123BE4">
        <w:trPr>
          <w:trHeight w:val="556"/>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Кредит Европейского Банка Реконструкции и Развития</w:t>
            </w:r>
          </w:p>
        </w:tc>
        <w:tc>
          <w:tcPr>
            <w:tcW w:w="858"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1925,8</w:t>
            </w:r>
          </w:p>
        </w:tc>
        <w:tc>
          <w:tcPr>
            <w:tcW w:w="907"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jc w:val="center"/>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1740,6</w:t>
            </w:r>
          </w:p>
        </w:tc>
        <w:tc>
          <w:tcPr>
            <w:tcW w:w="1956" w:type="pct"/>
            <w:tcBorders>
              <w:top w:val="single" w:sz="4" w:space="0" w:color="auto"/>
              <w:left w:val="nil"/>
              <w:bottom w:val="single" w:sz="4" w:space="0" w:color="auto"/>
              <w:right w:val="single" w:sz="4" w:space="0" w:color="auto"/>
            </w:tcBorders>
            <w:shd w:val="clear" w:color="auto" w:fill="auto"/>
            <w:vAlign w:val="center"/>
          </w:tcPr>
          <w:p w:rsidR="00352412" w:rsidRPr="00352412" w:rsidRDefault="00352412" w:rsidP="00B811B5">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Не освоены средства по кредитам Европейского Банка Реконструкции и Развития в сумме 185,2 млн.тенге, в связи с тем что оплата произведена по фактически выполненному объему работ.</w:t>
            </w:r>
          </w:p>
        </w:tc>
      </w:tr>
      <w:tr w:rsidR="00352412" w:rsidRPr="00BD0C99" w:rsidTr="00123BE4">
        <w:trPr>
          <w:trHeight w:val="557"/>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2412" w:rsidRPr="003D5EE4" w:rsidRDefault="00352412" w:rsidP="00B811B5">
            <w:pPr>
              <w:shd w:val="clear" w:color="auto" w:fill="FFFFFF" w:themeFill="background1"/>
              <w:spacing w:after="0" w:line="240" w:lineRule="auto"/>
              <w:rPr>
                <w:rFonts w:ascii="Times New Roman" w:eastAsia="Times New Roman" w:hAnsi="Times New Roman" w:cs="Times New Roman"/>
                <w:b/>
                <w:sz w:val="20"/>
                <w:szCs w:val="20"/>
                <w:lang w:eastAsia="ru-RU"/>
              </w:rPr>
            </w:pPr>
            <w:r w:rsidRPr="003D5EE4">
              <w:rPr>
                <w:rFonts w:ascii="Times New Roman" w:eastAsia="Times New Roman" w:hAnsi="Times New Roman" w:cs="Times New Roman"/>
                <w:b/>
                <w:sz w:val="20"/>
                <w:szCs w:val="20"/>
                <w:lang w:eastAsia="ru-RU"/>
              </w:rPr>
              <w:t>Итого</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352412" w:rsidRPr="003D5EE4" w:rsidRDefault="00352412" w:rsidP="00B811B5">
            <w:pPr>
              <w:spacing w:after="0" w:line="240" w:lineRule="auto"/>
              <w:jc w:val="center"/>
              <w:rPr>
                <w:rFonts w:ascii="Times New Roman" w:eastAsia="Times New Roman" w:hAnsi="Times New Roman" w:cs="Times New Roman"/>
                <w:b/>
                <w:sz w:val="20"/>
                <w:szCs w:val="20"/>
                <w:lang w:eastAsia="ru-RU"/>
              </w:rPr>
            </w:pPr>
            <w:r w:rsidRPr="003D5EE4">
              <w:rPr>
                <w:rFonts w:ascii="Times New Roman" w:eastAsia="Times New Roman" w:hAnsi="Times New Roman" w:cs="Times New Roman"/>
                <w:b/>
                <w:sz w:val="20"/>
                <w:szCs w:val="20"/>
                <w:lang w:eastAsia="ru-RU"/>
              </w:rPr>
              <w:t>87605,6</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352412" w:rsidRPr="003D5EE4" w:rsidRDefault="00352412" w:rsidP="00B811B5">
            <w:pPr>
              <w:spacing w:after="0" w:line="240" w:lineRule="auto"/>
              <w:jc w:val="center"/>
              <w:rPr>
                <w:rFonts w:ascii="Times New Roman" w:eastAsia="Times New Roman" w:hAnsi="Times New Roman" w:cs="Times New Roman"/>
                <w:b/>
                <w:sz w:val="20"/>
                <w:szCs w:val="20"/>
                <w:lang w:eastAsia="ru-RU"/>
              </w:rPr>
            </w:pPr>
            <w:r w:rsidRPr="003D5EE4">
              <w:rPr>
                <w:rFonts w:ascii="Times New Roman" w:eastAsia="Times New Roman" w:hAnsi="Times New Roman" w:cs="Times New Roman"/>
                <w:b/>
                <w:sz w:val="20"/>
                <w:szCs w:val="20"/>
                <w:lang w:eastAsia="ru-RU"/>
              </w:rPr>
              <w:t>98487,2</w:t>
            </w:r>
          </w:p>
        </w:tc>
        <w:tc>
          <w:tcPr>
            <w:tcW w:w="1956" w:type="pct"/>
            <w:tcBorders>
              <w:top w:val="single" w:sz="4" w:space="0" w:color="auto"/>
              <w:left w:val="nil"/>
              <w:bottom w:val="single" w:sz="4" w:space="0" w:color="auto"/>
              <w:right w:val="single" w:sz="4" w:space="0" w:color="auto"/>
            </w:tcBorders>
            <w:shd w:val="clear" w:color="auto" w:fill="auto"/>
            <w:hideMark/>
          </w:tcPr>
          <w:p w:rsidR="00352412" w:rsidRPr="00352412" w:rsidRDefault="00352412" w:rsidP="00B811B5">
            <w:pPr>
              <w:shd w:val="clear" w:color="auto" w:fill="FFFFFF" w:themeFill="background1"/>
              <w:spacing w:after="0" w:line="240" w:lineRule="auto"/>
              <w:rPr>
                <w:rFonts w:ascii="Times New Roman" w:eastAsia="Times New Roman" w:hAnsi="Times New Roman" w:cs="Times New Roman"/>
                <w:sz w:val="20"/>
                <w:szCs w:val="20"/>
                <w:lang w:eastAsia="ru-RU"/>
              </w:rPr>
            </w:pPr>
            <w:r w:rsidRPr="00352412">
              <w:rPr>
                <w:rFonts w:ascii="Times New Roman" w:eastAsia="Times New Roman" w:hAnsi="Times New Roman" w:cs="Times New Roman"/>
                <w:sz w:val="20"/>
                <w:szCs w:val="20"/>
                <w:lang w:eastAsia="ru-RU"/>
              </w:rPr>
              <w:t> </w:t>
            </w:r>
          </w:p>
        </w:tc>
      </w:tr>
    </w:tbl>
    <w:p w:rsidR="00352412" w:rsidRPr="00AD0ED2" w:rsidRDefault="00352412" w:rsidP="00352412"/>
    <w:p w:rsidR="001F3F3E" w:rsidRPr="003D5EE4" w:rsidRDefault="00CF2341" w:rsidP="001F3F3E">
      <w:pPr>
        <w:shd w:val="clear" w:color="auto" w:fill="FFFFFF" w:themeFill="background1"/>
        <w:spacing w:after="0" w:line="240" w:lineRule="auto"/>
        <w:ind w:firstLine="709"/>
        <w:jc w:val="center"/>
        <w:rPr>
          <w:rFonts w:ascii="Times New Roman" w:hAnsi="Times New Roman" w:cs="Times New Roman"/>
          <w:b/>
          <w:bCs/>
          <w:sz w:val="28"/>
          <w:szCs w:val="28"/>
        </w:rPr>
      </w:pPr>
      <w:r w:rsidRPr="003D5EE4">
        <w:rPr>
          <w:rFonts w:ascii="Times New Roman" w:hAnsi="Times New Roman" w:cs="Times New Roman"/>
          <w:b/>
          <w:bCs/>
          <w:sz w:val="28"/>
          <w:szCs w:val="28"/>
        </w:rPr>
        <w:t>3</w:t>
      </w:r>
      <w:r w:rsidR="001F3F3E" w:rsidRPr="003D5EE4">
        <w:rPr>
          <w:rFonts w:ascii="Times New Roman" w:hAnsi="Times New Roman" w:cs="Times New Roman"/>
          <w:b/>
          <w:bCs/>
          <w:sz w:val="28"/>
          <w:szCs w:val="28"/>
        </w:rPr>
        <w:t>. Аналитическая записка</w:t>
      </w:r>
    </w:p>
    <w:p w:rsidR="001F3F3E" w:rsidRPr="004E49E4" w:rsidRDefault="001F3F3E" w:rsidP="001F3F3E">
      <w:pPr>
        <w:shd w:val="clear" w:color="auto" w:fill="FFFFFF" w:themeFill="background1"/>
        <w:spacing w:after="0" w:line="240" w:lineRule="auto"/>
        <w:ind w:firstLine="709"/>
        <w:jc w:val="both"/>
        <w:rPr>
          <w:rFonts w:ascii="Times New Roman" w:hAnsi="Times New Roman" w:cs="Times New Roman"/>
          <w:b/>
          <w:bCs/>
          <w:color w:val="FF0000"/>
          <w:sz w:val="24"/>
          <w:szCs w:val="24"/>
        </w:rPr>
      </w:pPr>
    </w:p>
    <w:p w:rsidR="001F3F3E" w:rsidRPr="00C335CA" w:rsidRDefault="00C335CA" w:rsidP="001F3F3E">
      <w:pPr>
        <w:shd w:val="clear" w:color="auto" w:fill="FFFFFF" w:themeFill="background1"/>
        <w:spacing w:after="0" w:line="240" w:lineRule="auto"/>
        <w:ind w:firstLine="709"/>
        <w:jc w:val="both"/>
        <w:rPr>
          <w:rFonts w:ascii="Times New Roman" w:hAnsi="Times New Roman" w:cs="Times New Roman"/>
          <w:sz w:val="24"/>
          <w:szCs w:val="24"/>
        </w:rPr>
      </w:pPr>
      <w:r w:rsidRPr="00C335CA">
        <w:rPr>
          <w:rFonts w:ascii="Times New Roman" w:hAnsi="Times New Roman" w:cs="Times New Roman"/>
          <w:sz w:val="24"/>
          <w:szCs w:val="24"/>
        </w:rPr>
        <w:t>В результате р</w:t>
      </w:r>
      <w:r w:rsidR="001F3F3E" w:rsidRPr="00C335CA">
        <w:rPr>
          <w:rFonts w:ascii="Times New Roman" w:hAnsi="Times New Roman" w:cs="Times New Roman"/>
          <w:sz w:val="24"/>
          <w:szCs w:val="24"/>
        </w:rPr>
        <w:t>еализац</w:t>
      </w:r>
      <w:r w:rsidRPr="00C335CA">
        <w:rPr>
          <w:rFonts w:ascii="Times New Roman" w:hAnsi="Times New Roman" w:cs="Times New Roman"/>
          <w:sz w:val="24"/>
          <w:szCs w:val="24"/>
        </w:rPr>
        <w:t>ии</w:t>
      </w:r>
      <w:r w:rsidR="001F3F3E" w:rsidRPr="00C335CA">
        <w:rPr>
          <w:rFonts w:ascii="Times New Roman" w:hAnsi="Times New Roman" w:cs="Times New Roman"/>
          <w:sz w:val="24"/>
          <w:szCs w:val="24"/>
        </w:rPr>
        <w:t xml:space="preserve"> П</w:t>
      </w:r>
      <w:r w:rsidR="00CF2341">
        <w:rPr>
          <w:rFonts w:ascii="Times New Roman" w:hAnsi="Times New Roman" w:cs="Times New Roman"/>
          <w:sz w:val="24"/>
          <w:szCs w:val="24"/>
        </w:rPr>
        <w:t>лана</w:t>
      </w:r>
      <w:r w:rsidR="001F3F3E" w:rsidRPr="00C335CA">
        <w:rPr>
          <w:rFonts w:ascii="Times New Roman" w:hAnsi="Times New Roman" w:cs="Times New Roman"/>
          <w:sz w:val="24"/>
          <w:szCs w:val="24"/>
        </w:rPr>
        <w:t xml:space="preserve"> развития Восточно-Казахстанской области на 20</w:t>
      </w:r>
      <w:r w:rsidRPr="00C335CA">
        <w:rPr>
          <w:rFonts w:ascii="Times New Roman" w:hAnsi="Times New Roman" w:cs="Times New Roman"/>
          <w:sz w:val="24"/>
          <w:szCs w:val="24"/>
        </w:rPr>
        <w:t>21-2025</w:t>
      </w:r>
      <w:r w:rsidR="001F3F3E" w:rsidRPr="00C335CA">
        <w:rPr>
          <w:rFonts w:ascii="Times New Roman" w:hAnsi="Times New Roman" w:cs="Times New Roman"/>
          <w:sz w:val="24"/>
          <w:szCs w:val="24"/>
        </w:rPr>
        <w:t xml:space="preserve"> годы (далее - ПР</w:t>
      </w:r>
      <w:r w:rsidR="00CF2341">
        <w:rPr>
          <w:rFonts w:ascii="Times New Roman" w:hAnsi="Times New Roman" w:cs="Times New Roman"/>
          <w:sz w:val="24"/>
          <w:szCs w:val="24"/>
        </w:rPr>
        <w:t>О</w:t>
      </w:r>
      <w:r w:rsidR="001F3F3E" w:rsidRPr="00C335CA">
        <w:rPr>
          <w:rFonts w:ascii="Times New Roman" w:hAnsi="Times New Roman" w:cs="Times New Roman"/>
          <w:sz w:val="24"/>
          <w:szCs w:val="24"/>
        </w:rPr>
        <w:t>) за 202</w:t>
      </w:r>
      <w:r w:rsidR="00421240">
        <w:rPr>
          <w:rFonts w:ascii="Times New Roman" w:hAnsi="Times New Roman" w:cs="Times New Roman"/>
          <w:sz w:val="24"/>
          <w:szCs w:val="24"/>
        </w:rPr>
        <w:t>2</w:t>
      </w:r>
      <w:r w:rsidRPr="00C335CA">
        <w:rPr>
          <w:rFonts w:ascii="Times New Roman" w:hAnsi="Times New Roman" w:cs="Times New Roman"/>
          <w:sz w:val="24"/>
          <w:szCs w:val="24"/>
        </w:rPr>
        <w:t> </w:t>
      </w:r>
      <w:r w:rsidR="001F3F3E" w:rsidRPr="00C335CA">
        <w:rPr>
          <w:rFonts w:ascii="Times New Roman" w:hAnsi="Times New Roman" w:cs="Times New Roman"/>
          <w:sz w:val="24"/>
          <w:szCs w:val="24"/>
        </w:rPr>
        <w:t>год обеспечено выполнение мероприятий, направленных на повышение уровня и качества жизни населения через социально-экономическое и инфраструктурное развитие  региона.</w:t>
      </w:r>
    </w:p>
    <w:p w:rsidR="001F3F3E" w:rsidRPr="00C7005F" w:rsidRDefault="001F3F3E" w:rsidP="00C7005F">
      <w:pPr>
        <w:spacing w:after="0" w:line="240" w:lineRule="auto"/>
        <w:ind w:firstLine="709"/>
        <w:jc w:val="both"/>
        <w:rPr>
          <w:rFonts w:ascii="Times New Roman" w:hAnsi="Times New Roman" w:cs="Times New Roman"/>
          <w:sz w:val="24"/>
          <w:szCs w:val="24"/>
        </w:rPr>
      </w:pPr>
      <w:r w:rsidRPr="00C335CA">
        <w:rPr>
          <w:rFonts w:ascii="Times New Roman" w:hAnsi="Times New Roman" w:cs="Times New Roman"/>
          <w:sz w:val="24"/>
          <w:szCs w:val="24"/>
        </w:rPr>
        <w:t xml:space="preserve">Достижение принятых обязательств </w:t>
      </w:r>
      <w:r w:rsidRPr="00C7005F">
        <w:rPr>
          <w:rFonts w:ascii="Times New Roman" w:hAnsi="Times New Roman" w:cs="Times New Roman"/>
          <w:sz w:val="24"/>
          <w:szCs w:val="24"/>
        </w:rPr>
        <w:t>обеспечено за счет использования внешних и внутренних факторов, сохранения потенциала природного комплекса и оздоровления окружающей среды, создания благоприятных условий жизнеобеспечения населения области.</w:t>
      </w:r>
    </w:p>
    <w:p w:rsidR="00CF2341" w:rsidRPr="00C7005F" w:rsidRDefault="00CF2341" w:rsidP="00C7005F">
      <w:pPr>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ПРО</w:t>
      </w:r>
      <w:r w:rsidR="00421240" w:rsidRPr="00C7005F">
        <w:rPr>
          <w:rFonts w:ascii="Times New Roman" w:hAnsi="Times New Roman" w:cs="Times New Roman"/>
          <w:sz w:val="24"/>
          <w:szCs w:val="24"/>
        </w:rPr>
        <w:t xml:space="preserve"> на 2022 год</w:t>
      </w:r>
      <w:r w:rsidR="001F3F3E" w:rsidRPr="00C7005F">
        <w:rPr>
          <w:rFonts w:ascii="Times New Roman" w:hAnsi="Times New Roman" w:cs="Times New Roman"/>
          <w:sz w:val="24"/>
          <w:szCs w:val="24"/>
        </w:rPr>
        <w:t xml:space="preserve"> содержит </w:t>
      </w:r>
      <w:r w:rsidRPr="00C7005F">
        <w:rPr>
          <w:rFonts w:ascii="Times New Roman" w:hAnsi="Times New Roman" w:cs="Times New Roman"/>
          <w:sz w:val="24"/>
          <w:szCs w:val="24"/>
        </w:rPr>
        <w:t>3</w:t>
      </w:r>
      <w:r w:rsidR="001F3F3E" w:rsidRPr="00C7005F">
        <w:rPr>
          <w:rFonts w:ascii="Times New Roman" w:hAnsi="Times New Roman" w:cs="Times New Roman"/>
          <w:sz w:val="24"/>
          <w:szCs w:val="24"/>
        </w:rPr>
        <w:t xml:space="preserve"> </w:t>
      </w:r>
      <w:r w:rsidR="00421240" w:rsidRPr="00C7005F">
        <w:rPr>
          <w:rFonts w:ascii="Times New Roman" w:hAnsi="Times New Roman" w:cs="Times New Roman"/>
          <w:sz w:val="24"/>
          <w:szCs w:val="24"/>
        </w:rPr>
        <w:t xml:space="preserve">основных </w:t>
      </w:r>
      <w:r w:rsidRPr="00C7005F">
        <w:rPr>
          <w:rFonts w:ascii="Times New Roman" w:hAnsi="Times New Roman" w:cs="Times New Roman"/>
          <w:sz w:val="24"/>
          <w:szCs w:val="24"/>
        </w:rPr>
        <w:t>направления</w:t>
      </w:r>
      <w:r w:rsidR="00421240" w:rsidRPr="00C7005F">
        <w:rPr>
          <w:rFonts w:ascii="Times New Roman" w:hAnsi="Times New Roman" w:cs="Times New Roman"/>
          <w:sz w:val="24"/>
          <w:szCs w:val="24"/>
        </w:rPr>
        <w:t xml:space="preserve"> развития</w:t>
      </w:r>
      <w:r w:rsidRPr="00C7005F">
        <w:rPr>
          <w:rFonts w:ascii="Times New Roman" w:hAnsi="Times New Roman" w:cs="Times New Roman"/>
          <w:sz w:val="24"/>
          <w:szCs w:val="24"/>
        </w:rPr>
        <w:t>, 18 целей, 1</w:t>
      </w:r>
      <w:r w:rsidR="00421240" w:rsidRPr="00C7005F">
        <w:rPr>
          <w:rFonts w:ascii="Times New Roman" w:hAnsi="Times New Roman" w:cs="Times New Roman"/>
          <w:sz w:val="24"/>
          <w:szCs w:val="24"/>
        </w:rPr>
        <w:t>19</w:t>
      </w:r>
      <w:r w:rsidR="001F3F3E" w:rsidRPr="00C7005F">
        <w:rPr>
          <w:rFonts w:ascii="Times New Roman" w:hAnsi="Times New Roman" w:cs="Times New Roman"/>
          <w:sz w:val="24"/>
          <w:szCs w:val="24"/>
        </w:rPr>
        <w:t xml:space="preserve"> целевых индикатор</w:t>
      </w:r>
      <w:r w:rsidRPr="00C7005F">
        <w:rPr>
          <w:rFonts w:ascii="Times New Roman" w:hAnsi="Times New Roman" w:cs="Times New Roman"/>
          <w:sz w:val="24"/>
          <w:szCs w:val="24"/>
        </w:rPr>
        <w:t>ов.</w:t>
      </w:r>
    </w:p>
    <w:p w:rsidR="001F3F3E" w:rsidRPr="00C7005F" w:rsidRDefault="001F3F3E" w:rsidP="00C7005F">
      <w:pPr>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 xml:space="preserve">По итогам года из </w:t>
      </w:r>
      <w:r w:rsidR="00CF2341" w:rsidRPr="00C7005F">
        <w:rPr>
          <w:rFonts w:ascii="Times New Roman" w:hAnsi="Times New Roman" w:cs="Times New Roman"/>
          <w:sz w:val="24"/>
          <w:szCs w:val="24"/>
        </w:rPr>
        <w:t>1</w:t>
      </w:r>
      <w:r w:rsidR="00421240" w:rsidRPr="00C7005F">
        <w:rPr>
          <w:rFonts w:ascii="Times New Roman" w:hAnsi="Times New Roman" w:cs="Times New Roman"/>
          <w:sz w:val="24"/>
          <w:szCs w:val="24"/>
        </w:rPr>
        <w:t>19</w:t>
      </w:r>
      <w:r w:rsidRPr="00C7005F">
        <w:rPr>
          <w:rFonts w:ascii="Times New Roman" w:hAnsi="Times New Roman" w:cs="Times New Roman"/>
          <w:sz w:val="24"/>
          <w:szCs w:val="24"/>
        </w:rPr>
        <w:t xml:space="preserve"> запланированных индикаторов достигнуто </w:t>
      </w:r>
      <w:r w:rsidR="00050309" w:rsidRPr="00C7005F">
        <w:rPr>
          <w:rFonts w:ascii="Times New Roman" w:hAnsi="Times New Roman" w:cs="Times New Roman"/>
          <w:sz w:val="24"/>
          <w:szCs w:val="24"/>
        </w:rPr>
        <w:t>7</w:t>
      </w:r>
      <w:r w:rsidR="004C432C" w:rsidRPr="00C7005F">
        <w:rPr>
          <w:rFonts w:ascii="Times New Roman" w:hAnsi="Times New Roman" w:cs="Times New Roman"/>
          <w:sz w:val="24"/>
          <w:szCs w:val="24"/>
        </w:rPr>
        <w:t>8</w:t>
      </w:r>
      <w:r w:rsidRPr="00C7005F">
        <w:rPr>
          <w:rFonts w:ascii="Times New Roman" w:hAnsi="Times New Roman" w:cs="Times New Roman"/>
          <w:sz w:val="24"/>
          <w:szCs w:val="24"/>
        </w:rPr>
        <w:t xml:space="preserve">, не достигнуто - </w:t>
      </w:r>
      <w:r w:rsidR="00050309" w:rsidRPr="00A5313B">
        <w:rPr>
          <w:rFonts w:ascii="Times New Roman" w:hAnsi="Times New Roman" w:cs="Times New Roman"/>
          <w:sz w:val="24"/>
          <w:szCs w:val="24"/>
          <w:highlight w:val="cyan"/>
        </w:rPr>
        <w:t>1</w:t>
      </w:r>
      <w:r w:rsidR="00A5313B" w:rsidRPr="00A5313B">
        <w:rPr>
          <w:rFonts w:ascii="Times New Roman" w:hAnsi="Times New Roman" w:cs="Times New Roman"/>
          <w:sz w:val="24"/>
          <w:szCs w:val="24"/>
          <w:highlight w:val="cyan"/>
        </w:rPr>
        <w:t>4</w:t>
      </w:r>
      <w:r w:rsidRPr="00A5313B">
        <w:rPr>
          <w:rFonts w:ascii="Times New Roman" w:hAnsi="Times New Roman" w:cs="Times New Roman"/>
          <w:sz w:val="24"/>
          <w:szCs w:val="24"/>
          <w:highlight w:val="cyan"/>
        </w:rPr>
        <w:t xml:space="preserve">, отсутствуют статистические данные </w:t>
      </w:r>
      <w:r w:rsidR="008F09E6" w:rsidRPr="00A5313B">
        <w:rPr>
          <w:rFonts w:ascii="Times New Roman" w:hAnsi="Times New Roman" w:cs="Times New Roman"/>
          <w:sz w:val="24"/>
          <w:szCs w:val="24"/>
          <w:highlight w:val="cyan"/>
        </w:rPr>
        <w:t>-</w:t>
      </w:r>
      <w:r w:rsidRPr="00A5313B">
        <w:rPr>
          <w:rFonts w:ascii="Times New Roman" w:hAnsi="Times New Roman" w:cs="Times New Roman"/>
          <w:sz w:val="24"/>
          <w:szCs w:val="24"/>
          <w:highlight w:val="cyan"/>
        </w:rPr>
        <w:t xml:space="preserve"> </w:t>
      </w:r>
      <w:r w:rsidR="00050309" w:rsidRPr="00A5313B">
        <w:rPr>
          <w:rFonts w:ascii="Times New Roman" w:hAnsi="Times New Roman" w:cs="Times New Roman"/>
          <w:sz w:val="24"/>
          <w:szCs w:val="24"/>
          <w:highlight w:val="cyan"/>
        </w:rPr>
        <w:t>2</w:t>
      </w:r>
      <w:r w:rsidR="00A5313B" w:rsidRPr="00A5313B">
        <w:rPr>
          <w:rFonts w:ascii="Times New Roman" w:hAnsi="Times New Roman" w:cs="Times New Roman"/>
          <w:sz w:val="24"/>
          <w:szCs w:val="24"/>
          <w:highlight w:val="cyan"/>
        </w:rPr>
        <w:t>7</w:t>
      </w:r>
      <w:r w:rsidRPr="00A5313B">
        <w:rPr>
          <w:rFonts w:ascii="Times New Roman" w:hAnsi="Times New Roman" w:cs="Times New Roman"/>
          <w:sz w:val="24"/>
          <w:szCs w:val="24"/>
          <w:highlight w:val="cyan"/>
        </w:rPr>
        <w:t>.</w:t>
      </w:r>
      <w:bookmarkStart w:id="0" w:name="_GoBack"/>
      <w:bookmarkEnd w:id="0"/>
    </w:p>
    <w:p w:rsidR="00BA1CE4" w:rsidRPr="00C7005F" w:rsidRDefault="001F3F3E" w:rsidP="00C7005F">
      <w:pPr>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Планом мероприятий по реализации ПР</w:t>
      </w:r>
      <w:r w:rsidR="00CF2341" w:rsidRPr="00C7005F">
        <w:rPr>
          <w:rFonts w:ascii="Times New Roman" w:hAnsi="Times New Roman" w:cs="Times New Roman"/>
          <w:sz w:val="24"/>
          <w:szCs w:val="24"/>
        </w:rPr>
        <w:t>О</w:t>
      </w:r>
      <w:r w:rsidRPr="00C7005F">
        <w:rPr>
          <w:rFonts w:ascii="Times New Roman" w:hAnsi="Times New Roman" w:cs="Times New Roman"/>
          <w:sz w:val="24"/>
          <w:szCs w:val="24"/>
        </w:rPr>
        <w:t xml:space="preserve"> </w:t>
      </w:r>
      <w:r w:rsidR="00AE0DE2" w:rsidRPr="00C7005F">
        <w:rPr>
          <w:rFonts w:ascii="Times New Roman" w:hAnsi="Times New Roman" w:cs="Times New Roman"/>
          <w:sz w:val="24"/>
          <w:szCs w:val="24"/>
        </w:rPr>
        <w:t xml:space="preserve">на 2022 год </w:t>
      </w:r>
      <w:r w:rsidRPr="00C7005F">
        <w:rPr>
          <w:rFonts w:ascii="Times New Roman" w:hAnsi="Times New Roman" w:cs="Times New Roman"/>
          <w:sz w:val="24"/>
          <w:szCs w:val="24"/>
        </w:rPr>
        <w:t>предусмотрен</w:t>
      </w:r>
      <w:r w:rsidR="00421240" w:rsidRPr="00C7005F">
        <w:rPr>
          <w:rFonts w:ascii="Times New Roman" w:hAnsi="Times New Roman" w:cs="Times New Roman"/>
          <w:sz w:val="24"/>
          <w:szCs w:val="24"/>
        </w:rPr>
        <w:t>о</w:t>
      </w:r>
      <w:r w:rsidRPr="00C7005F">
        <w:rPr>
          <w:rFonts w:ascii="Times New Roman" w:hAnsi="Times New Roman" w:cs="Times New Roman"/>
          <w:sz w:val="24"/>
          <w:szCs w:val="24"/>
        </w:rPr>
        <w:t xml:space="preserve"> </w:t>
      </w:r>
      <w:r w:rsidR="002A192F" w:rsidRPr="00C7005F">
        <w:rPr>
          <w:rFonts w:ascii="Times New Roman" w:hAnsi="Times New Roman" w:cs="Times New Roman"/>
          <w:sz w:val="24"/>
          <w:szCs w:val="24"/>
        </w:rPr>
        <w:t>19</w:t>
      </w:r>
      <w:r w:rsidR="005262E1" w:rsidRPr="00C7005F">
        <w:rPr>
          <w:rFonts w:ascii="Times New Roman" w:hAnsi="Times New Roman" w:cs="Times New Roman"/>
          <w:sz w:val="24"/>
          <w:szCs w:val="24"/>
        </w:rPr>
        <w:t>7</w:t>
      </w:r>
      <w:r w:rsidR="00C335CA" w:rsidRPr="00C7005F">
        <w:rPr>
          <w:rFonts w:ascii="Times New Roman" w:hAnsi="Times New Roman" w:cs="Times New Roman"/>
          <w:sz w:val="24"/>
          <w:szCs w:val="24"/>
        </w:rPr>
        <w:t xml:space="preserve"> мероприятий</w:t>
      </w:r>
      <w:r w:rsidR="00BA1CE4" w:rsidRPr="00C7005F">
        <w:rPr>
          <w:rFonts w:ascii="Times New Roman" w:hAnsi="Times New Roman" w:cs="Times New Roman"/>
          <w:sz w:val="24"/>
          <w:szCs w:val="24"/>
        </w:rPr>
        <w:t>.</w:t>
      </w:r>
    </w:p>
    <w:p w:rsidR="0066382A" w:rsidRPr="00C7005F" w:rsidRDefault="0066382A" w:rsidP="00C7005F">
      <w:pPr>
        <w:spacing w:after="0" w:line="240" w:lineRule="auto"/>
        <w:ind w:firstLine="709"/>
        <w:jc w:val="both"/>
        <w:rPr>
          <w:rFonts w:ascii="Times New Roman" w:hAnsi="Times New Roman" w:cs="Times New Roman"/>
          <w:sz w:val="24"/>
          <w:szCs w:val="24"/>
        </w:rPr>
      </w:pPr>
      <w:r w:rsidRPr="00C7005F">
        <w:rPr>
          <w:rFonts w:ascii="Times New Roman" w:hAnsi="Times New Roman"/>
          <w:sz w:val="24"/>
          <w:szCs w:val="24"/>
        </w:rPr>
        <w:t xml:space="preserve">В соответствии с Указом Президента РК </w:t>
      </w:r>
      <w:r w:rsidR="00977B4B" w:rsidRPr="00C7005F">
        <w:rPr>
          <w:rFonts w:ascii="Times New Roman" w:hAnsi="Times New Roman"/>
          <w:sz w:val="24"/>
          <w:szCs w:val="24"/>
        </w:rPr>
        <w:t>от 3 мая 2022 года №887</w:t>
      </w:r>
      <w:r w:rsidRPr="00C7005F">
        <w:rPr>
          <w:rFonts w:ascii="Times New Roman" w:hAnsi="Times New Roman"/>
          <w:sz w:val="24"/>
          <w:szCs w:val="24"/>
        </w:rPr>
        <w:t xml:space="preserve"> </w:t>
      </w:r>
      <w:r w:rsidR="000F4635" w:rsidRPr="00C7005F">
        <w:rPr>
          <w:rFonts w:ascii="Times New Roman" w:hAnsi="Times New Roman"/>
          <w:sz w:val="24"/>
          <w:szCs w:val="24"/>
        </w:rPr>
        <w:t xml:space="preserve">об образовании области Абай путем выведения из состава Восточно-Казахстанской области, </w:t>
      </w:r>
      <w:r w:rsidRPr="00C7005F">
        <w:rPr>
          <w:rFonts w:ascii="Times New Roman" w:hAnsi="Times New Roman"/>
          <w:sz w:val="24"/>
          <w:szCs w:val="24"/>
        </w:rPr>
        <w:t xml:space="preserve">фактические значения по отдельным индикаторам </w:t>
      </w:r>
      <w:r w:rsidR="000F4635" w:rsidRPr="00C7005F">
        <w:rPr>
          <w:rFonts w:ascii="Times New Roman" w:hAnsi="Times New Roman"/>
          <w:sz w:val="24"/>
          <w:szCs w:val="24"/>
        </w:rPr>
        <w:t xml:space="preserve">не </w:t>
      </w:r>
      <w:r w:rsidRPr="00C7005F">
        <w:rPr>
          <w:rFonts w:ascii="Times New Roman" w:hAnsi="Times New Roman"/>
          <w:sz w:val="24"/>
          <w:szCs w:val="24"/>
        </w:rPr>
        <w:t>определ</w:t>
      </w:r>
      <w:r w:rsidR="000F4635" w:rsidRPr="00C7005F">
        <w:rPr>
          <w:rFonts w:ascii="Times New Roman" w:hAnsi="Times New Roman"/>
          <w:sz w:val="24"/>
          <w:szCs w:val="24"/>
        </w:rPr>
        <w:t>ены</w:t>
      </w:r>
      <w:r w:rsidR="00977B4B" w:rsidRPr="00C7005F">
        <w:rPr>
          <w:rFonts w:ascii="Times New Roman" w:hAnsi="Times New Roman"/>
          <w:sz w:val="24"/>
          <w:szCs w:val="24"/>
        </w:rPr>
        <w:t>,</w:t>
      </w:r>
      <w:r w:rsidRPr="00C7005F">
        <w:rPr>
          <w:rFonts w:ascii="Times New Roman" w:hAnsi="Times New Roman"/>
          <w:sz w:val="24"/>
          <w:szCs w:val="24"/>
        </w:rPr>
        <w:t xml:space="preserve"> в связи с отсутствием статистических данных или ведомственной отчетности </w:t>
      </w:r>
      <w:r w:rsidR="00421240" w:rsidRPr="00C7005F">
        <w:rPr>
          <w:rFonts w:ascii="Times New Roman" w:hAnsi="Times New Roman"/>
          <w:sz w:val="24"/>
          <w:szCs w:val="24"/>
        </w:rPr>
        <w:t xml:space="preserve">базовых лет </w:t>
      </w:r>
      <w:r w:rsidR="00421240" w:rsidRPr="00C7005F">
        <w:rPr>
          <w:rFonts w:ascii="Times New Roman" w:hAnsi="Times New Roman"/>
          <w:i/>
          <w:sz w:val="24"/>
          <w:szCs w:val="24"/>
        </w:rPr>
        <w:t>(2016, 2019 годы)</w:t>
      </w:r>
      <w:r w:rsidR="00421240" w:rsidRPr="00C7005F">
        <w:rPr>
          <w:rFonts w:ascii="Times New Roman" w:hAnsi="Times New Roman"/>
          <w:sz w:val="24"/>
          <w:szCs w:val="24"/>
        </w:rPr>
        <w:t xml:space="preserve"> </w:t>
      </w:r>
      <w:r w:rsidRPr="00C7005F">
        <w:rPr>
          <w:rFonts w:ascii="Times New Roman" w:hAnsi="Times New Roman"/>
          <w:sz w:val="24"/>
          <w:szCs w:val="24"/>
        </w:rPr>
        <w:t>в разрезе областей.</w:t>
      </w:r>
    </w:p>
    <w:p w:rsidR="001F3F3E" w:rsidRPr="00C7005F" w:rsidRDefault="001F3F3E" w:rsidP="00C7005F">
      <w:pPr>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Достижение поставленных целей по итогам 20</w:t>
      </w:r>
      <w:r w:rsidR="00AE0DE2" w:rsidRPr="00C7005F">
        <w:rPr>
          <w:rFonts w:ascii="Times New Roman" w:hAnsi="Times New Roman" w:cs="Times New Roman"/>
          <w:sz w:val="24"/>
          <w:szCs w:val="24"/>
        </w:rPr>
        <w:t>22</w:t>
      </w:r>
      <w:r w:rsidRPr="00C7005F">
        <w:rPr>
          <w:rFonts w:ascii="Times New Roman" w:hAnsi="Times New Roman" w:cs="Times New Roman"/>
          <w:sz w:val="24"/>
          <w:szCs w:val="24"/>
        </w:rPr>
        <w:t xml:space="preserve"> года характеризуется следующими данными.</w:t>
      </w:r>
    </w:p>
    <w:p w:rsidR="001F3F3E" w:rsidRPr="00C7005F" w:rsidRDefault="001F3F3E" w:rsidP="00C7005F">
      <w:pPr>
        <w:spacing w:after="0" w:line="240" w:lineRule="auto"/>
        <w:ind w:firstLine="709"/>
        <w:jc w:val="center"/>
        <w:rPr>
          <w:rFonts w:ascii="Times New Roman" w:hAnsi="Times New Roman" w:cs="Times New Roman"/>
          <w:b/>
          <w:bCs/>
          <w:sz w:val="24"/>
          <w:szCs w:val="24"/>
        </w:rPr>
      </w:pPr>
    </w:p>
    <w:p w:rsidR="001F3F3E" w:rsidRPr="00C7005F" w:rsidRDefault="001F3F3E" w:rsidP="00C7005F">
      <w:pPr>
        <w:spacing w:after="0" w:line="240" w:lineRule="auto"/>
        <w:ind w:firstLine="709"/>
        <w:jc w:val="center"/>
        <w:rPr>
          <w:rFonts w:ascii="Times New Roman" w:hAnsi="Times New Roman" w:cs="Times New Roman"/>
          <w:b/>
          <w:bCs/>
          <w:sz w:val="24"/>
          <w:szCs w:val="24"/>
        </w:rPr>
      </w:pPr>
      <w:r w:rsidRPr="00C7005F">
        <w:rPr>
          <w:rFonts w:ascii="Times New Roman" w:hAnsi="Times New Roman" w:cs="Times New Roman"/>
          <w:b/>
          <w:bCs/>
          <w:sz w:val="24"/>
          <w:szCs w:val="24"/>
        </w:rPr>
        <w:t xml:space="preserve">НАПРАВЛЕНИЕ: </w:t>
      </w:r>
      <w:r w:rsidR="00AE0DE2" w:rsidRPr="00C7005F">
        <w:rPr>
          <w:rFonts w:ascii="Times New Roman" w:hAnsi="Times New Roman" w:cs="Times New Roman"/>
          <w:b/>
          <w:bCs/>
          <w:sz w:val="24"/>
          <w:szCs w:val="24"/>
        </w:rPr>
        <w:t>БЛАГОПОЛУЧИЕ ГРАЖДАН</w:t>
      </w:r>
    </w:p>
    <w:p w:rsidR="00AE0DE2" w:rsidRPr="00C7005F" w:rsidRDefault="00AE0DE2" w:rsidP="00C7005F">
      <w:pPr>
        <w:spacing w:after="0" w:line="240" w:lineRule="auto"/>
        <w:ind w:firstLine="709"/>
        <w:rPr>
          <w:rFonts w:ascii="Times New Roman" w:hAnsi="Times New Roman" w:cs="Times New Roman"/>
          <w:b/>
          <w:bCs/>
          <w:i/>
          <w:iCs/>
          <w:sz w:val="24"/>
          <w:szCs w:val="24"/>
        </w:rPr>
      </w:pPr>
    </w:p>
    <w:p w:rsidR="00AE0DE2" w:rsidRPr="00C7005F" w:rsidRDefault="00AE0DE2" w:rsidP="00C7005F">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 Рост доходов населения, содействие занятости и создание рабочих мест</w:t>
      </w:r>
    </w:p>
    <w:p w:rsidR="0043197C" w:rsidRPr="00C7005F" w:rsidRDefault="0043197C" w:rsidP="00C700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5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по итогам 2022 года</w:t>
      </w:r>
      <w:r w:rsidRPr="00C7005F">
        <w:rPr>
          <w:rFonts w:ascii="Times New Roman" w:hAnsi="Times New Roman"/>
          <w:sz w:val="24"/>
          <w:szCs w:val="24"/>
        </w:rPr>
        <w:t xml:space="preserve"> исполнен</w:t>
      </w:r>
      <w:r w:rsidR="00F3535A" w:rsidRPr="00C7005F">
        <w:rPr>
          <w:rFonts w:ascii="Times New Roman" w:hAnsi="Times New Roman"/>
          <w:sz w:val="24"/>
          <w:szCs w:val="24"/>
        </w:rPr>
        <w:t xml:space="preserve"> 1</w:t>
      </w:r>
      <w:r w:rsidRPr="00C7005F">
        <w:rPr>
          <w:rFonts w:ascii="Times New Roman" w:hAnsi="Times New Roman"/>
          <w:sz w:val="24"/>
          <w:szCs w:val="24"/>
        </w:rPr>
        <w:t xml:space="preserve">, отсутствуют статистические данные по </w:t>
      </w:r>
      <w:r w:rsidR="00F3535A" w:rsidRPr="00C7005F">
        <w:rPr>
          <w:rFonts w:ascii="Times New Roman" w:hAnsi="Times New Roman"/>
          <w:sz w:val="24"/>
          <w:szCs w:val="24"/>
        </w:rPr>
        <w:t>4</w:t>
      </w:r>
      <w:r w:rsidRPr="00C7005F">
        <w:rPr>
          <w:rFonts w:ascii="Times New Roman" w:hAnsi="Times New Roman"/>
          <w:sz w:val="24"/>
          <w:szCs w:val="24"/>
        </w:rPr>
        <w:t>.</w:t>
      </w:r>
    </w:p>
    <w:p w:rsidR="00F10E59" w:rsidRPr="00C7005F" w:rsidRDefault="00F10E59" w:rsidP="00C700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В области созданы условия для обеспечения занятости и трудоустройства населения</w:t>
      </w:r>
      <w:r w:rsidR="003306DA" w:rsidRPr="00C7005F">
        <w:rPr>
          <w:rFonts w:ascii="Times New Roman" w:hAnsi="Times New Roman"/>
          <w:sz w:val="24"/>
          <w:szCs w:val="24"/>
        </w:rPr>
        <w:t xml:space="preserve">, </w:t>
      </w:r>
      <w:r w:rsidRPr="00C7005F">
        <w:rPr>
          <w:rFonts w:ascii="Times New Roman" w:hAnsi="Times New Roman"/>
          <w:sz w:val="24"/>
          <w:szCs w:val="24"/>
        </w:rPr>
        <w:t>создани</w:t>
      </w:r>
      <w:r w:rsidR="003306DA" w:rsidRPr="00C7005F">
        <w:rPr>
          <w:rFonts w:ascii="Times New Roman" w:hAnsi="Times New Roman"/>
          <w:sz w:val="24"/>
          <w:szCs w:val="24"/>
        </w:rPr>
        <w:t>я</w:t>
      </w:r>
      <w:r w:rsidRPr="00C7005F">
        <w:rPr>
          <w:rFonts w:ascii="Times New Roman" w:hAnsi="Times New Roman"/>
          <w:sz w:val="24"/>
          <w:szCs w:val="24"/>
        </w:rPr>
        <w:t xml:space="preserve"> рабочих мест для безработных и самозанятых</w:t>
      </w:r>
      <w:r w:rsidR="000F4635" w:rsidRPr="00C7005F">
        <w:rPr>
          <w:rFonts w:ascii="Times New Roman" w:hAnsi="Times New Roman"/>
          <w:sz w:val="24"/>
          <w:szCs w:val="24"/>
        </w:rPr>
        <w:t xml:space="preserve"> граждан, и применения</w:t>
      </w:r>
      <w:r w:rsidRPr="00C7005F">
        <w:rPr>
          <w:rFonts w:ascii="Times New Roman" w:hAnsi="Times New Roman"/>
          <w:sz w:val="24"/>
          <w:szCs w:val="24"/>
        </w:rPr>
        <w:t xml:space="preserve"> новых форм занятости и поддержанию деловой активности бизнеса.</w:t>
      </w:r>
    </w:p>
    <w:p w:rsidR="00004D12" w:rsidRPr="00C7005F" w:rsidRDefault="0089534F" w:rsidP="00C7005F">
      <w:pPr>
        <w:spacing w:after="0" w:line="240" w:lineRule="auto"/>
        <w:ind w:firstLine="708"/>
        <w:jc w:val="both"/>
        <w:rPr>
          <w:rFonts w:ascii="Times New Roman" w:hAnsi="Times New Roman"/>
          <w:sz w:val="24"/>
          <w:szCs w:val="24"/>
        </w:rPr>
      </w:pPr>
      <w:r w:rsidRPr="00C7005F">
        <w:rPr>
          <w:rFonts w:ascii="Times New Roman" w:hAnsi="Times New Roman"/>
          <w:sz w:val="24"/>
          <w:szCs w:val="24"/>
        </w:rPr>
        <w:t>В</w:t>
      </w:r>
      <w:r w:rsidR="00004D12" w:rsidRPr="00C7005F">
        <w:rPr>
          <w:rFonts w:ascii="Times New Roman" w:hAnsi="Times New Roman"/>
          <w:sz w:val="24"/>
          <w:szCs w:val="24"/>
        </w:rPr>
        <w:t xml:space="preserve"> рамках реализации на</w:t>
      </w:r>
      <w:r w:rsidR="000F4635" w:rsidRPr="00C7005F">
        <w:rPr>
          <w:rFonts w:ascii="Times New Roman" w:hAnsi="Times New Roman"/>
          <w:sz w:val="24"/>
          <w:szCs w:val="24"/>
        </w:rPr>
        <w:t>циональных проектов запланировано</w:t>
      </w:r>
      <w:r w:rsidR="00004D12" w:rsidRPr="00C7005F">
        <w:rPr>
          <w:rFonts w:ascii="Times New Roman" w:hAnsi="Times New Roman"/>
          <w:sz w:val="24"/>
          <w:szCs w:val="24"/>
        </w:rPr>
        <w:t xml:space="preserve"> 147 инфрастр</w:t>
      </w:r>
      <w:r w:rsidR="00D13366" w:rsidRPr="00C7005F">
        <w:rPr>
          <w:rFonts w:ascii="Times New Roman" w:hAnsi="Times New Roman"/>
          <w:sz w:val="24"/>
          <w:szCs w:val="24"/>
        </w:rPr>
        <w:t>уктурных проектов</w:t>
      </w:r>
      <w:r w:rsidR="003D5EE4">
        <w:rPr>
          <w:rFonts w:ascii="Times New Roman" w:hAnsi="Times New Roman"/>
          <w:sz w:val="24"/>
          <w:szCs w:val="24"/>
        </w:rPr>
        <w:t>,</w:t>
      </w:r>
      <w:r w:rsidR="00D13366" w:rsidRPr="00C7005F">
        <w:rPr>
          <w:rFonts w:ascii="Times New Roman" w:hAnsi="Times New Roman"/>
          <w:sz w:val="24"/>
          <w:szCs w:val="24"/>
        </w:rPr>
        <w:t xml:space="preserve"> с созданием 3</w:t>
      </w:r>
      <w:r w:rsidR="00D13366" w:rsidRPr="00C7005F">
        <w:rPr>
          <w:rFonts w:ascii="Times New Roman" w:hAnsi="Times New Roman"/>
          <w:sz w:val="24"/>
          <w:szCs w:val="24"/>
          <w:lang w:val="kk-KZ"/>
        </w:rPr>
        <w:t> </w:t>
      </w:r>
      <w:r w:rsidR="00004D12" w:rsidRPr="00C7005F">
        <w:rPr>
          <w:rFonts w:ascii="Times New Roman" w:hAnsi="Times New Roman"/>
          <w:sz w:val="24"/>
          <w:szCs w:val="24"/>
        </w:rPr>
        <w:t>498</w:t>
      </w:r>
      <w:r w:rsidR="00D13366" w:rsidRPr="00C7005F">
        <w:rPr>
          <w:rFonts w:ascii="Times New Roman" w:hAnsi="Times New Roman"/>
          <w:sz w:val="24"/>
          <w:szCs w:val="24"/>
          <w:lang w:val="kk-KZ"/>
        </w:rPr>
        <w:t> </w:t>
      </w:r>
      <w:r w:rsidR="00004D12" w:rsidRPr="00C7005F">
        <w:rPr>
          <w:rFonts w:ascii="Times New Roman" w:hAnsi="Times New Roman"/>
          <w:sz w:val="24"/>
          <w:szCs w:val="24"/>
        </w:rPr>
        <w:t>рабочих мест трудоустроен</w:t>
      </w:r>
      <w:r w:rsidR="00421240" w:rsidRPr="00C7005F">
        <w:rPr>
          <w:rFonts w:ascii="Times New Roman" w:hAnsi="Times New Roman"/>
          <w:sz w:val="24"/>
          <w:szCs w:val="24"/>
        </w:rPr>
        <w:t>о</w:t>
      </w:r>
      <w:r w:rsidR="00004D12" w:rsidRPr="00C7005F">
        <w:rPr>
          <w:rFonts w:ascii="Times New Roman" w:hAnsi="Times New Roman"/>
          <w:sz w:val="24"/>
          <w:szCs w:val="24"/>
        </w:rPr>
        <w:t xml:space="preserve"> 3 344 человека или 96% от годового плана.</w:t>
      </w:r>
    </w:p>
    <w:p w:rsidR="00004D12" w:rsidRPr="00004D12" w:rsidRDefault="00004D12" w:rsidP="00C7005F">
      <w:pPr>
        <w:tabs>
          <w:tab w:val="left" w:pos="709"/>
        </w:tabs>
        <w:spacing w:after="0" w:line="240" w:lineRule="auto"/>
        <w:ind w:firstLine="709"/>
        <w:jc w:val="both"/>
        <w:rPr>
          <w:rFonts w:ascii="Times New Roman" w:hAnsi="Times New Roman"/>
          <w:sz w:val="24"/>
          <w:szCs w:val="24"/>
        </w:rPr>
      </w:pPr>
      <w:r w:rsidRPr="00C7005F">
        <w:rPr>
          <w:rFonts w:ascii="Times New Roman" w:hAnsi="Times New Roman"/>
          <w:sz w:val="24"/>
          <w:szCs w:val="24"/>
        </w:rPr>
        <w:t>Количество экономически активного населения по итогам 4 квартала 2022 года составляет 388,3 тысяч человек, в том числе безработного – 18,5 тысяч человек.</w:t>
      </w:r>
      <w:r w:rsidRPr="00004D12">
        <w:rPr>
          <w:rFonts w:ascii="Times New Roman" w:hAnsi="Times New Roman"/>
          <w:sz w:val="24"/>
          <w:szCs w:val="24"/>
        </w:rPr>
        <w:t xml:space="preserve"> </w:t>
      </w:r>
    </w:p>
    <w:p w:rsidR="00004D12" w:rsidRPr="00004D12" w:rsidRDefault="00004D12" w:rsidP="00004D12">
      <w:pPr>
        <w:shd w:val="clear" w:color="auto" w:fill="FFFFFF" w:themeFill="background1"/>
        <w:tabs>
          <w:tab w:val="left" w:pos="709"/>
        </w:tabs>
        <w:spacing w:after="0" w:line="240" w:lineRule="auto"/>
        <w:ind w:firstLine="709"/>
        <w:jc w:val="both"/>
        <w:rPr>
          <w:rFonts w:ascii="Times New Roman" w:hAnsi="Times New Roman"/>
          <w:sz w:val="24"/>
          <w:szCs w:val="24"/>
        </w:rPr>
      </w:pPr>
      <w:r w:rsidRPr="00004D12">
        <w:rPr>
          <w:rFonts w:ascii="Times New Roman" w:hAnsi="Times New Roman"/>
          <w:sz w:val="24"/>
          <w:szCs w:val="24"/>
        </w:rPr>
        <w:lastRenderedPageBreak/>
        <w:t xml:space="preserve">Мероприятиями Программы развития продуктивной занятости и массового предпринимательства охвачено 19,9 тысяч человек, из них безработных – 12,0 тыс. человек, самозанятых – 4,0 тыс.человек, лиц, ищущих работу – 2,7 тыс.человек, прочих (студенты, пенсионера, школьники) – 1,2 тысяч человек. </w:t>
      </w:r>
    </w:p>
    <w:p w:rsidR="00004D12" w:rsidRPr="00004D12" w:rsidRDefault="00004D12" w:rsidP="00004D12">
      <w:pPr>
        <w:shd w:val="clear" w:color="auto" w:fill="FFFFFF" w:themeFill="background1"/>
        <w:tabs>
          <w:tab w:val="left" w:pos="709"/>
        </w:tabs>
        <w:spacing w:after="0" w:line="240" w:lineRule="auto"/>
        <w:ind w:firstLine="709"/>
        <w:jc w:val="both"/>
        <w:rPr>
          <w:rFonts w:ascii="Times New Roman" w:hAnsi="Times New Roman"/>
          <w:sz w:val="24"/>
          <w:szCs w:val="24"/>
        </w:rPr>
      </w:pPr>
      <w:r w:rsidRPr="00004D12">
        <w:rPr>
          <w:rFonts w:ascii="Times New Roman" w:hAnsi="Times New Roman"/>
          <w:sz w:val="24"/>
          <w:szCs w:val="24"/>
        </w:rPr>
        <w:t>В 2022 году по вопросу трудоустройства в органы занятости области обратилось 20,3 тыс. человек, из них трудоустроено 14,7 тыс. человек, в том числе на постоянные рабочие места – 10,4 тыс. человек.</w:t>
      </w:r>
    </w:p>
    <w:p w:rsidR="00004D12" w:rsidRPr="00C7005F" w:rsidRDefault="00004D12" w:rsidP="00004D12">
      <w:pPr>
        <w:spacing w:after="0" w:line="240" w:lineRule="auto"/>
        <w:contextualSpacing/>
        <w:jc w:val="both"/>
        <w:rPr>
          <w:rFonts w:ascii="Times New Roman" w:hAnsi="Times New Roman"/>
          <w:sz w:val="24"/>
          <w:szCs w:val="24"/>
        </w:rPr>
      </w:pPr>
      <w:r w:rsidRPr="00004D12">
        <w:rPr>
          <w:rFonts w:ascii="Times New Roman" w:hAnsi="Times New Roman"/>
          <w:sz w:val="24"/>
          <w:szCs w:val="24"/>
        </w:rPr>
        <w:tab/>
        <w:t xml:space="preserve">В рамках Дорожной карты занятости  </w:t>
      </w:r>
      <w:r w:rsidRPr="00662B07">
        <w:rPr>
          <w:rFonts w:ascii="Times New Roman" w:hAnsi="Times New Roman"/>
          <w:i/>
          <w:sz w:val="24"/>
          <w:szCs w:val="24"/>
          <w:highlight w:val="cyan"/>
        </w:rPr>
        <w:t>(</w:t>
      </w:r>
      <w:r w:rsidR="00662B07" w:rsidRPr="00662B07">
        <w:rPr>
          <w:rFonts w:ascii="Times New Roman" w:hAnsi="Times New Roman"/>
          <w:i/>
          <w:sz w:val="24"/>
          <w:szCs w:val="24"/>
          <w:highlight w:val="cyan"/>
        </w:rPr>
        <w:t xml:space="preserve">далее ДКЗ) </w:t>
      </w:r>
      <w:r w:rsidRPr="00662B07">
        <w:rPr>
          <w:rFonts w:ascii="Times New Roman" w:hAnsi="Times New Roman"/>
          <w:sz w:val="24"/>
          <w:szCs w:val="24"/>
          <w:highlight w:val="cyan"/>
        </w:rPr>
        <w:t xml:space="preserve">за счет выпуска  государственных ценных бумаг </w:t>
      </w:r>
      <w:r w:rsidR="00662B07" w:rsidRPr="00662B07">
        <w:rPr>
          <w:rFonts w:ascii="Times New Roman" w:hAnsi="Times New Roman"/>
          <w:sz w:val="24"/>
          <w:szCs w:val="24"/>
          <w:highlight w:val="cyan"/>
        </w:rPr>
        <w:t>в 2021 году</w:t>
      </w:r>
      <w:r w:rsidR="00662B07">
        <w:rPr>
          <w:rFonts w:ascii="Times New Roman" w:hAnsi="Times New Roman"/>
          <w:sz w:val="24"/>
          <w:szCs w:val="24"/>
        </w:rPr>
        <w:t xml:space="preserve"> </w:t>
      </w:r>
      <w:r w:rsidRPr="00004D12">
        <w:rPr>
          <w:rFonts w:ascii="Times New Roman" w:hAnsi="Times New Roman"/>
          <w:sz w:val="24"/>
          <w:szCs w:val="24"/>
        </w:rPr>
        <w:t>начата реализация 2 проектов на 2,4</w:t>
      </w:r>
      <w:r w:rsidR="00D13366">
        <w:rPr>
          <w:rFonts w:ascii="Times New Roman" w:hAnsi="Times New Roman"/>
          <w:sz w:val="24"/>
          <w:szCs w:val="24"/>
          <w:lang w:val="kk-KZ"/>
        </w:rPr>
        <w:t> </w:t>
      </w:r>
      <w:r w:rsidR="000F4635">
        <w:rPr>
          <w:rFonts w:ascii="Times New Roman" w:hAnsi="Times New Roman"/>
          <w:sz w:val="24"/>
          <w:szCs w:val="24"/>
        </w:rPr>
        <w:t>млрд.тенге, и</w:t>
      </w:r>
      <w:r w:rsidRPr="00004D12">
        <w:rPr>
          <w:rFonts w:ascii="Times New Roman" w:hAnsi="Times New Roman"/>
          <w:sz w:val="24"/>
          <w:szCs w:val="24"/>
        </w:rPr>
        <w:t>з</w:t>
      </w:r>
      <w:r w:rsidR="000F4635">
        <w:rPr>
          <w:rFonts w:ascii="Times New Roman" w:hAnsi="Times New Roman"/>
          <w:sz w:val="24"/>
          <w:szCs w:val="24"/>
        </w:rPr>
        <w:t xml:space="preserve"> которых</w:t>
      </w:r>
      <w:r w:rsidRPr="00004D12">
        <w:rPr>
          <w:rFonts w:ascii="Times New Roman" w:hAnsi="Times New Roman"/>
          <w:sz w:val="24"/>
          <w:szCs w:val="24"/>
        </w:rPr>
        <w:t xml:space="preserve"> в </w:t>
      </w:r>
      <w:r w:rsidRPr="00C7005F">
        <w:rPr>
          <w:rFonts w:ascii="Times New Roman" w:hAnsi="Times New Roman"/>
          <w:sz w:val="24"/>
          <w:szCs w:val="24"/>
        </w:rPr>
        <w:t xml:space="preserve">2022 году </w:t>
      </w:r>
      <w:r w:rsidRPr="00662B07">
        <w:rPr>
          <w:rFonts w:ascii="Times New Roman" w:hAnsi="Times New Roman"/>
          <w:sz w:val="24"/>
          <w:szCs w:val="24"/>
          <w:highlight w:val="cyan"/>
        </w:rPr>
        <w:t xml:space="preserve">1 </w:t>
      </w:r>
      <w:r w:rsidR="00662B07" w:rsidRPr="00662B07">
        <w:rPr>
          <w:rFonts w:ascii="Times New Roman" w:hAnsi="Times New Roman"/>
          <w:sz w:val="24"/>
          <w:szCs w:val="24"/>
          <w:highlight w:val="cyan"/>
        </w:rPr>
        <w:t>объект</w:t>
      </w:r>
      <w:r w:rsidR="00662B07">
        <w:rPr>
          <w:rFonts w:ascii="Times New Roman" w:hAnsi="Times New Roman"/>
          <w:sz w:val="24"/>
          <w:szCs w:val="24"/>
        </w:rPr>
        <w:t xml:space="preserve"> </w:t>
      </w:r>
      <w:r w:rsidRPr="00C7005F">
        <w:rPr>
          <w:rFonts w:ascii="Times New Roman" w:hAnsi="Times New Roman"/>
          <w:sz w:val="24"/>
          <w:szCs w:val="24"/>
        </w:rPr>
        <w:t xml:space="preserve">введен </w:t>
      </w:r>
      <w:r w:rsidRPr="00C7005F">
        <w:rPr>
          <w:rFonts w:ascii="Times New Roman" w:hAnsi="Times New Roman"/>
          <w:i/>
          <w:sz w:val="24"/>
          <w:szCs w:val="24"/>
        </w:rPr>
        <w:t>(общежитие КГУ "Усть-Каменогорский колледж строительства" ),</w:t>
      </w:r>
      <w:r w:rsidRPr="00C7005F">
        <w:rPr>
          <w:rFonts w:ascii="Times New Roman" w:hAnsi="Times New Roman"/>
          <w:sz w:val="24"/>
          <w:szCs w:val="24"/>
        </w:rPr>
        <w:t xml:space="preserve"> 1 – переходящий</w:t>
      </w:r>
      <w:r w:rsidR="000F4635" w:rsidRPr="00C7005F">
        <w:rPr>
          <w:rFonts w:ascii="Times New Roman" w:hAnsi="Times New Roman"/>
          <w:sz w:val="24"/>
          <w:szCs w:val="24"/>
        </w:rPr>
        <w:t xml:space="preserve"> на 2023 год</w:t>
      </w:r>
      <w:r w:rsidRPr="00C7005F">
        <w:rPr>
          <w:rFonts w:ascii="Times New Roman" w:hAnsi="Times New Roman"/>
          <w:sz w:val="24"/>
          <w:szCs w:val="24"/>
        </w:rPr>
        <w:t xml:space="preserve"> (общежитие КГУ "Усть-Каменогорский многопрофильный технологический колледж"), завершение строительства планируется в 3 квартале 2023 года. Создано 156 временных рабочих мест. </w:t>
      </w:r>
    </w:p>
    <w:p w:rsidR="00004D12" w:rsidRPr="00C7005F" w:rsidRDefault="00004D12" w:rsidP="00004D12">
      <w:pPr>
        <w:spacing w:after="0" w:line="240" w:lineRule="auto"/>
        <w:contextualSpacing/>
        <w:jc w:val="both"/>
        <w:rPr>
          <w:rFonts w:ascii="Times New Roman" w:hAnsi="Times New Roman"/>
          <w:sz w:val="24"/>
          <w:szCs w:val="24"/>
        </w:rPr>
      </w:pPr>
      <w:r w:rsidRPr="00C7005F">
        <w:rPr>
          <w:rFonts w:ascii="Times New Roman" w:hAnsi="Times New Roman"/>
          <w:sz w:val="24"/>
          <w:szCs w:val="24"/>
        </w:rPr>
        <w:tab/>
        <w:t xml:space="preserve">По второму направлению ДКЗ </w:t>
      </w:r>
      <w:r w:rsidRPr="00C7005F">
        <w:rPr>
          <w:rFonts w:ascii="Times New Roman" w:hAnsi="Times New Roman"/>
          <w:i/>
          <w:sz w:val="24"/>
          <w:szCs w:val="24"/>
        </w:rPr>
        <w:t>(повышение доступности микрокредитования бизнес-планов выпускников проекта «Бастау Бизнес»)</w:t>
      </w:r>
      <w:r w:rsidRPr="00C7005F">
        <w:rPr>
          <w:rFonts w:ascii="Times New Roman" w:hAnsi="Times New Roman"/>
          <w:sz w:val="24"/>
          <w:szCs w:val="24"/>
        </w:rPr>
        <w:t xml:space="preserve"> выделено 1 809 млн. тенге. Со стороны АО «Аграрная кредитная корпорация» на 1 января 2023 года прокредитовано 142 проекта на 767,8 млн. тенге, произведен возврат неосвоенных средств 2 сентября 2022 года в республиканский бюджет в сумме 1 041,2 млн. тенге. Создано 142 рабочих места.</w:t>
      </w:r>
    </w:p>
    <w:p w:rsidR="00004D12" w:rsidRPr="00C7005F" w:rsidRDefault="00004D12" w:rsidP="00004D12">
      <w:pPr>
        <w:spacing w:after="0" w:line="240" w:lineRule="auto"/>
        <w:contextualSpacing/>
        <w:jc w:val="both"/>
        <w:rPr>
          <w:rFonts w:ascii="Times New Roman" w:hAnsi="Times New Roman"/>
          <w:sz w:val="24"/>
          <w:szCs w:val="24"/>
        </w:rPr>
      </w:pPr>
      <w:r w:rsidRPr="00C7005F">
        <w:rPr>
          <w:rFonts w:ascii="Times New Roman" w:hAnsi="Times New Roman"/>
          <w:sz w:val="24"/>
          <w:szCs w:val="24"/>
        </w:rPr>
        <w:tab/>
        <w:t>В рамках третьего направления</w:t>
      </w:r>
      <w:r w:rsidR="000F4635" w:rsidRPr="00C7005F">
        <w:rPr>
          <w:rFonts w:ascii="Times New Roman" w:hAnsi="Times New Roman"/>
          <w:sz w:val="24"/>
          <w:szCs w:val="24"/>
        </w:rPr>
        <w:t xml:space="preserve"> ДКЗ</w:t>
      </w:r>
      <w:r w:rsidRPr="00C7005F">
        <w:rPr>
          <w:rFonts w:ascii="Times New Roman" w:hAnsi="Times New Roman"/>
          <w:sz w:val="24"/>
          <w:szCs w:val="24"/>
        </w:rPr>
        <w:t xml:space="preserve"> (развитие агропромышленного комплекса) утверждены 2 проекта на 40,2 млрд.тенге, с созданием 360 рабочих мест (264 постоянных, 96 временных). По состоянию на 1 января 2023 года</w:t>
      </w:r>
      <w:r w:rsidR="000F4635" w:rsidRPr="00C7005F">
        <w:rPr>
          <w:rFonts w:ascii="Times New Roman" w:hAnsi="Times New Roman"/>
          <w:sz w:val="24"/>
          <w:szCs w:val="24"/>
        </w:rPr>
        <w:t xml:space="preserve"> введен</w:t>
      </w:r>
      <w:r w:rsidR="0072762B" w:rsidRPr="00C7005F">
        <w:rPr>
          <w:rFonts w:ascii="Times New Roman" w:hAnsi="Times New Roman"/>
          <w:sz w:val="24"/>
          <w:szCs w:val="24"/>
        </w:rPr>
        <w:t xml:space="preserve"> </w:t>
      </w:r>
      <w:r w:rsidR="000F4635" w:rsidRPr="00C7005F">
        <w:rPr>
          <w:rFonts w:ascii="Times New Roman" w:hAnsi="Times New Roman"/>
          <w:sz w:val="24"/>
          <w:szCs w:val="24"/>
        </w:rPr>
        <w:t>завод</w:t>
      </w:r>
      <w:r w:rsidRPr="00C7005F">
        <w:rPr>
          <w:rFonts w:ascii="Times New Roman" w:hAnsi="Times New Roman"/>
          <w:sz w:val="24"/>
          <w:szCs w:val="24"/>
        </w:rPr>
        <w:t xml:space="preserve"> </w:t>
      </w:r>
      <w:r w:rsidR="0072762B" w:rsidRPr="00C7005F">
        <w:rPr>
          <w:rFonts w:ascii="Times New Roman" w:hAnsi="Times New Roman"/>
          <w:sz w:val="24"/>
          <w:szCs w:val="24"/>
        </w:rPr>
        <w:t>ТОО «</w:t>
      </w:r>
      <w:r w:rsidR="0072762B" w:rsidRPr="00C7005F">
        <w:rPr>
          <w:rFonts w:ascii="Times New Roman" w:hAnsi="Times New Roman"/>
          <w:sz w:val="24"/>
          <w:szCs w:val="24"/>
          <w:lang w:val="en-US"/>
        </w:rPr>
        <w:t>Altyn</w:t>
      </w:r>
      <w:r w:rsidR="0072762B" w:rsidRPr="00C7005F">
        <w:rPr>
          <w:rFonts w:ascii="Times New Roman" w:hAnsi="Times New Roman"/>
          <w:sz w:val="24"/>
          <w:szCs w:val="24"/>
        </w:rPr>
        <w:t xml:space="preserve"> </w:t>
      </w:r>
      <w:r w:rsidR="0072762B" w:rsidRPr="00C7005F">
        <w:rPr>
          <w:rFonts w:ascii="Times New Roman" w:hAnsi="Times New Roman"/>
          <w:sz w:val="24"/>
          <w:szCs w:val="24"/>
          <w:lang w:val="en-US"/>
        </w:rPr>
        <w:t>Shygys</w:t>
      </w:r>
      <w:r w:rsidR="0072762B" w:rsidRPr="00C7005F">
        <w:rPr>
          <w:rFonts w:ascii="Times New Roman" w:hAnsi="Times New Roman"/>
          <w:sz w:val="24"/>
          <w:szCs w:val="24"/>
        </w:rPr>
        <w:t xml:space="preserve">” </w:t>
      </w:r>
      <w:r w:rsidRPr="00C7005F">
        <w:rPr>
          <w:rFonts w:ascii="Times New Roman" w:hAnsi="Times New Roman"/>
          <w:sz w:val="24"/>
          <w:szCs w:val="24"/>
        </w:rPr>
        <w:t>создано 210</w:t>
      </w:r>
      <w:r w:rsidR="0072762B" w:rsidRPr="00C7005F">
        <w:rPr>
          <w:rFonts w:ascii="Times New Roman" w:hAnsi="Times New Roman"/>
          <w:sz w:val="24"/>
          <w:szCs w:val="24"/>
        </w:rPr>
        <w:t> </w:t>
      </w:r>
      <w:r w:rsidRPr="00C7005F">
        <w:rPr>
          <w:rFonts w:ascii="Times New Roman" w:hAnsi="Times New Roman"/>
          <w:sz w:val="24"/>
          <w:szCs w:val="24"/>
        </w:rPr>
        <w:t>постоянных рабочих мест. Ввод в эксплуатацию завода ТОО «ALTAIMAI» планируется в марте 2023 года.</w:t>
      </w:r>
    </w:p>
    <w:p w:rsidR="00004D12" w:rsidRPr="00C7005F" w:rsidRDefault="00004D12" w:rsidP="00004D12">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Средняя заработная плата по области выросла по сравнению с 2021 годом на 24% и составила 276 тыс.тенге.</w:t>
      </w:r>
    </w:p>
    <w:p w:rsidR="0089534F" w:rsidRPr="00C7005F" w:rsidRDefault="0089534F" w:rsidP="0043197C">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sz w:val="24"/>
          <w:szCs w:val="24"/>
          <w:u w:val="single"/>
        </w:rPr>
        <w:t>По итогам года достигнут 1 индикатор:</w:t>
      </w:r>
    </w:p>
    <w:p w:rsidR="0089534F" w:rsidRPr="00C7005F" w:rsidRDefault="0089534F" w:rsidP="0043197C">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b/>
          <w:sz w:val="24"/>
          <w:szCs w:val="24"/>
        </w:rPr>
        <w:t>1) создани</w:t>
      </w:r>
      <w:r w:rsidRPr="00C7005F">
        <w:rPr>
          <w:rFonts w:ascii="Times New Roman" w:hAnsi="Times New Roman"/>
          <w:b/>
          <w:sz w:val="24"/>
          <w:szCs w:val="24"/>
          <w:lang w:val="kk-KZ"/>
        </w:rPr>
        <w:t>е</w:t>
      </w:r>
      <w:r w:rsidRPr="00C7005F">
        <w:rPr>
          <w:rFonts w:ascii="Times New Roman" w:hAnsi="Times New Roman"/>
          <w:b/>
          <w:sz w:val="24"/>
          <w:szCs w:val="24"/>
        </w:rPr>
        <w:t xml:space="preserve"> 100 новых рабочих мест на каждые 10 тысяч жителей, </w:t>
      </w:r>
      <w:r w:rsidRPr="00C7005F">
        <w:rPr>
          <w:rFonts w:ascii="Times New Roman" w:hAnsi="Times New Roman"/>
          <w:sz w:val="24"/>
          <w:szCs w:val="24"/>
        </w:rPr>
        <w:t>факт</w:t>
      </w:r>
      <w:r w:rsidR="000F4635" w:rsidRPr="00C7005F">
        <w:rPr>
          <w:rFonts w:ascii="Times New Roman" w:hAnsi="Times New Roman"/>
          <w:sz w:val="24"/>
          <w:szCs w:val="24"/>
        </w:rPr>
        <w:t xml:space="preserve">ически создано </w:t>
      </w:r>
      <w:r w:rsidRPr="00C7005F">
        <w:rPr>
          <w:rFonts w:ascii="Times New Roman" w:hAnsi="Times New Roman"/>
          <w:sz w:val="24"/>
          <w:szCs w:val="24"/>
        </w:rPr>
        <w:t xml:space="preserve">12 326 </w:t>
      </w:r>
      <w:r w:rsidR="000F4635" w:rsidRPr="00C7005F">
        <w:rPr>
          <w:rFonts w:ascii="Times New Roman" w:hAnsi="Times New Roman"/>
          <w:sz w:val="24"/>
          <w:szCs w:val="24"/>
        </w:rPr>
        <w:t>рабочих мест на 10 тыс.жителей</w:t>
      </w:r>
      <w:r w:rsidR="00EF2CAD" w:rsidRPr="00C7005F">
        <w:rPr>
          <w:rFonts w:ascii="Times New Roman" w:hAnsi="Times New Roman"/>
          <w:sz w:val="24"/>
          <w:szCs w:val="24"/>
        </w:rPr>
        <w:t>,</w:t>
      </w:r>
      <w:r w:rsidRPr="00C7005F">
        <w:rPr>
          <w:rFonts w:ascii="Times New Roman" w:hAnsi="Times New Roman"/>
          <w:sz w:val="24"/>
          <w:szCs w:val="24"/>
        </w:rPr>
        <w:t xml:space="preserve"> при плане - 4 189 мест.</w:t>
      </w:r>
    </w:p>
    <w:p w:rsidR="003306DA" w:rsidRPr="00C7005F" w:rsidRDefault="004F1AA8" w:rsidP="0043197C">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sz w:val="24"/>
          <w:szCs w:val="24"/>
          <w:u w:val="single"/>
        </w:rPr>
        <w:t>Отсутствуют</w:t>
      </w:r>
      <w:r w:rsidR="009F68D8" w:rsidRPr="00C7005F">
        <w:rPr>
          <w:rFonts w:ascii="Times New Roman" w:hAnsi="Times New Roman"/>
          <w:sz w:val="24"/>
          <w:szCs w:val="24"/>
          <w:u w:val="single"/>
        </w:rPr>
        <w:t xml:space="preserve"> </w:t>
      </w:r>
      <w:r w:rsidRPr="00C7005F">
        <w:rPr>
          <w:rFonts w:ascii="Times New Roman" w:hAnsi="Times New Roman"/>
          <w:sz w:val="24"/>
          <w:szCs w:val="24"/>
          <w:u w:val="single"/>
        </w:rPr>
        <w:t xml:space="preserve">статистические данные по </w:t>
      </w:r>
      <w:r w:rsidR="00DA5BE2" w:rsidRPr="00C7005F">
        <w:rPr>
          <w:rFonts w:ascii="Times New Roman" w:hAnsi="Times New Roman"/>
          <w:sz w:val="24"/>
          <w:szCs w:val="24"/>
          <w:u w:val="single"/>
        </w:rPr>
        <w:t xml:space="preserve">4 </w:t>
      </w:r>
      <w:r w:rsidR="009F68D8" w:rsidRPr="00C7005F">
        <w:rPr>
          <w:rFonts w:ascii="Times New Roman" w:hAnsi="Times New Roman"/>
          <w:sz w:val="24"/>
          <w:szCs w:val="24"/>
          <w:u w:val="single"/>
        </w:rPr>
        <w:t>индикатор</w:t>
      </w:r>
      <w:r w:rsidRPr="00C7005F">
        <w:rPr>
          <w:rFonts w:ascii="Times New Roman" w:hAnsi="Times New Roman"/>
          <w:sz w:val="24"/>
          <w:szCs w:val="24"/>
          <w:u w:val="single"/>
        </w:rPr>
        <w:t>ам</w:t>
      </w:r>
      <w:r w:rsidR="003306DA" w:rsidRPr="00C7005F">
        <w:rPr>
          <w:rFonts w:ascii="Times New Roman" w:hAnsi="Times New Roman"/>
          <w:sz w:val="24"/>
          <w:szCs w:val="24"/>
          <w:u w:val="single"/>
        </w:rPr>
        <w:t>:</w:t>
      </w:r>
    </w:p>
    <w:p w:rsidR="009F68D8" w:rsidRPr="00C7005F" w:rsidRDefault="00DA5BE2" w:rsidP="009F68D8">
      <w:pPr>
        <w:widowControl w:val="0"/>
        <w:tabs>
          <w:tab w:val="left" w:pos="296"/>
          <w:tab w:val="center" w:pos="709"/>
        </w:tabs>
        <w:spacing w:after="0" w:line="240" w:lineRule="auto"/>
        <w:ind w:left="-44" w:firstLine="753"/>
        <w:contextualSpacing/>
        <w:jc w:val="both"/>
        <w:rPr>
          <w:rFonts w:ascii="Times New Roman" w:hAnsi="Times New Roman"/>
          <w:color w:val="000000"/>
          <w:sz w:val="24"/>
          <w:szCs w:val="24"/>
        </w:rPr>
      </w:pPr>
      <w:r w:rsidRPr="00C7005F">
        <w:rPr>
          <w:rFonts w:ascii="Times New Roman" w:hAnsi="Times New Roman"/>
          <w:b/>
          <w:color w:val="000000"/>
          <w:sz w:val="24"/>
          <w:szCs w:val="24"/>
        </w:rPr>
        <w:t>1)</w:t>
      </w:r>
      <w:r w:rsidR="009F68D8" w:rsidRPr="00C7005F">
        <w:rPr>
          <w:rFonts w:ascii="Times New Roman" w:hAnsi="Times New Roman"/>
          <w:b/>
          <w:color w:val="000000"/>
          <w:sz w:val="24"/>
          <w:szCs w:val="24"/>
        </w:rPr>
        <w:t xml:space="preserve"> уровень безработицы</w:t>
      </w:r>
      <w:r w:rsidR="009F68D8" w:rsidRPr="00C7005F">
        <w:rPr>
          <w:rFonts w:ascii="Times New Roman" w:hAnsi="Times New Roman"/>
          <w:color w:val="000000"/>
          <w:sz w:val="24"/>
          <w:szCs w:val="24"/>
        </w:rPr>
        <w:t xml:space="preserve">, факт за </w:t>
      </w:r>
      <w:r w:rsidR="00ED0D1E" w:rsidRPr="00C7005F">
        <w:rPr>
          <w:rFonts w:ascii="Times New Roman" w:hAnsi="Times New Roman"/>
          <w:color w:val="000000"/>
          <w:sz w:val="24"/>
          <w:szCs w:val="24"/>
        </w:rPr>
        <w:t>4</w:t>
      </w:r>
      <w:r w:rsidR="009F68D8" w:rsidRPr="00C7005F">
        <w:rPr>
          <w:rFonts w:ascii="Times New Roman" w:hAnsi="Times New Roman"/>
          <w:color w:val="000000"/>
          <w:sz w:val="24"/>
          <w:szCs w:val="24"/>
        </w:rPr>
        <w:t xml:space="preserve"> квартал 2022 года</w:t>
      </w:r>
      <w:r w:rsidR="004F1AA8" w:rsidRPr="00C7005F">
        <w:rPr>
          <w:rFonts w:ascii="Times New Roman" w:hAnsi="Times New Roman"/>
          <w:color w:val="000000"/>
          <w:sz w:val="24"/>
          <w:szCs w:val="24"/>
        </w:rPr>
        <w:t xml:space="preserve"> составил 4,8%, при плане - 4,8%;</w:t>
      </w:r>
    </w:p>
    <w:p w:rsidR="00795DB6" w:rsidRPr="00C7005F" w:rsidRDefault="00DA5BE2" w:rsidP="002F7F10">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2F7F10" w:rsidRPr="00C7005F">
        <w:rPr>
          <w:rFonts w:ascii="Times New Roman" w:hAnsi="Times New Roman"/>
          <w:sz w:val="24"/>
          <w:szCs w:val="24"/>
        </w:rPr>
        <w:t xml:space="preserve"> </w:t>
      </w:r>
      <w:r w:rsidR="002F7F10" w:rsidRPr="00C7005F">
        <w:rPr>
          <w:rFonts w:ascii="Times New Roman" w:hAnsi="Times New Roman"/>
          <w:b/>
          <w:sz w:val="24"/>
          <w:szCs w:val="24"/>
        </w:rPr>
        <w:t>д</w:t>
      </w:r>
      <w:r w:rsidR="00795DB6" w:rsidRPr="00C7005F">
        <w:rPr>
          <w:rFonts w:ascii="Times New Roman" w:hAnsi="Times New Roman"/>
          <w:b/>
          <w:sz w:val="24"/>
          <w:szCs w:val="24"/>
        </w:rPr>
        <w:t>оля доходов, наименее обеспеченных 40% населения</w:t>
      </w:r>
      <w:r w:rsidR="00210B62" w:rsidRPr="00C7005F">
        <w:rPr>
          <w:rFonts w:ascii="Times New Roman" w:hAnsi="Times New Roman"/>
          <w:sz w:val="24"/>
          <w:szCs w:val="24"/>
        </w:rPr>
        <w:t xml:space="preserve"> за</w:t>
      </w:r>
      <w:r w:rsidR="00ED0D1E" w:rsidRPr="00C7005F">
        <w:rPr>
          <w:rFonts w:ascii="Times New Roman" w:hAnsi="Times New Roman"/>
          <w:sz w:val="24"/>
          <w:szCs w:val="24"/>
        </w:rPr>
        <w:t xml:space="preserve"> 3 квартал </w:t>
      </w:r>
      <w:r w:rsidR="00210B62" w:rsidRPr="00C7005F">
        <w:rPr>
          <w:rFonts w:ascii="Times New Roman" w:hAnsi="Times New Roman"/>
          <w:sz w:val="24"/>
          <w:szCs w:val="24"/>
        </w:rPr>
        <w:t xml:space="preserve"> 2022 года составил</w:t>
      </w:r>
      <w:r w:rsidR="000F4635" w:rsidRPr="00C7005F">
        <w:rPr>
          <w:rFonts w:ascii="Times New Roman" w:hAnsi="Times New Roman"/>
          <w:sz w:val="24"/>
          <w:szCs w:val="24"/>
        </w:rPr>
        <w:t>а</w:t>
      </w:r>
      <w:r w:rsidR="00210B62" w:rsidRPr="00C7005F">
        <w:rPr>
          <w:rFonts w:ascii="Times New Roman" w:hAnsi="Times New Roman"/>
          <w:sz w:val="24"/>
          <w:szCs w:val="24"/>
        </w:rPr>
        <w:t xml:space="preserve"> </w:t>
      </w:r>
      <w:r w:rsidR="00F3535A" w:rsidRPr="00C7005F">
        <w:rPr>
          <w:rFonts w:ascii="Times New Roman" w:hAnsi="Times New Roman"/>
          <w:sz w:val="24"/>
          <w:szCs w:val="24"/>
        </w:rPr>
        <w:t>20,89</w:t>
      </w:r>
      <w:r w:rsidR="00210B62" w:rsidRPr="00C7005F">
        <w:rPr>
          <w:rFonts w:ascii="Times New Roman" w:hAnsi="Times New Roman"/>
          <w:sz w:val="24"/>
          <w:szCs w:val="24"/>
        </w:rPr>
        <w:t>%</w:t>
      </w:r>
      <w:r w:rsidR="00F3535A" w:rsidRPr="00C7005F">
        <w:rPr>
          <w:rFonts w:ascii="Times New Roman" w:hAnsi="Times New Roman"/>
          <w:sz w:val="24"/>
          <w:szCs w:val="24"/>
        </w:rPr>
        <w:t xml:space="preserve"> в общих доходах населения</w:t>
      </w:r>
      <w:r w:rsidR="00EF2CAD" w:rsidRPr="00C7005F">
        <w:rPr>
          <w:rFonts w:ascii="Times New Roman" w:hAnsi="Times New Roman"/>
          <w:sz w:val="24"/>
          <w:szCs w:val="24"/>
        </w:rPr>
        <w:t xml:space="preserve">, при </w:t>
      </w:r>
      <w:r w:rsidR="003306DA" w:rsidRPr="00C7005F">
        <w:rPr>
          <w:rFonts w:ascii="Times New Roman" w:hAnsi="Times New Roman"/>
          <w:sz w:val="24"/>
          <w:szCs w:val="24"/>
        </w:rPr>
        <w:t>план</w:t>
      </w:r>
      <w:r w:rsidR="00EF2CAD" w:rsidRPr="00C7005F">
        <w:rPr>
          <w:rFonts w:ascii="Times New Roman" w:hAnsi="Times New Roman"/>
          <w:sz w:val="24"/>
          <w:szCs w:val="24"/>
        </w:rPr>
        <w:t>е</w:t>
      </w:r>
      <w:r w:rsidR="003306DA" w:rsidRPr="00C7005F">
        <w:rPr>
          <w:rFonts w:ascii="Times New Roman" w:hAnsi="Times New Roman"/>
          <w:sz w:val="24"/>
          <w:szCs w:val="24"/>
        </w:rPr>
        <w:t xml:space="preserve"> -</w:t>
      </w:r>
      <w:r w:rsidR="009F68D8" w:rsidRPr="00C7005F">
        <w:rPr>
          <w:rFonts w:ascii="Times New Roman" w:hAnsi="Times New Roman"/>
          <w:sz w:val="24"/>
          <w:szCs w:val="24"/>
        </w:rPr>
        <w:t xml:space="preserve"> </w:t>
      </w:r>
      <w:r w:rsidR="00EF2CAD" w:rsidRPr="00C7005F">
        <w:rPr>
          <w:rFonts w:ascii="Times New Roman" w:hAnsi="Times New Roman"/>
          <w:sz w:val="24"/>
          <w:szCs w:val="24"/>
        </w:rPr>
        <w:t>20,92%</w:t>
      </w:r>
      <w:r w:rsidR="003306DA" w:rsidRPr="00C7005F">
        <w:rPr>
          <w:rFonts w:ascii="Times New Roman" w:hAnsi="Times New Roman"/>
          <w:sz w:val="24"/>
          <w:szCs w:val="24"/>
        </w:rPr>
        <w:t>;</w:t>
      </w:r>
    </w:p>
    <w:p w:rsidR="00795DB6" w:rsidRPr="003306DA" w:rsidRDefault="00DA5BE2" w:rsidP="002F7F10">
      <w:pPr>
        <w:widowControl w:val="0"/>
        <w:tabs>
          <w:tab w:val="left" w:pos="296"/>
          <w:tab w:val="center" w:pos="709"/>
        </w:tabs>
        <w:spacing w:after="0" w:line="240" w:lineRule="auto"/>
        <w:ind w:left="-44" w:firstLine="753"/>
        <w:contextualSpacing/>
        <w:jc w:val="both"/>
        <w:rPr>
          <w:rFonts w:ascii="Times New Roman" w:hAnsi="Times New Roman"/>
          <w:color w:val="000000"/>
          <w:sz w:val="24"/>
          <w:szCs w:val="24"/>
        </w:rPr>
      </w:pPr>
      <w:r w:rsidRPr="00C7005F">
        <w:rPr>
          <w:rFonts w:ascii="Times New Roman" w:hAnsi="Times New Roman"/>
          <w:b/>
          <w:color w:val="000000"/>
          <w:sz w:val="24"/>
          <w:szCs w:val="24"/>
        </w:rPr>
        <w:t>3)</w:t>
      </w:r>
      <w:r w:rsidR="003306DA" w:rsidRPr="00C7005F">
        <w:rPr>
          <w:rFonts w:ascii="Times New Roman" w:hAnsi="Times New Roman"/>
          <w:color w:val="000000"/>
          <w:sz w:val="24"/>
          <w:szCs w:val="24"/>
        </w:rPr>
        <w:t xml:space="preserve"> </w:t>
      </w:r>
      <w:r w:rsidR="002F7F10" w:rsidRPr="00C7005F">
        <w:rPr>
          <w:rFonts w:ascii="Times New Roman" w:hAnsi="Times New Roman"/>
          <w:b/>
          <w:color w:val="000000"/>
          <w:sz w:val="24"/>
          <w:szCs w:val="24"/>
        </w:rPr>
        <w:t>р</w:t>
      </w:r>
      <w:r w:rsidR="00795DB6" w:rsidRPr="00C7005F">
        <w:rPr>
          <w:rFonts w:ascii="Times New Roman" w:hAnsi="Times New Roman"/>
          <w:b/>
          <w:color w:val="000000"/>
          <w:sz w:val="24"/>
          <w:szCs w:val="24"/>
        </w:rPr>
        <w:t>асходы домашних хозяй</w:t>
      </w:r>
      <w:r w:rsidR="002F7F10" w:rsidRPr="00C7005F">
        <w:rPr>
          <w:rFonts w:ascii="Times New Roman" w:hAnsi="Times New Roman"/>
          <w:b/>
          <w:color w:val="000000"/>
          <w:sz w:val="24"/>
          <w:szCs w:val="24"/>
        </w:rPr>
        <w:t>ств на продовольственные товары</w:t>
      </w:r>
      <w:r w:rsidR="002F7F10" w:rsidRPr="00C7005F">
        <w:rPr>
          <w:rFonts w:ascii="Times New Roman" w:hAnsi="Times New Roman"/>
          <w:color w:val="000000"/>
          <w:sz w:val="24"/>
          <w:szCs w:val="24"/>
        </w:rPr>
        <w:t xml:space="preserve">, </w:t>
      </w:r>
      <w:r w:rsidR="00210B62" w:rsidRPr="00C7005F">
        <w:rPr>
          <w:rFonts w:ascii="Times New Roman" w:hAnsi="Times New Roman"/>
          <w:color w:val="000000"/>
          <w:sz w:val="24"/>
          <w:szCs w:val="24"/>
        </w:rPr>
        <w:t xml:space="preserve">факт </w:t>
      </w:r>
      <w:r w:rsidR="00ED0D1E" w:rsidRPr="00C7005F">
        <w:rPr>
          <w:rFonts w:ascii="Times New Roman" w:hAnsi="Times New Roman"/>
          <w:sz w:val="24"/>
          <w:szCs w:val="24"/>
        </w:rPr>
        <w:t xml:space="preserve">за 3 квартал  2022 года </w:t>
      </w:r>
      <w:r w:rsidR="001A0A5E" w:rsidRPr="00C7005F">
        <w:rPr>
          <w:rFonts w:ascii="Times New Roman" w:hAnsi="Times New Roman"/>
          <w:color w:val="000000"/>
          <w:sz w:val="24"/>
          <w:szCs w:val="24"/>
        </w:rPr>
        <w:t>–</w:t>
      </w:r>
      <w:r w:rsidR="00210B62" w:rsidRPr="00C7005F">
        <w:rPr>
          <w:rFonts w:ascii="Times New Roman" w:hAnsi="Times New Roman"/>
          <w:color w:val="000000"/>
          <w:sz w:val="24"/>
          <w:szCs w:val="24"/>
        </w:rPr>
        <w:t xml:space="preserve"> </w:t>
      </w:r>
      <w:r w:rsidR="001A0A5E" w:rsidRPr="00C7005F">
        <w:rPr>
          <w:rFonts w:ascii="Times New Roman" w:hAnsi="Times New Roman"/>
          <w:color w:val="000000"/>
          <w:sz w:val="24"/>
          <w:szCs w:val="24"/>
        </w:rPr>
        <w:t>51,4</w:t>
      </w:r>
      <w:r w:rsidR="00210B62" w:rsidRPr="00C7005F">
        <w:rPr>
          <w:rFonts w:ascii="Times New Roman" w:hAnsi="Times New Roman"/>
          <w:color w:val="000000"/>
          <w:sz w:val="24"/>
          <w:szCs w:val="24"/>
        </w:rPr>
        <w:t>%</w:t>
      </w:r>
      <w:r w:rsidR="001A0A5E" w:rsidRPr="00C7005F">
        <w:rPr>
          <w:rFonts w:ascii="Times New Roman" w:hAnsi="Times New Roman"/>
          <w:color w:val="000000"/>
          <w:sz w:val="24"/>
          <w:szCs w:val="24"/>
        </w:rPr>
        <w:t xml:space="preserve"> от общих</w:t>
      </w:r>
      <w:r w:rsidR="003306DA" w:rsidRPr="00C7005F">
        <w:rPr>
          <w:rFonts w:ascii="Times New Roman" w:hAnsi="Times New Roman"/>
          <w:color w:val="000000"/>
          <w:sz w:val="24"/>
          <w:szCs w:val="24"/>
        </w:rPr>
        <w:t xml:space="preserve"> расходов</w:t>
      </w:r>
      <w:r w:rsidR="00EF2CAD" w:rsidRPr="00C7005F">
        <w:rPr>
          <w:rFonts w:ascii="Times New Roman" w:hAnsi="Times New Roman"/>
          <w:color w:val="000000"/>
          <w:sz w:val="24"/>
          <w:szCs w:val="24"/>
        </w:rPr>
        <w:t xml:space="preserve">, при </w:t>
      </w:r>
      <w:r w:rsidR="003306DA" w:rsidRPr="00C7005F">
        <w:rPr>
          <w:rFonts w:ascii="Times New Roman" w:hAnsi="Times New Roman"/>
          <w:color w:val="000000"/>
          <w:sz w:val="24"/>
          <w:szCs w:val="24"/>
        </w:rPr>
        <w:t>план</w:t>
      </w:r>
      <w:r w:rsidR="00EF2CAD" w:rsidRPr="00C7005F">
        <w:rPr>
          <w:rFonts w:ascii="Times New Roman" w:hAnsi="Times New Roman"/>
          <w:color w:val="000000"/>
          <w:sz w:val="24"/>
          <w:szCs w:val="24"/>
        </w:rPr>
        <w:t xml:space="preserve">е </w:t>
      </w:r>
      <w:r w:rsidR="003306DA" w:rsidRPr="00C7005F">
        <w:rPr>
          <w:rFonts w:ascii="Times New Roman" w:hAnsi="Times New Roman"/>
          <w:color w:val="000000"/>
          <w:sz w:val="24"/>
          <w:szCs w:val="24"/>
        </w:rPr>
        <w:t xml:space="preserve"> -50,36%;</w:t>
      </w:r>
    </w:p>
    <w:p w:rsidR="009F68D8" w:rsidRPr="00C7005F" w:rsidRDefault="00DA5BE2" w:rsidP="00C7005F">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DA5BE2">
        <w:rPr>
          <w:rFonts w:ascii="Times New Roman" w:hAnsi="Times New Roman"/>
          <w:b/>
          <w:sz w:val="24"/>
          <w:szCs w:val="24"/>
        </w:rPr>
        <w:t>4)</w:t>
      </w:r>
      <w:r w:rsidR="009F68D8" w:rsidRPr="003306DA">
        <w:rPr>
          <w:rFonts w:ascii="Times New Roman" w:hAnsi="Times New Roman"/>
          <w:sz w:val="24"/>
          <w:szCs w:val="24"/>
        </w:rPr>
        <w:t xml:space="preserve"> </w:t>
      </w:r>
      <w:r w:rsidR="009F68D8" w:rsidRPr="003306DA">
        <w:rPr>
          <w:rFonts w:ascii="Times New Roman" w:hAnsi="Times New Roman"/>
          <w:b/>
          <w:sz w:val="24"/>
          <w:szCs w:val="24"/>
        </w:rPr>
        <w:t xml:space="preserve">рост </w:t>
      </w:r>
      <w:r w:rsidR="009F68D8" w:rsidRPr="00C7005F">
        <w:rPr>
          <w:rFonts w:ascii="Times New Roman" w:hAnsi="Times New Roman"/>
          <w:b/>
          <w:sz w:val="24"/>
          <w:szCs w:val="24"/>
        </w:rPr>
        <w:t>реальных денежных доходов населения</w:t>
      </w:r>
      <w:r w:rsidR="00ED0D1E" w:rsidRPr="00C7005F">
        <w:rPr>
          <w:rFonts w:ascii="Times New Roman" w:hAnsi="Times New Roman"/>
          <w:sz w:val="24"/>
          <w:szCs w:val="24"/>
        </w:rPr>
        <w:t xml:space="preserve"> за 3 квартал  2022 года </w:t>
      </w:r>
      <w:r w:rsidR="009F68D8" w:rsidRPr="00C7005F">
        <w:rPr>
          <w:rFonts w:ascii="Times New Roman" w:hAnsi="Times New Roman"/>
          <w:sz w:val="24"/>
          <w:szCs w:val="24"/>
        </w:rPr>
        <w:t xml:space="preserve">составил 15,2% от уровня 2019 года </w:t>
      </w:r>
      <w:r w:rsidR="009F68D8" w:rsidRPr="00C7005F">
        <w:rPr>
          <w:rFonts w:ascii="Times New Roman" w:hAnsi="Times New Roman"/>
          <w:i/>
          <w:sz w:val="24"/>
          <w:szCs w:val="24"/>
        </w:rPr>
        <w:t>(плановое значение</w:t>
      </w:r>
      <w:r w:rsidR="00B534B9" w:rsidRPr="00C7005F">
        <w:rPr>
          <w:rFonts w:ascii="Times New Roman" w:hAnsi="Times New Roman"/>
          <w:i/>
          <w:color w:val="000000"/>
          <w:sz w:val="24"/>
          <w:szCs w:val="24"/>
        </w:rPr>
        <w:t xml:space="preserve">  </w:t>
      </w:r>
      <w:r w:rsidR="004F1AA8" w:rsidRPr="00C7005F">
        <w:rPr>
          <w:rFonts w:ascii="Times New Roman" w:hAnsi="Times New Roman"/>
          <w:i/>
          <w:sz w:val="24"/>
          <w:szCs w:val="24"/>
        </w:rPr>
        <w:t xml:space="preserve">не </w:t>
      </w:r>
      <w:r w:rsidR="00CD335D" w:rsidRPr="00C7005F">
        <w:rPr>
          <w:rFonts w:ascii="Times New Roman" w:hAnsi="Times New Roman"/>
          <w:i/>
          <w:sz w:val="24"/>
          <w:szCs w:val="24"/>
        </w:rPr>
        <w:t>предусмотрено</w:t>
      </w:r>
      <w:r w:rsidR="004F1AA8" w:rsidRPr="00C7005F">
        <w:rPr>
          <w:rFonts w:ascii="Times New Roman" w:hAnsi="Times New Roman"/>
          <w:i/>
          <w:sz w:val="24"/>
          <w:szCs w:val="24"/>
        </w:rPr>
        <w:t>).</w:t>
      </w:r>
    </w:p>
    <w:p w:rsidR="005009F4" w:rsidRPr="00C7005F" w:rsidRDefault="005009F4" w:rsidP="00C7005F">
      <w:pPr>
        <w:spacing w:after="0" w:line="240" w:lineRule="auto"/>
        <w:contextualSpacing/>
        <w:jc w:val="both"/>
        <w:rPr>
          <w:rFonts w:ascii="Times New Roman" w:hAnsi="Times New Roman"/>
          <w:sz w:val="24"/>
          <w:szCs w:val="24"/>
        </w:rPr>
      </w:pPr>
      <w:r w:rsidRPr="00C7005F">
        <w:rPr>
          <w:rFonts w:ascii="Times New Roman" w:hAnsi="Times New Roman"/>
          <w:sz w:val="28"/>
          <w:szCs w:val="28"/>
        </w:rPr>
        <w:tab/>
      </w:r>
      <w:r w:rsidR="00D13366" w:rsidRPr="00C7005F">
        <w:rPr>
          <w:rFonts w:ascii="Times New Roman" w:hAnsi="Times New Roman"/>
          <w:b/>
          <w:sz w:val="28"/>
          <w:szCs w:val="28"/>
          <w:lang w:val="kk-KZ"/>
        </w:rPr>
        <w:t xml:space="preserve"> </w:t>
      </w:r>
    </w:p>
    <w:p w:rsidR="00AE0DE2" w:rsidRPr="00C7005F" w:rsidRDefault="00AE0DE2" w:rsidP="00C7005F">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2.</w:t>
      </w:r>
      <w:r w:rsidRPr="00C7005F">
        <w:t xml:space="preserve"> </w:t>
      </w:r>
      <w:r w:rsidRPr="00C7005F">
        <w:rPr>
          <w:rFonts w:ascii="Times New Roman" w:hAnsi="Times New Roman" w:cs="Times New Roman"/>
          <w:b/>
          <w:bCs/>
          <w:i/>
          <w:iCs/>
          <w:sz w:val="24"/>
          <w:szCs w:val="24"/>
        </w:rPr>
        <w:t>Обеспеченность населения жильем</w:t>
      </w:r>
    </w:p>
    <w:p w:rsidR="0065744F" w:rsidRPr="00C7005F" w:rsidRDefault="0043197C" w:rsidP="00C700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5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w:t>
      </w:r>
      <w:r w:rsidR="0065744F" w:rsidRPr="00C7005F">
        <w:rPr>
          <w:rFonts w:ascii="Times New Roman" w:hAnsi="Times New Roman" w:cs="Times New Roman"/>
          <w:sz w:val="24"/>
          <w:szCs w:val="24"/>
        </w:rPr>
        <w:t>из них исполнено</w:t>
      </w:r>
      <w:r w:rsidR="00952845" w:rsidRPr="00C7005F">
        <w:rPr>
          <w:rFonts w:ascii="Times New Roman" w:hAnsi="Times New Roman" w:cs="Times New Roman"/>
          <w:sz w:val="24"/>
          <w:szCs w:val="24"/>
        </w:rPr>
        <w:t xml:space="preserve"> -</w:t>
      </w:r>
      <w:r w:rsidR="0065744F" w:rsidRPr="00C7005F">
        <w:rPr>
          <w:rFonts w:ascii="Times New Roman" w:hAnsi="Times New Roman"/>
          <w:sz w:val="24"/>
          <w:szCs w:val="24"/>
        </w:rPr>
        <w:t xml:space="preserve"> </w:t>
      </w:r>
      <w:r w:rsidR="00A04CA6" w:rsidRPr="00C7005F">
        <w:rPr>
          <w:rFonts w:ascii="Times New Roman" w:hAnsi="Times New Roman"/>
          <w:sz w:val="24"/>
          <w:szCs w:val="24"/>
        </w:rPr>
        <w:t>4</w:t>
      </w:r>
      <w:r w:rsidR="00952845" w:rsidRPr="00C7005F">
        <w:rPr>
          <w:rFonts w:ascii="Times New Roman" w:hAnsi="Times New Roman"/>
          <w:sz w:val="24"/>
          <w:szCs w:val="24"/>
        </w:rPr>
        <w:t xml:space="preserve">, </w:t>
      </w:r>
      <w:r w:rsidR="0065744F" w:rsidRPr="00C7005F">
        <w:rPr>
          <w:rFonts w:ascii="Times New Roman" w:hAnsi="Times New Roman"/>
          <w:sz w:val="24"/>
          <w:szCs w:val="24"/>
        </w:rPr>
        <w:t>отсутствуют статданные по</w:t>
      </w:r>
      <w:r w:rsidR="00952845" w:rsidRPr="00C7005F">
        <w:rPr>
          <w:rFonts w:ascii="Times New Roman" w:hAnsi="Times New Roman"/>
          <w:sz w:val="24"/>
          <w:szCs w:val="24"/>
        </w:rPr>
        <w:t xml:space="preserve"> 1</w:t>
      </w:r>
      <w:r w:rsidR="0065744F" w:rsidRPr="00C7005F">
        <w:rPr>
          <w:rFonts w:ascii="Times New Roman" w:hAnsi="Times New Roman"/>
          <w:sz w:val="24"/>
          <w:szCs w:val="24"/>
        </w:rPr>
        <w:t>.</w:t>
      </w:r>
    </w:p>
    <w:p w:rsidR="009F68D8" w:rsidRPr="00C7005F" w:rsidRDefault="009F68D8" w:rsidP="00C7005F">
      <w:pPr>
        <w:pBdr>
          <w:bottom w:val="single" w:sz="4" w:space="2" w:color="FFFFFF"/>
        </w:pBdr>
        <w:spacing w:after="0" w:line="240" w:lineRule="auto"/>
        <w:ind w:firstLine="567"/>
        <w:contextualSpacing/>
        <w:jc w:val="both"/>
        <w:rPr>
          <w:rFonts w:ascii="Times New Roman" w:hAnsi="Times New Roman"/>
          <w:sz w:val="24"/>
          <w:szCs w:val="24"/>
        </w:rPr>
      </w:pPr>
      <w:r w:rsidRPr="00C7005F">
        <w:rPr>
          <w:rFonts w:ascii="Times New Roman" w:hAnsi="Times New Roman"/>
          <w:sz w:val="24"/>
          <w:szCs w:val="24"/>
        </w:rPr>
        <w:t xml:space="preserve">Объем инвестиций в жилищное строительство составил 74,5 млрд. тенге, с ростом 154,2% к </w:t>
      </w:r>
      <w:r w:rsidR="000F4635" w:rsidRPr="00C7005F">
        <w:rPr>
          <w:rFonts w:ascii="Times New Roman" w:hAnsi="Times New Roman"/>
          <w:sz w:val="24"/>
          <w:szCs w:val="24"/>
        </w:rPr>
        <w:t>2021</w:t>
      </w:r>
      <w:r w:rsidRPr="00C7005F">
        <w:rPr>
          <w:rFonts w:ascii="Times New Roman" w:hAnsi="Times New Roman"/>
          <w:sz w:val="24"/>
          <w:szCs w:val="24"/>
        </w:rPr>
        <w:t xml:space="preserve"> году, в том числе за счет бюджетных средств – 17,6 млрд. тенге. </w:t>
      </w:r>
    </w:p>
    <w:p w:rsidR="00AA67FC" w:rsidRPr="00C7005F" w:rsidRDefault="00630E47" w:rsidP="00C7005F">
      <w:pPr>
        <w:pBdr>
          <w:bottom w:val="single" w:sz="4" w:space="1" w:color="FFFFFF"/>
        </w:pBdr>
        <w:spacing w:after="0" w:line="240" w:lineRule="auto"/>
        <w:ind w:firstLine="709"/>
        <w:contextualSpacing/>
        <w:jc w:val="both"/>
        <w:rPr>
          <w:rFonts w:ascii="Times New Roman" w:hAnsi="Times New Roman"/>
          <w:i/>
          <w:sz w:val="24"/>
          <w:szCs w:val="24"/>
        </w:rPr>
      </w:pPr>
      <w:r w:rsidRPr="00C7005F">
        <w:rPr>
          <w:rFonts w:ascii="Times New Roman" w:hAnsi="Times New Roman"/>
          <w:sz w:val="24"/>
          <w:szCs w:val="24"/>
        </w:rPr>
        <w:lastRenderedPageBreak/>
        <w:t xml:space="preserve">В 2022 году за счет всех источников финансирования велось строительство 883 тыс.кв.м жилья на 185 млрд.тенге, </w:t>
      </w:r>
      <w:r w:rsidR="009F68D8" w:rsidRPr="00C7005F">
        <w:rPr>
          <w:rFonts w:ascii="Times New Roman" w:hAnsi="Times New Roman"/>
          <w:sz w:val="24"/>
          <w:szCs w:val="24"/>
        </w:rPr>
        <w:t xml:space="preserve">По итогам года введено 318,1 тыс. м2 жилья или более 3 тыс. квартир, с ростом 115,4% к объему 2021 года. </w:t>
      </w:r>
      <w:r w:rsidR="009F68D8" w:rsidRPr="00C7005F">
        <w:rPr>
          <w:rFonts w:ascii="Times New Roman" w:hAnsi="Times New Roman"/>
          <w:i/>
          <w:sz w:val="24"/>
          <w:szCs w:val="24"/>
        </w:rPr>
        <w:t>(31 многоквартирный дом на 207,5 тыс. м</w:t>
      </w:r>
      <w:r w:rsidR="009F68D8" w:rsidRPr="00C7005F">
        <w:rPr>
          <w:rFonts w:ascii="Times New Roman" w:hAnsi="Times New Roman"/>
          <w:i/>
          <w:sz w:val="24"/>
          <w:szCs w:val="24"/>
          <w:vertAlign w:val="superscript"/>
        </w:rPr>
        <w:t>2</w:t>
      </w:r>
      <w:r w:rsidR="009F68D8" w:rsidRPr="00C7005F">
        <w:rPr>
          <w:rFonts w:ascii="Times New Roman" w:hAnsi="Times New Roman"/>
          <w:i/>
          <w:sz w:val="24"/>
          <w:szCs w:val="24"/>
        </w:rPr>
        <w:t>, 122 одноэтажных дома (228 квартир) на 18,4 тыс.м</w:t>
      </w:r>
      <w:r w:rsidR="009F68D8" w:rsidRPr="00C7005F">
        <w:rPr>
          <w:rFonts w:ascii="Times New Roman" w:hAnsi="Times New Roman"/>
          <w:i/>
          <w:sz w:val="24"/>
          <w:szCs w:val="24"/>
          <w:vertAlign w:val="superscript"/>
        </w:rPr>
        <w:t>2</w:t>
      </w:r>
      <w:r w:rsidR="009F68D8" w:rsidRPr="00C7005F">
        <w:rPr>
          <w:rFonts w:ascii="Times New Roman" w:hAnsi="Times New Roman"/>
          <w:i/>
          <w:sz w:val="24"/>
          <w:szCs w:val="24"/>
        </w:rPr>
        <w:t xml:space="preserve"> по «офтейк-контрактам», ИЖС – 86,9 тыс. м</w:t>
      </w:r>
      <w:r w:rsidR="009F68D8" w:rsidRPr="00C7005F">
        <w:rPr>
          <w:rFonts w:ascii="Times New Roman" w:hAnsi="Times New Roman"/>
          <w:i/>
          <w:sz w:val="24"/>
          <w:szCs w:val="24"/>
          <w:vertAlign w:val="superscript"/>
        </w:rPr>
        <w:t>2</w:t>
      </w:r>
      <w:r w:rsidR="009F68D8" w:rsidRPr="00C7005F">
        <w:rPr>
          <w:rFonts w:ascii="Times New Roman" w:hAnsi="Times New Roman"/>
          <w:i/>
          <w:sz w:val="24"/>
          <w:szCs w:val="24"/>
        </w:rPr>
        <w:t xml:space="preserve"> за счет населения, прочего жилья – 5,3 тыс.м</w:t>
      </w:r>
      <w:r w:rsidR="009F68D8" w:rsidRPr="00C7005F">
        <w:rPr>
          <w:rFonts w:ascii="Times New Roman" w:hAnsi="Times New Roman"/>
          <w:i/>
          <w:sz w:val="24"/>
          <w:szCs w:val="24"/>
          <w:vertAlign w:val="superscript"/>
        </w:rPr>
        <w:t>2</w:t>
      </w:r>
      <w:r w:rsidR="009F68D8" w:rsidRPr="00C7005F">
        <w:rPr>
          <w:rFonts w:ascii="Times New Roman" w:hAnsi="Times New Roman"/>
          <w:i/>
          <w:sz w:val="24"/>
          <w:szCs w:val="24"/>
        </w:rPr>
        <w:t>).</w:t>
      </w:r>
    </w:p>
    <w:p w:rsidR="00AA67FC" w:rsidRPr="00C7005F" w:rsidRDefault="00AA67FC" w:rsidP="00C7005F">
      <w:pPr>
        <w:pBdr>
          <w:bottom w:val="single" w:sz="4" w:space="1" w:color="FFFFFF"/>
        </w:pBdr>
        <w:spacing w:after="0" w:line="240" w:lineRule="auto"/>
        <w:ind w:firstLine="709"/>
        <w:contextualSpacing/>
        <w:jc w:val="both"/>
        <w:rPr>
          <w:rFonts w:ascii="Times New Roman" w:hAnsi="Times New Roman"/>
          <w:bCs/>
          <w:i/>
          <w:sz w:val="24"/>
          <w:szCs w:val="24"/>
        </w:rPr>
      </w:pPr>
      <w:r w:rsidRPr="00C7005F">
        <w:rPr>
          <w:rFonts w:ascii="Times New Roman" w:hAnsi="Times New Roman"/>
          <w:bCs/>
          <w:iCs/>
          <w:sz w:val="24"/>
          <w:szCs w:val="24"/>
          <w:lang w:val="kk-KZ"/>
        </w:rPr>
        <w:t>В рамках регионального проекта</w:t>
      </w:r>
      <w:r w:rsidRPr="00C7005F">
        <w:rPr>
          <w:rFonts w:ascii="Times New Roman" w:hAnsi="Times New Roman"/>
          <w:i/>
          <w:sz w:val="24"/>
          <w:szCs w:val="24"/>
          <w:lang w:val="kk-KZ"/>
        </w:rPr>
        <w:t xml:space="preserve"> </w:t>
      </w:r>
      <w:r w:rsidRPr="00C7005F">
        <w:rPr>
          <w:rFonts w:ascii="Times New Roman" w:hAnsi="Times New Roman"/>
          <w:bCs/>
          <w:sz w:val="24"/>
          <w:szCs w:val="24"/>
        </w:rPr>
        <w:t>«Одноэтажный Восток»</w:t>
      </w:r>
      <w:r w:rsidRPr="00C7005F">
        <w:rPr>
          <w:rFonts w:ascii="Times New Roman" w:hAnsi="Times New Roman"/>
          <w:sz w:val="24"/>
          <w:szCs w:val="24"/>
        </w:rPr>
        <w:t xml:space="preserve"> </w:t>
      </w:r>
      <w:r w:rsidRPr="00C7005F">
        <w:rPr>
          <w:rFonts w:ascii="Times New Roman" w:hAnsi="Times New Roman"/>
          <w:bCs/>
          <w:sz w:val="24"/>
          <w:szCs w:val="24"/>
        </w:rPr>
        <w:t xml:space="preserve">из строящихся </w:t>
      </w:r>
      <w:r w:rsidRPr="00C7005F">
        <w:rPr>
          <w:rFonts w:ascii="Times New Roman" w:hAnsi="Times New Roman"/>
          <w:sz w:val="24"/>
          <w:szCs w:val="24"/>
        </w:rPr>
        <w:t xml:space="preserve"> 132 </w:t>
      </w:r>
      <w:r w:rsidRPr="00C7005F">
        <w:rPr>
          <w:rFonts w:ascii="Times New Roman" w:hAnsi="Times New Roman"/>
          <w:bCs/>
          <w:sz w:val="24"/>
          <w:szCs w:val="24"/>
        </w:rPr>
        <w:t>домов</w:t>
      </w:r>
      <w:r w:rsidRPr="00C7005F">
        <w:rPr>
          <w:rFonts w:ascii="Times New Roman" w:hAnsi="Times New Roman"/>
          <w:sz w:val="24"/>
          <w:szCs w:val="24"/>
        </w:rPr>
        <w:t xml:space="preserve"> </w:t>
      </w:r>
      <w:r w:rsidRPr="00C7005F">
        <w:rPr>
          <w:rFonts w:ascii="Times New Roman" w:hAnsi="Times New Roman"/>
          <w:bCs/>
          <w:i/>
          <w:iCs/>
          <w:sz w:val="24"/>
          <w:szCs w:val="24"/>
        </w:rPr>
        <w:t>(</w:t>
      </w:r>
      <w:r w:rsidRPr="00C7005F">
        <w:rPr>
          <w:rFonts w:ascii="Times New Roman" w:hAnsi="Times New Roman"/>
          <w:i/>
          <w:iCs/>
          <w:sz w:val="24"/>
          <w:szCs w:val="24"/>
        </w:rPr>
        <w:t xml:space="preserve">248 </w:t>
      </w:r>
      <w:r w:rsidRPr="00C7005F">
        <w:rPr>
          <w:rFonts w:ascii="Times New Roman" w:hAnsi="Times New Roman"/>
          <w:bCs/>
          <w:i/>
          <w:iCs/>
          <w:sz w:val="24"/>
          <w:szCs w:val="24"/>
        </w:rPr>
        <w:t>квартир)</w:t>
      </w:r>
      <w:r w:rsidRPr="00C7005F">
        <w:rPr>
          <w:rFonts w:ascii="Times New Roman" w:hAnsi="Times New Roman"/>
          <w:sz w:val="24"/>
          <w:szCs w:val="24"/>
        </w:rPr>
        <w:t xml:space="preserve"> </w:t>
      </w:r>
      <w:r w:rsidRPr="00C7005F">
        <w:rPr>
          <w:rFonts w:ascii="Times New Roman" w:hAnsi="Times New Roman"/>
          <w:bCs/>
          <w:sz w:val="24"/>
          <w:szCs w:val="24"/>
        </w:rPr>
        <w:t xml:space="preserve">на </w:t>
      </w:r>
      <w:r w:rsidRPr="00C7005F">
        <w:rPr>
          <w:rFonts w:ascii="Times New Roman" w:hAnsi="Times New Roman"/>
          <w:sz w:val="24"/>
          <w:szCs w:val="24"/>
        </w:rPr>
        <w:t xml:space="preserve">20,2 тыс. м2 </w:t>
      </w:r>
      <w:r w:rsidRPr="00C7005F">
        <w:rPr>
          <w:rFonts w:ascii="Times New Roman" w:hAnsi="Times New Roman"/>
          <w:bCs/>
          <w:sz w:val="24"/>
          <w:szCs w:val="24"/>
        </w:rPr>
        <w:t>по</w:t>
      </w:r>
      <w:r w:rsidRPr="00C7005F">
        <w:rPr>
          <w:rFonts w:ascii="Times New Roman" w:hAnsi="Times New Roman"/>
          <w:sz w:val="24"/>
          <w:szCs w:val="24"/>
        </w:rPr>
        <w:t xml:space="preserve"> </w:t>
      </w:r>
      <w:r w:rsidRPr="00C7005F">
        <w:rPr>
          <w:rFonts w:ascii="Times New Roman" w:hAnsi="Times New Roman"/>
          <w:bCs/>
          <w:sz w:val="24"/>
          <w:szCs w:val="24"/>
        </w:rPr>
        <w:t xml:space="preserve">оффтейк-контрактам на </w:t>
      </w:r>
      <w:r w:rsidRPr="00C7005F">
        <w:rPr>
          <w:rFonts w:ascii="Times New Roman" w:hAnsi="Times New Roman"/>
          <w:sz w:val="24"/>
          <w:szCs w:val="24"/>
        </w:rPr>
        <w:t>3,2 млрд. тенге</w:t>
      </w:r>
      <w:r w:rsidRPr="00C7005F">
        <w:rPr>
          <w:rFonts w:ascii="Times New Roman" w:hAnsi="Times New Roman"/>
          <w:bCs/>
          <w:sz w:val="24"/>
          <w:szCs w:val="24"/>
        </w:rPr>
        <w:t>,  введено</w:t>
      </w:r>
      <w:r w:rsidR="006330E5" w:rsidRPr="00C7005F">
        <w:rPr>
          <w:rFonts w:ascii="Times New Roman" w:hAnsi="Times New Roman"/>
          <w:bCs/>
          <w:sz w:val="24"/>
          <w:szCs w:val="24"/>
        </w:rPr>
        <w:t xml:space="preserve"> 122 одноэтажных дома </w:t>
      </w:r>
      <w:r w:rsidR="006330E5" w:rsidRPr="00C7005F">
        <w:rPr>
          <w:rFonts w:ascii="Times New Roman" w:hAnsi="Times New Roman"/>
          <w:bCs/>
          <w:i/>
          <w:sz w:val="24"/>
          <w:szCs w:val="24"/>
        </w:rPr>
        <w:t>(</w:t>
      </w:r>
      <w:r w:rsidRPr="00C7005F">
        <w:rPr>
          <w:rFonts w:ascii="Times New Roman" w:hAnsi="Times New Roman"/>
          <w:i/>
          <w:sz w:val="24"/>
          <w:szCs w:val="24"/>
        </w:rPr>
        <w:t>228 квартир</w:t>
      </w:r>
      <w:r w:rsidR="006330E5" w:rsidRPr="00C7005F">
        <w:rPr>
          <w:rFonts w:ascii="Times New Roman" w:hAnsi="Times New Roman"/>
          <w:i/>
          <w:sz w:val="24"/>
          <w:szCs w:val="24"/>
        </w:rPr>
        <w:t>)</w:t>
      </w:r>
      <w:r w:rsidRPr="00C7005F">
        <w:rPr>
          <w:rFonts w:ascii="Times New Roman" w:hAnsi="Times New Roman"/>
          <w:bCs/>
          <w:i/>
          <w:sz w:val="24"/>
          <w:szCs w:val="24"/>
        </w:rPr>
        <w:t xml:space="preserve">. </w:t>
      </w:r>
    </w:p>
    <w:p w:rsidR="00AA67FC" w:rsidRPr="00C7005F" w:rsidRDefault="00AA67FC" w:rsidP="00C7005F">
      <w:pPr>
        <w:pBdr>
          <w:bottom w:val="single" w:sz="4" w:space="1" w:color="FFFFFF"/>
        </w:pBdr>
        <w:spacing w:after="0" w:line="240" w:lineRule="auto"/>
        <w:ind w:firstLine="709"/>
        <w:contextualSpacing/>
        <w:jc w:val="both"/>
        <w:rPr>
          <w:rFonts w:ascii="Times New Roman" w:hAnsi="Times New Roman"/>
          <w:bCs/>
          <w:sz w:val="24"/>
          <w:szCs w:val="24"/>
          <w:lang w:val="kk-KZ"/>
        </w:rPr>
      </w:pPr>
      <w:r w:rsidRPr="00C7005F">
        <w:rPr>
          <w:rFonts w:ascii="Times New Roman" w:hAnsi="Times New Roman"/>
          <w:bCs/>
          <w:sz w:val="24"/>
          <w:szCs w:val="24"/>
        </w:rPr>
        <w:t xml:space="preserve"> Арендным жильем обеспечено </w:t>
      </w:r>
      <w:r w:rsidRPr="00C7005F">
        <w:rPr>
          <w:rFonts w:ascii="Times New Roman" w:hAnsi="Times New Roman"/>
          <w:sz w:val="24"/>
          <w:szCs w:val="24"/>
        </w:rPr>
        <w:t>432</w:t>
      </w:r>
      <w:r w:rsidRPr="00C7005F">
        <w:rPr>
          <w:rFonts w:ascii="Times New Roman" w:hAnsi="Times New Roman"/>
          <w:bCs/>
          <w:sz w:val="24"/>
          <w:szCs w:val="24"/>
          <w:lang w:val="kk-KZ"/>
        </w:rPr>
        <w:t xml:space="preserve"> очередника, в том числе: </w:t>
      </w:r>
      <w:r w:rsidRPr="00C7005F">
        <w:rPr>
          <w:rFonts w:ascii="Times New Roman" w:hAnsi="Times New Roman"/>
          <w:sz w:val="24"/>
          <w:szCs w:val="24"/>
        </w:rPr>
        <w:t xml:space="preserve">216 </w:t>
      </w:r>
      <w:r w:rsidRPr="00C7005F">
        <w:rPr>
          <w:rFonts w:ascii="Times New Roman" w:hAnsi="Times New Roman"/>
          <w:bCs/>
          <w:sz w:val="24"/>
          <w:szCs w:val="24"/>
          <w:lang w:val="kk-KZ"/>
        </w:rPr>
        <w:t xml:space="preserve">– многодетных, </w:t>
      </w:r>
      <w:r w:rsidRPr="00C7005F">
        <w:rPr>
          <w:rFonts w:ascii="Times New Roman" w:hAnsi="Times New Roman"/>
          <w:sz w:val="24"/>
          <w:szCs w:val="24"/>
        </w:rPr>
        <w:t>175</w:t>
      </w:r>
      <w:r w:rsidRPr="00C7005F">
        <w:rPr>
          <w:rFonts w:ascii="Times New Roman" w:hAnsi="Times New Roman"/>
          <w:bCs/>
          <w:sz w:val="24"/>
          <w:szCs w:val="24"/>
          <w:lang w:val="kk-KZ"/>
        </w:rPr>
        <w:t xml:space="preserve"> – </w:t>
      </w:r>
      <w:r w:rsidRPr="00C7005F">
        <w:rPr>
          <w:rFonts w:ascii="Times New Roman" w:hAnsi="Times New Roman"/>
          <w:bCs/>
          <w:sz w:val="24"/>
          <w:szCs w:val="24"/>
        </w:rPr>
        <w:t>из социально-уязвимых слоев населения</w:t>
      </w:r>
      <w:r w:rsidRPr="00C7005F">
        <w:rPr>
          <w:rFonts w:ascii="Times New Roman" w:hAnsi="Times New Roman"/>
          <w:bCs/>
          <w:sz w:val="24"/>
          <w:szCs w:val="24"/>
          <w:lang w:val="kk-KZ"/>
        </w:rPr>
        <w:t xml:space="preserve">, </w:t>
      </w:r>
      <w:r w:rsidRPr="00C7005F">
        <w:rPr>
          <w:rFonts w:ascii="Times New Roman" w:hAnsi="Times New Roman"/>
          <w:sz w:val="24"/>
          <w:szCs w:val="24"/>
        </w:rPr>
        <w:t>41</w:t>
      </w:r>
      <w:r w:rsidRPr="00C7005F">
        <w:rPr>
          <w:rFonts w:ascii="Times New Roman" w:hAnsi="Times New Roman"/>
          <w:bCs/>
          <w:sz w:val="24"/>
          <w:szCs w:val="24"/>
          <w:lang w:val="kk-KZ"/>
        </w:rPr>
        <w:t xml:space="preserve"> – другие категории очередников</w:t>
      </w:r>
      <w:r w:rsidRPr="00C7005F">
        <w:rPr>
          <w:rFonts w:ascii="Times New Roman" w:hAnsi="Times New Roman"/>
          <w:bCs/>
          <w:i/>
          <w:iCs/>
          <w:sz w:val="24"/>
          <w:szCs w:val="24"/>
          <w:lang w:val="kk-KZ"/>
        </w:rPr>
        <w:t>.</w:t>
      </w:r>
      <w:r w:rsidRPr="00C7005F">
        <w:rPr>
          <w:rFonts w:ascii="Times New Roman" w:hAnsi="Times New Roman"/>
          <w:bCs/>
          <w:sz w:val="24"/>
          <w:szCs w:val="24"/>
          <w:lang w:val="kk-KZ"/>
        </w:rPr>
        <w:t xml:space="preserve"> </w:t>
      </w:r>
    </w:p>
    <w:p w:rsidR="00AA67FC" w:rsidRPr="00C7005F" w:rsidRDefault="00AA67FC" w:rsidP="00C7005F">
      <w:pPr>
        <w:pBdr>
          <w:bottom w:val="single" w:sz="4" w:space="1" w:color="FFFFFF"/>
        </w:pBdr>
        <w:spacing w:after="0" w:line="240" w:lineRule="auto"/>
        <w:ind w:firstLine="709"/>
        <w:contextualSpacing/>
        <w:jc w:val="both"/>
        <w:rPr>
          <w:rFonts w:ascii="Times New Roman" w:hAnsi="Times New Roman"/>
          <w:i/>
          <w:sz w:val="24"/>
          <w:szCs w:val="24"/>
        </w:rPr>
      </w:pPr>
      <w:r w:rsidRPr="00C7005F">
        <w:rPr>
          <w:rFonts w:ascii="Times New Roman" w:hAnsi="Times New Roman"/>
          <w:bCs/>
          <w:sz w:val="24"/>
          <w:szCs w:val="24"/>
        </w:rPr>
        <w:t xml:space="preserve">Кроме того, начато строительство </w:t>
      </w:r>
      <w:r w:rsidRPr="00C7005F">
        <w:rPr>
          <w:rFonts w:ascii="Times New Roman" w:hAnsi="Times New Roman"/>
          <w:sz w:val="24"/>
          <w:szCs w:val="24"/>
        </w:rPr>
        <w:t xml:space="preserve">36 </w:t>
      </w:r>
      <w:r w:rsidRPr="00C7005F">
        <w:rPr>
          <w:rFonts w:ascii="Times New Roman" w:hAnsi="Times New Roman"/>
          <w:bCs/>
          <w:sz w:val="24"/>
          <w:szCs w:val="24"/>
        </w:rPr>
        <w:t xml:space="preserve">домов на </w:t>
      </w:r>
      <w:r w:rsidRPr="00C7005F">
        <w:rPr>
          <w:rFonts w:ascii="Times New Roman" w:hAnsi="Times New Roman"/>
          <w:sz w:val="24"/>
          <w:szCs w:val="24"/>
        </w:rPr>
        <w:t>3,3 тыс. м2</w:t>
      </w:r>
      <w:r w:rsidRPr="00C7005F">
        <w:rPr>
          <w:rFonts w:ascii="Times New Roman" w:hAnsi="Times New Roman"/>
          <w:bCs/>
          <w:sz w:val="24"/>
          <w:szCs w:val="24"/>
        </w:rPr>
        <w:t xml:space="preserve"> </w:t>
      </w:r>
      <w:r w:rsidRPr="00C7005F">
        <w:rPr>
          <w:rFonts w:ascii="Times New Roman" w:hAnsi="Times New Roman"/>
          <w:sz w:val="24"/>
          <w:szCs w:val="24"/>
        </w:rPr>
        <w:t xml:space="preserve">в сельских </w:t>
      </w:r>
      <w:r w:rsidRPr="00C7005F">
        <w:rPr>
          <w:rFonts w:ascii="Times New Roman" w:hAnsi="Times New Roman"/>
          <w:bCs/>
          <w:sz w:val="24"/>
          <w:szCs w:val="24"/>
        </w:rPr>
        <w:t>населенных пунктах</w:t>
      </w:r>
      <w:r w:rsidRPr="00C7005F">
        <w:rPr>
          <w:rFonts w:ascii="Times New Roman" w:hAnsi="Times New Roman"/>
          <w:sz w:val="24"/>
          <w:szCs w:val="24"/>
        </w:rPr>
        <w:t xml:space="preserve"> </w:t>
      </w:r>
      <w:r w:rsidRPr="00C7005F">
        <w:rPr>
          <w:rFonts w:ascii="Times New Roman" w:hAnsi="Times New Roman"/>
          <w:bCs/>
          <w:sz w:val="24"/>
          <w:szCs w:val="24"/>
        </w:rPr>
        <w:t xml:space="preserve">для обеспечения жильем </w:t>
      </w:r>
      <w:r w:rsidRPr="00C7005F">
        <w:rPr>
          <w:rFonts w:ascii="Times New Roman" w:hAnsi="Times New Roman"/>
          <w:sz w:val="24"/>
          <w:szCs w:val="24"/>
        </w:rPr>
        <w:t xml:space="preserve">малообеспеченных 93 </w:t>
      </w:r>
      <w:r w:rsidRPr="00C7005F">
        <w:rPr>
          <w:rFonts w:ascii="Times New Roman" w:hAnsi="Times New Roman"/>
          <w:bCs/>
          <w:sz w:val="24"/>
          <w:szCs w:val="24"/>
        </w:rPr>
        <w:t>многодетных семей, с вводом в 2023 году.</w:t>
      </w:r>
    </w:p>
    <w:p w:rsidR="00F10F8B" w:rsidRPr="00C7005F" w:rsidRDefault="00DA5BE2" w:rsidP="00C700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u w:val="single"/>
        </w:rPr>
        <w:t>По итогам года д</w:t>
      </w:r>
      <w:r w:rsidR="00F10F8B" w:rsidRPr="00C7005F">
        <w:rPr>
          <w:rFonts w:ascii="Times New Roman" w:hAnsi="Times New Roman"/>
          <w:sz w:val="24"/>
          <w:szCs w:val="24"/>
          <w:u w:val="single"/>
        </w:rPr>
        <w:t xml:space="preserve">остигнуты </w:t>
      </w:r>
      <w:r w:rsidRPr="00C7005F">
        <w:rPr>
          <w:rFonts w:ascii="Times New Roman" w:hAnsi="Times New Roman"/>
          <w:sz w:val="24"/>
          <w:szCs w:val="24"/>
          <w:u w:val="single"/>
        </w:rPr>
        <w:t xml:space="preserve">4 </w:t>
      </w:r>
      <w:r w:rsidR="00F10F8B" w:rsidRPr="00C7005F">
        <w:rPr>
          <w:rFonts w:ascii="Times New Roman" w:hAnsi="Times New Roman"/>
          <w:sz w:val="24"/>
          <w:szCs w:val="24"/>
          <w:u w:val="single"/>
        </w:rPr>
        <w:t>индикатор</w:t>
      </w:r>
      <w:r w:rsidRPr="00C7005F">
        <w:rPr>
          <w:rFonts w:ascii="Times New Roman" w:hAnsi="Times New Roman"/>
          <w:sz w:val="24"/>
          <w:szCs w:val="24"/>
          <w:u w:val="single"/>
        </w:rPr>
        <w:t>а</w:t>
      </w:r>
      <w:r w:rsidR="00F10F8B" w:rsidRPr="00C7005F">
        <w:rPr>
          <w:rFonts w:ascii="Times New Roman" w:hAnsi="Times New Roman"/>
          <w:sz w:val="24"/>
          <w:szCs w:val="24"/>
        </w:rPr>
        <w:t>:</w:t>
      </w:r>
    </w:p>
    <w:p w:rsidR="00E66CCA" w:rsidRPr="00C7005F" w:rsidRDefault="00DA5BE2" w:rsidP="00C700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w:t>
      </w:r>
      <w:r w:rsidR="004F1AA8" w:rsidRPr="00C7005F">
        <w:rPr>
          <w:rFonts w:ascii="Times New Roman" w:hAnsi="Times New Roman"/>
          <w:b/>
          <w:sz w:val="24"/>
          <w:szCs w:val="24"/>
        </w:rPr>
        <w:t xml:space="preserve"> </w:t>
      </w:r>
      <w:r w:rsidR="00E66CCA" w:rsidRPr="00C7005F">
        <w:rPr>
          <w:rFonts w:ascii="Times New Roman" w:hAnsi="Times New Roman"/>
          <w:b/>
          <w:sz w:val="24"/>
          <w:szCs w:val="24"/>
        </w:rPr>
        <w:t xml:space="preserve">общая площадь введенных в эксплуатацию жилых зданий </w:t>
      </w:r>
      <w:r w:rsidR="00E66CCA" w:rsidRPr="00C7005F">
        <w:rPr>
          <w:rFonts w:ascii="Times New Roman" w:hAnsi="Times New Roman"/>
          <w:sz w:val="24"/>
          <w:szCs w:val="24"/>
        </w:rPr>
        <w:t>составил</w:t>
      </w:r>
      <w:r w:rsidR="004F1AA8" w:rsidRPr="00C7005F">
        <w:rPr>
          <w:rFonts w:ascii="Times New Roman" w:hAnsi="Times New Roman"/>
          <w:sz w:val="24"/>
          <w:szCs w:val="24"/>
        </w:rPr>
        <w:t>а</w:t>
      </w:r>
      <w:r w:rsidR="00E66CCA" w:rsidRPr="00C7005F">
        <w:rPr>
          <w:rFonts w:ascii="Times New Roman" w:hAnsi="Times New Roman"/>
          <w:sz w:val="24"/>
          <w:szCs w:val="24"/>
        </w:rPr>
        <w:t xml:space="preserve"> 318,1 тыс.кв.м</w:t>
      </w:r>
      <w:r w:rsidR="000F4635" w:rsidRPr="00C7005F">
        <w:rPr>
          <w:rFonts w:ascii="Times New Roman" w:hAnsi="Times New Roman"/>
          <w:sz w:val="24"/>
          <w:szCs w:val="24"/>
        </w:rPr>
        <w:t>,</w:t>
      </w:r>
      <w:r w:rsidR="00E66CCA" w:rsidRPr="00C7005F">
        <w:rPr>
          <w:rFonts w:ascii="Times New Roman" w:hAnsi="Times New Roman"/>
          <w:sz w:val="24"/>
          <w:szCs w:val="24"/>
        </w:rPr>
        <w:t xml:space="preserve"> при плане 317,1 тыс.кв.м.</w:t>
      </w:r>
      <w:r w:rsidR="004F1AA8" w:rsidRPr="00C7005F">
        <w:rPr>
          <w:rFonts w:ascii="Times New Roman" w:hAnsi="Times New Roman"/>
          <w:sz w:val="24"/>
          <w:szCs w:val="24"/>
        </w:rPr>
        <w:t>;</w:t>
      </w:r>
    </w:p>
    <w:p w:rsidR="004F1AA8" w:rsidRPr="00C7005F" w:rsidRDefault="00DA5BE2" w:rsidP="00C700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4F1AA8" w:rsidRPr="00C7005F">
        <w:rPr>
          <w:rFonts w:ascii="Times New Roman" w:hAnsi="Times New Roman"/>
          <w:b/>
          <w:sz w:val="24"/>
          <w:szCs w:val="24"/>
        </w:rPr>
        <w:t xml:space="preserve"> количество переселенцев в рамках межрегиональной трудовой мобильности (Юг-Север) </w:t>
      </w:r>
      <w:r w:rsidR="004F1AA8" w:rsidRPr="00C7005F">
        <w:rPr>
          <w:rFonts w:ascii="Times New Roman" w:hAnsi="Times New Roman"/>
          <w:sz w:val="24"/>
          <w:szCs w:val="24"/>
        </w:rPr>
        <w:t>составило 376 человек</w:t>
      </w:r>
      <w:r w:rsidR="000F4635" w:rsidRPr="00C7005F">
        <w:rPr>
          <w:rFonts w:ascii="Times New Roman" w:hAnsi="Times New Roman"/>
          <w:sz w:val="24"/>
          <w:szCs w:val="24"/>
        </w:rPr>
        <w:t>,</w:t>
      </w:r>
      <w:r w:rsidR="004F1AA8" w:rsidRPr="00C7005F">
        <w:rPr>
          <w:rFonts w:ascii="Times New Roman" w:hAnsi="Times New Roman"/>
          <w:sz w:val="24"/>
          <w:szCs w:val="24"/>
        </w:rPr>
        <w:t xml:space="preserve"> при плане - 272 человека.</w:t>
      </w:r>
    </w:p>
    <w:p w:rsidR="00BE7D8B" w:rsidRPr="00C7005F" w:rsidRDefault="00DA5BE2" w:rsidP="00C7005F">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b/>
          <w:sz w:val="24"/>
          <w:szCs w:val="24"/>
        </w:rPr>
        <w:t>3)</w:t>
      </w:r>
      <w:r w:rsidR="004F1AA8" w:rsidRPr="00C7005F">
        <w:rPr>
          <w:rFonts w:ascii="Times New Roman" w:hAnsi="Times New Roman"/>
          <w:b/>
          <w:sz w:val="24"/>
          <w:szCs w:val="24"/>
        </w:rPr>
        <w:t xml:space="preserve"> 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строительство жилья, прибывших для работы и проживания в сельские населенные пункты,  </w:t>
      </w:r>
      <w:r w:rsidR="004F1AA8" w:rsidRPr="00C7005F">
        <w:rPr>
          <w:rFonts w:ascii="Times New Roman" w:hAnsi="Times New Roman"/>
          <w:sz w:val="24"/>
          <w:szCs w:val="24"/>
        </w:rPr>
        <w:t>187 специалист</w:t>
      </w:r>
      <w:r w:rsidR="000F4635" w:rsidRPr="00C7005F">
        <w:rPr>
          <w:rFonts w:ascii="Times New Roman" w:hAnsi="Times New Roman"/>
          <w:sz w:val="24"/>
          <w:szCs w:val="24"/>
        </w:rPr>
        <w:t>ов</w:t>
      </w:r>
      <w:r w:rsidR="004F1AA8" w:rsidRPr="00C7005F">
        <w:rPr>
          <w:rFonts w:ascii="Times New Roman" w:hAnsi="Times New Roman"/>
          <w:sz w:val="24"/>
          <w:szCs w:val="24"/>
        </w:rPr>
        <w:t xml:space="preserve"> при плане – </w:t>
      </w:r>
      <w:r w:rsidR="000F4635" w:rsidRPr="00C7005F">
        <w:rPr>
          <w:rFonts w:ascii="Times New Roman" w:hAnsi="Times New Roman"/>
          <w:sz w:val="24"/>
          <w:szCs w:val="24"/>
        </w:rPr>
        <w:t>179</w:t>
      </w:r>
      <w:r w:rsidR="004F1AA8" w:rsidRPr="00C7005F">
        <w:rPr>
          <w:rFonts w:ascii="Times New Roman" w:hAnsi="Times New Roman"/>
          <w:b/>
          <w:sz w:val="24"/>
          <w:szCs w:val="24"/>
        </w:rPr>
        <w:t xml:space="preserve"> </w:t>
      </w:r>
      <w:r w:rsidR="00BE7D8B" w:rsidRPr="00C7005F">
        <w:rPr>
          <w:rFonts w:ascii="Times New Roman" w:hAnsi="Times New Roman"/>
          <w:i/>
          <w:sz w:val="24"/>
          <w:szCs w:val="24"/>
        </w:rPr>
        <w:t xml:space="preserve">(плановое значение по согласованию с Министерством национальной экономики РК снижено до 179 специалистов). </w:t>
      </w:r>
    </w:p>
    <w:p w:rsidR="00F639D7" w:rsidRPr="00C7005F" w:rsidRDefault="00DA5BE2" w:rsidP="00C700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4)</w:t>
      </w:r>
      <w:r w:rsidR="00A04CA6" w:rsidRPr="00C7005F">
        <w:rPr>
          <w:rFonts w:ascii="Times New Roman" w:hAnsi="Times New Roman"/>
          <w:b/>
          <w:sz w:val="24"/>
          <w:szCs w:val="24"/>
        </w:rPr>
        <w:t xml:space="preserve"> количество соотечественников (кандасов), переехавших в область</w:t>
      </w:r>
      <w:r w:rsidR="00A04CA6" w:rsidRPr="00C7005F">
        <w:rPr>
          <w:rFonts w:ascii="Times New Roman" w:hAnsi="Times New Roman"/>
          <w:sz w:val="24"/>
          <w:szCs w:val="24"/>
        </w:rPr>
        <w:t xml:space="preserve">, </w:t>
      </w:r>
      <w:r w:rsidR="00F639D7" w:rsidRPr="00C7005F">
        <w:rPr>
          <w:rFonts w:ascii="Times New Roman" w:hAnsi="Times New Roman"/>
          <w:sz w:val="24"/>
          <w:szCs w:val="24"/>
        </w:rPr>
        <w:t xml:space="preserve">достигнуто плановое значение </w:t>
      </w:r>
      <w:r w:rsidR="00A04CA6" w:rsidRPr="00C7005F">
        <w:rPr>
          <w:rFonts w:ascii="Times New Roman" w:hAnsi="Times New Roman"/>
          <w:sz w:val="24"/>
          <w:szCs w:val="24"/>
        </w:rPr>
        <w:t>580 человек</w:t>
      </w:r>
      <w:r w:rsidR="00F639D7" w:rsidRPr="00C7005F">
        <w:rPr>
          <w:rFonts w:ascii="Times New Roman" w:hAnsi="Times New Roman"/>
          <w:sz w:val="24"/>
          <w:szCs w:val="24"/>
        </w:rPr>
        <w:t>.</w:t>
      </w:r>
    </w:p>
    <w:p w:rsidR="00795DB6" w:rsidRPr="00C7005F" w:rsidRDefault="004F1AA8" w:rsidP="00C7005F">
      <w:pPr>
        <w:widowControl w:val="0"/>
        <w:tabs>
          <w:tab w:val="left" w:pos="296"/>
          <w:tab w:val="center" w:pos="709"/>
        </w:tabs>
        <w:spacing w:after="0" w:line="240" w:lineRule="auto"/>
        <w:ind w:left="-44" w:firstLine="753"/>
        <w:contextualSpacing/>
        <w:jc w:val="both"/>
        <w:rPr>
          <w:rFonts w:ascii="Times New Roman" w:hAnsi="Times New Roman"/>
          <w:i/>
          <w:color w:val="000000"/>
          <w:sz w:val="24"/>
          <w:szCs w:val="24"/>
        </w:rPr>
      </w:pPr>
      <w:r w:rsidRPr="00C7005F">
        <w:rPr>
          <w:rFonts w:ascii="Times New Roman" w:hAnsi="Times New Roman"/>
          <w:color w:val="000000"/>
          <w:sz w:val="24"/>
          <w:szCs w:val="24"/>
          <w:u w:val="single"/>
        </w:rPr>
        <w:t>Отсутствуют статданные</w:t>
      </w:r>
      <w:r w:rsidR="00A04CA6" w:rsidRPr="00C7005F">
        <w:rPr>
          <w:rFonts w:ascii="Times New Roman" w:hAnsi="Times New Roman"/>
          <w:color w:val="000000"/>
          <w:sz w:val="24"/>
          <w:szCs w:val="24"/>
        </w:rPr>
        <w:t xml:space="preserve"> по  </w:t>
      </w:r>
      <w:r w:rsidR="00DA5BE2" w:rsidRPr="00C7005F">
        <w:rPr>
          <w:rFonts w:ascii="Times New Roman" w:hAnsi="Times New Roman"/>
          <w:color w:val="000000"/>
          <w:sz w:val="24"/>
          <w:szCs w:val="24"/>
        </w:rPr>
        <w:t xml:space="preserve">1 </w:t>
      </w:r>
      <w:r w:rsidR="00A04CA6" w:rsidRPr="00C7005F">
        <w:rPr>
          <w:rFonts w:ascii="Times New Roman" w:hAnsi="Times New Roman"/>
          <w:color w:val="000000"/>
          <w:sz w:val="24"/>
          <w:szCs w:val="24"/>
        </w:rPr>
        <w:t>индикатору</w:t>
      </w:r>
      <w:r w:rsidR="000F4635" w:rsidRPr="00C7005F">
        <w:rPr>
          <w:rFonts w:ascii="Times New Roman" w:hAnsi="Times New Roman"/>
          <w:color w:val="000000"/>
          <w:sz w:val="24"/>
          <w:szCs w:val="24"/>
        </w:rPr>
        <w:t>:</w:t>
      </w:r>
      <w:r w:rsidRPr="00C7005F">
        <w:rPr>
          <w:rFonts w:ascii="Times New Roman" w:hAnsi="Times New Roman"/>
          <w:b/>
          <w:color w:val="000000"/>
          <w:sz w:val="24"/>
          <w:szCs w:val="24"/>
        </w:rPr>
        <w:t xml:space="preserve"> </w:t>
      </w:r>
      <w:r w:rsidR="002F7F10" w:rsidRPr="00C7005F">
        <w:rPr>
          <w:rFonts w:ascii="Times New Roman" w:hAnsi="Times New Roman"/>
          <w:b/>
          <w:color w:val="000000"/>
          <w:sz w:val="24"/>
          <w:szCs w:val="24"/>
        </w:rPr>
        <w:t xml:space="preserve">доступность жилья </w:t>
      </w:r>
      <w:r w:rsidRPr="00C7005F">
        <w:rPr>
          <w:rFonts w:ascii="Times New Roman" w:hAnsi="Times New Roman"/>
          <w:i/>
          <w:color w:val="000000"/>
          <w:sz w:val="24"/>
          <w:szCs w:val="24"/>
        </w:rPr>
        <w:t>(</w:t>
      </w:r>
      <w:r w:rsidR="002F7F10" w:rsidRPr="00C7005F">
        <w:rPr>
          <w:rFonts w:ascii="Times New Roman" w:hAnsi="Times New Roman"/>
          <w:i/>
          <w:color w:val="000000"/>
          <w:sz w:val="24"/>
          <w:szCs w:val="24"/>
        </w:rPr>
        <w:t>план</w:t>
      </w:r>
      <w:r w:rsidR="00B534B9" w:rsidRPr="00C7005F">
        <w:rPr>
          <w:rFonts w:ascii="Times New Roman" w:hAnsi="Times New Roman"/>
          <w:i/>
          <w:color w:val="000000"/>
          <w:sz w:val="24"/>
          <w:szCs w:val="24"/>
        </w:rPr>
        <w:t xml:space="preserve"> 0,49 тенге на 1 кв.м</w:t>
      </w:r>
      <w:r w:rsidRPr="00C7005F">
        <w:rPr>
          <w:rFonts w:ascii="Times New Roman" w:hAnsi="Times New Roman"/>
          <w:i/>
          <w:color w:val="000000"/>
          <w:sz w:val="24"/>
          <w:szCs w:val="24"/>
        </w:rPr>
        <w:t>)</w:t>
      </w:r>
      <w:r w:rsidR="00A04CA6" w:rsidRPr="00C7005F">
        <w:rPr>
          <w:rFonts w:ascii="Times New Roman" w:hAnsi="Times New Roman"/>
          <w:i/>
          <w:color w:val="000000"/>
          <w:sz w:val="24"/>
          <w:szCs w:val="24"/>
        </w:rPr>
        <w:t>.</w:t>
      </w:r>
      <w:r w:rsidRPr="00C7005F">
        <w:rPr>
          <w:rFonts w:ascii="Times New Roman" w:hAnsi="Times New Roman"/>
          <w:i/>
          <w:color w:val="000000"/>
          <w:sz w:val="24"/>
          <w:szCs w:val="24"/>
        </w:rPr>
        <w:t xml:space="preserve"> </w:t>
      </w:r>
    </w:p>
    <w:p w:rsidR="00952845" w:rsidRPr="00C7005F" w:rsidRDefault="00952845" w:rsidP="00C7005F">
      <w:pPr>
        <w:widowControl w:val="0"/>
        <w:tabs>
          <w:tab w:val="left" w:pos="296"/>
          <w:tab w:val="center" w:pos="709"/>
        </w:tabs>
        <w:spacing w:after="0" w:line="240" w:lineRule="auto"/>
        <w:ind w:left="-44" w:firstLine="753"/>
        <w:contextualSpacing/>
        <w:jc w:val="both"/>
        <w:rPr>
          <w:rFonts w:ascii="Times New Roman" w:hAnsi="Times New Roman"/>
          <w:b/>
          <w:color w:val="000000"/>
          <w:sz w:val="24"/>
          <w:szCs w:val="24"/>
        </w:rPr>
      </w:pPr>
    </w:p>
    <w:p w:rsidR="00AE0DE2" w:rsidRPr="00C7005F" w:rsidRDefault="00795DB6" w:rsidP="00C7005F">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w:t>
      </w:r>
      <w:r w:rsidR="00AE0DE2" w:rsidRPr="00C7005F">
        <w:rPr>
          <w:rFonts w:ascii="Times New Roman" w:hAnsi="Times New Roman" w:cs="Times New Roman"/>
          <w:b/>
          <w:bCs/>
          <w:i/>
          <w:iCs/>
          <w:sz w:val="24"/>
          <w:szCs w:val="24"/>
        </w:rPr>
        <w:t>ель 3. Увеличение продолжительности жизни населения</w:t>
      </w:r>
    </w:p>
    <w:p w:rsidR="0065744F" w:rsidRPr="00C7005F" w:rsidRDefault="0043197C" w:rsidP="00C700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00C26016" w:rsidRPr="00C7005F">
        <w:rPr>
          <w:rFonts w:ascii="Times New Roman" w:hAnsi="Times New Roman" w:cs="Times New Roman"/>
          <w:b/>
          <w:sz w:val="24"/>
          <w:szCs w:val="24"/>
        </w:rPr>
        <w:t>14</w:t>
      </w:r>
      <w:r w:rsidRPr="00C7005F">
        <w:rPr>
          <w:rFonts w:ascii="Times New Roman" w:hAnsi="Times New Roman" w:cs="Times New Roman"/>
          <w:b/>
          <w:sz w:val="24"/>
          <w:szCs w:val="24"/>
        </w:rPr>
        <w:t xml:space="preserve">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w:t>
      </w:r>
      <w:r w:rsidR="0065744F" w:rsidRPr="00C7005F">
        <w:rPr>
          <w:rFonts w:ascii="Times New Roman" w:hAnsi="Times New Roman" w:cs="Times New Roman"/>
          <w:sz w:val="24"/>
          <w:szCs w:val="24"/>
        </w:rPr>
        <w:t>из них исполнено</w:t>
      </w:r>
      <w:r w:rsidR="00452BFB" w:rsidRPr="00C7005F">
        <w:rPr>
          <w:rFonts w:ascii="Times New Roman" w:hAnsi="Times New Roman"/>
          <w:sz w:val="24"/>
          <w:szCs w:val="24"/>
        </w:rPr>
        <w:t xml:space="preserve"> 1</w:t>
      </w:r>
      <w:r w:rsidR="009B1A0D" w:rsidRPr="00C7005F">
        <w:rPr>
          <w:rFonts w:ascii="Times New Roman" w:hAnsi="Times New Roman"/>
          <w:sz w:val="24"/>
          <w:szCs w:val="24"/>
        </w:rPr>
        <w:t>0</w:t>
      </w:r>
      <w:r w:rsidR="0019000A" w:rsidRPr="00C7005F">
        <w:rPr>
          <w:rFonts w:ascii="Times New Roman" w:hAnsi="Times New Roman"/>
          <w:sz w:val="24"/>
          <w:szCs w:val="24"/>
        </w:rPr>
        <w:t xml:space="preserve">, </w:t>
      </w:r>
      <w:r w:rsidR="0065744F" w:rsidRPr="00C7005F">
        <w:rPr>
          <w:rFonts w:ascii="Times New Roman" w:hAnsi="Times New Roman"/>
          <w:sz w:val="24"/>
          <w:szCs w:val="24"/>
        </w:rPr>
        <w:t>не исполнено -</w:t>
      </w:r>
      <w:r w:rsidR="0019000A" w:rsidRPr="00C7005F">
        <w:rPr>
          <w:rFonts w:ascii="Times New Roman" w:hAnsi="Times New Roman"/>
          <w:sz w:val="24"/>
          <w:szCs w:val="24"/>
        </w:rPr>
        <w:t xml:space="preserve"> </w:t>
      </w:r>
      <w:r w:rsidR="009B1A0D" w:rsidRPr="00C7005F">
        <w:rPr>
          <w:rFonts w:ascii="Times New Roman" w:hAnsi="Times New Roman"/>
          <w:sz w:val="24"/>
          <w:szCs w:val="24"/>
        </w:rPr>
        <w:t>3</w:t>
      </w:r>
      <w:r w:rsidR="0065744F" w:rsidRPr="00C7005F">
        <w:rPr>
          <w:rFonts w:ascii="Times New Roman" w:hAnsi="Times New Roman"/>
          <w:sz w:val="24"/>
          <w:szCs w:val="24"/>
        </w:rPr>
        <w:t xml:space="preserve">, отсутствуют статистические данные по </w:t>
      </w:r>
      <w:r w:rsidR="00F04411" w:rsidRPr="00C7005F">
        <w:rPr>
          <w:rFonts w:ascii="Times New Roman" w:hAnsi="Times New Roman"/>
          <w:sz w:val="24"/>
          <w:szCs w:val="24"/>
        </w:rPr>
        <w:t>1</w:t>
      </w:r>
      <w:r w:rsidR="0065744F" w:rsidRPr="00C7005F">
        <w:rPr>
          <w:rFonts w:ascii="Times New Roman" w:hAnsi="Times New Roman"/>
          <w:sz w:val="24"/>
          <w:szCs w:val="24"/>
        </w:rPr>
        <w:t>.</w:t>
      </w:r>
    </w:p>
    <w:p w:rsidR="00F10E59" w:rsidRPr="00C7005F" w:rsidRDefault="00F10E59" w:rsidP="00C7005F">
      <w:pPr>
        <w:widowControl w:val="0"/>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В сфере здравоохранения сохранена положительная динамика по основным социально-</w:t>
      </w:r>
      <w:r w:rsidR="000F4635" w:rsidRPr="00C7005F">
        <w:rPr>
          <w:rFonts w:ascii="Times New Roman" w:hAnsi="Times New Roman"/>
          <w:sz w:val="24"/>
          <w:szCs w:val="24"/>
        </w:rPr>
        <w:t>значимым заболеваниям</w:t>
      </w:r>
      <w:r w:rsidRPr="00C7005F">
        <w:rPr>
          <w:rFonts w:ascii="Times New Roman" w:hAnsi="Times New Roman"/>
          <w:sz w:val="24"/>
          <w:szCs w:val="24"/>
        </w:rPr>
        <w:t>.</w:t>
      </w:r>
    </w:p>
    <w:p w:rsidR="00C134F7" w:rsidRPr="00C7005F" w:rsidRDefault="00F10E59" w:rsidP="00F10E59">
      <w:pPr>
        <w:pBdr>
          <w:bottom w:val="single" w:sz="4" w:space="0" w:color="FFFFFF"/>
        </w:pBdr>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 xml:space="preserve">Отмечается снижение показателя смертности от злокачественных новообразований на </w:t>
      </w:r>
      <w:r w:rsidR="00C134F7" w:rsidRPr="00C7005F">
        <w:rPr>
          <w:rFonts w:ascii="Times New Roman" w:hAnsi="Times New Roman"/>
          <w:sz w:val="24"/>
          <w:szCs w:val="24"/>
        </w:rPr>
        <w:t xml:space="preserve">3,9% (с 121,9 до 117,2 на 100 тыс.населения), </w:t>
      </w:r>
      <w:r w:rsidRPr="00C7005F">
        <w:rPr>
          <w:rFonts w:ascii="Times New Roman" w:hAnsi="Times New Roman"/>
          <w:sz w:val="24"/>
          <w:szCs w:val="24"/>
        </w:rPr>
        <w:t xml:space="preserve">заболеваемости </w:t>
      </w:r>
      <w:r w:rsidR="00C134F7" w:rsidRPr="00C7005F">
        <w:rPr>
          <w:rFonts w:ascii="Times New Roman" w:hAnsi="Times New Roman"/>
          <w:sz w:val="24"/>
          <w:szCs w:val="24"/>
        </w:rPr>
        <w:t xml:space="preserve">туберкулезом на 12,8% (с 50,6 до 44,1 на 100 тыс.населения),  </w:t>
      </w:r>
      <w:r w:rsidR="00C134F7" w:rsidRPr="00A05032">
        <w:rPr>
          <w:rFonts w:ascii="Times New Roman" w:hAnsi="Times New Roman"/>
          <w:sz w:val="24"/>
          <w:szCs w:val="24"/>
          <w:highlight w:val="cyan"/>
        </w:rPr>
        <w:t>болезн</w:t>
      </w:r>
      <w:r w:rsidR="004300E5" w:rsidRPr="00A05032">
        <w:rPr>
          <w:rFonts w:ascii="Times New Roman" w:hAnsi="Times New Roman"/>
          <w:sz w:val="24"/>
          <w:szCs w:val="24"/>
          <w:highlight w:val="cyan"/>
        </w:rPr>
        <w:t>ями</w:t>
      </w:r>
      <w:r w:rsidR="00C134F7" w:rsidRPr="00C7005F">
        <w:rPr>
          <w:rFonts w:ascii="Times New Roman" w:hAnsi="Times New Roman"/>
          <w:sz w:val="24"/>
          <w:szCs w:val="24"/>
        </w:rPr>
        <w:t xml:space="preserve"> системы кровообращения на 32,1% (с 3823,8 до 2597,3 на 100 тыс.населения). Зарегистрирован 1 случай материнской смертности.</w:t>
      </w:r>
    </w:p>
    <w:p w:rsidR="00C134F7" w:rsidRPr="00C7005F" w:rsidRDefault="000F4635" w:rsidP="00C134F7">
      <w:pPr>
        <w:pBdr>
          <w:bottom w:val="single" w:sz="4" w:space="0" w:color="FFFFFF"/>
        </w:pBdr>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В тоже время, наблюдается</w:t>
      </w:r>
      <w:r w:rsidR="00C134F7" w:rsidRPr="00C7005F">
        <w:rPr>
          <w:rFonts w:ascii="Times New Roman" w:hAnsi="Times New Roman"/>
          <w:sz w:val="24"/>
          <w:szCs w:val="24"/>
        </w:rPr>
        <w:t xml:space="preserve"> рост заболеваемости злокачественными новообразованиями на 9,1% (с 331,0 до 361,1 на 100 тыс.населения), смертности от туберкулеза на 4% ( с 2,5 до 2,6 на 100 тыс.населения). Зарегистрировано 83 случая младенческой смертности.</w:t>
      </w:r>
    </w:p>
    <w:p w:rsidR="002A0ABB" w:rsidRPr="00C7005F" w:rsidRDefault="000F4635" w:rsidP="00C134F7">
      <w:pPr>
        <w:pBdr>
          <w:bottom w:val="single" w:sz="4" w:space="0" w:color="FFFFFF"/>
        </w:pBdr>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 xml:space="preserve">Ведется планомерная работа по расширению сети медицинских организаций и укреплению материально-технического оснащения. </w:t>
      </w:r>
      <w:r w:rsidR="00F10E59" w:rsidRPr="00C7005F">
        <w:rPr>
          <w:rFonts w:ascii="Times New Roman" w:hAnsi="Times New Roman"/>
          <w:sz w:val="24"/>
          <w:szCs w:val="24"/>
        </w:rPr>
        <w:t>Завершен</w:t>
      </w:r>
      <w:r w:rsidR="002A0ABB" w:rsidRPr="00C7005F">
        <w:rPr>
          <w:rFonts w:ascii="Times New Roman" w:hAnsi="Times New Roman"/>
          <w:sz w:val="24"/>
          <w:szCs w:val="24"/>
        </w:rPr>
        <w:t>о строительство врачебной амбулатории в с.Калжыр</w:t>
      </w:r>
      <w:r w:rsidR="003D5EE4">
        <w:rPr>
          <w:rFonts w:ascii="Times New Roman" w:hAnsi="Times New Roman"/>
          <w:sz w:val="24"/>
          <w:szCs w:val="24"/>
        </w:rPr>
        <w:t xml:space="preserve"> Курчумского района</w:t>
      </w:r>
      <w:r w:rsidR="002A0ABB" w:rsidRPr="00C7005F">
        <w:rPr>
          <w:rFonts w:ascii="Times New Roman" w:hAnsi="Times New Roman"/>
          <w:sz w:val="24"/>
          <w:szCs w:val="24"/>
        </w:rPr>
        <w:t xml:space="preserve"> на 20 посещений в смену</w:t>
      </w:r>
      <w:r w:rsidR="00F10E59" w:rsidRPr="00C7005F">
        <w:rPr>
          <w:rFonts w:ascii="Times New Roman" w:hAnsi="Times New Roman"/>
          <w:sz w:val="24"/>
          <w:szCs w:val="24"/>
        </w:rPr>
        <w:t>.</w:t>
      </w:r>
      <w:r w:rsidR="002A0ABB" w:rsidRPr="00C7005F">
        <w:rPr>
          <w:rFonts w:ascii="Times New Roman" w:hAnsi="Times New Roman"/>
          <w:sz w:val="24"/>
          <w:szCs w:val="24"/>
        </w:rPr>
        <w:t xml:space="preserve"> Проведен капитальный ремонт 6 объектов здравоохранения, в том числе в сельской местности – 5.</w:t>
      </w:r>
    </w:p>
    <w:p w:rsidR="00F10E59" w:rsidRPr="00C7005F" w:rsidRDefault="00005B6C" w:rsidP="00F10E59">
      <w:pPr>
        <w:widowControl w:val="0"/>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 xml:space="preserve">В 2022 году закуплено 305 единиц медицинского оборудования </w:t>
      </w:r>
      <w:r w:rsidRPr="00C7005F">
        <w:rPr>
          <w:rFonts w:ascii="Times New Roman" w:hAnsi="Times New Roman"/>
          <w:i/>
          <w:sz w:val="24"/>
          <w:szCs w:val="24"/>
        </w:rPr>
        <w:t>(п</w:t>
      </w:r>
      <w:r w:rsidR="00F10E59" w:rsidRPr="00C7005F">
        <w:rPr>
          <w:rFonts w:ascii="Times New Roman" w:hAnsi="Times New Roman"/>
          <w:i/>
          <w:sz w:val="24"/>
          <w:szCs w:val="24"/>
        </w:rPr>
        <w:t xml:space="preserve">риобретено 8 рентген аппаратов, </w:t>
      </w:r>
      <w:r w:rsidR="00383AB6" w:rsidRPr="00C7005F">
        <w:rPr>
          <w:rFonts w:ascii="Times New Roman" w:hAnsi="Times New Roman"/>
          <w:i/>
          <w:sz w:val="24"/>
          <w:szCs w:val="24"/>
        </w:rPr>
        <w:t xml:space="preserve">2 флюорографа, </w:t>
      </w:r>
      <w:r w:rsidR="00F10E59" w:rsidRPr="00C7005F">
        <w:rPr>
          <w:rFonts w:ascii="Times New Roman" w:hAnsi="Times New Roman"/>
          <w:i/>
          <w:sz w:val="24"/>
          <w:szCs w:val="24"/>
        </w:rPr>
        <w:t>3 маммографических аппарата, 119 единиц оборудования для службы родовспоможения районных больниц, 144 - для оснащенности поликлиник</w:t>
      </w:r>
      <w:r w:rsidRPr="00C7005F">
        <w:rPr>
          <w:rFonts w:ascii="Times New Roman" w:hAnsi="Times New Roman"/>
          <w:i/>
          <w:sz w:val="24"/>
          <w:szCs w:val="24"/>
        </w:rPr>
        <w:t>)</w:t>
      </w:r>
      <w:r w:rsidR="00C134F7" w:rsidRPr="00C7005F">
        <w:rPr>
          <w:rFonts w:ascii="Times New Roman" w:hAnsi="Times New Roman"/>
          <w:i/>
          <w:sz w:val="24"/>
          <w:szCs w:val="24"/>
        </w:rPr>
        <w:t xml:space="preserve"> </w:t>
      </w:r>
      <w:r w:rsidR="00C134F7" w:rsidRPr="00C7005F">
        <w:rPr>
          <w:rFonts w:ascii="Times New Roman" w:hAnsi="Times New Roman"/>
          <w:sz w:val="24"/>
          <w:szCs w:val="24"/>
        </w:rPr>
        <w:t>на 2508,8 млн.тенге</w:t>
      </w:r>
      <w:r w:rsidR="00F10E59" w:rsidRPr="00C7005F">
        <w:rPr>
          <w:rFonts w:ascii="Times New Roman" w:hAnsi="Times New Roman"/>
          <w:sz w:val="24"/>
          <w:szCs w:val="24"/>
        </w:rPr>
        <w:t>.</w:t>
      </w:r>
    </w:p>
    <w:p w:rsidR="005361DD" w:rsidRPr="00C7005F" w:rsidRDefault="005361DD" w:rsidP="005361DD">
      <w:pPr>
        <w:tabs>
          <w:tab w:val="left" w:pos="993"/>
        </w:tabs>
        <w:spacing w:after="0" w:line="240" w:lineRule="auto"/>
        <w:ind w:firstLine="709"/>
        <w:contextualSpacing/>
        <w:jc w:val="both"/>
        <w:rPr>
          <w:rFonts w:ascii="Times New Roman" w:hAnsi="Times New Roman"/>
          <w:bCs/>
          <w:sz w:val="24"/>
          <w:szCs w:val="24"/>
        </w:rPr>
      </w:pPr>
      <w:r w:rsidRPr="00C7005F">
        <w:rPr>
          <w:rFonts w:ascii="Times New Roman" w:hAnsi="Times New Roman"/>
          <w:sz w:val="24"/>
          <w:szCs w:val="24"/>
        </w:rPr>
        <w:lastRenderedPageBreak/>
        <w:t>На базе многопрофильного центра онкологии и хирургии функционирует централизованная система РACS - «Центр хранения и обработки медицинской информации». Система обеспечивает доступ специалистов к результатам диагностического обследования</w:t>
      </w:r>
      <w:r w:rsidRPr="005361DD">
        <w:rPr>
          <w:rFonts w:ascii="Times New Roman" w:hAnsi="Times New Roman"/>
          <w:sz w:val="24"/>
          <w:szCs w:val="24"/>
        </w:rPr>
        <w:t xml:space="preserve"> пациента вне зависимости от места его проведения, а также позволяет </w:t>
      </w:r>
      <w:r w:rsidRPr="00C7005F">
        <w:rPr>
          <w:rFonts w:ascii="Times New Roman" w:hAnsi="Times New Roman"/>
          <w:sz w:val="24"/>
          <w:szCs w:val="24"/>
        </w:rPr>
        <w:t xml:space="preserve">осуществлять консультации специалистов и обмен информацией по больному в любой точке области. </w:t>
      </w:r>
    </w:p>
    <w:p w:rsidR="005361DD" w:rsidRPr="00C7005F" w:rsidRDefault="005361DD" w:rsidP="005361DD">
      <w:pPr>
        <w:tabs>
          <w:tab w:val="left" w:pos="993"/>
        </w:tabs>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 xml:space="preserve">В целях проведения своевременных скрининговых исследований  сельского населения организованы 7 передвижных медицинских комплексов. За 2022 год обследовано 45,7 тысяч человек в 195 селах. </w:t>
      </w:r>
    </w:p>
    <w:p w:rsidR="005361DD" w:rsidRPr="00C7005F" w:rsidRDefault="005361DD" w:rsidP="005361DD">
      <w:pPr>
        <w:tabs>
          <w:tab w:val="left" w:pos="993"/>
        </w:tabs>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 xml:space="preserve">Всего проведено 34 тысячи диагностических </w:t>
      </w:r>
      <w:r w:rsidR="000F4635" w:rsidRPr="00C7005F">
        <w:rPr>
          <w:rFonts w:ascii="Times New Roman" w:hAnsi="Times New Roman"/>
          <w:sz w:val="24"/>
          <w:szCs w:val="24"/>
        </w:rPr>
        <w:t>и</w:t>
      </w:r>
      <w:r w:rsidRPr="00C7005F">
        <w:rPr>
          <w:rFonts w:ascii="Times New Roman" w:hAnsi="Times New Roman"/>
          <w:sz w:val="24"/>
          <w:szCs w:val="24"/>
        </w:rPr>
        <w:t xml:space="preserve"> 22,6 тыс. лабораторных исследований, более 45 тысяч консультаций профильных специалистов.  </w:t>
      </w:r>
    </w:p>
    <w:p w:rsidR="00F10E59" w:rsidRPr="00C7005F" w:rsidRDefault="00F10E59" w:rsidP="00F10E59">
      <w:pPr>
        <w:tabs>
          <w:tab w:val="left" w:pos="993"/>
        </w:tabs>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Продолжается реализация программы обучения медицинских кадров</w:t>
      </w:r>
      <w:r w:rsidR="000F4635" w:rsidRPr="00C7005F">
        <w:rPr>
          <w:rFonts w:ascii="Times New Roman" w:hAnsi="Times New Roman"/>
          <w:sz w:val="24"/>
          <w:szCs w:val="24"/>
        </w:rPr>
        <w:t>, в том числе</w:t>
      </w:r>
      <w:r w:rsidRPr="00C7005F">
        <w:rPr>
          <w:rFonts w:ascii="Times New Roman" w:hAnsi="Times New Roman"/>
          <w:sz w:val="24"/>
          <w:szCs w:val="24"/>
        </w:rPr>
        <w:t xml:space="preserve"> в ведущих зарубежных клиниках. </w:t>
      </w:r>
      <w:r w:rsidR="00C555DD" w:rsidRPr="00C7005F">
        <w:rPr>
          <w:rFonts w:ascii="Times New Roman" w:hAnsi="Times New Roman"/>
          <w:sz w:val="24"/>
          <w:szCs w:val="24"/>
        </w:rPr>
        <w:t>Всего повысили квалификацию 645</w:t>
      </w:r>
      <w:r w:rsidR="000F4635" w:rsidRPr="00C7005F">
        <w:rPr>
          <w:rFonts w:ascii="Times New Roman" w:hAnsi="Times New Roman"/>
          <w:sz w:val="24"/>
          <w:szCs w:val="24"/>
        </w:rPr>
        <w:t xml:space="preserve"> врачей и </w:t>
      </w:r>
      <w:r w:rsidR="00C555DD" w:rsidRPr="00C7005F">
        <w:rPr>
          <w:rFonts w:ascii="Times New Roman" w:hAnsi="Times New Roman"/>
          <w:sz w:val="24"/>
          <w:szCs w:val="24"/>
        </w:rPr>
        <w:t xml:space="preserve">1242 - </w:t>
      </w:r>
      <w:r w:rsidR="000F4635" w:rsidRPr="00C7005F">
        <w:rPr>
          <w:rFonts w:ascii="Times New Roman" w:hAnsi="Times New Roman"/>
          <w:sz w:val="24"/>
          <w:szCs w:val="24"/>
        </w:rPr>
        <w:t>среднего персонала.</w:t>
      </w:r>
    </w:p>
    <w:p w:rsidR="00F10E59" w:rsidRPr="00C7005F" w:rsidRDefault="00240B5F" w:rsidP="00F10E59">
      <w:pPr>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О</w:t>
      </w:r>
      <w:r w:rsidR="00F10E59" w:rsidRPr="00C7005F">
        <w:rPr>
          <w:rFonts w:ascii="Times New Roman" w:hAnsi="Times New Roman"/>
          <w:sz w:val="24"/>
          <w:szCs w:val="24"/>
        </w:rPr>
        <w:t xml:space="preserve">бучено </w:t>
      </w:r>
      <w:r w:rsidR="009C7448" w:rsidRPr="00C7005F">
        <w:rPr>
          <w:rFonts w:ascii="Times New Roman" w:hAnsi="Times New Roman"/>
          <w:sz w:val="24"/>
          <w:szCs w:val="24"/>
        </w:rPr>
        <w:t>36</w:t>
      </w:r>
      <w:r w:rsidR="00F10E59" w:rsidRPr="00C7005F">
        <w:rPr>
          <w:rFonts w:ascii="Times New Roman" w:hAnsi="Times New Roman"/>
          <w:sz w:val="24"/>
          <w:szCs w:val="24"/>
        </w:rPr>
        <w:t xml:space="preserve"> медработников в клиниках Израиля, Германии</w:t>
      </w:r>
      <w:r w:rsidR="009C7448" w:rsidRPr="00C7005F">
        <w:rPr>
          <w:rFonts w:ascii="Times New Roman" w:hAnsi="Times New Roman"/>
          <w:sz w:val="24"/>
          <w:szCs w:val="24"/>
        </w:rPr>
        <w:t xml:space="preserve"> и России</w:t>
      </w:r>
      <w:r w:rsidR="00F10E59" w:rsidRPr="00C7005F">
        <w:rPr>
          <w:rFonts w:ascii="Times New Roman" w:hAnsi="Times New Roman"/>
          <w:sz w:val="24"/>
          <w:szCs w:val="24"/>
        </w:rPr>
        <w:t xml:space="preserve"> по онкогематологии, гематологии, кардиологии, акушерству и гинекологии</w:t>
      </w:r>
      <w:r w:rsidR="009C7448" w:rsidRPr="00C7005F">
        <w:rPr>
          <w:rFonts w:ascii="Times New Roman" w:hAnsi="Times New Roman"/>
          <w:sz w:val="24"/>
          <w:szCs w:val="24"/>
        </w:rPr>
        <w:t>.</w:t>
      </w:r>
      <w:r w:rsidR="00F10E59" w:rsidRPr="00C7005F">
        <w:rPr>
          <w:rFonts w:ascii="Times New Roman" w:hAnsi="Times New Roman"/>
          <w:sz w:val="24"/>
          <w:szCs w:val="24"/>
        </w:rPr>
        <w:t xml:space="preserve"> </w:t>
      </w:r>
    </w:p>
    <w:p w:rsidR="00F10E59" w:rsidRPr="00C7005F" w:rsidRDefault="00240B5F" w:rsidP="00A360D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П</w:t>
      </w:r>
      <w:r w:rsidR="00F10E59" w:rsidRPr="00C7005F">
        <w:rPr>
          <w:rFonts w:ascii="Times New Roman" w:hAnsi="Times New Roman"/>
          <w:sz w:val="24"/>
          <w:szCs w:val="24"/>
        </w:rPr>
        <w:t xml:space="preserve">о итогам года </w:t>
      </w:r>
      <w:r w:rsidR="00837C1F" w:rsidRPr="00C7005F">
        <w:rPr>
          <w:rFonts w:ascii="Times New Roman" w:hAnsi="Times New Roman"/>
          <w:sz w:val="24"/>
          <w:szCs w:val="24"/>
          <w:u w:val="single"/>
        </w:rPr>
        <w:t>достигнуто</w:t>
      </w:r>
      <w:r w:rsidR="00452BFB" w:rsidRPr="00C7005F">
        <w:rPr>
          <w:rFonts w:ascii="Times New Roman" w:hAnsi="Times New Roman"/>
          <w:sz w:val="24"/>
          <w:szCs w:val="24"/>
          <w:u w:val="single"/>
        </w:rPr>
        <w:t xml:space="preserve"> 1</w:t>
      </w:r>
      <w:r w:rsidR="009B1A0D" w:rsidRPr="00C7005F">
        <w:rPr>
          <w:rFonts w:ascii="Times New Roman" w:hAnsi="Times New Roman"/>
          <w:sz w:val="24"/>
          <w:szCs w:val="24"/>
          <w:u w:val="single"/>
        </w:rPr>
        <w:t>0</w:t>
      </w:r>
      <w:r w:rsidR="00F10E59" w:rsidRPr="00C7005F">
        <w:rPr>
          <w:rFonts w:ascii="Times New Roman" w:hAnsi="Times New Roman"/>
          <w:sz w:val="24"/>
          <w:szCs w:val="24"/>
          <w:u w:val="single"/>
        </w:rPr>
        <w:t xml:space="preserve"> индикаторов</w:t>
      </w:r>
      <w:r w:rsidR="00F10E59" w:rsidRPr="00C7005F">
        <w:rPr>
          <w:rFonts w:ascii="Times New Roman" w:hAnsi="Times New Roman"/>
          <w:sz w:val="24"/>
          <w:szCs w:val="24"/>
        </w:rPr>
        <w:t>:</w:t>
      </w:r>
    </w:p>
    <w:p w:rsidR="00DA5BE2" w:rsidRPr="00C7005F" w:rsidRDefault="00452BFB" w:rsidP="00240B5F">
      <w:pPr>
        <w:widowControl w:val="0"/>
        <w:tabs>
          <w:tab w:val="left" w:pos="296"/>
          <w:tab w:val="center" w:pos="709"/>
        </w:tabs>
        <w:spacing w:after="0" w:line="240" w:lineRule="auto"/>
        <w:ind w:left="-44" w:firstLine="753"/>
        <w:contextualSpacing/>
        <w:jc w:val="both"/>
        <w:rPr>
          <w:rFonts w:ascii="Times New Roman" w:hAnsi="Times New Roman"/>
          <w:bCs/>
          <w:sz w:val="24"/>
          <w:szCs w:val="24"/>
        </w:rPr>
      </w:pPr>
      <w:r w:rsidRPr="00C7005F">
        <w:rPr>
          <w:rFonts w:ascii="Times New Roman" w:hAnsi="Times New Roman"/>
          <w:b/>
          <w:bCs/>
          <w:sz w:val="24"/>
          <w:szCs w:val="24"/>
        </w:rPr>
        <w:t>1)</w:t>
      </w:r>
      <w:r w:rsidR="00240B5F" w:rsidRPr="00C7005F">
        <w:rPr>
          <w:rFonts w:ascii="Times New Roman" w:hAnsi="Times New Roman"/>
          <w:b/>
          <w:bCs/>
          <w:sz w:val="24"/>
          <w:szCs w:val="24"/>
        </w:rPr>
        <w:t xml:space="preserve"> материнская смертность, </w:t>
      </w:r>
      <w:r w:rsidR="00240B5F" w:rsidRPr="00C7005F">
        <w:rPr>
          <w:rFonts w:ascii="Times New Roman" w:hAnsi="Times New Roman"/>
          <w:bCs/>
          <w:sz w:val="24"/>
          <w:szCs w:val="24"/>
        </w:rPr>
        <w:t>факт – 10,2 на 100 тысяч родившихся живыми</w:t>
      </w:r>
      <w:r w:rsidR="00EF2CAD" w:rsidRPr="00C7005F">
        <w:rPr>
          <w:rFonts w:ascii="Times New Roman" w:hAnsi="Times New Roman"/>
          <w:bCs/>
          <w:sz w:val="24"/>
          <w:szCs w:val="24"/>
        </w:rPr>
        <w:t>,</w:t>
      </w:r>
      <w:r w:rsidR="00240B5F" w:rsidRPr="00C7005F">
        <w:rPr>
          <w:rFonts w:ascii="Times New Roman" w:hAnsi="Times New Roman"/>
          <w:bCs/>
          <w:sz w:val="24"/>
          <w:szCs w:val="24"/>
        </w:rPr>
        <w:t xml:space="preserve"> при плане 14;</w:t>
      </w:r>
    </w:p>
    <w:p w:rsidR="00240B5F" w:rsidRPr="00C7005F" w:rsidRDefault="00452BFB" w:rsidP="00240B5F">
      <w:pPr>
        <w:widowControl w:val="0"/>
        <w:tabs>
          <w:tab w:val="left" w:pos="296"/>
          <w:tab w:val="center" w:pos="709"/>
        </w:tabs>
        <w:spacing w:after="0" w:line="240" w:lineRule="auto"/>
        <w:ind w:left="-44" w:firstLine="753"/>
        <w:contextualSpacing/>
        <w:jc w:val="both"/>
        <w:rPr>
          <w:rFonts w:ascii="Times New Roman" w:hAnsi="Times New Roman"/>
          <w:bCs/>
          <w:sz w:val="24"/>
          <w:szCs w:val="24"/>
        </w:rPr>
      </w:pPr>
      <w:r w:rsidRPr="00C7005F">
        <w:rPr>
          <w:rFonts w:ascii="Times New Roman" w:hAnsi="Times New Roman"/>
          <w:b/>
          <w:sz w:val="24"/>
          <w:szCs w:val="24"/>
        </w:rPr>
        <w:t xml:space="preserve">2) </w:t>
      </w:r>
      <w:r w:rsidR="00240B5F" w:rsidRPr="00C7005F">
        <w:rPr>
          <w:rFonts w:ascii="Times New Roman" w:hAnsi="Times New Roman"/>
          <w:b/>
          <w:sz w:val="24"/>
          <w:szCs w:val="24"/>
        </w:rPr>
        <w:t xml:space="preserve">доля дистанционных медицинских услуг, оказанных населению, </w:t>
      </w:r>
      <w:r w:rsidR="00240B5F" w:rsidRPr="00C7005F">
        <w:rPr>
          <w:rFonts w:ascii="Times New Roman" w:hAnsi="Times New Roman"/>
          <w:sz w:val="24"/>
          <w:szCs w:val="24"/>
        </w:rPr>
        <w:t>достигнуто плановое значение - 5%;</w:t>
      </w:r>
    </w:p>
    <w:p w:rsidR="00240B5F" w:rsidRPr="00C7005F" w:rsidRDefault="009B1A0D" w:rsidP="00A360D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3</w:t>
      </w:r>
      <w:r w:rsidR="00452BFB" w:rsidRPr="00C7005F">
        <w:rPr>
          <w:rFonts w:ascii="Times New Roman" w:hAnsi="Times New Roman"/>
          <w:b/>
          <w:sz w:val="24"/>
          <w:szCs w:val="24"/>
        </w:rPr>
        <w:t>)</w:t>
      </w:r>
      <w:r w:rsidR="00240B5F" w:rsidRPr="00C7005F">
        <w:rPr>
          <w:rFonts w:ascii="Times New Roman" w:hAnsi="Times New Roman"/>
          <w:b/>
          <w:sz w:val="24"/>
          <w:szCs w:val="24"/>
        </w:rPr>
        <w:t xml:space="preserve"> численность населения, охваченного услугами передвижных мобильных комплексов</w:t>
      </w:r>
      <w:r w:rsidR="000F4635" w:rsidRPr="00C7005F">
        <w:rPr>
          <w:rFonts w:ascii="Times New Roman" w:hAnsi="Times New Roman"/>
          <w:b/>
          <w:sz w:val="24"/>
          <w:szCs w:val="24"/>
        </w:rPr>
        <w:t>,</w:t>
      </w:r>
      <w:r w:rsidR="00240B5F" w:rsidRPr="00C7005F">
        <w:rPr>
          <w:rFonts w:ascii="Times New Roman" w:hAnsi="Times New Roman"/>
          <w:b/>
          <w:sz w:val="24"/>
          <w:szCs w:val="24"/>
        </w:rPr>
        <w:t xml:space="preserve"> </w:t>
      </w:r>
      <w:r w:rsidR="00DA5BE2" w:rsidRPr="00C7005F">
        <w:rPr>
          <w:rFonts w:ascii="Times New Roman" w:hAnsi="Times New Roman"/>
          <w:sz w:val="24"/>
          <w:szCs w:val="24"/>
        </w:rPr>
        <w:t>составила</w:t>
      </w:r>
      <w:r w:rsidR="00240B5F" w:rsidRPr="00C7005F">
        <w:rPr>
          <w:rFonts w:ascii="Times New Roman" w:hAnsi="Times New Roman"/>
          <w:sz w:val="24"/>
          <w:szCs w:val="24"/>
        </w:rPr>
        <w:t xml:space="preserve"> – 45721 человек</w:t>
      </w:r>
      <w:r w:rsidR="00EF2CAD" w:rsidRPr="00C7005F">
        <w:rPr>
          <w:rFonts w:ascii="Times New Roman" w:hAnsi="Times New Roman"/>
          <w:sz w:val="24"/>
          <w:szCs w:val="24"/>
        </w:rPr>
        <w:t>,</w:t>
      </w:r>
      <w:r w:rsidR="00240B5F" w:rsidRPr="00C7005F">
        <w:rPr>
          <w:rFonts w:ascii="Times New Roman" w:hAnsi="Times New Roman"/>
          <w:sz w:val="24"/>
          <w:szCs w:val="24"/>
        </w:rPr>
        <w:t xml:space="preserve"> при плане - 44696 человек;</w:t>
      </w:r>
    </w:p>
    <w:p w:rsidR="000C6283" w:rsidRPr="00C7005F" w:rsidRDefault="009B1A0D" w:rsidP="000C6283">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4</w:t>
      </w:r>
      <w:r w:rsidR="00452BFB" w:rsidRPr="00C7005F">
        <w:rPr>
          <w:rFonts w:ascii="Times New Roman" w:hAnsi="Times New Roman"/>
          <w:b/>
          <w:sz w:val="24"/>
          <w:szCs w:val="24"/>
        </w:rPr>
        <w:t>)</w:t>
      </w:r>
      <w:r w:rsidR="000C6283" w:rsidRPr="00C7005F">
        <w:rPr>
          <w:rFonts w:ascii="Times New Roman" w:hAnsi="Times New Roman"/>
          <w:b/>
          <w:sz w:val="24"/>
          <w:szCs w:val="24"/>
        </w:rPr>
        <w:t xml:space="preserve"> увеличение охвата детей до 1 года проактивным наблюдением и скринингами </w:t>
      </w:r>
      <w:r w:rsidR="000C6283" w:rsidRPr="00C7005F">
        <w:rPr>
          <w:rFonts w:ascii="Times New Roman" w:hAnsi="Times New Roman"/>
          <w:sz w:val="24"/>
          <w:szCs w:val="24"/>
        </w:rPr>
        <w:t>составило 83,3%</w:t>
      </w:r>
      <w:r w:rsidR="00EF2CAD" w:rsidRPr="00C7005F">
        <w:rPr>
          <w:rFonts w:ascii="Times New Roman" w:hAnsi="Times New Roman"/>
          <w:sz w:val="24"/>
          <w:szCs w:val="24"/>
        </w:rPr>
        <w:t>,</w:t>
      </w:r>
      <w:r w:rsidR="000C6283" w:rsidRPr="00C7005F">
        <w:rPr>
          <w:rFonts w:ascii="Times New Roman" w:hAnsi="Times New Roman"/>
          <w:sz w:val="24"/>
          <w:szCs w:val="24"/>
        </w:rPr>
        <w:t xml:space="preserve"> при плане -72%;</w:t>
      </w:r>
    </w:p>
    <w:p w:rsidR="000C6283" w:rsidRPr="00C7005F" w:rsidRDefault="009B1A0D" w:rsidP="000C6283">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5</w:t>
      </w:r>
      <w:r w:rsidR="00452BFB" w:rsidRPr="00C7005F">
        <w:rPr>
          <w:rFonts w:ascii="Times New Roman" w:hAnsi="Times New Roman"/>
          <w:b/>
          <w:sz w:val="24"/>
          <w:szCs w:val="24"/>
        </w:rPr>
        <w:t>)</w:t>
      </w:r>
      <w:r w:rsidR="000C6283" w:rsidRPr="00C7005F">
        <w:rPr>
          <w:rFonts w:ascii="Times New Roman" w:hAnsi="Times New Roman"/>
          <w:b/>
          <w:sz w:val="24"/>
          <w:szCs w:val="24"/>
        </w:rPr>
        <w:t xml:space="preserve"> увеличение охвата медицинской реабилитации детей с ограниченными возможностями, </w:t>
      </w:r>
      <w:r w:rsidR="000C6283" w:rsidRPr="00C7005F">
        <w:rPr>
          <w:rFonts w:ascii="Times New Roman" w:hAnsi="Times New Roman"/>
          <w:sz w:val="24"/>
          <w:szCs w:val="24"/>
        </w:rPr>
        <w:t>факт 40,6%</w:t>
      </w:r>
      <w:r w:rsidR="00EF2CAD" w:rsidRPr="00C7005F">
        <w:rPr>
          <w:rFonts w:ascii="Times New Roman" w:hAnsi="Times New Roman"/>
          <w:sz w:val="24"/>
          <w:szCs w:val="24"/>
        </w:rPr>
        <w:t>,</w:t>
      </w:r>
      <w:r w:rsidR="000C6283" w:rsidRPr="00C7005F">
        <w:rPr>
          <w:rFonts w:ascii="Times New Roman" w:hAnsi="Times New Roman"/>
          <w:sz w:val="24"/>
          <w:szCs w:val="24"/>
        </w:rPr>
        <w:t xml:space="preserve"> при плане -30%;</w:t>
      </w:r>
    </w:p>
    <w:p w:rsidR="000C6283" w:rsidRPr="00C7005F" w:rsidRDefault="009B1A0D" w:rsidP="000C6283">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6</w:t>
      </w:r>
      <w:r w:rsidR="00452BFB" w:rsidRPr="00C7005F">
        <w:rPr>
          <w:rFonts w:ascii="Times New Roman" w:hAnsi="Times New Roman"/>
          <w:b/>
          <w:sz w:val="24"/>
          <w:szCs w:val="24"/>
        </w:rPr>
        <w:t>)</w:t>
      </w:r>
      <w:r w:rsidR="000C6283" w:rsidRPr="00C7005F">
        <w:rPr>
          <w:rFonts w:ascii="Times New Roman" w:hAnsi="Times New Roman"/>
          <w:b/>
          <w:sz w:val="24"/>
          <w:szCs w:val="24"/>
        </w:rPr>
        <w:t xml:space="preserve"> увеличение доли граждан Казахстана, ведущих здоровый образ жизни, </w:t>
      </w:r>
      <w:r w:rsidR="00452BFB" w:rsidRPr="00C7005F">
        <w:rPr>
          <w:rFonts w:ascii="Times New Roman" w:hAnsi="Times New Roman"/>
          <w:sz w:val="24"/>
          <w:szCs w:val="24"/>
        </w:rPr>
        <w:t>факт 32,5%</w:t>
      </w:r>
      <w:r w:rsidR="00EF2CAD" w:rsidRPr="00C7005F">
        <w:rPr>
          <w:rFonts w:ascii="Times New Roman" w:hAnsi="Times New Roman"/>
          <w:sz w:val="24"/>
          <w:szCs w:val="24"/>
        </w:rPr>
        <w:t>,</w:t>
      </w:r>
      <w:r w:rsidR="00452BFB" w:rsidRPr="00C7005F">
        <w:rPr>
          <w:rFonts w:ascii="Times New Roman" w:hAnsi="Times New Roman"/>
          <w:sz w:val="24"/>
          <w:szCs w:val="24"/>
        </w:rPr>
        <w:t xml:space="preserve"> при плане -24%;</w:t>
      </w:r>
    </w:p>
    <w:p w:rsidR="000C6283" w:rsidRPr="00C7005F" w:rsidRDefault="009B1A0D" w:rsidP="000C6283">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7</w:t>
      </w:r>
      <w:r w:rsidR="00452BFB" w:rsidRPr="00C7005F">
        <w:rPr>
          <w:rFonts w:ascii="Times New Roman" w:hAnsi="Times New Roman"/>
          <w:b/>
          <w:sz w:val="24"/>
          <w:szCs w:val="24"/>
        </w:rPr>
        <w:t>)</w:t>
      </w:r>
      <w:r w:rsidR="000C6283" w:rsidRPr="00C7005F">
        <w:rPr>
          <w:rFonts w:ascii="Times New Roman" w:hAnsi="Times New Roman"/>
          <w:b/>
          <w:sz w:val="24"/>
          <w:szCs w:val="24"/>
        </w:rPr>
        <w:t xml:space="preserve"> снижение заболеваемости ожирением среди детей (0-14 лет), на 100 тыс.населения, </w:t>
      </w:r>
      <w:r w:rsidR="000C6283" w:rsidRPr="00C7005F">
        <w:rPr>
          <w:rFonts w:ascii="Times New Roman" w:hAnsi="Times New Roman"/>
          <w:sz w:val="24"/>
          <w:szCs w:val="24"/>
        </w:rPr>
        <w:t>факт 99,2 на 100 тыс.населения</w:t>
      </w:r>
      <w:r w:rsidR="00EF2CAD" w:rsidRPr="00C7005F">
        <w:rPr>
          <w:rFonts w:ascii="Times New Roman" w:hAnsi="Times New Roman"/>
          <w:sz w:val="24"/>
          <w:szCs w:val="24"/>
        </w:rPr>
        <w:t>,</w:t>
      </w:r>
      <w:r w:rsidR="000C6283" w:rsidRPr="00C7005F">
        <w:rPr>
          <w:rFonts w:ascii="Times New Roman" w:hAnsi="Times New Roman"/>
          <w:sz w:val="24"/>
          <w:szCs w:val="24"/>
        </w:rPr>
        <w:t xml:space="preserve"> при плане - 124. Показатель снижения заболеваемости  ожирением среди детей (0-14) составил 99,2 на 100 тыс. населения.</w:t>
      </w:r>
    </w:p>
    <w:p w:rsidR="00795DB6" w:rsidRPr="00C7005F" w:rsidRDefault="009B1A0D" w:rsidP="00A360D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8</w:t>
      </w:r>
      <w:r w:rsidR="00452BFB" w:rsidRPr="00C7005F">
        <w:rPr>
          <w:rFonts w:ascii="Times New Roman" w:hAnsi="Times New Roman"/>
          <w:b/>
          <w:sz w:val="24"/>
          <w:szCs w:val="24"/>
        </w:rPr>
        <w:t>)</w:t>
      </w:r>
      <w:r w:rsidR="00240B5F" w:rsidRPr="00C7005F">
        <w:rPr>
          <w:rFonts w:ascii="Times New Roman" w:hAnsi="Times New Roman"/>
          <w:b/>
          <w:sz w:val="24"/>
          <w:szCs w:val="24"/>
        </w:rPr>
        <w:t xml:space="preserve"> </w:t>
      </w:r>
      <w:r w:rsidR="00A360DF" w:rsidRPr="00C7005F">
        <w:rPr>
          <w:rFonts w:ascii="Times New Roman" w:hAnsi="Times New Roman"/>
          <w:b/>
          <w:sz w:val="24"/>
          <w:szCs w:val="24"/>
        </w:rPr>
        <w:t>о</w:t>
      </w:r>
      <w:r w:rsidR="00795DB6" w:rsidRPr="00C7005F">
        <w:rPr>
          <w:rFonts w:ascii="Times New Roman" w:hAnsi="Times New Roman"/>
          <w:b/>
          <w:sz w:val="24"/>
          <w:szCs w:val="24"/>
        </w:rPr>
        <w:t>ткрытие фельшерско-акушерских, медицинских пунктов и врачебных амбулаторий в сельских населенных пунктах, в том числе</w:t>
      </w:r>
      <w:r w:rsidR="00A360DF" w:rsidRPr="00C7005F">
        <w:rPr>
          <w:rFonts w:ascii="Times New Roman" w:hAnsi="Times New Roman"/>
          <w:b/>
          <w:sz w:val="24"/>
          <w:szCs w:val="24"/>
        </w:rPr>
        <w:t xml:space="preserve"> </w:t>
      </w:r>
      <w:r w:rsidR="00240B5F" w:rsidRPr="00C7005F">
        <w:rPr>
          <w:rFonts w:ascii="Times New Roman" w:hAnsi="Times New Roman"/>
          <w:b/>
          <w:sz w:val="24"/>
          <w:szCs w:val="24"/>
        </w:rPr>
        <w:t xml:space="preserve"> в опорных и спутниковых селах</w:t>
      </w:r>
      <w:r w:rsidR="0019000A" w:rsidRPr="00C7005F">
        <w:rPr>
          <w:rFonts w:ascii="Times New Roman" w:hAnsi="Times New Roman"/>
          <w:b/>
          <w:sz w:val="24"/>
          <w:szCs w:val="24"/>
        </w:rPr>
        <w:t xml:space="preserve"> </w:t>
      </w:r>
      <w:r w:rsidR="00240B5F" w:rsidRPr="00C7005F">
        <w:rPr>
          <w:rFonts w:ascii="Times New Roman" w:hAnsi="Times New Roman"/>
          <w:b/>
          <w:sz w:val="24"/>
          <w:szCs w:val="24"/>
        </w:rPr>
        <w:t xml:space="preserve">– </w:t>
      </w:r>
      <w:r w:rsidR="0019000A" w:rsidRPr="00C7005F">
        <w:rPr>
          <w:rFonts w:ascii="Times New Roman" w:hAnsi="Times New Roman"/>
          <w:sz w:val="24"/>
          <w:szCs w:val="24"/>
        </w:rPr>
        <w:t>1</w:t>
      </w:r>
      <w:r w:rsidR="00240B5F" w:rsidRPr="00C7005F">
        <w:rPr>
          <w:rFonts w:ascii="Times New Roman" w:hAnsi="Times New Roman"/>
          <w:sz w:val="24"/>
          <w:szCs w:val="24"/>
        </w:rPr>
        <w:t xml:space="preserve"> врачебная амбулатория.</w:t>
      </w:r>
      <w:r w:rsidR="0019000A" w:rsidRPr="00C7005F">
        <w:rPr>
          <w:rFonts w:ascii="Times New Roman" w:hAnsi="Times New Roman"/>
          <w:sz w:val="24"/>
          <w:szCs w:val="24"/>
        </w:rPr>
        <w:t xml:space="preserve"> В декабре 2022 года завершено строительство врачебной амбулатории в с. Калжыр Курчумского района</w:t>
      </w:r>
      <w:r w:rsidR="00240B5F" w:rsidRPr="00C7005F">
        <w:rPr>
          <w:rFonts w:ascii="Times New Roman" w:hAnsi="Times New Roman"/>
          <w:sz w:val="24"/>
          <w:szCs w:val="24"/>
        </w:rPr>
        <w:t>;</w:t>
      </w:r>
    </w:p>
    <w:p w:rsidR="00795DB6" w:rsidRPr="00C7005F" w:rsidRDefault="009B1A0D" w:rsidP="00A360D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9</w:t>
      </w:r>
      <w:r w:rsidR="00452BFB" w:rsidRPr="00C7005F">
        <w:rPr>
          <w:rFonts w:ascii="Times New Roman" w:hAnsi="Times New Roman"/>
          <w:b/>
          <w:sz w:val="24"/>
          <w:szCs w:val="24"/>
        </w:rPr>
        <w:t>)</w:t>
      </w:r>
      <w:r w:rsidR="00A360DF" w:rsidRPr="00C7005F">
        <w:rPr>
          <w:rFonts w:ascii="Times New Roman" w:hAnsi="Times New Roman"/>
          <w:b/>
          <w:sz w:val="24"/>
          <w:szCs w:val="24"/>
        </w:rPr>
        <w:t xml:space="preserve"> р</w:t>
      </w:r>
      <w:r w:rsidR="00795DB6" w:rsidRPr="00C7005F">
        <w:rPr>
          <w:rFonts w:ascii="Times New Roman" w:hAnsi="Times New Roman"/>
          <w:b/>
          <w:sz w:val="24"/>
          <w:szCs w:val="24"/>
        </w:rPr>
        <w:t>асширение объема медицинской помощи на амбулаторном уровне в общем объеме медицинской помощ</w:t>
      </w:r>
      <w:r w:rsidR="00240B5F" w:rsidRPr="00C7005F">
        <w:rPr>
          <w:rFonts w:ascii="Times New Roman" w:hAnsi="Times New Roman"/>
          <w:b/>
          <w:sz w:val="24"/>
          <w:szCs w:val="24"/>
        </w:rPr>
        <w:t xml:space="preserve">и в рамках ГОБМП и системе ОСМС </w:t>
      </w:r>
      <w:r w:rsidR="00240B5F" w:rsidRPr="00C7005F">
        <w:rPr>
          <w:rFonts w:ascii="Times New Roman" w:hAnsi="Times New Roman"/>
          <w:sz w:val="24"/>
          <w:szCs w:val="24"/>
        </w:rPr>
        <w:t>достигнуто плановое значение</w:t>
      </w:r>
      <w:r w:rsidR="00CA3518" w:rsidRPr="00C7005F">
        <w:rPr>
          <w:rFonts w:ascii="Times New Roman" w:hAnsi="Times New Roman"/>
          <w:sz w:val="24"/>
          <w:szCs w:val="24"/>
        </w:rPr>
        <w:t xml:space="preserve"> </w:t>
      </w:r>
      <w:r w:rsidR="00FD2F97" w:rsidRPr="00C7005F">
        <w:rPr>
          <w:rFonts w:ascii="Times New Roman" w:hAnsi="Times New Roman"/>
          <w:sz w:val="24"/>
          <w:szCs w:val="24"/>
        </w:rPr>
        <w:t>-</w:t>
      </w:r>
      <w:r w:rsidR="00CA3518" w:rsidRPr="00C7005F">
        <w:rPr>
          <w:rFonts w:ascii="Times New Roman" w:hAnsi="Times New Roman"/>
          <w:sz w:val="24"/>
          <w:szCs w:val="24"/>
        </w:rPr>
        <w:t xml:space="preserve"> </w:t>
      </w:r>
      <w:r w:rsidR="00FD2F97" w:rsidRPr="00C7005F">
        <w:rPr>
          <w:rFonts w:ascii="Times New Roman" w:hAnsi="Times New Roman"/>
          <w:sz w:val="24"/>
          <w:szCs w:val="24"/>
        </w:rPr>
        <w:t>59%</w:t>
      </w:r>
      <w:r w:rsidR="00240B5F" w:rsidRPr="00C7005F">
        <w:rPr>
          <w:rFonts w:ascii="Times New Roman" w:hAnsi="Times New Roman"/>
          <w:sz w:val="24"/>
          <w:szCs w:val="24"/>
        </w:rPr>
        <w:t>.</w:t>
      </w:r>
      <w:r w:rsidR="0019000A" w:rsidRPr="00C7005F">
        <w:rPr>
          <w:rFonts w:ascii="Times New Roman" w:hAnsi="Times New Roman"/>
          <w:sz w:val="24"/>
          <w:szCs w:val="24"/>
        </w:rPr>
        <w:t xml:space="preserve"> В 2022 году выделено на АПП - 42,6 млн.тенге, в рамках ГОБМП и системе ОСМС-72,3 млн.тенге. Доля расходов  АПП в рамках ГОБМП и ОСМС  за 12 месяцев 2022 года составила 59%.</w:t>
      </w:r>
    </w:p>
    <w:p w:rsidR="00795DB6" w:rsidRPr="00C7005F" w:rsidRDefault="009B1A0D" w:rsidP="0019000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10</w:t>
      </w:r>
      <w:r w:rsidR="00452BFB" w:rsidRPr="00C7005F">
        <w:rPr>
          <w:rFonts w:ascii="Times New Roman" w:hAnsi="Times New Roman"/>
          <w:b/>
          <w:sz w:val="24"/>
          <w:szCs w:val="24"/>
        </w:rPr>
        <w:t>)</w:t>
      </w:r>
      <w:r w:rsidR="000C6283" w:rsidRPr="00C7005F">
        <w:rPr>
          <w:rFonts w:ascii="Times New Roman" w:hAnsi="Times New Roman"/>
          <w:b/>
          <w:sz w:val="24"/>
          <w:szCs w:val="24"/>
        </w:rPr>
        <w:t xml:space="preserve"> </w:t>
      </w:r>
      <w:r w:rsidR="00A360DF" w:rsidRPr="00C7005F">
        <w:rPr>
          <w:rFonts w:ascii="Times New Roman" w:hAnsi="Times New Roman"/>
          <w:b/>
          <w:sz w:val="24"/>
          <w:szCs w:val="24"/>
        </w:rPr>
        <w:t>у</w:t>
      </w:r>
      <w:r w:rsidR="00795DB6" w:rsidRPr="00C7005F">
        <w:rPr>
          <w:rFonts w:ascii="Times New Roman" w:hAnsi="Times New Roman"/>
          <w:b/>
          <w:sz w:val="24"/>
          <w:szCs w:val="24"/>
        </w:rPr>
        <w:t>величение охвата беременных женщин индивидуальным и междисци</w:t>
      </w:r>
      <w:r w:rsidR="00A360DF" w:rsidRPr="00C7005F">
        <w:rPr>
          <w:rFonts w:ascii="Times New Roman" w:hAnsi="Times New Roman"/>
          <w:b/>
          <w:sz w:val="24"/>
          <w:szCs w:val="24"/>
        </w:rPr>
        <w:t xml:space="preserve">плинарным дородовым наблюдением, </w:t>
      </w:r>
      <w:r w:rsidR="00CA3518" w:rsidRPr="00C7005F">
        <w:rPr>
          <w:rFonts w:ascii="Times New Roman" w:hAnsi="Times New Roman"/>
          <w:sz w:val="24"/>
          <w:szCs w:val="24"/>
        </w:rPr>
        <w:t>факт - 85,1% при</w:t>
      </w:r>
      <w:r w:rsidR="00CA3518" w:rsidRPr="00C7005F">
        <w:t xml:space="preserve"> </w:t>
      </w:r>
      <w:r w:rsidR="00A360DF" w:rsidRPr="00C7005F">
        <w:rPr>
          <w:rFonts w:ascii="Times New Roman" w:hAnsi="Times New Roman"/>
          <w:sz w:val="24"/>
          <w:szCs w:val="24"/>
        </w:rPr>
        <w:t>план</w:t>
      </w:r>
      <w:r w:rsidR="00CA3518" w:rsidRPr="00C7005F">
        <w:rPr>
          <w:rFonts w:ascii="Times New Roman" w:hAnsi="Times New Roman"/>
          <w:sz w:val="24"/>
          <w:szCs w:val="24"/>
        </w:rPr>
        <w:t>е</w:t>
      </w:r>
      <w:r w:rsidR="00FD2F97" w:rsidRPr="00C7005F">
        <w:rPr>
          <w:rFonts w:ascii="Times New Roman" w:hAnsi="Times New Roman"/>
          <w:sz w:val="24"/>
          <w:szCs w:val="24"/>
        </w:rPr>
        <w:t xml:space="preserve"> -</w:t>
      </w:r>
      <w:r w:rsidR="00CA3518" w:rsidRPr="00C7005F">
        <w:rPr>
          <w:rFonts w:ascii="Times New Roman" w:hAnsi="Times New Roman"/>
          <w:sz w:val="24"/>
          <w:szCs w:val="24"/>
        </w:rPr>
        <w:t xml:space="preserve"> </w:t>
      </w:r>
      <w:r w:rsidR="00FD2F97" w:rsidRPr="00C7005F">
        <w:rPr>
          <w:rFonts w:ascii="Times New Roman" w:hAnsi="Times New Roman"/>
          <w:sz w:val="24"/>
          <w:szCs w:val="24"/>
        </w:rPr>
        <w:t>81%</w:t>
      </w:r>
      <w:r w:rsidR="00CA3518" w:rsidRPr="00C7005F">
        <w:rPr>
          <w:rFonts w:ascii="Times New Roman" w:hAnsi="Times New Roman"/>
          <w:sz w:val="24"/>
          <w:szCs w:val="24"/>
        </w:rPr>
        <w:t>, из них:</w:t>
      </w:r>
      <w:r w:rsidR="0019000A" w:rsidRPr="00C7005F">
        <w:rPr>
          <w:rFonts w:ascii="Times New Roman" w:hAnsi="Times New Roman"/>
          <w:sz w:val="24"/>
          <w:szCs w:val="24"/>
        </w:rPr>
        <w:t xml:space="preserve"> по показателю «Взятие на учет до 12 недель беременности»  – 90,7%</w:t>
      </w:r>
      <w:r w:rsidR="00CA3518" w:rsidRPr="00C7005F">
        <w:rPr>
          <w:rFonts w:ascii="Times New Roman" w:hAnsi="Times New Roman"/>
          <w:sz w:val="24"/>
          <w:szCs w:val="24"/>
        </w:rPr>
        <w:t>,</w:t>
      </w:r>
      <w:r w:rsidR="0019000A" w:rsidRPr="00C7005F">
        <w:rPr>
          <w:rFonts w:ascii="Times New Roman" w:hAnsi="Times New Roman"/>
          <w:sz w:val="24"/>
          <w:szCs w:val="24"/>
        </w:rPr>
        <w:t xml:space="preserve"> «Осмотр терапевтом до 12 неде</w:t>
      </w:r>
      <w:r w:rsidR="00CA3518" w:rsidRPr="00C7005F">
        <w:rPr>
          <w:rFonts w:ascii="Times New Roman" w:hAnsi="Times New Roman"/>
          <w:sz w:val="24"/>
          <w:szCs w:val="24"/>
        </w:rPr>
        <w:t xml:space="preserve">ль» – 80,7%, </w:t>
      </w:r>
      <w:r w:rsidR="0019000A" w:rsidRPr="00C7005F">
        <w:rPr>
          <w:rFonts w:ascii="Times New Roman" w:hAnsi="Times New Roman"/>
          <w:sz w:val="24"/>
          <w:szCs w:val="24"/>
        </w:rPr>
        <w:t xml:space="preserve"> «Пренатальный скрининг 1 триместра» - 84,1%.</w:t>
      </w:r>
    </w:p>
    <w:p w:rsidR="0019000A" w:rsidRPr="00C7005F" w:rsidRDefault="00D36904" w:rsidP="00A360DF">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sz w:val="24"/>
          <w:szCs w:val="24"/>
          <w:u w:val="single"/>
        </w:rPr>
        <w:t xml:space="preserve">Не достигнуты </w:t>
      </w:r>
      <w:r w:rsidR="009B1A0D" w:rsidRPr="00C7005F">
        <w:rPr>
          <w:rFonts w:ascii="Times New Roman" w:hAnsi="Times New Roman"/>
          <w:sz w:val="24"/>
          <w:szCs w:val="24"/>
          <w:u w:val="single"/>
        </w:rPr>
        <w:t>3</w:t>
      </w:r>
      <w:r w:rsidRPr="00C7005F">
        <w:rPr>
          <w:rFonts w:ascii="Times New Roman" w:hAnsi="Times New Roman"/>
          <w:sz w:val="24"/>
          <w:szCs w:val="24"/>
          <w:u w:val="single"/>
        </w:rPr>
        <w:t xml:space="preserve"> индикатора:</w:t>
      </w:r>
    </w:p>
    <w:p w:rsidR="00240B5F" w:rsidRPr="00C7005F" w:rsidRDefault="009B1A0D" w:rsidP="00240B5F">
      <w:pPr>
        <w:widowControl w:val="0"/>
        <w:tabs>
          <w:tab w:val="left" w:pos="296"/>
          <w:tab w:val="center" w:pos="709"/>
        </w:tabs>
        <w:spacing w:after="0" w:line="240" w:lineRule="auto"/>
        <w:ind w:left="-44" w:firstLine="753"/>
        <w:contextualSpacing/>
        <w:jc w:val="both"/>
        <w:rPr>
          <w:rFonts w:ascii="Times New Roman" w:hAnsi="Times New Roman"/>
          <w:bCs/>
          <w:sz w:val="24"/>
          <w:szCs w:val="24"/>
        </w:rPr>
      </w:pPr>
      <w:r w:rsidRPr="00C7005F">
        <w:rPr>
          <w:rFonts w:ascii="Times New Roman" w:hAnsi="Times New Roman"/>
          <w:b/>
          <w:sz w:val="24"/>
          <w:szCs w:val="24"/>
        </w:rPr>
        <w:t>1)</w:t>
      </w:r>
      <w:r w:rsidR="00D36904" w:rsidRPr="00C7005F">
        <w:rPr>
          <w:rFonts w:ascii="Times New Roman" w:hAnsi="Times New Roman"/>
          <w:b/>
          <w:sz w:val="24"/>
          <w:szCs w:val="24"/>
        </w:rPr>
        <w:t xml:space="preserve"> </w:t>
      </w:r>
      <w:r w:rsidR="00240B5F" w:rsidRPr="00C7005F">
        <w:rPr>
          <w:rFonts w:ascii="Times New Roman" w:hAnsi="Times New Roman"/>
          <w:b/>
          <w:bCs/>
          <w:sz w:val="24"/>
          <w:szCs w:val="24"/>
        </w:rPr>
        <w:t xml:space="preserve">младенческая смертность, </w:t>
      </w:r>
      <w:r w:rsidR="00D36904" w:rsidRPr="00C7005F">
        <w:rPr>
          <w:rFonts w:ascii="Times New Roman" w:hAnsi="Times New Roman"/>
          <w:bCs/>
          <w:sz w:val="24"/>
          <w:szCs w:val="24"/>
        </w:rPr>
        <w:t>факт – 8,4 на 1 тысячу род</w:t>
      </w:r>
      <w:r w:rsidR="00DF4B5D" w:rsidRPr="00C7005F">
        <w:rPr>
          <w:rFonts w:ascii="Times New Roman" w:hAnsi="Times New Roman"/>
          <w:bCs/>
          <w:sz w:val="24"/>
          <w:szCs w:val="24"/>
        </w:rPr>
        <w:t>ившихся живыми</w:t>
      </w:r>
      <w:r w:rsidR="000F4635" w:rsidRPr="00C7005F">
        <w:rPr>
          <w:rFonts w:ascii="Times New Roman" w:hAnsi="Times New Roman"/>
          <w:bCs/>
          <w:sz w:val="24"/>
          <w:szCs w:val="24"/>
        </w:rPr>
        <w:t>,</w:t>
      </w:r>
      <w:r w:rsidR="00DF4B5D" w:rsidRPr="00C7005F">
        <w:rPr>
          <w:rFonts w:ascii="Times New Roman" w:hAnsi="Times New Roman"/>
          <w:bCs/>
          <w:sz w:val="24"/>
          <w:szCs w:val="24"/>
        </w:rPr>
        <w:t xml:space="preserve"> при плане - 7,47;</w:t>
      </w:r>
    </w:p>
    <w:p w:rsidR="00240B5F" w:rsidRPr="00C7005F" w:rsidRDefault="009B1A0D" w:rsidP="00240B5F">
      <w:pPr>
        <w:widowControl w:val="0"/>
        <w:tabs>
          <w:tab w:val="left" w:pos="296"/>
          <w:tab w:val="center" w:pos="709"/>
        </w:tabs>
        <w:spacing w:after="0" w:line="240" w:lineRule="auto"/>
        <w:ind w:left="-44" w:firstLine="753"/>
        <w:contextualSpacing/>
        <w:jc w:val="both"/>
        <w:rPr>
          <w:rFonts w:ascii="Times New Roman" w:hAnsi="Times New Roman"/>
          <w:bCs/>
          <w:sz w:val="24"/>
          <w:szCs w:val="24"/>
        </w:rPr>
      </w:pPr>
      <w:r w:rsidRPr="00C7005F">
        <w:rPr>
          <w:rFonts w:ascii="Times New Roman" w:hAnsi="Times New Roman"/>
          <w:b/>
          <w:bCs/>
          <w:sz w:val="24"/>
          <w:szCs w:val="24"/>
        </w:rPr>
        <w:t>2)</w:t>
      </w:r>
      <w:r w:rsidR="00D36904" w:rsidRPr="00C7005F">
        <w:rPr>
          <w:rFonts w:ascii="Times New Roman" w:hAnsi="Times New Roman"/>
          <w:b/>
          <w:bCs/>
          <w:sz w:val="24"/>
          <w:szCs w:val="24"/>
        </w:rPr>
        <w:t xml:space="preserve"> </w:t>
      </w:r>
      <w:r w:rsidR="00240B5F" w:rsidRPr="00C7005F">
        <w:rPr>
          <w:rFonts w:ascii="Times New Roman" w:hAnsi="Times New Roman"/>
          <w:b/>
          <w:bCs/>
          <w:sz w:val="24"/>
          <w:szCs w:val="24"/>
        </w:rPr>
        <w:t xml:space="preserve">уровень удовлетворенности населения качеством и доступностью медицинских услуг, предоставляемых медицинскими учреждениями, </w:t>
      </w:r>
      <w:r w:rsidR="00D36904" w:rsidRPr="00C7005F">
        <w:rPr>
          <w:rFonts w:ascii="Times New Roman" w:hAnsi="Times New Roman"/>
          <w:bCs/>
          <w:sz w:val="24"/>
          <w:szCs w:val="24"/>
        </w:rPr>
        <w:t>факт -</w:t>
      </w:r>
      <w:r w:rsidR="0021233E" w:rsidRPr="00C7005F">
        <w:rPr>
          <w:rFonts w:ascii="Times New Roman" w:hAnsi="Times New Roman"/>
          <w:bCs/>
          <w:sz w:val="24"/>
          <w:szCs w:val="24"/>
        </w:rPr>
        <w:t xml:space="preserve"> </w:t>
      </w:r>
      <w:r w:rsidR="00D36904" w:rsidRPr="00C7005F">
        <w:rPr>
          <w:rFonts w:ascii="Times New Roman" w:hAnsi="Times New Roman"/>
          <w:bCs/>
          <w:sz w:val="24"/>
          <w:szCs w:val="24"/>
        </w:rPr>
        <w:t xml:space="preserve">55,9% </w:t>
      </w:r>
      <w:r w:rsidR="000F4635" w:rsidRPr="00C7005F">
        <w:rPr>
          <w:rFonts w:ascii="Times New Roman" w:hAnsi="Times New Roman"/>
          <w:bCs/>
          <w:sz w:val="24"/>
          <w:szCs w:val="24"/>
        </w:rPr>
        <w:t xml:space="preserve">по итогам соцопроса населения, </w:t>
      </w:r>
      <w:r w:rsidR="00D36904" w:rsidRPr="00C7005F">
        <w:rPr>
          <w:rFonts w:ascii="Times New Roman" w:hAnsi="Times New Roman"/>
          <w:bCs/>
          <w:sz w:val="24"/>
          <w:szCs w:val="24"/>
        </w:rPr>
        <w:t xml:space="preserve">при </w:t>
      </w:r>
      <w:r w:rsidR="00240B5F" w:rsidRPr="00C7005F">
        <w:rPr>
          <w:rFonts w:ascii="Times New Roman" w:hAnsi="Times New Roman"/>
          <w:bCs/>
          <w:sz w:val="24"/>
          <w:szCs w:val="24"/>
        </w:rPr>
        <w:t>план</w:t>
      </w:r>
      <w:r w:rsidR="00D36904" w:rsidRPr="00C7005F">
        <w:rPr>
          <w:rFonts w:ascii="Times New Roman" w:hAnsi="Times New Roman"/>
          <w:bCs/>
          <w:sz w:val="24"/>
          <w:szCs w:val="24"/>
        </w:rPr>
        <w:t>е</w:t>
      </w:r>
      <w:r w:rsidR="00240B5F" w:rsidRPr="00C7005F">
        <w:rPr>
          <w:rFonts w:ascii="Times New Roman" w:hAnsi="Times New Roman"/>
          <w:bCs/>
          <w:sz w:val="24"/>
          <w:szCs w:val="24"/>
        </w:rPr>
        <w:t xml:space="preserve"> - 68,6%</w:t>
      </w:r>
      <w:r w:rsidRPr="00C7005F">
        <w:rPr>
          <w:rFonts w:ascii="Times New Roman" w:hAnsi="Times New Roman"/>
          <w:bCs/>
          <w:sz w:val="24"/>
          <w:szCs w:val="24"/>
        </w:rPr>
        <w:t>;</w:t>
      </w:r>
    </w:p>
    <w:p w:rsidR="009B1A0D" w:rsidRPr="00C7005F" w:rsidRDefault="009B1A0D" w:rsidP="009B1A0D">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bCs/>
          <w:sz w:val="24"/>
          <w:szCs w:val="24"/>
        </w:rPr>
        <w:t>3)</w:t>
      </w:r>
      <w:r w:rsidRPr="00C7005F">
        <w:rPr>
          <w:rFonts w:ascii="Times New Roman" w:hAnsi="Times New Roman"/>
          <w:b/>
          <w:sz w:val="24"/>
          <w:szCs w:val="24"/>
        </w:rPr>
        <w:t xml:space="preserve"> доля медицинских организаций, обеспечивающих обмен данными с ядром Ehealth, </w:t>
      </w:r>
      <w:r w:rsidRPr="00C7005F">
        <w:rPr>
          <w:rFonts w:ascii="Times New Roman" w:hAnsi="Times New Roman"/>
          <w:sz w:val="24"/>
          <w:szCs w:val="24"/>
        </w:rPr>
        <w:t>факт -0, при плане -50%.</w:t>
      </w:r>
      <w:r w:rsidRPr="00C7005F">
        <w:rPr>
          <w:rFonts w:ascii="Times New Roman" w:hAnsi="Times New Roman"/>
          <w:b/>
          <w:sz w:val="24"/>
          <w:szCs w:val="24"/>
        </w:rPr>
        <w:t xml:space="preserve"> </w:t>
      </w:r>
      <w:r w:rsidRPr="00C7005F">
        <w:rPr>
          <w:rFonts w:ascii="Times New Roman" w:hAnsi="Times New Roman"/>
          <w:sz w:val="24"/>
          <w:szCs w:val="24"/>
        </w:rPr>
        <w:t xml:space="preserve">Разработчиками МИС </w:t>
      </w:r>
      <w:r w:rsidRPr="00C7005F">
        <w:rPr>
          <w:rFonts w:ascii="Times New Roman" w:hAnsi="Times New Roman"/>
          <w:sz w:val="24"/>
          <w:szCs w:val="24"/>
        </w:rPr>
        <w:lastRenderedPageBreak/>
        <w:t xml:space="preserve">ведется работа по интеграции с сервисами МЗРК для передачи данных в ядро E-health.  Интеграция находится в тестовом режиме, внедрение планируется в 2023 году. </w:t>
      </w:r>
    </w:p>
    <w:p w:rsidR="00D36904" w:rsidRPr="00C7005F" w:rsidRDefault="00D36904" w:rsidP="00D36904">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sz w:val="24"/>
          <w:szCs w:val="24"/>
          <w:u w:val="single"/>
        </w:rPr>
        <w:t>Отсутствуют статистические данные</w:t>
      </w:r>
      <w:r w:rsidR="0089534F" w:rsidRPr="00C7005F">
        <w:rPr>
          <w:rFonts w:ascii="Times New Roman" w:hAnsi="Times New Roman"/>
          <w:sz w:val="24"/>
          <w:szCs w:val="24"/>
          <w:u w:val="single"/>
        </w:rPr>
        <w:t xml:space="preserve"> по 1 индикатору</w:t>
      </w:r>
      <w:r w:rsidRPr="00C7005F">
        <w:rPr>
          <w:rFonts w:ascii="Times New Roman" w:hAnsi="Times New Roman"/>
          <w:sz w:val="24"/>
          <w:szCs w:val="24"/>
          <w:u w:val="single"/>
        </w:rPr>
        <w:t>:</w:t>
      </w:r>
    </w:p>
    <w:p w:rsidR="00D36904" w:rsidRPr="00C7005F" w:rsidRDefault="00D36904" w:rsidP="00D36904">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b/>
          <w:sz w:val="24"/>
          <w:szCs w:val="24"/>
        </w:rPr>
        <w:t xml:space="preserve">Ожидаемая продолжительность жизни при рождении </w:t>
      </w:r>
      <w:r w:rsidRPr="00C7005F">
        <w:rPr>
          <w:rFonts w:ascii="Times New Roman" w:hAnsi="Times New Roman"/>
          <w:i/>
          <w:sz w:val="24"/>
          <w:szCs w:val="24"/>
        </w:rPr>
        <w:t xml:space="preserve">(план - 72,1 года). </w:t>
      </w:r>
    </w:p>
    <w:p w:rsidR="00795DB6" w:rsidRPr="00C7005F" w:rsidRDefault="00795DB6" w:rsidP="001F3F3E">
      <w:pPr>
        <w:shd w:val="clear" w:color="auto" w:fill="FFFFFF" w:themeFill="background1"/>
        <w:spacing w:after="0" w:line="240" w:lineRule="auto"/>
        <w:ind w:firstLine="709"/>
        <w:rPr>
          <w:rFonts w:ascii="Times New Roman" w:hAnsi="Times New Roman" w:cs="Times New Roman"/>
          <w:bCs/>
          <w:i/>
          <w:iCs/>
          <w:sz w:val="24"/>
          <w:szCs w:val="24"/>
        </w:rPr>
      </w:pPr>
    </w:p>
    <w:p w:rsidR="00AE0DE2" w:rsidRPr="00C7005F" w:rsidRDefault="00AE0DE2" w:rsidP="001F3F3E">
      <w:pPr>
        <w:shd w:val="clear" w:color="auto" w:fill="FFFFFF" w:themeFill="background1"/>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4. Доступность объектов спорта</w:t>
      </w:r>
    </w:p>
    <w:p w:rsidR="0065744F" w:rsidRPr="00C7005F" w:rsidRDefault="00C26016" w:rsidP="0021233E">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4 </w:t>
      </w:r>
      <w:r w:rsidRPr="00C7005F">
        <w:rPr>
          <w:rFonts w:ascii="Times New Roman" w:hAnsi="Times New Roman" w:cs="Times New Roman"/>
          <w:b/>
          <w:bCs/>
          <w:sz w:val="24"/>
          <w:szCs w:val="24"/>
        </w:rPr>
        <w:t>целевых индикатора</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w:t>
      </w:r>
      <w:r w:rsidR="0065744F" w:rsidRPr="00C7005F">
        <w:rPr>
          <w:rFonts w:ascii="Times New Roman" w:hAnsi="Times New Roman" w:cs="Times New Roman"/>
          <w:sz w:val="24"/>
          <w:szCs w:val="24"/>
        </w:rPr>
        <w:t xml:space="preserve">из них </w:t>
      </w:r>
      <w:r w:rsidR="00692C9A" w:rsidRPr="00C7005F">
        <w:rPr>
          <w:rFonts w:ascii="Times New Roman" w:hAnsi="Times New Roman" w:cs="Times New Roman"/>
          <w:sz w:val="24"/>
          <w:szCs w:val="24"/>
        </w:rPr>
        <w:t xml:space="preserve">все </w:t>
      </w:r>
      <w:r w:rsidR="0065744F" w:rsidRPr="00C7005F">
        <w:rPr>
          <w:rFonts w:ascii="Times New Roman" w:hAnsi="Times New Roman" w:cs="Times New Roman"/>
          <w:sz w:val="24"/>
          <w:szCs w:val="24"/>
        </w:rPr>
        <w:t>исполнен</w:t>
      </w:r>
      <w:r w:rsidR="0065744F" w:rsidRPr="00C7005F">
        <w:rPr>
          <w:rFonts w:ascii="Times New Roman" w:hAnsi="Times New Roman"/>
          <w:sz w:val="24"/>
          <w:szCs w:val="24"/>
        </w:rPr>
        <w:t>ы.</w:t>
      </w:r>
    </w:p>
    <w:p w:rsidR="00837C1F" w:rsidRPr="00C7005F" w:rsidRDefault="00837C1F" w:rsidP="0021233E">
      <w:pPr>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В рамках проекта «Здоровая нация», по программе «В здоровом теле здоровый дух!» проведено 750 спортивно-массовых мероприятий с охватом более 69 тыс. человек, в том числе 57 мероприятий международного и республиканского значения.</w:t>
      </w:r>
    </w:p>
    <w:p w:rsidR="00837C1F" w:rsidRPr="00C7005F" w:rsidRDefault="00837C1F" w:rsidP="0021233E">
      <w:pPr>
        <w:widowControl w:val="0"/>
        <w:pBdr>
          <w:bottom w:val="single" w:sz="4" w:space="0" w:color="FFFFFF"/>
        </w:pBdr>
        <w:tabs>
          <w:tab w:val="num" w:pos="684"/>
        </w:tabs>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 xml:space="preserve">За отчетный период введено в эксплуатацию 38 спортивных объектов, наиболее значимыми из которых являются «Центр </w:t>
      </w:r>
      <w:r w:rsidR="000F4635" w:rsidRPr="00C7005F">
        <w:rPr>
          <w:rFonts w:ascii="Times New Roman" w:hAnsi="Times New Roman"/>
          <w:sz w:val="24"/>
          <w:szCs w:val="24"/>
        </w:rPr>
        <w:t>н</w:t>
      </w:r>
      <w:r w:rsidRPr="00C7005F">
        <w:rPr>
          <w:rFonts w:ascii="Times New Roman" w:hAnsi="Times New Roman"/>
          <w:sz w:val="24"/>
          <w:szCs w:val="24"/>
        </w:rPr>
        <w:t>астольного тенниса» в г.Усть-Каменогорске, физкультурно-оздоровительный комплекс в с. Айыртау Уланского района, спортивный модуль в с. Калжыр Курчумского района. Установлено 8 мини-футбольных полей, 23 спорти</w:t>
      </w:r>
      <w:r w:rsidR="000F4635" w:rsidRPr="00C7005F">
        <w:rPr>
          <w:rFonts w:ascii="Times New Roman" w:hAnsi="Times New Roman"/>
          <w:sz w:val="24"/>
          <w:szCs w:val="24"/>
        </w:rPr>
        <w:t xml:space="preserve">вные площадки Street workout, </w:t>
      </w:r>
      <w:r w:rsidRPr="00C7005F">
        <w:rPr>
          <w:rFonts w:ascii="Times New Roman" w:hAnsi="Times New Roman"/>
          <w:sz w:val="24"/>
          <w:szCs w:val="24"/>
        </w:rPr>
        <w:t>хокк</w:t>
      </w:r>
      <w:r w:rsidR="000F4635" w:rsidRPr="00C7005F">
        <w:rPr>
          <w:rFonts w:ascii="Times New Roman" w:hAnsi="Times New Roman"/>
          <w:sz w:val="24"/>
          <w:szCs w:val="24"/>
        </w:rPr>
        <w:t>ейная коробка и</w:t>
      </w:r>
      <w:r w:rsidRPr="00C7005F">
        <w:rPr>
          <w:rFonts w:ascii="Times New Roman" w:hAnsi="Times New Roman"/>
          <w:sz w:val="24"/>
          <w:szCs w:val="24"/>
        </w:rPr>
        <w:t xml:space="preserve"> велотрасса.</w:t>
      </w:r>
    </w:p>
    <w:p w:rsidR="00837C1F" w:rsidRPr="00C7005F" w:rsidRDefault="00837C1F" w:rsidP="0021233E">
      <w:pPr>
        <w:widowControl w:val="0"/>
        <w:pBdr>
          <w:bottom w:val="single" w:sz="4" w:space="0" w:color="FFFFFF"/>
        </w:pBdr>
        <w:tabs>
          <w:tab w:val="num" w:pos="684"/>
        </w:tabs>
        <w:spacing w:after="0" w:line="240" w:lineRule="auto"/>
        <w:ind w:firstLine="708"/>
        <w:contextualSpacing/>
        <w:jc w:val="both"/>
        <w:rPr>
          <w:rFonts w:ascii="Times New Roman" w:hAnsi="Times New Roman"/>
          <w:sz w:val="24"/>
          <w:szCs w:val="24"/>
        </w:rPr>
      </w:pPr>
      <w:r w:rsidRPr="00C7005F">
        <w:rPr>
          <w:rFonts w:ascii="Times New Roman" w:hAnsi="Times New Roman"/>
          <w:sz w:val="24"/>
          <w:szCs w:val="24"/>
        </w:rPr>
        <w:t xml:space="preserve">Продолжается строительство ФОКов в селах Маркаколь Курчумского района, Бозанбай и Таврическое Уланского района, Улкен-Нарын и Катон-Карагай Катон-Карагайского района. </w:t>
      </w:r>
    </w:p>
    <w:p w:rsidR="008F09E6" w:rsidRPr="00C7005F" w:rsidRDefault="0089534F" w:rsidP="008F09E6">
      <w:pPr>
        <w:widowControl w:val="0"/>
        <w:tabs>
          <w:tab w:val="num" w:pos="684"/>
        </w:tabs>
        <w:spacing w:after="0" w:line="240" w:lineRule="auto"/>
        <w:ind w:firstLine="708"/>
        <w:contextualSpacing/>
        <w:jc w:val="both"/>
        <w:rPr>
          <w:rFonts w:ascii="Times New Roman" w:hAnsi="Times New Roman"/>
          <w:sz w:val="24"/>
          <w:szCs w:val="24"/>
        </w:rPr>
      </w:pPr>
      <w:r w:rsidRPr="00C7005F">
        <w:rPr>
          <w:rFonts w:ascii="Times New Roman" w:hAnsi="Times New Roman"/>
          <w:sz w:val="24"/>
          <w:szCs w:val="24"/>
        </w:rPr>
        <w:t xml:space="preserve">Количество населения с особыми потребностями, систематически занимающихся физической культурой и спортом </w:t>
      </w:r>
      <w:r w:rsidR="000F4635" w:rsidRPr="00C7005F">
        <w:rPr>
          <w:rFonts w:ascii="Times New Roman" w:hAnsi="Times New Roman"/>
          <w:sz w:val="24"/>
          <w:szCs w:val="24"/>
        </w:rPr>
        <w:t>составляет 4997 </w:t>
      </w:r>
      <w:r w:rsidRPr="00C7005F">
        <w:rPr>
          <w:rFonts w:ascii="Times New Roman" w:hAnsi="Times New Roman"/>
          <w:sz w:val="24"/>
          <w:szCs w:val="24"/>
        </w:rPr>
        <w:t>человек, или 12,9% из общего количества людей с ограничениями (38 653). Согласно плану по адаптации спортивной инфраструктуры для нужд людей с ограниченными возможностями, на всех спортивных объектах устанавливаются пандусы и звонки, модернизируются дверные проемы, адаптируются санитарные зоны. Для детей и подростков с ограниченными возможностями действуют секции по параолимпийским видам спорта и национальным видам спорта. Бесплатно предоставляются физкультурно-оздоровительные комплексы, тренажерные залы, бассейны, стадионы и спортивные площадки. Стабильно функционирует спортивный клуб для людей с ограни</w:t>
      </w:r>
      <w:r w:rsidR="008F09E6" w:rsidRPr="00C7005F">
        <w:rPr>
          <w:rFonts w:ascii="Times New Roman" w:hAnsi="Times New Roman"/>
          <w:sz w:val="24"/>
          <w:szCs w:val="24"/>
        </w:rPr>
        <w:t>ч</w:t>
      </w:r>
      <w:r w:rsidRPr="00C7005F">
        <w:rPr>
          <w:rFonts w:ascii="Times New Roman" w:hAnsi="Times New Roman"/>
          <w:sz w:val="24"/>
          <w:szCs w:val="24"/>
        </w:rPr>
        <w:t>ен</w:t>
      </w:r>
      <w:r w:rsidR="008F09E6" w:rsidRPr="00C7005F">
        <w:rPr>
          <w:rFonts w:ascii="Times New Roman" w:hAnsi="Times New Roman"/>
          <w:sz w:val="24"/>
          <w:szCs w:val="24"/>
        </w:rPr>
        <w:t>н</w:t>
      </w:r>
      <w:r w:rsidRPr="00C7005F">
        <w:rPr>
          <w:rFonts w:ascii="Times New Roman" w:hAnsi="Times New Roman"/>
          <w:sz w:val="24"/>
          <w:szCs w:val="24"/>
        </w:rPr>
        <w:t>ыми возможностями.</w:t>
      </w:r>
    </w:p>
    <w:p w:rsidR="00837C1F" w:rsidRPr="00C7005F" w:rsidRDefault="00837C1F" w:rsidP="008F09E6">
      <w:pPr>
        <w:widowControl w:val="0"/>
        <w:tabs>
          <w:tab w:val="num" w:pos="684"/>
        </w:tabs>
        <w:spacing w:after="0" w:line="240" w:lineRule="auto"/>
        <w:ind w:firstLine="708"/>
        <w:contextualSpacing/>
        <w:jc w:val="both"/>
        <w:rPr>
          <w:rFonts w:ascii="Times New Roman" w:hAnsi="Times New Roman"/>
          <w:sz w:val="24"/>
          <w:szCs w:val="24"/>
        </w:rPr>
      </w:pPr>
      <w:r w:rsidRPr="00C7005F">
        <w:rPr>
          <w:rFonts w:ascii="Times New Roman" w:hAnsi="Times New Roman"/>
          <w:sz w:val="24"/>
          <w:szCs w:val="24"/>
        </w:rPr>
        <w:t xml:space="preserve">По итогам года </w:t>
      </w:r>
      <w:r w:rsidRPr="00C7005F">
        <w:rPr>
          <w:rFonts w:ascii="Times New Roman" w:hAnsi="Times New Roman"/>
          <w:sz w:val="24"/>
          <w:szCs w:val="24"/>
          <w:u w:val="single"/>
        </w:rPr>
        <w:t>достигнуты</w:t>
      </w:r>
      <w:r w:rsidR="00452BFB" w:rsidRPr="00C7005F">
        <w:rPr>
          <w:rFonts w:ascii="Times New Roman" w:hAnsi="Times New Roman"/>
          <w:sz w:val="24"/>
          <w:szCs w:val="24"/>
          <w:u w:val="single"/>
        </w:rPr>
        <w:t xml:space="preserve"> 4</w:t>
      </w:r>
      <w:r w:rsidRPr="00C7005F">
        <w:rPr>
          <w:rFonts w:ascii="Times New Roman" w:hAnsi="Times New Roman"/>
          <w:sz w:val="24"/>
          <w:szCs w:val="24"/>
          <w:u w:val="single"/>
        </w:rPr>
        <w:t xml:space="preserve"> индикатор</w:t>
      </w:r>
      <w:r w:rsidR="00452BFB" w:rsidRPr="00C7005F">
        <w:rPr>
          <w:rFonts w:ascii="Times New Roman" w:hAnsi="Times New Roman"/>
          <w:sz w:val="24"/>
          <w:szCs w:val="24"/>
          <w:u w:val="single"/>
        </w:rPr>
        <w:t>а</w:t>
      </w:r>
      <w:r w:rsidRPr="00C7005F">
        <w:rPr>
          <w:rFonts w:ascii="Times New Roman" w:hAnsi="Times New Roman"/>
          <w:sz w:val="24"/>
          <w:szCs w:val="24"/>
        </w:rPr>
        <w:t>:</w:t>
      </w:r>
    </w:p>
    <w:p w:rsidR="00837C1F" w:rsidRPr="00C7005F" w:rsidRDefault="00452BFB" w:rsidP="008F09E6">
      <w:pPr>
        <w:widowControl w:val="0"/>
        <w:tabs>
          <w:tab w:val="num" w:pos="684"/>
        </w:tabs>
        <w:spacing w:after="0" w:line="240" w:lineRule="auto"/>
        <w:ind w:firstLine="708"/>
        <w:jc w:val="both"/>
        <w:rPr>
          <w:rFonts w:ascii="Times New Roman" w:hAnsi="Times New Roman"/>
          <w:sz w:val="24"/>
          <w:szCs w:val="24"/>
        </w:rPr>
      </w:pPr>
      <w:r w:rsidRPr="00C7005F">
        <w:rPr>
          <w:rFonts w:ascii="Times New Roman" w:hAnsi="Times New Roman"/>
          <w:sz w:val="24"/>
          <w:szCs w:val="24"/>
        </w:rPr>
        <w:t>1)</w:t>
      </w:r>
      <w:r w:rsidR="00837C1F" w:rsidRPr="00C7005F">
        <w:rPr>
          <w:rFonts w:ascii="Times New Roman" w:hAnsi="Times New Roman"/>
          <w:sz w:val="24"/>
          <w:szCs w:val="24"/>
        </w:rPr>
        <w:t xml:space="preserve"> </w:t>
      </w:r>
      <w:r w:rsidR="006013CC" w:rsidRPr="00C7005F">
        <w:rPr>
          <w:rFonts w:ascii="Times New Roman" w:hAnsi="Times New Roman"/>
          <w:b/>
          <w:sz w:val="24"/>
          <w:szCs w:val="24"/>
        </w:rPr>
        <w:t>о</w:t>
      </w:r>
      <w:r w:rsidR="00795DB6" w:rsidRPr="00C7005F">
        <w:rPr>
          <w:rFonts w:ascii="Times New Roman" w:hAnsi="Times New Roman"/>
          <w:b/>
          <w:sz w:val="24"/>
          <w:szCs w:val="24"/>
        </w:rPr>
        <w:t>беспеченность населения спортивной инфраструктурой на 1000 человек</w:t>
      </w:r>
      <w:r w:rsidR="006013CC" w:rsidRPr="00C7005F">
        <w:rPr>
          <w:rFonts w:ascii="Times New Roman" w:hAnsi="Times New Roman"/>
          <w:b/>
          <w:sz w:val="24"/>
          <w:szCs w:val="24"/>
        </w:rPr>
        <w:t>,</w:t>
      </w:r>
      <w:r w:rsidR="00837C1F" w:rsidRPr="00C7005F">
        <w:rPr>
          <w:rFonts w:ascii="Times New Roman" w:hAnsi="Times New Roman"/>
          <w:b/>
          <w:sz w:val="24"/>
          <w:szCs w:val="24"/>
        </w:rPr>
        <w:t xml:space="preserve"> </w:t>
      </w:r>
      <w:r w:rsidR="00837C1F" w:rsidRPr="00C7005F">
        <w:rPr>
          <w:rFonts w:ascii="Times New Roman" w:hAnsi="Times New Roman"/>
          <w:sz w:val="24"/>
          <w:szCs w:val="24"/>
        </w:rPr>
        <w:t xml:space="preserve">достигнуто </w:t>
      </w:r>
      <w:r w:rsidR="006013CC" w:rsidRPr="00C7005F">
        <w:rPr>
          <w:rFonts w:ascii="Times New Roman" w:hAnsi="Times New Roman"/>
          <w:sz w:val="24"/>
          <w:szCs w:val="24"/>
        </w:rPr>
        <w:t xml:space="preserve"> план</w:t>
      </w:r>
      <w:r w:rsidR="00837C1F" w:rsidRPr="00C7005F">
        <w:rPr>
          <w:rFonts w:ascii="Times New Roman" w:hAnsi="Times New Roman"/>
          <w:sz w:val="24"/>
          <w:szCs w:val="24"/>
        </w:rPr>
        <w:t xml:space="preserve">овое значение - </w:t>
      </w:r>
      <w:r w:rsidR="00692C9A" w:rsidRPr="00C7005F">
        <w:rPr>
          <w:rFonts w:ascii="Times New Roman" w:hAnsi="Times New Roman"/>
          <w:sz w:val="24"/>
          <w:szCs w:val="24"/>
        </w:rPr>
        <w:t>47,3%</w:t>
      </w:r>
      <w:r w:rsidR="00837C1F" w:rsidRPr="00C7005F">
        <w:rPr>
          <w:rFonts w:ascii="Times New Roman" w:hAnsi="Times New Roman"/>
          <w:sz w:val="24"/>
          <w:szCs w:val="24"/>
        </w:rPr>
        <w:t>;</w:t>
      </w:r>
    </w:p>
    <w:p w:rsidR="00837C1F" w:rsidRPr="00C7005F" w:rsidRDefault="00452BFB" w:rsidP="008F09E6">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2)</w:t>
      </w:r>
      <w:r w:rsidR="00837C1F" w:rsidRPr="00C7005F">
        <w:rPr>
          <w:rFonts w:ascii="Times New Roman" w:hAnsi="Times New Roman"/>
          <w:b/>
          <w:sz w:val="24"/>
          <w:szCs w:val="24"/>
        </w:rPr>
        <w:t xml:space="preserve"> охват молодежи спортом (14-18 лет), </w:t>
      </w:r>
      <w:r w:rsidR="004C432C" w:rsidRPr="00C7005F">
        <w:rPr>
          <w:rFonts w:ascii="Times New Roman" w:hAnsi="Times New Roman"/>
          <w:sz w:val="24"/>
          <w:szCs w:val="24"/>
        </w:rPr>
        <w:t>факт</w:t>
      </w:r>
      <w:r w:rsidR="004C432C" w:rsidRPr="00C7005F">
        <w:rPr>
          <w:rFonts w:ascii="Times New Roman" w:hAnsi="Times New Roman"/>
          <w:b/>
          <w:sz w:val="24"/>
          <w:szCs w:val="24"/>
        </w:rPr>
        <w:t xml:space="preserve"> </w:t>
      </w:r>
      <w:r w:rsidR="00837C1F" w:rsidRPr="00C7005F">
        <w:rPr>
          <w:rFonts w:ascii="Times New Roman" w:hAnsi="Times New Roman"/>
          <w:sz w:val="24"/>
          <w:szCs w:val="24"/>
        </w:rPr>
        <w:t>-</w:t>
      </w:r>
      <w:r w:rsidR="004C432C" w:rsidRPr="00C7005F">
        <w:rPr>
          <w:rFonts w:ascii="Times New Roman" w:hAnsi="Times New Roman"/>
          <w:sz w:val="24"/>
          <w:szCs w:val="24"/>
        </w:rPr>
        <w:t xml:space="preserve"> 17,296 тыс.человек, при плане 15,614 тыс.человек</w:t>
      </w:r>
      <w:r w:rsidR="00837C1F" w:rsidRPr="00C7005F">
        <w:rPr>
          <w:rFonts w:ascii="Times New Roman" w:hAnsi="Times New Roman"/>
          <w:sz w:val="24"/>
          <w:szCs w:val="24"/>
        </w:rPr>
        <w:t xml:space="preserve"> </w:t>
      </w:r>
    </w:p>
    <w:p w:rsidR="00837C1F" w:rsidRPr="00C7005F" w:rsidRDefault="00452BFB" w:rsidP="00837C1F">
      <w:pPr>
        <w:widowControl w:val="0"/>
        <w:pBdr>
          <w:bottom w:val="single" w:sz="4" w:space="0" w:color="FFFFFF"/>
        </w:pBdr>
        <w:tabs>
          <w:tab w:val="num" w:pos="684"/>
        </w:tabs>
        <w:spacing w:after="0" w:line="240" w:lineRule="auto"/>
        <w:ind w:firstLine="708"/>
        <w:jc w:val="both"/>
        <w:rPr>
          <w:rFonts w:ascii="Times New Roman" w:hAnsi="Times New Roman"/>
          <w:sz w:val="24"/>
          <w:szCs w:val="24"/>
        </w:rPr>
      </w:pPr>
      <w:r w:rsidRPr="00C7005F">
        <w:rPr>
          <w:rFonts w:ascii="Times New Roman" w:hAnsi="Times New Roman"/>
          <w:sz w:val="24"/>
          <w:szCs w:val="24"/>
        </w:rPr>
        <w:t>3)</w:t>
      </w:r>
      <w:r w:rsidR="00837C1F" w:rsidRPr="00C7005F">
        <w:rPr>
          <w:rFonts w:ascii="Times New Roman" w:hAnsi="Times New Roman"/>
          <w:sz w:val="24"/>
          <w:szCs w:val="24"/>
        </w:rPr>
        <w:t xml:space="preserve"> </w:t>
      </w:r>
      <w:r w:rsidR="00837C1F" w:rsidRPr="00C7005F">
        <w:rPr>
          <w:rFonts w:ascii="Times New Roman" w:hAnsi="Times New Roman"/>
          <w:b/>
          <w:sz w:val="24"/>
          <w:szCs w:val="24"/>
        </w:rPr>
        <w:t xml:space="preserve">доведение численности граждан, занимающихся физической культурой и спортом, </w:t>
      </w:r>
      <w:r w:rsidR="00837C1F" w:rsidRPr="00C7005F">
        <w:rPr>
          <w:rFonts w:ascii="Times New Roman" w:hAnsi="Times New Roman"/>
          <w:sz w:val="24"/>
          <w:szCs w:val="24"/>
        </w:rPr>
        <w:t>факт – 39,5 %</w:t>
      </w:r>
      <w:r w:rsidR="00EF2CAD" w:rsidRPr="00C7005F">
        <w:rPr>
          <w:rFonts w:ascii="Times New Roman" w:hAnsi="Times New Roman"/>
          <w:sz w:val="24"/>
          <w:szCs w:val="24"/>
        </w:rPr>
        <w:t>,</w:t>
      </w:r>
      <w:r w:rsidR="00837C1F" w:rsidRPr="00C7005F">
        <w:rPr>
          <w:rFonts w:ascii="Times New Roman" w:hAnsi="Times New Roman"/>
          <w:sz w:val="24"/>
          <w:szCs w:val="24"/>
        </w:rPr>
        <w:t xml:space="preserve"> при плане -38,2 %, детей и подростков, факт – </w:t>
      </w:r>
      <w:r w:rsidR="004C432C" w:rsidRPr="00C7005F">
        <w:rPr>
          <w:rFonts w:ascii="Times New Roman" w:hAnsi="Times New Roman"/>
          <w:sz w:val="24"/>
          <w:szCs w:val="24"/>
        </w:rPr>
        <w:t>21,4</w:t>
      </w:r>
      <w:r w:rsidR="00837C1F" w:rsidRPr="00C7005F">
        <w:rPr>
          <w:rFonts w:ascii="Times New Roman" w:hAnsi="Times New Roman"/>
          <w:sz w:val="24"/>
          <w:szCs w:val="24"/>
        </w:rPr>
        <w:t xml:space="preserve"> %</w:t>
      </w:r>
      <w:r w:rsidR="00EF2CAD" w:rsidRPr="00C7005F">
        <w:rPr>
          <w:rFonts w:ascii="Times New Roman" w:hAnsi="Times New Roman"/>
          <w:sz w:val="24"/>
          <w:szCs w:val="24"/>
        </w:rPr>
        <w:t>,</w:t>
      </w:r>
      <w:r w:rsidR="00837C1F" w:rsidRPr="00C7005F">
        <w:rPr>
          <w:rFonts w:ascii="Times New Roman" w:hAnsi="Times New Roman"/>
          <w:sz w:val="24"/>
          <w:szCs w:val="24"/>
        </w:rPr>
        <w:t xml:space="preserve"> при плане -17,2%;</w:t>
      </w:r>
    </w:p>
    <w:p w:rsidR="005009F4" w:rsidRPr="00C7005F" w:rsidRDefault="00452BFB" w:rsidP="005009F4">
      <w:pPr>
        <w:spacing w:after="0"/>
        <w:ind w:firstLine="709"/>
        <w:jc w:val="both"/>
        <w:rPr>
          <w:rFonts w:ascii="Times New Roman" w:hAnsi="Times New Roman"/>
          <w:sz w:val="24"/>
          <w:szCs w:val="24"/>
        </w:rPr>
      </w:pPr>
      <w:r w:rsidRPr="00C7005F">
        <w:rPr>
          <w:rFonts w:ascii="Times New Roman" w:hAnsi="Times New Roman"/>
          <w:sz w:val="24"/>
          <w:szCs w:val="24"/>
        </w:rPr>
        <w:t>4)</w:t>
      </w:r>
      <w:r w:rsidR="00837C1F" w:rsidRPr="00C7005F">
        <w:rPr>
          <w:rFonts w:ascii="Times New Roman" w:hAnsi="Times New Roman"/>
          <w:b/>
          <w:sz w:val="24"/>
          <w:szCs w:val="24"/>
        </w:rPr>
        <w:t xml:space="preserve"> </w:t>
      </w:r>
      <w:r w:rsidR="005009F4" w:rsidRPr="00C7005F">
        <w:rPr>
          <w:rFonts w:ascii="Times New Roman" w:hAnsi="Times New Roman"/>
          <w:b/>
          <w:sz w:val="24"/>
          <w:szCs w:val="24"/>
        </w:rPr>
        <w:t>доля населения с особыми потребностями, систематически занимающихся физической культурой и спортом,</w:t>
      </w:r>
      <w:r w:rsidR="005009F4" w:rsidRPr="006013CC">
        <w:rPr>
          <w:rFonts w:ascii="Times New Roman" w:hAnsi="Times New Roman"/>
          <w:b/>
          <w:sz w:val="24"/>
          <w:szCs w:val="24"/>
        </w:rPr>
        <w:t xml:space="preserve"> из числа лиц с </w:t>
      </w:r>
      <w:r w:rsidR="005009F4" w:rsidRPr="00C7005F">
        <w:rPr>
          <w:rFonts w:ascii="Times New Roman" w:hAnsi="Times New Roman"/>
          <w:b/>
          <w:sz w:val="24"/>
          <w:szCs w:val="24"/>
        </w:rPr>
        <w:t xml:space="preserve">ограниченными возможностями, не имеющих противопоказаний к занятиям физической культурой и спортом, </w:t>
      </w:r>
      <w:r w:rsidR="00837C1F" w:rsidRPr="00C7005F">
        <w:rPr>
          <w:rFonts w:ascii="Times New Roman" w:hAnsi="Times New Roman"/>
          <w:sz w:val="24"/>
          <w:szCs w:val="24"/>
        </w:rPr>
        <w:t>достигнуто плановое значение -</w:t>
      </w:r>
      <w:r w:rsidR="005009F4" w:rsidRPr="00C7005F">
        <w:rPr>
          <w:rFonts w:ascii="Times New Roman" w:hAnsi="Times New Roman"/>
          <w:sz w:val="24"/>
          <w:szCs w:val="24"/>
        </w:rPr>
        <w:t xml:space="preserve"> 12,9%</w:t>
      </w:r>
      <w:r w:rsidR="00837C1F" w:rsidRPr="00C7005F">
        <w:rPr>
          <w:rFonts w:ascii="Times New Roman" w:hAnsi="Times New Roman"/>
          <w:sz w:val="24"/>
          <w:szCs w:val="24"/>
        </w:rPr>
        <w:t>.</w:t>
      </w:r>
    </w:p>
    <w:p w:rsidR="0089534F" w:rsidRPr="00C7005F" w:rsidRDefault="0089534F" w:rsidP="001F3F3E">
      <w:pPr>
        <w:shd w:val="clear" w:color="auto" w:fill="FFFFFF" w:themeFill="background1"/>
        <w:spacing w:after="0" w:line="240" w:lineRule="auto"/>
        <w:ind w:firstLine="709"/>
        <w:rPr>
          <w:rFonts w:ascii="Times New Roman" w:hAnsi="Times New Roman" w:cs="Times New Roman"/>
          <w:b/>
          <w:bCs/>
          <w:i/>
          <w:iCs/>
          <w:sz w:val="24"/>
          <w:szCs w:val="24"/>
        </w:rPr>
      </w:pPr>
    </w:p>
    <w:p w:rsidR="00AE0DE2" w:rsidRPr="00C7005F" w:rsidRDefault="00AE0DE2" w:rsidP="001F3F3E">
      <w:pPr>
        <w:shd w:val="clear" w:color="auto" w:fill="FFFFFF" w:themeFill="background1"/>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5. Качественное образование</w:t>
      </w:r>
    </w:p>
    <w:p w:rsidR="0065744F" w:rsidRPr="00C7005F" w:rsidRDefault="00C26016" w:rsidP="0065744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14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w:t>
      </w:r>
      <w:r w:rsidR="0065744F" w:rsidRPr="00C7005F">
        <w:rPr>
          <w:rFonts w:ascii="Times New Roman" w:hAnsi="Times New Roman" w:cs="Times New Roman"/>
          <w:sz w:val="24"/>
          <w:szCs w:val="24"/>
        </w:rPr>
        <w:t>из них исполнено</w:t>
      </w:r>
      <w:r w:rsidR="0065744F" w:rsidRPr="00C7005F">
        <w:rPr>
          <w:rFonts w:ascii="Times New Roman" w:hAnsi="Times New Roman"/>
          <w:sz w:val="24"/>
          <w:szCs w:val="24"/>
        </w:rPr>
        <w:t xml:space="preserve"> </w:t>
      </w:r>
      <w:r w:rsidR="00D36C34" w:rsidRPr="00C7005F">
        <w:rPr>
          <w:rFonts w:ascii="Times New Roman" w:hAnsi="Times New Roman"/>
          <w:sz w:val="24"/>
          <w:szCs w:val="24"/>
        </w:rPr>
        <w:t xml:space="preserve"> - </w:t>
      </w:r>
      <w:r w:rsidR="00635FD6" w:rsidRPr="00C7005F">
        <w:rPr>
          <w:rFonts w:ascii="Times New Roman" w:hAnsi="Times New Roman"/>
          <w:sz w:val="24"/>
          <w:szCs w:val="24"/>
        </w:rPr>
        <w:t>11</w:t>
      </w:r>
      <w:r w:rsidR="0065744F" w:rsidRPr="00C7005F">
        <w:rPr>
          <w:rFonts w:ascii="Times New Roman" w:hAnsi="Times New Roman"/>
          <w:sz w:val="24"/>
          <w:szCs w:val="24"/>
        </w:rPr>
        <w:t xml:space="preserve">, не исполнено - </w:t>
      </w:r>
      <w:r w:rsidR="00635FD6" w:rsidRPr="00C7005F">
        <w:rPr>
          <w:rFonts w:ascii="Times New Roman" w:hAnsi="Times New Roman"/>
          <w:sz w:val="24"/>
          <w:szCs w:val="24"/>
        </w:rPr>
        <w:t>1</w:t>
      </w:r>
      <w:r w:rsidR="0065744F" w:rsidRPr="00C7005F">
        <w:rPr>
          <w:rFonts w:ascii="Times New Roman" w:hAnsi="Times New Roman"/>
          <w:sz w:val="24"/>
          <w:szCs w:val="24"/>
        </w:rPr>
        <w:t xml:space="preserve">, отсутствуют </w:t>
      </w:r>
      <w:r w:rsidR="00D36C34" w:rsidRPr="00C7005F">
        <w:rPr>
          <w:rFonts w:ascii="Times New Roman" w:hAnsi="Times New Roman"/>
          <w:sz w:val="24"/>
          <w:szCs w:val="24"/>
        </w:rPr>
        <w:t>статистические данные по - 2</w:t>
      </w:r>
      <w:r w:rsidR="0065744F" w:rsidRPr="00C7005F">
        <w:rPr>
          <w:rFonts w:ascii="Times New Roman" w:hAnsi="Times New Roman"/>
          <w:sz w:val="24"/>
          <w:szCs w:val="24"/>
        </w:rPr>
        <w:t>.</w:t>
      </w:r>
    </w:p>
    <w:p w:rsidR="00BA1CE4" w:rsidRPr="00C7005F" w:rsidRDefault="00BA1CE4" w:rsidP="00446771">
      <w:pPr>
        <w:widowControl w:val="0"/>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По итогам 2022 года в области функционирует 342 общеобразовательные школы.</w:t>
      </w:r>
    </w:p>
    <w:p w:rsidR="00446771" w:rsidRPr="00C7005F" w:rsidRDefault="00B91927" w:rsidP="00446771">
      <w:pPr>
        <w:widowControl w:val="0"/>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 xml:space="preserve">В 2022 году введены 4 новые школы на 1070 мест: в г.Риддер (600 мест), в п.Касыма Кайсенова Уланского района (320 мест) и Курчумском </w:t>
      </w:r>
      <w:r w:rsidRPr="00C7005F">
        <w:rPr>
          <w:rFonts w:ascii="Times New Roman" w:eastAsiaTheme="minorEastAsia" w:hAnsi="Times New Roman" w:cs="Times New Roman"/>
          <w:sz w:val="24"/>
          <w:szCs w:val="24"/>
          <w:lang w:eastAsia="ru-RU"/>
        </w:rPr>
        <w:lastRenderedPageBreak/>
        <w:t xml:space="preserve">районе (с.Урунхайка на 100 мест, с.Жолнускау на 50 мест). </w:t>
      </w:r>
      <w:r w:rsidR="000F4635" w:rsidRPr="00C7005F">
        <w:rPr>
          <w:rFonts w:ascii="Times New Roman" w:eastAsiaTheme="minorEastAsia" w:hAnsi="Times New Roman" w:cs="Times New Roman"/>
          <w:sz w:val="24"/>
          <w:szCs w:val="24"/>
          <w:lang w:eastAsia="ru-RU"/>
        </w:rPr>
        <w:t>Н</w:t>
      </w:r>
      <w:r w:rsidRPr="00C7005F">
        <w:rPr>
          <w:rFonts w:ascii="Times New Roman" w:eastAsiaTheme="minorEastAsia" w:hAnsi="Times New Roman" w:cs="Times New Roman"/>
          <w:sz w:val="24"/>
          <w:szCs w:val="24"/>
          <w:lang w:eastAsia="ru-RU"/>
        </w:rPr>
        <w:t>овые школы оснащены современным оборудованием, соответствующим международным стандартам.</w:t>
      </w:r>
    </w:p>
    <w:p w:rsidR="00BA1CE4" w:rsidRPr="00C7005F" w:rsidRDefault="00BA1CE4" w:rsidP="00BA1CE4">
      <w:pPr>
        <w:widowControl w:val="0"/>
        <w:pBdr>
          <w:bottom w:val="single" w:sz="4" w:space="0" w:color="FFFFFF"/>
        </w:pBdr>
        <w:spacing w:after="0" w:line="240" w:lineRule="auto"/>
        <w:ind w:firstLine="709"/>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В системе дошкольного воспитания и обучения функционир</w:t>
      </w:r>
      <w:r w:rsidR="000F4635" w:rsidRPr="00C7005F">
        <w:rPr>
          <w:rFonts w:ascii="Times New Roman" w:eastAsiaTheme="minorEastAsia" w:hAnsi="Times New Roman" w:cs="Times New Roman"/>
          <w:sz w:val="24"/>
          <w:szCs w:val="24"/>
          <w:lang w:eastAsia="ru-RU"/>
        </w:rPr>
        <w:t>ует</w:t>
      </w:r>
      <w:r w:rsidRPr="00C7005F">
        <w:rPr>
          <w:rFonts w:ascii="Times New Roman" w:eastAsiaTheme="minorEastAsia" w:hAnsi="Times New Roman" w:cs="Times New Roman"/>
          <w:sz w:val="24"/>
          <w:szCs w:val="24"/>
          <w:lang w:eastAsia="ru-RU"/>
        </w:rPr>
        <w:t xml:space="preserve"> 396 организаций, из них 192 мини-центра, 204 детских сада, в том числе 88 частных (43%). Дошкольным образованием охвачено 36 320 детей, из них 6134 ребенка в предшкольных классах.</w:t>
      </w:r>
    </w:p>
    <w:p w:rsidR="00BA1CE4" w:rsidRDefault="00BA1CE4" w:rsidP="00BA1CE4">
      <w:pPr>
        <w:widowControl w:val="0"/>
        <w:pBdr>
          <w:bottom w:val="single" w:sz="4" w:space="0" w:color="FFFFFF"/>
        </w:pBdr>
        <w:spacing w:after="0" w:line="240" w:lineRule="auto"/>
        <w:ind w:firstLine="709"/>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 xml:space="preserve">В 2022 году открыто 1080 новых </w:t>
      </w:r>
      <w:r w:rsidR="000F4635" w:rsidRPr="00C7005F">
        <w:rPr>
          <w:rFonts w:ascii="Times New Roman" w:eastAsiaTheme="minorEastAsia" w:hAnsi="Times New Roman" w:cs="Times New Roman"/>
          <w:sz w:val="24"/>
          <w:szCs w:val="24"/>
          <w:lang w:eastAsia="ru-RU"/>
        </w:rPr>
        <w:t>мест в дошкольных организациях</w:t>
      </w:r>
      <w:r w:rsidRPr="00C7005F">
        <w:rPr>
          <w:rFonts w:ascii="Times New Roman" w:eastAsiaTheme="minorEastAsia" w:hAnsi="Times New Roman" w:cs="Times New Roman"/>
          <w:sz w:val="24"/>
          <w:szCs w:val="24"/>
          <w:lang w:eastAsia="ru-RU"/>
        </w:rPr>
        <w:t xml:space="preserve">, в том числе </w:t>
      </w:r>
      <w:r w:rsidR="000F4635" w:rsidRPr="00C7005F">
        <w:rPr>
          <w:rFonts w:ascii="Times New Roman" w:eastAsiaTheme="minorEastAsia" w:hAnsi="Times New Roman" w:cs="Times New Roman"/>
          <w:sz w:val="24"/>
          <w:szCs w:val="24"/>
          <w:lang w:eastAsia="ru-RU"/>
        </w:rPr>
        <w:t xml:space="preserve">в г. Усть-Каменогорск </w:t>
      </w:r>
      <w:r w:rsidRPr="00C7005F">
        <w:rPr>
          <w:rFonts w:ascii="Times New Roman" w:eastAsiaTheme="minorEastAsia" w:hAnsi="Times New Roman" w:cs="Times New Roman"/>
          <w:sz w:val="24"/>
          <w:szCs w:val="24"/>
          <w:lang w:eastAsia="ru-RU"/>
        </w:rPr>
        <w:t xml:space="preserve">открыто 6 частных детских садов </w:t>
      </w:r>
      <w:r w:rsidR="000F4635" w:rsidRPr="00C7005F">
        <w:rPr>
          <w:rFonts w:ascii="Times New Roman" w:eastAsiaTheme="minorEastAsia" w:hAnsi="Times New Roman" w:cs="Times New Roman"/>
          <w:sz w:val="24"/>
          <w:szCs w:val="24"/>
          <w:lang w:eastAsia="ru-RU"/>
        </w:rPr>
        <w:t>на 472 места и</w:t>
      </w:r>
      <w:r w:rsidRPr="00C7005F">
        <w:rPr>
          <w:rFonts w:ascii="Times New Roman" w:eastAsiaTheme="minorEastAsia" w:hAnsi="Times New Roman" w:cs="Times New Roman"/>
          <w:sz w:val="24"/>
          <w:szCs w:val="24"/>
          <w:lang w:eastAsia="ru-RU"/>
        </w:rPr>
        <w:t xml:space="preserve"> расширены 2 детских сада на 250 мест</w:t>
      </w:r>
      <w:r w:rsidR="000F4635" w:rsidRPr="00C7005F">
        <w:rPr>
          <w:rFonts w:ascii="Times New Roman" w:eastAsiaTheme="minorEastAsia" w:hAnsi="Times New Roman" w:cs="Times New Roman"/>
          <w:sz w:val="24"/>
          <w:szCs w:val="24"/>
          <w:lang w:eastAsia="ru-RU"/>
        </w:rPr>
        <w:t>,</w:t>
      </w:r>
      <w:r w:rsidRPr="00C7005F">
        <w:rPr>
          <w:rFonts w:ascii="Times New Roman" w:eastAsiaTheme="minorEastAsia" w:hAnsi="Times New Roman" w:cs="Times New Roman"/>
          <w:sz w:val="24"/>
          <w:szCs w:val="24"/>
          <w:lang w:eastAsia="ru-RU"/>
        </w:rPr>
        <w:t xml:space="preserve"> в действующих садах дополнительно</w:t>
      </w:r>
      <w:r w:rsidRPr="00324F53">
        <w:rPr>
          <w:rFonts w:ascii="Times New Roman" w:eastAsiaTheme="minorEastAsia" w:hAnsi="Times New Roman" w:cs="Times New Roman"/>
          <w:sz w:val="24"/>
          <w:szCs w:val="24"/>
          <w:lang w:eastAsia="ru-RU"/>
        </w:rPr>
        <w:t xml:space="preserve"> открыты 358 мест.</w:t>
      </w:r>
    </w:p>
    <w:p w:rsidR="00BA1CE4" w:rsidRDefault="00BA1CE4" w:rsidP="00BA1CE4">
      <w:pPr>
        <w:widowControl w:val="0"/>
        <w:pBdr>
          <w:bottom w:val="single" w:sz="4" w:space="0" w:color="FFFFFF"/>
        </w:pBdr>
        <w:spacing w:after="0" w:line="240" w:lineRule="auto"/>
        <w:ind w:firstLine="709"/>
        <w:jc w:val="both"/>
        <w:rPr>
          <w:rFonts w:ascii="Times New Roman" w:eastAsiaTheme="minorEastAsia" w:hAnsi="Times New Roman" w:cs="Times New Roman"/>
          <w:sz w:val="24"/>
          <w:szCs w:val="24"/>
          <w:lang w:eastAsia="ru-RU"/>
        </w:rPr>
      </w:pPr>
      <w:r w:rsidRPr="00324F53">
        <w:rPr>
          <w:rFonts w:ascii="Times New Roman" w:eastAsiaTheme="minorEastAsia" w:hAnsi="Times New Roman" w:cs="Times New Roman"/>
          <w:sz w:val="24"/>
          <w:szCs w:val="24"/>
          <w:lang w:eastAsia="ru-RU"/>
        </w:rPr>
        <w:t>Активное привлечение частных инвесторов и предпринимателей и размещение государственного заказа в частных детских садах позволило увеличить охват дошкольным воспитанием детей в возрасте от 2 до 6 лет до 97,7%, 3-6 лет-100%  (2021 г.: от 3-6 лет – 100%, от 2-6 лет – 97,5%)</w:t>
      </w:r>
      <w:r w:rsidR="000F4635">
        <w:rPr>
          <w:rFonts w:ascii="Times New Roman" w:eastAsiaTheme="minorEastAsia" w:hAnsi="Times New Roman" w:cs="Times New Roman"/>
          <w:sz w:val="24"/>
          <w:szCs w:val="24"/>
          <w:lang w:eastAsia="ru-RU"/>
        </w:rPr>
        <w:t xml:space="preserve"> и </w:t>
      </w:r>
      <w:r w:rsidRPr="00324F53">
        <w:rPr>
          <w:rFonts w:ascii="Times New Roman" w:eastAsiaTheme="minorEastAsia" w:hAnsi="Times New Roman" w:cs="Times New Roman"/>
          <w:sz w:val="24"/>
          <w:szCs w:val="24"/>
          <w:lang w:eastAsia="ru-RU"/>
        </w:rPr>
        <w:t>сократить очередность в детские сады детей в возрасте 2-3 лет до 1713 мест.</w:t>
      </w:r>
    </w:p>
    <w:p w:rsidR="00BA1CE4" w:rsidRPr="00446771" w:rsidRDefault="00BA1CE4" w:rsidP="00BA1CE4">
      <w:pPr>
        <w:widowControl w:val="0"/>
        <w:pBdr>
          <w:bottom w:val="single" w:sz="4" w:space="0" w:color="FFFFFF"/>
        </w:pBdr>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sidRPr="00446771">
        <w:rPr>
          <w:rFonts w:ascii="Times New Roman" w:eastAsiaTheme="minorEastAsia" w:hAnsi="Times New Roman" w:cs="Times New Roman"/>
          <w:sz w:val="24"/>
          <w:szCs w:val="24"/>
          <w:lang w:eastAsia="ru-RU"/>
        </w:rPr>
        <w:t xml:space="preserve">Для охвата детей дополнительным образованием </w:t>
      </w:r>
      <w:r w:rsidR="000F4635">
        <w:rPr>
          <w:rFonts w:ascii="Times New Roman" w:eastAsiaTheme="minorEastAsia" w:hAnsi="Times New Roman" w:cs="Times New Roman"/>
          <w:sz w:val="24"/>
          <w:szCs w:val="24"/>
          <w:lang w:eastAsia="ru-RU"/>
        </w:rPr>
        <w:t xml:space="preserve">обеспечено </w:t>
      </w:r>
      <w:r w:rsidRPr="00446771">
        <w:rPr>
          <w:rFonts w:ascii="Times New Roman" w:eastAsiaTheme="minorEastAsia" w:hAnsi="Times New Roman" w:cs="Times New Roman"/>
          <w:sz w:val="24"/>
          <w:szCs w:val="24"/>
          <w:lang w:eastAsia="ru-RU"/>
        </w:rPr>
        <w:t>проведен</w:t>
      </w:r>
      <w:r w:rsidR="000F4635">
        <w:rPr>
          <w:rFonts w:ascii="Times New Roman" w:eastAsiaTheme="minorEastAsia" w:hAnsi="Times New Roman" w:cs="Times New Roman"/>
          <w:sz w:val="24"/>
          <w:szCs w:val="24"/>
          <w:lang w:eastAsia="ru-RU"/>
        </w:rPr>
        <w:t>ие</w:t>
      </w:r>
      <w:r w:rsidRPr="00446771">
        <w:rPr>
          <w:rFonts w:ascii="Times New Roman" w:eastAsiaTheme="minorEastAsia" w:hAnsi="Times New Roman" w:cs="Times New Roman"/>
          <w:sz w:val="24"/>
          <w:szCs w:val="24"/>
          <w:lang w:eastAsia="ru-RU"/>
        </w:rPr>
        <w:t xml:space="preserve"> 90 областных мероприяти</w:t>
      </w:r>
      <w:r>
        <w:rPr>
          <w:rFonts w:ascii="Times New Roman" w:eastAsiaTheme="minorEastAsia" w:hAnsi="Times New Roman" w:cs="Times New Roman"/>
          <w:sz w:val="24"/>
          <w:szCs w:val="24"/>
          <w:lang w:eastAsia="ru-RU"/>
        </w:rPr>
        <w:t>й</w:t>
      </w:r>
      <w:r w:rsidRPr="00446771">
        <w:rPr>
          <w:rFonts w:ascii="Times New Roman" w:eastAsiaTheme="minorEastAsia" w:hAnsi="Times New Roman" w:cs="Times New Roman"/>
          <w:sz w:val="24"/>
          <w:szCs w:val="24"/>
          <w:lang w:eastAsia="ru-RU"/>
        </w:rPr>
        <w:t xml:space="preserve"> и участие в 53 республиканских мероприятии по направлениям художественно-</w:t>
      </w:r>
      <w:r>
        <w:rPr>
          <w:rFonts w:ascii="Times New Roman" w:eastAsiaTheme="minorEastAsia" w:hAnsi="Times New Roman" w:cs="Times New Roman"/>
          <w:sz w:val="24"/>
          <w:szCs w:val="24"/>
          <w:lang w:eastAsia="ru-RU"/>
        </w:rPr>
        <w:t>эстетического и научно-техническ</w:t>
      </w:r>
      <w:r w:rsidRPr="00446771">
        <w:rPr>
          <w:rFonts w:ascii="Times New Roman" w:eastAsiaTheme="minorEastAsia" w:hAnsi="Times New Roman" w:cs="Times New Roman"/>
          <w:sz w:val="24"/>
          <w:szCs w:val="24"/>
          <w:lang w:eastAsia="ru-RU"/>
        </w:rPr>
        <w:t>ого творчества, спорт, туризм, краеведение, военно-патриотическое воспитание  с охватом 11163 обучающихся.</w:t>
      </w:r>
    </w:p>
    <w:p w:rsidR="00BA1CE4" w:rsidRDefault="00BA1CE4" w:rsidP="0089534F">
      <w:pPr>
        <w:widowControl w:val="0"/>
        <w:pBdr>
          <w:bottom w:val="single" w:sz="4" w:space="0" w:color="FFFFFF"/>
        </w:pBdr>
        <w:spacing w:after="0" w:line="240" w:lineRule="auto"/>
        <w:ind w:firstLine="709"/>
        <w:contextualSpacing/>
        <w:jc w:val="both"/>
        <w:rPr>
          <w:rFonts w:ascii="Times New Roman" w:eastAsiaTheme="minorEastAsia" w:hAnsi="Times New Roman" w:cs="Times New Roman"/>
          <w:sz w:val="24"/>
          <w:szCs w:val="24"/>
          <w:lang w:eastAsia="ru-RU"/>
        </w:rPr>
      </w:pPr>
      <w:r w:rsidRPr="00452BFB">
        <w:rPr>
          <w:rFonts w:ascii="Times New Roman" w:eastAsiaTheme="minorEastAsia" w:hAnsi="Times New Roman" w:cs="Times New Roman"/>
          <w:sz w:val="24"/>
          <w:szCs w:val="24"/>
          <w:lang w:eastAsia="ru-RU"/>
        </w:rPr>
        <w:t>В 2022 году в области модернизированы 52 школы по 6 направлениям, в том числе на 49 объектах образования проведены текущие и капитальные ремонты,  модерн</w:t>
      </w:r>
      <w:r>
        <w:rPr>
          <w:rFonts w:ascii="Times New Roman" w:eastAsiaTheme="minorEastAsia" w:hAnsi="Times New Roman" w:cs="Times New Roman"/>
          <w:sz w:val="24"/>
          <w:szCs w:val="24"/>
          <w:lang w:eastAsia="ru-RU"/>
        </w:rPr>
        <w:t>изированы 25 школьных библиотек</w:t>
      </w:r>
      <w:r w:rsidRPr="00452BFB">
        <w:rPr>
          <w:rFonts w:ascii="Times New Roman" w:eastAsiaTheme="minorEastAsia" w:hAnsi="Times New Roman" w:cs="Times New Roman"/>
          <w:sz w:val="24"/>
          <w:szCs w:val="24"/>
          <w:lang w:eastAsia="ru-RU"/>
        </w:rPr>
        <w:t xml:space="preserve"> </w:t>
      </w:r>
      <w:r w:rsidRPr="00452BFB">
        <w:rPr>
          <w:rFonts w:ascii="Times New Roman" w:eastAsiaTheme="minorEastAsia" w:hAnsi="Times New Roman" w:cs="Times New Roman"/>
          <w:i/>
          <w:sz w:val="24"/>
          <w:szCs w:val="24"/>
          <w:lang w:eastAsia="ru-RU"/>
        </w:rPr>
        <w:t>(путем улучшения материально-технического оснащения, пополнением фонда художественной литературой и проведения ремонта</w:t>
      </w:r>
      <w:r w:rsidR="000F4635">
        <w:rPr>
          <w:rFonts w:ascii="Times New Roman" w:eastAsiaTheme="minorEastAsia" w:hAnsi="Times New Roman" w:cs="Times New Roman"/>
          <w:i/>
          <w:sz w:val="24"/>
          <w:szCs w:val="24"/>
          <w:lang w:eastAsia="ru-RU"/>
        </w:rPr>
        <w:t xml:space="preserve">) </w:t>
      </w:r>
      <w:r w:rsidR="000F4635">
        <w:rPr>
          <w:rFonts w:ascii="Times New Roman" w:eastAsiaTheme="minorEastAsia" w:hAnsi="Times New Roman" w:cs="Times New Roman"/>
          <w:sz w:val="24"/>
          <w:szCs w:val="24"/>
          <w:lang w:eastAsia="ru-RU"/>
        </w:rPr>
        <w:t>и</w:t>
      </w:r>
      <w:r w:rsidRPr="00452BFB">
        <w:rPr>
          <w:rFonts w:ascii="Times New Roman" w:eastAsiaTheme="minorEastAsia" w:hAnsi="Times New Roman" w:cs="Times New Roman"/>
          <w:sz w:val="24"/>
          <w:szCs w:val="24"/>
          <w:lang w:eastAsia="ru-RU"/>
        </w:rPr>
        <w:t xml:space="preserve"> 27</w:t>
      </w:r>
      <w:r>
        <w:rPr>
          <w:rFonts w:ascii="Times New Roman" w:eastAsiaTheme="minorEastAsia" w:hAnsi="Times New Roman" w:cs="Times New Roman"/>
          <w:sz w:val="24"/>
          <w:szCs w:val="24"/>
          <w:lang w:eastAsia="ru-RU"/>
        </w:rPr>
        <w:t xml:space="preserve"> школьны</w:t>
      </w:r>
      <w:r w:rsidR="000F4635">
        <w:rPr>
          <w:rFonts w:ascii="Times New Roman" w:eastAsiaTheme="minorEastAsia" w:hAnsi="Times New Roman" w:cs="Times New Roman"/>
          <w:sz w:val="24"/>
          <w:szCs w:val="24"/>
          <w:lang w:eastAsia="ru-RU"/>
        </w:rPr>
        <w:t>х</w:t>
      </w:r>
      <w:r>
        <w:rPr>
          <w:rFonts w:ascii="Times New Roman" w:eastAsiaTheme="minorEastAsia" w:hAnsi="Times New Roman" w:cs="Times New Roman"/>
          <w:sz w:val="24"/>
          <w:szCs w:val="24"/>
          <w:lang w:eastAsia="ru-RU"/>
        </w:rPr>
        <w:t xml:space="preserve"> столовы</w:t>
      </w:r>
      <w:r w:rsidR="000F4635">
        <w:rPr>
          <w:rFonts w:ascii="Times New Roman" w:eastAsiaTheme="minorEastAsia" w:hAnsi="Times New Roman" w:cs="Times New Roman"/>
          <w:sz w:val="24"/>
          <w:szCs w:val="24"/>
          <w:lang w:eastAsia="ru-RU"/>
        </w:rPr>
        <w:t>х</w:t>
      </w:r>
      <w:r>
        <w:rPr>
          <w:rFonts w:ascii="Times New Roman" w:eastAsiaTheme="minorEastAsia" w:hAnsi="Times New Roman" w:cs="Times New Roman"/>
          <w:sz w:val="24"/>
          <w:szCs w:val="24"/>
          <w:lang w:eastAsia="ru-RU"/>
        </w:rPr>
        <w:t xml:space="preserve"> </w:t>
      </w:r>
      <w:r w:rsidR="000F4635">
        <w:rPr>
          <w:rFonts w:ascii="Times New Roman" w:eastAsiaTheme="minorEastAsia" w:hAnsi="Times New Roman" w:cs="Times New Roman"/>
          <w:sz w:val="24"/>
          <w:szCs w:val="24"/>
          <w:lang w:eastAsia="ru-RU"/>
        </w:rPr>
        <w:t>(</w:t>
      </w:r>
      <w:r w:rsidRPr="00452BFB">
        <w:rPr>
          <w:rFonts w:ascii="Times New Roman" w:eastAsiaTheme="minorEastAsia" w:hAnsi="Times New Roman" w:cs="Times New Roman"/>
          <w:i/>
          <w:sz w:val="24"/>
          <w:szCs w:val="24"/>
          <w:lang w:eastAsia="ru-RU"/>
        </w:rPr>
        <w:t xml:space="preserve">приобретена мебель, </w:t>
      </w:r>
      <w:r w:rsidR="00D106C0">
        <w:rPr>
          <w:rFonts w:ascii="Times New Roman" w:eastAsiaTheme="minorEastAsia" w:hAnsi="Times New Roman" w:cs="Times New Roman"/>
          <w:i/>
          <w:sz w:val="24"/>
          <w:szCs w:val="24"/>
          <w:lang w:eastAsia="ru-RU"/>
        </w:rPr>
        <w:t>кухонная техника и оборудование</w:t>
      </w:r>
      <w:r w:rsidRPr="00452BFB">
        <w:rPr>
          <w:rFonts w:ascii="Times New Roman" w:eastAsiaTheme="minorEastAsia" w:hAnsi="Times New Roman" w:cs="Times New Roman"/>
          <w:i/>
          <w:sz w:val="24"/>
          <w:szCs w:val="24"/>
          <w:lang w:eastAsia="ru-RU"/>
        </w:rPr>
        <w:t xml:space="preserve">), </w:t>
      </w:r>
      <w:r w:rsidRPr="00452BFB">
        <w:rPr>
          <w:rFonts w:ascii="Times New Roman" w:eastAsiaTheme="minorEastAsia" w:hAnsi="Times New Roman" w:cs="Times New Roman"/>
          <w:sz w:val="24"/>
          <w:szCs w:val="24"/>
          <w:lang w:eastAsia="ru-RU"/>
        </w:rPr>
        <w:t xml:space="preserve">в 3 школах проведен </w:t>
      </w:r>
      <w:r w:rsidR="00D106C0">
        <w:rPr>
          <w:rFonts w:ascii="Times New Roman" w:eastAsiaTheme="minorEastAsia" w:hAnsi="Times New Roman" w:cs="Times New Roman"/>
          <w:sz w:val="24"/>
          <w:szCs w:val="24"/>
          <w:lang w:eastAsia="ru-RU"/>
        </w:rPr>
        <w:t>текущ</w:t>
      </w:r>
      <w:r>
        <w:rPr>
          <w:rFonts w:ascii="Times New Roman" w:eastAsiaTheme="minorEastAsia" w:hAnsi="Times New Roman" w:cs="Times New Roman"/>
          <w:sz w:val="24"/>
          <w:szCs w:val="24"/>
          <w:lang w:eastAsia="ru-RU"/>
        </w:rPr>
        <w:t>ий ремонт обеденных залов,</w:t>
      </w:r>
      <w:r w:rsidRPr="00452BF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w:t>
      </w:r>
      <w:r w:rsidRPr="00452BFB">
        <w:rPr>
          <w:rFonts w:ascii="Times New Roman" w:eastAsiaTheme="minorEastAsia" w:hAnsi="Times New Roman" w:cs="Times New Roman"/>
          <w:sz w:val="24"/>
          <w:szCs w:val="24"/>
          <w:lang w:eastAsia="ru-RU"/>
        </w:rPr>
        <w:t xml:space="preserve"> 17 школах обновлена мебель, для 21 школы прио</w:t>
      </w:r>
      <w:r>
        <w:rPr>
          <w:rFonts w:ascii="Times New Roman" w:eastAsiaTheme="minorEastAsia" w:hAnsi="Times New Roman" w:cs="Times New Roman"/>
          <w:sz w:val="24"/>
          <w:szCs w:val="24"/>
          <w:lang w:eastAsia="ru-RU"/>
        </w:rPr>
        <w:t>бретены 26 предметных кабинетов</w:t>
      </w:r>
      <w:r w:rsidRPr="00452BFB">
        <w:rPr>
          <w:rFonts w:ascii="Times New Roman" w:eastAsiaTheme="minorEastAsia" w:hAnsi="Times New Roman" w:cs="Times New Roman"/>
          <w:sz w:val="24"/>
          <w:szCs w:val="24"/>
          <w:lang w:eastAsia="ru-RU"/>
        </w:rPr>
        <w:t xml:space="preserve"> </w:t>
      </w:r>
      <w:r w:rsidRPr="00452BFB">
        <w:rPr>
          <w:rFonts w:ascii="Times New Roman" w:eastAsiaTheme="minorEastAsia" w:hAnsi="Times New Roman" w:cs="Times New Roman"/>
          <w:i/>
          <w:sz w:val="24"/>
          <w:szCs w:val="24"/>
          <w:lang w:eastAsia="ru-RU"/>
        </w:rPr>
        <w:t>(11 кабинетов химии, 9 кабинетов физики и 6 кабинета биологии).</w:t>
      </w:r>
      <w:r w:rsidRPr="00452BFB">
        <w:rPr>
          <w:rFonts w:ascii="Times New Roman" w:eastAsiaTheme="minorEastAsia" w:hAnsi="Times New Roman" w:cs="Times New Roman"/>
          <w:sz w:val="24"/>
          <w:szCs w:val="24"/>
          <w:lang w:eastAsia="ru-RU"/>
        </w:rPr>
        <w:t xml:space="preserve"> В 19 школах приняты меры по улучшению безопасности</w:t>
      </w:r>
      <w:r w:rsidR="00D106C0">
        <w:rPr>
          <w:rFonts w:ascii="Times New Roman" w:eastAsiaTheme="minorEastAsia" w:hAnsi="Times New Roman" w:cs="Times New Roman"/>
          <w:sz w:val="24"/>
          <w:szCs w:val="24"/>
          <w:lang w:eastAsia="ru-RU"/>
        </w:rPr>
        <w:t xml:space="preserve"> детей</w:t>
      </w:r>
      <w:r w:rsidRPr="00452BFB">
        <w:rPr>
          <w:rFonts w:ascii="Times New Roman" w:eastAsiaTheme="minorEastAsia" w:hAnsi="Times New Roman" w:cs="Times New Roman"/>
          <w:sz w:val="24"/>
          <w:szCs w:val="24"/>
          <w:lang w:eastAsia="ru-RU"/>
        </w:rPr>
        <w:t>.</w:t>
      </w:r>
    </w:p>
    <w:p w:rsidR="00BA1CE4" w:rsidRPr="00446771" w:rsidRDefault="00BA1CE4" w:rsidP="0089534F">
      <w:pPr>
        <w:widowControl w:val="0"/>
        <w:pBdr>
          <w:bottom w:val="single" w:sz="4" w:space="0" w:color="FFFFFF"/>
        </w:pBdr>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sidRPr="00446771">
        <w:rPr>
          <w:rFonts w:ascii="Times New Roman" w:eastAsiaTheme="minorEastAsia" w:hAnsi="Times New Roman" w:cs="Times New Roman"/>
          <w:sz w:val="24"/>
          <w:szCs w:val="24"/>
          <w:lang w:eastAsia="ru-RU"/>
        </w:rPr>
        <w:t xml:space="preserve">Для охвата детей школьного возраста культурным воспитанием проведено 21 областное мероприятие и </w:t>
      </w:r>
      <w:r w:rsidR="00D106C0">
        <w:rPr>
          <w:rFonts w:ascii="Times New Roman" w:eastAsiaTheme="minorEastAsia" w:hAnsi="Times New Roman" w:cs="Times New Roman"/>
          <w:sz w:val="24"/>
          <w:szCs w:val="24"/>
          <w:lang w:eastAsia="ru-RU"/>
        </w:rPr>
        <w:t xml:space="preserve">5 784 учащихся </w:t>
      </w:r>
      <w:r w:rsidRPr="00446771">
        <w:rPr>
          <w:rFonts w:ascii="Times New Roman" w:eastAsiaTheme="minorEastAsia" w:hAnsi="Times New Roman" w:cs="Times New Roman"/>
          <w:sz w:val="24"/>
          <w:szCs w:val="24"/>
          <w:lang w:eastAsia="ru-RU"/>
        </w:rPr>
        <w:t>приняли участие в 21 республиканск</w:t>
      </w:r>
      <w:r w:rsidR="000A2D08">
        <w:rPr>
          <w:rFonts w:ascii="Times New Roman" w:eastAsiaTheme="minorEastAsia" w:hAnsi="Times New Roman" w:cs="Times New Roman"/>
          <w:sz w:val="24"/>
          <w:szCs w:val="24"/>
          <w:lang w:eastAsia="ru-RU"/>
        </w:rPr>
        <w:t>ом</w:t>
      </w:r>
      <w:r w:rsidRPr="00446771">
        <w:rPr>
          <w:rFonts w:ascii="Times New Roman" w:eastAsiaTheme="minorEastAsia" w:hAnsi="Times New Roman" w:cs="Times New Roman"/>
          <w:sz w:val="24"/>
          <w:szCs w:val="24"/>
          <w:lang w:eastAsia="ru-RU"/>
        </w:rPr>
        <w:t xml:space="preserve"> мероприяти</w:t>
      </w:r>
      <w:r w:rsidR="000A2D08">
        <w:rPr>
          <w:rFonts w:ascii="Times New Roman" w:eastAsiaTheme="minorEastAsia" w:hAnsi="Times New Roman" w:cs="Times New Roman"/>
          <w:sz w:val="24"/>
          <w:szCs w:val="24"/>
          <w:lang w:eastAsia="ru-RU"/>
        </w:rPr>
        <w:t>и</w:t>
      </w:r>
      <w:r w:rsidRPr="00446771">
        <w:rPr>
          <w:rFonts w:ascii="Times New Roman" w:eastAsiaTheme="minorEastAsia" w:hAnsi="Times New Roman" w:cs="Times New Roman"/>
          <w:sz w:val="24"/>
          <w:szCs w:val="24"/>
          <w:lang w:eastAsia="ru-RU"/>
        </w:rPr>
        <w:t xml:space="preserve"> по направлениям художественно-эстетического и научно-техничес</w:t>
      </w:r>
      <w:r>
        <w:rPr>
          <w:rFonts w:ascii="Times New Roman" w:eastAsiaTheme="minorEastAsia" w:hAnsi="Times New Roman" w:cs="Times New Roman"/>
          <w:sz w:val="24"/>
          <w:szCs w:val="24"/>
          <w:lang w:eastAsia="ru-RU"/>
        </w:rPr>
        <w:t>к</w:t>
      </w:r>
      <w:r w:rsidRPr="00446771">
        <w:rPr>
          <w:rFonts w:ascii="Times New Roman" w:eastAsiaTheme="minorEastAsia" w:hAnsi="Times New Roman" w:cs="Times New Roman"/>
          <w:sz w:val="24"/>
          <w:szCs w:val="24"/>
          <w:lang w:eastAsia="ru-RU"/>
        </w:rPr>
        <w:t>ого творчества</w:t>
      </w:r>
      <w:r w:rsidR="00D106C0">
        <w:rPr>
          <w:rFonts w:ascii="Times New Roman" w:eastAsiaTheme="minorEastAsia" w:hAnsi="Times New Roman" w:cs="Times New Roman"/>
          <w:sz w:val="24"/>
          <w:szCs w:val="24"/>
          <w:lang w:eastAsia="ru-RU"/>
        </w:rPr>
        <w:t>.</w:t>
      </w:r>
      <w:r w:rsidRPr="00446771">
        <w:rPr>
          <w:rFonts w:ascii="Times New Roman" w:eastAsiaTheme="minorEastAsia" w:hAnsi="Times New Roman" w:cs="Times New Roman"/>
          <w:sz w:val="24"/>
          <w:szCs w:val="24"/>
          <w:lang w:eastAsia="ru-RU"/>
        </w:rPr>
        <w:t xml:space="preserve"> </w:t>
      </w:r>
    </w:p>
    <w:p w:rsidR="00BA1CE4" w:rsidRPr="00446771" w:rsidRDefault="00BA1CE4" w:rsidP="0089534F">
      <w:pPr>
        <w:widowControl w:val="0"/>
        <w:tabs>
          <w:tab w:val="left" w:pos="567"/>
        </w:tabs>
        <w:suppressAutoHyphens/>
        <w:autoSpaceDN w:val="0"/>
        <w:spacing w:after="0" w:line="240" w:lineRule="auto"/>
        <w:ind w:firstLine="709"/>
        <w:contextualSpacing/>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w:t>
      </w:r>
      <w:r w:rsidRPr="00446771">
        <w:rPr>
          <w:rFonts w:ascii="Times New Roman" w:eastAsiaTheme="minorEastAsia" w:hAnsi="Times New Roman" w:cs="Times New Roman"/>
          <w:sz w:val="24"/>
          <w:szCs w:val="24"/>
          <w:lang w:eastAsia="ru-RU"/>
        </w:rPr>
        <w:t xml:space="preserve"> 342 общеобразовательны</w:t>
      </w:r>
      <w:r w:rsidR="00D106C0">
        <w:rPr>
          <w:rFonts w:ascii="Times New Roman" w:eastAsiaTheme="minorEastAsia" w:hAnsi="Times New Roman" w:cs="Times New Roman"/>
          <w:sz w:val="24"/>
          <w:szCs w:val="24"/>
          <w:lang w:eastAsia="ru-RU"/>
        </w:rPr>
        <w:t>х</w:t>
      </w:r>
      <w:r w:rsidRPr="00446771">
        <w:rPr>
          <w:rFonts w:ascii="Times New Roman" w:eastAsiaTheme="minorEastAsia" w:hAnsi="Times New Roman" w:cs="Times New Roman"/>
          <w:sz w:val="24"/>
          <w:szCs w:val="24"/>
          <w:lang w:eastAsia="ru-RU"/>
        </w:rPr>
        <w:t xml:space="preserve"> школы 142 </w:t>
      </w:r>
      <w:r w:rsidRPr="00446771">
        <w:rPr>
          <w:rFonts w:ascii="Times New Roman" w:eastAsiaTheme="minorEastAsia" w:hAnsi="Times New Roman" w:cs="Times New Roman"/>
          <w:i/>
          <w:sz w:val="24"/>
          <w:szCs w:val="24"/>
          <w:lang w:eastAsia="ru-RU"/>
        </w:rPr>
        <w:t>(41,5%)</w:t>
      </w:r>
      <w:r w:rsidRPr="00446771">
        <w:rPr>
          <w:rFonts w:ascii="Times New Roman" w:eastAsiaTheme="minorEastAsia" w:hAnsi="Times New Roman" w:cs="Times New Roman"/>
          <w:sz w:val="24"/>
          <w:szCs w:val="24"/>
          <w:lang w:eastAsia="ru-RU"/>
        </w:rPr>
        <w:t xml:space="preserve">  обеспечены наружным видеонаблюдением и  280 </w:t>
      </w:r>
      <w:r w:rsidRPr="00446771">
        <w:rPr>
          <w:rFonts w:ascii="Times New Roman" w:eastAsiaTheme="minorEastAsia" w:hAnsi="Times New Roman" w:cs="Times New Roman"/>
          <w:i/>
          <w:sz w:val="24"/>
          <w:szCs w:val="24"/>
          <w:lang w:eastAsia="ru-RU"/>
        </w:rPr>
        <w:t>(81,9%)</w:t>
      </w:r>
      <w:r w:rsidRPr="00446771">
        <w:rPr>
          <w:rFonts w:ascii="Times New Roman" w:eastAsiaTheme="minorEastAsia" w:hAnsi="Times New Roman" w:cs="Times New Roman"/>
          <w:sz w:val="24"/>
          <w:szCs w:val="24"/>
          <w:lang w:eastAsia="ru-RU"/>
        </w:rPr>
        <w:t xml:space="preserve"> внутренним видеонаблюдением в соответствии с установленными требованиями.</w:t>
      </w:r>
    </w:p>
    <w:p w:rsidR="00BA1CE4" w:rsidRPr="00DD3485" w:rsidRDefault="00D106C0" w:rsidP="0089534F">
      <w:pPr>
        <w:widowControl w:val="0"/>
        <w:pBdr>
          <w:bottom w:val="single" w:sz="4" w:space="0" w:color="FFFFFF"/>
        </w:pBdr>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области 10553 ребенка</w:t>
      </w:r>
      <w:r w:rsidR="00BA1CE4" w:rsidRPr="00DD3485">
        <w:rPr>
          <w:rFonts w:ascii="Times New Roman" w:eastAsiaTheme="minorEastAsia" w:hAnsi="Times New Roman" w:cs="Times New Roman"/>
          <w:sz w:val="24"/>
          <w:szCs w:val="24"/>
          <w:lang w:eastAsia="ru-RU"/>
        </w:rPr>
        <w:t xml:space="preserve"> с ограниченными возможностями развити</w:t>
      </w:r>
      <w:r>
        <w:rPr>
          <w:rFonts w:ascii="Times New Roman" w:eastAsiaTheme="minorEastAsia" w:hAnsi="Times New Roman" w:cs="Times New Roman"/>
          <w:sz w:val="24"/>
          <w:szCs w:val="24"/>
          <w:lang w:eastAsia="ru-RU"/>
        </w:rPr>
        <w:t>я</w:t>
      </w:r>
      <w:r w:rsidR="00BA1CE4">
        <w:rPr>
          <w:rFonts w:ascii="Times New Roman" w:eastAsiaTheme="minorEastAsia" w:hAnsi="Times New Roman" w:cs="Times New Roman"/>
          <w:sz w:val="24"/>
          <w:szCs w:val="24"/>
          <w:lang w:eastAsia="ru-RU"/>
        </w:rPr>
        <w:t xml:space="preserve">, </w:t>
      </w:r>
      <w:r w:rsidR="00BA1CE4" w:rsidRPr="00DD3485">
        <w:rPr>
          <w:rFonts w:ascii="Times New Roman" w:eastAsiaTheme="minorEastAsia" w:hAnsi="Times New Roman" w:cs="Times New Roman"/>
          <w:sz w:val="24"/>
          <w:szCs w:val="24"/>
          <w:lang w:eastAsia="ru-RU"/>
        </w:rPr>
        <w:t xml:space="preserve">в том числе 2716 </w:t>
      </w:r>
      <w:r w:rsidR="00BA1CE4" w:rsidRPr="00DD3485">
        <w:rPr>
          <w:rFonts w:ascii="Times New Roman" w:eastAsiaTheme="minorEastAsia" w:hAnsi="Times New Roman" w:cs="Times New Roman"/>
          <w:i/>
          <w:sz w:val="24"/>
          <w:szCs w:val="24"/>
          <w:lang w:eastAsia="ru-RU"/>
        </w:rPr>
        <w:t>(27%)</w:t>
      </w:r>
      <w:r w:rsidR="00BA1CE4" w:rsidRPr="00DD348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00BA1CE4" w:rsidRPr="00DD3485">
        <w:rPr>
          <w:rFonts w:ascii="Times New Roman" w:eastAsiaTheme="minorEastAsia" w:hAnsi="Times New Roman" w:cs="Times New Roman"/>
          <w:sz w:val="24"/>
          <w:szCs w:val="24"/>
          <w:lang w:eastAsia="ru-RU"/>
        </w:rPr>
        <w:t xml:space="preserve"> дошкольного возраста и 7337 </w:t>
      </w:r>
      <w:r w:rsidR="00BA1CE4" w:rsidRPr="00DD3485">
        <w:rPr>
          <w:rFonts w:ascii="Times New Roman" w:eastAsiaTheme="minorEastAsia" w:hAnsi="Times New Roman" w:cs="Times New Roman"/>
          <w:i/>
          <w:sz w:val="24"/>
          <w:szCs w:val="24"/>
          <w:lang w:eastAsia="ru-RU"/>
        </w:rPr>
        <w:t>(73%)</w:t>
      </w:r>
      <w:r>
        <w:rPr>
          <w:rFonts w:ascii="Times New Roman" w:eastAsiaTheme="minorEastAsia" w:hAnsi="Times New Roman" w:cs="Times New Roman"/>
          <w:i/>
          <w:sz w:val="24"/>
          <w:szCs w:val="24"/>
          <w:lang w:eastAsia="ru-RU"/>
        </w:rPr>
        <w:t xml:space="preserve"> -</w:t>
      </w:r>
      <w:r w:rsidR="00BA1CE4" w:rsidRPr="00DD3485">
        <w:rPr>
          <w:rFonts w:ascii="Times New Roman" w:eastAsiaTheme="minorEastAsia" w:hAnsi="Times New Roman" w:cs="Times New Roman"/>
          <w:sz w:val="24"/>
          <w:szCs w:val="24"/>
          <w:lang w:eastAsia="ru-RU"/>
        </w:rPr>
        <w:t xml:space="preserve"> школьного возраста.</w:t>
      </w:r>
    </w:p>
    <w:p w:rsidR="00BA1CE4" w:rsidRPr="00DD3485" w:rsidRDefault="00BA1CE4" w:rsidP="0089534F">
      <w:pPr>
        <w:widowControl w:val="0"/>
        <w:pBdr>
          <w:bottom w:val="single" w:sz="4" w:space="0" w:color="FFFFFF"/>
        </w:pBdr>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DD3485">
        <w:rPr>
          <w:rFonts w:ascii="Times New Roman" w:eastAsiaTheme="minorEastAsia" w:hAnsi="Times New Roman" w:cs="Times New Roman"/>
          <w:sz w:val="24"/>
          <w:szCs w:val="24"/>
          <w:lang w:eastAsia="ru-RU"/>
        </w:rPr>
        <w:t>истем</w:t>
      </w:r>
      <w:r>
        <w:rPr>
          <w:rFonts w:ascii="Times New Roman" w:eastAsiaTheme="minorEastAsia" w:hAnsi="Times New Roman" w:cs="Times New Roman"/>
          <w:sz w:val="24"/>
          <w:szCs w:val="24"/>
          <w:lang w:eastAsia="ru-RU"/>
        </w:rPr>
        <w:t>ой</w:t>
      </w:r>
      <w:r w:rsidRPr="00DD3485">
        <w:rPr>
          <w:rFonts w:ascii="Times New Roman" w:eastAsiaTheme="minorEastAsia" w:hAnsi="Times New Roman" w:cs="Times New Roman"/>
          <w:sz w:val="24"/>
          <w:szCs w:val="24"/>
          <w:lang w:eastAsia="ru-RU"/>
        </w:rPr>
        <w:t xml:space="preserve"> образования </w:t>
      </w:r>
      <w:r>
        <w:rPr>
          <w:rFonts w:ascii="Times New Roman" w:eastAsiaTheme="minorEastAsia" w:hAnsi="Times New Roman" w:cs="Times New Roman"/>
          <w:sz w:val="24"/>
          <w:szCs w:val="24"/>
          <w:lang w:eastAsia="ru-RU"/>
        </w:rPr>
        <w:t xml:space="preserve">охвачено 9500 </w:t>
      </w:r>
      <w:r w:rsidRPr="00DD3485">
        <w:rPr>
          <w:rFonts w:ascii="Times New Roman" w:eastAsiaTheme="minorEastAsia" w:hAnsi="Times New Roman" w:cs="Times New Roman"/>
          <w:sz w:val="24"/>
          <w:szCs w:val="24"/>
          <w:lang w:eastAsia="ru-RU"/>
        </w:rPr>
        <w:t xml:space="preserve">детей с ограниченными возможностями развития, из них 4679 детей </w:t>
      </w:r>
      <w:r>
        <w:rPr>
          <w:rFonts w:ascii="Times New Roman" w:eastAsiaTheme="minorEastAsia" w:hAnsi="Times New Roman" w:cs="Times New Roman"/>
          <w:sz w:val="24"/>
          <w:szCs w:val="24"/>
          <w:lang w:eastAsia="ru-RU"/>
        </w:rPr>
        <w:t>обеспечены</w:t>
      </w:r>
      <w:r w:rsidRPr="00DD3485">
        <w:rPr>
          <w:rFonts w:ascii="Times New Roman" w:eastAsiaTheme="minorEastAsia" w:hAnsi="Times New Roman" w:cs="Times New Roman"/>
          <w:sz w:val="24"/>
          <w:szCs w:val="24"/>
          <w:lang w:eastAsia="ru-RU"/>
        </w:rPr>
        <w:t xml:space="preserve">  специальной психолого-педагогической поддер</w:t>
      </w:r>
      <w:r>
        <w:rPr>
          <w:rFonts w:ascii="Times New Roman" w:eastAsiaTheme="minorEastAsia" w:hAnsi="Times New Roman" w:cs="Times New Roman"/>
          <w:sz w:val="24"/>
          <w:szCs w:val="24"/>
          <w:lang w:eastAsia="ru-RU"/>
        </w:rPr>
        <w:t xml:space="preserve">жкой специальными организациями: </w:t>
      </w:r>
      <w:r w:rsidRPr="00DD3485">
        <w:rPr>
          <w:rFonts w:ascii="Times New Roman" w:eastAsiaTheme="minorEastAsia" w:hAnsi="Times New Roman" w:cs="Times New Roman"/>
          <w:sz w:val="24"/>
          <w:szCs w:val="24"/>
          <w:lang w:eastAsia="ru-RU"/>
        </w:rPr>
        <w:t>кабинеты психолого</w:t>
      </w:r>
      <w:r w:rsidR="00D106C0">
        <w:rPr>
          <w:rFonts w:ascii="Times New Roman" w:eastAsiaTheme="minorEastAsia" w:hAnsi="Times New Roman" w:cs="Times New Roman"/>
          <w:sz w:val="24"/>
          <w:szCs w:val="24"/>
          <w:lang w:eastAsia="ru-RU"/>
        </w:rPr>
        <w:t>-педагогической коррекции (8), р</w:t>
      </w:r>
      <w:r w:rsidRPr="00DD3485">
        <w:rPr>
          <w:rFonts w:ascii="Times New Roman" w:eastAsiaTheme="minorEastAsia" w:hAnsi="Times New Roman" w:cs="Times New Roman"/>
          <w:sz w:val="24"/>
          <w:szCs w:val="24"/>
          <w:lang w:eastAsia="ru-RU"/>
        </w:rPr>
        <w:t xml:space="preserve">еабилитационный центр (1), аутизм-центр (1), логопункты (72), кабинеты поддержки инклюзии(54). </w:t>
      </w:r>
    </w:p>
    <w:p w:rsidR="00446771" w:rsidRDefault="0089534F" w:rsidP="00446771">
      <w:pPr>
        <w:widowControl w:val="0"/>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По итогам года д</w:t>
      </w:r>
      <w:r w:rsidR="00446771" w:rsidRPr="00446771">
        <w:rPr>
          <w:rFonts w:ascii="Times New Roman" w:eastAsiaTheme="minorEastAsia" w:hAnsi="Times New Roman" w:cs="Times New Roman"/>
          <w:sz w:val="24"/>
          <w:szCs w:val="24"/>
          <w:u w:val="single"/>
          <w:lang w:eastAsia="ru-RU"/>
        </w:rPr>
        <w:t>остигнуты плановые значения</w:t>
      </w:r>
      <w:r w:rsidR="00DD3485">
        <w:rPr>
          <w:rFonts w:ascii="Times New Roman" w:eastAsiaTheme="minorEastAsia" w:hAnsi="Times New Roman" w:cs="Times New Roman"/>
          <w:sz w:val="24"/>
          <w:szCs w:val="24"/>
          <w:u w:val="single"/>
          <w:lang w:eastAsia="ru-RU"/>
        </w:rPr>
        <w:t xml:space="preserve"> по 3 индикаторам</w:t>
      </w:r>
      <w:r w:rsidR="00446771">
        <w:rPr>
          <w:rFonts w:ascii="Times New Roman" w:eastAsiaTheme="minorEastAsia" w:hAnsi="Times New Roman" w:cs="Times New Roman"/>
          <w:sz w:val="24"/>
          <w:szCs w:val="24"/>
          <w:lang w:eastAsia="ru-RU"/>
        </w:rPr>
        <w:t>:</w:t>
      </w:r>
      <w:r w:rsidR="00B91927" w:rsidRPr="00B91927">
        <w:rPr>
          <w:rFonts w:ascii="Times New Roman" w:eastAsiaTheme="minorEastAsia" w:hAnsi="Times New Roman" w:cs="Times New Roman"/>
          <w:sz w:val="24"/>
          <w:szCs w:val="24"/>
          <w:lang w:eastAsia="ru-RU"/>
        </w:rPr>
        <w:t xml:space="preserve"> </w:t>
      </w:r>
    </w:p>
    <w:p w:rsidR="00446771" w:rsidRPr="00446771" w:rsidRDefault="00452BFB" w:rsidP="00446771">
      <w:pPr>
        <w:widowControl w:val="0"/>
        <w:tabs>
          <w:tab w:val="left" w:pos="708"/>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1)</w:t>
      </w:r>
      <w:r w:rsidR="00446771">
        <w:rPr>
          <w:rFonts w:ascii="Times New Roman" w:hAnsi="Times New Roman"/>
          <w:b/>
          <w:sz w:val="24"/>
          <w:szCs w:val="24"/>
        </w:rPr>
        <w:t xml:space="preserve"> о</w:t>
      </w:r>
      <w:r w:rsidR="00446771" w:rsidRPr="006013CC">
        <w:rPr>
          <w:rFonts w:ascii="Times New Roman" w:hAnsi="Times New Roman"/>
          <w:b/>
          <w:sz w:val="24"/>
          <w:szCs w:val="24"/>
        </w:rPr>
        <w:t>хват де</w:t>
      </w:r>
      <w:r w:rsidR="00446771">
        <w:rPr>
          <w:rFonts w:ascii="Times New Roman" w:hAnsi="Times New Roman"/>
          <w:b/>
          <w:sz w:val="24"/>
          <w:szCs w:val="24"/>
        </w:rPr>
        <w:t xml:space="preserve">тей дополнительным </w:t>
      </w:r>
      <w:r w:rsidR="00446771" w:rsidRPr="00446771">
        <w:rPr>
          <w:rFonts w:ascii="Times New Roman" w:hAnsi="Times New Roman"/>
          <w:b/>
          <w:sz w:val="24"/>
          <w:szCs w:val="24"/>
        </w:rPr>
        <w:t>образованием - 90,6%;</w:t>
      </w:r>
    </w:p>
    <w:p w:rsidR="00446771" w:rsidRPr="00446771" w:rsidRDefault="00446771" w:rsidP="00446771">
      <w:pPr>
        <w:widowControl w:val="0"/>
        <w:pBdr>
          <w:bottom w:val="single" w:sz="4" w:space="0" w:color="FFFFFF"/>
        </w:pBdr>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sidRPr="00446771">
        <w:rPr>
          <w:rFonts w:ascii="Times New Roman" w:eastAsiaTheme="minorEastAsia" w:hAnsi="Times New Roman" w:cs="Times New Roman"/>
          <w:sz w:val="24"/>
          <w:szCs w:val="24"/>
          <w:lang w:eastAsia="ru-RU"/>
        </w:rPr>
        <w:t>В 71 организации  дополнительн</w:t>
      </w:r>
      <w:r w:rsidR="00D106C0">
        <w:rPr>
          <w:rFonts w:ascii="Times New Roman" w:eastAsiaTheme="minorEastAsia" w:hAnsi="Times New Roman" w:cs="Times New Roman"/>
          <w:sz w:val="24"/>
          <w:szCs w:val="24"/>
          <w:lang w:eastAsia="ru-RU"/>
        </w:rPr>
        <w:t>ым образованием</w:t>
      </w:r>
      <w:r w:rsidRPr="00446771">
        <w:rPr>
          <w:rFonts w:ascii="Times New Roman" w:eastAsiaTheme="minorEastAsia" w:hAnsi="Times New Roman" w:cs="Times New Roman"/>
          <w:sz w:val="24"/>
          <w:szCs w:val="24"/>
          <w:lang w:eastAsia="ru-RU"/>
        </w:rPr>
        <w:t xml:space="preserve"> охвачено 87 419детей (90,6 %). </w:t>
      </w:r>
    </w:p>
    <w:p w:rsidR="00446771" w:rsidRPr="00446771" w:rsidRDefault="00452BFB" w:rsidP="00446771">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Pr>
          <w:rFonts w:ascii="Times New Roman" w:hAnsi="Times New Roman"/>
          <w:b/>
          <w:sz w:val="24"/>
          <w:szCs w:val="24"/>
        </w:rPr>
        <w:t>2)</w:t>
      </w:r>
      <w:r w:rsidR="00446771" w:rsidRPr="00446771">
        <w:rPr>
          <w:rFonts w:ascii="Times New Roman" w:hAnsi="Times New Roman"/>
          <w:b/>
          <w:sz w:val="24"/>
          <w:szCs w:val="24"/>
        </w:rPr>
        <w:t xml:space="preserve"> доля дневных государственных общеобразовательных организаций среднего образования, подведомственных МИО, обеспеченных наружным видеонаблюдением - 41,5%, внутренним видеонаблюдением - 81,9%;</w:t>
      </w:r>
    </w:p>
    <w:p w:rsidR="00446771" w:rsidRPr="00446771" w:rsidRDefault="00D106C0" w:rsidP="00446771">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00446771" w:rsidRPr="00446771">
        <w:rPr>
          <w:rFonts w:ascii="Times New Roman" w:eastAsiaTheme="minorEastAsia" w:hAnsi="Times New Roman" w:cs="Times New Roman"/>
          <w:sz w:val="24"/>
          <w:szCs w:val="24"/>
          <w:lang w:eastAsia="ru-RU"/>
        </w:rPr>
        <w:t xml:space="preserve"> системе видеонаблюдения подключены к ЦОУ </w:t>
      </w:r>
      <w:r>
        <w:rPr>
          <w:rFonts w:ascii="Times New Roman" w:eastAsiaTheme="minorEastAsia" w:hAnsi="Times New Roman" w:cs="Times New Roman"/>
          <w:sz w:val="24"/>
          <w:szCs w:val="24"/>
          <w:lang w:eastAsia="ru-RU"/>
        </w:rPr>
        <w:t xml:space="preserve">(центр оперативного управления ДП) </w:t>
      </w:r>
      <w:r w:rsidR="00446771" w:rsidRPr="00446771">
        <w:rPr>
          <w:rFonts w:ascii="Times New Roman" w:eastAsiaTheme="minorEastAsia" w:hAnsi="Times New Roman" w:cs="Times New Roman"/>
          <w:sz w:val="24"/>
          <w:szCs w:val="24"/>
          <w:lang w:eastAsia="ru-RU"/>
        </w:rPr>
        <w:t>206 школ из 342 (60,2%).</w:t>
      </w:r>
    </w:p>
    <w:p w:rsidR="00E94A28" w:rsidRPr="00E94A28" w:rsidRDefault="00452BFB" w:rsidP="00E94A28">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3)</w:t>
      </w:r>
      <w:r w:rsidR="00E94A28">
        <w:rPr>
          <w:rFonts w:ascii="Times New Roman" w:hAnsi="Times New Roman"/>
          <w:b/>
          <w:sz w:val="24"/>
          <w:szCs w:val="24"/>
        </w:rPr>
        <w:t xml:space="preserve"> о</w:t>
      </w:r>
      <w:r w:rsidR="00E94A28" w:rsidRPr="006013CC">
        <w:rPr>
          <w:rFonts w:ascii="Times New Roman" w:hAnsi="Times New Roman"/>
          <w:b/>
          <w:sz w:val="24"/>
          <w:szCs w:val="24"/>
        </w:rPr>
        <w:t xml:space="preserve">хват детей с ограниченными возможностями развития специальной психолого-педагогической поддержкой и ранней </w:t>
      </w:r>
      <w:r w:rsidR="00E94A28" w:rsidRPr="00E94A28">
        <w:rPr>
          <w:rFonts w:ascii="Times New Roman" w:hAnsi="Times New Roman"/>
          <w:b/>
          <w:sz w:val="24"/>
          <w:szCs w:val="24"/>
        </w:rPr>
        <w:t xml:space="preserve">коррекцией </w:t>
      </w:r>
      <w:r w:rsidR="00E94A28" w:rsidRPr="00E94A28">
        <w:rPr>
          <w:rFonts w:ascii="Times New Roman" w:hAnsi="Times New Roman"/>
          <w:sz w:val="24"/>
          <w:szCs w:val="24"/>
        </w:rPr>
        <w:t>-</w:t>
      </w:r>
      <w:r w:rsidR="0089534F">
        <w:rPr>
          <w:rFonts w:ascii="Times New Roman" w:hAnsi="Times New Roman"/>
          <w:sz w:val="24"/>
          <w:szCs w:val="24"/>
        </w:rPr>
        <w:t xml:space="preserve"> </w:t>
      </w:r>
      <w:r w:rsidR="00E94A28" w:rsidRPr="00E94A28">
        <w:rPr>
          <w:rFonts w:ascii="Times New Roman" w:hAnsi="Times New Roman"/>
          <w:sz w:val="24"/>
          <w:szCs w:val="24"/>
        </w:rPr>
        <w:t>52,2%;</w:t>
      </w:r>
    </w:p>
    <w:p w:rsidR="00DD3485" w:rsidRDefault="00E94A28" w:rsidP="00452BFB">
      <w:pPr>
        <w:widowControl w:val="0"/>
        <w:pBdr>
          <w:bottom w:val="single" w:sz="4" w:space="0" w:color="FFFFFF"/>
        </w:pBdr>
        <w:spacing w:after="0" w:line="240" w:lineRule="auto"/>
        <w:ind w:firstLine="709"/>
        <w:jc w:val="both"/>
        <w:rPr>
          <w:rFonts w:ascii="Times New Roman" w:eastAsiaTheme="minorEastAsia" w:hAnsi="Times New Roman" w:cs="Times New Roman"/>
          <w:sz w:val="24"/>
          <w:szCs w:val="24"/>
          <w:lang w:eastAsia="ru-RU"/>
        </w:rPr>
      </w:pPr>
      <w:r w:rsidRPr="00DD3485">
        <w:rPr>
          <w:rFonts w:ascii="Times New Roman" w:eastAsiaTheme="minorEastAsia" w:hAnsi="Times New Roman" w:cs="Times New Roman"/>
          <w:sz w:val="24"/>
          <w:szCs w:val="24"/>
          <w:lang w:eastAsia="ru-RU"/>
        </w:rPr>
        <w:t xml:space="preserve">Во всех организациях образования созданы условия для инклюзивного обучения детей с особыми образовательными потребностями. </w:t>
      </w:r>
    </w:p>
    <w:p w:rsidR="00DD3485" w:rsidRPr="00DD3485" w:rsidRDefault="00DD3485" w:rsidP="00452BFB">
      <w:pPr>
        <w:widowControl w:val="0"/>
        <w:pBdr>
          <w:bottom w:val="single" w:sz="4" w:space="0" w:color="FFFFFF"/>
        </w:pBdr>
        <w:spacing w:after="0" w:line="240" w:lineRule="auto"/>
        <w:ind w:firstLine="709"/>
        <w:jc w:val="both"/>
        <w:rPr>
          <w:rFonts w:ascii="Times New Roman" w:hAnsi="Times New Roman"/>
          <w:sz w:val="24"/>
          <w:szCs w:val="24"/>
          <w:u w:val="single"/>
        </w:rPr>
      </w:pPr>
      <w:r w:rsidRPr="00DD3485">
        <w:rPr>
          <w:rFonts w:ascii="Times New Roman" w:hAnsi="Times New Roman"/>
          <w:sz w:val="24"/>
          <w:szCs w:val="24"/>
          <w:u w:val="single"/>
        </w:rPr>
        <w:lastRenderedPageBreak/>
        <w:t>Исполнены</w:t>
      </w:r>
      <w:r w:rsidR="00DA5BE2">
        <w:rPr>
          <w:rFonts w:ascii="Times New Roman" w:hAnsi="Times New Roman"/>
          <w:sz w:val="24"/>
          <w:szCs w:val="24"/>
          <w:u w:val="single"/>
        </w:rPr>
        <w:t xml:space="preserve"> 8</w:t>
      </w:r>
      <w:r w:rsidRPr="00DD3485">
        <w:rPr>
          <w:rFonts w:ascii="Times New Roman" w:hAnsi="Times New Roman"/>
          <w:sz w:val="24"/>
          <w:szCs w:val="24"/>
          <w:u w:val="single"/>
        </w:rPr>
        <w:t xml:space="preserve"> индикаторов:</w:t>
      </w:r>
    </w:p>
    <w:p w:rsidR="00324F53" w:rsidRDefault="0089534F" w:rsidP="00452BFB">
      <w:pPr>
        <w:widowControl w:val="0"/>
        <w:pBdr>
          <w:bottom w:val="single" w:sz="4" w:space="0" w:color="FFFFFF"/>
        </w:pBdr>
        <w:spacing w:after="0" w:line="240" w:lineRule="auto"/>
        <w:ind w:firstLine="709"/>
        <w:jc w:val="both"/>
        <w:rPr>
          <w:rFonts w:ascii="Times New Roman" w:hAnsi="Times New Roman"/>
          <w:sz w:val="24"/>
          <w:szCs w:val="24"/>
        </w:rPr>
      </w:pPr>
      <w:r>
        <w:rPr>
          <w:rFonts w:ascii="Times New Roman" w:hAnsi="Times New Roman"/>
          <w:b/>
          <w:sz w:val="24"/>
          <w:szCs w:val="24"/>
        </w:rPr>
        <w:t>4</w:t>
      </w:r>
      <w:r w:rsidR="00452BFB">
        <w:rPr>
          <w:rFonts w:ascii="Times New Roman" w:hAnsi="Times New Roman"/>
          <w:b/>
          <w:sz w:val="24"/>
          <w:szCs w:val="24"/>
        </w:rPr>
        <w:t>)</w:t>
      </w:r>
      <w:r w:rsidR="006013CC">
        <w:rPr>
          <w:rFonts w:ascii="Times New Roman" w:hAnsi="Times New Roman"/>
          <w:b/>
          <w:sz w:val="24"/>
          <w:szCs w:val="24"/>
        </w:rPr>
        <w:t xml:space="preserve"> о</w:t>
      </w:r>
      <w:r w:rsidR="00795DB6" w:rsidRPr="006013CC">
        <w:rPr>
          <w:rFonts w:ascii="Times New Roman" w:hAnsi="Times New Roman"/>
          <w:b/>
          <w:sz w:val="24"/>
          <w:szCs w:val="24"/>
        </w:rPr>
        <w:t>хват детей качественным дошкольным воспитанием и обучением</w:t>
      </w:r>
      <w:r w:rsidR="00795DB6" w:rsidRPr="006013CC">
        <w:rPr>
          <w:rFonts w:ascii="Times New Roman" w:hAnsi="Times New Roman"/>
          <w:b/>
          <w:sz w:val="24"/>
          <w:szCs w:val="24"/>
          <w:lang w:val="kk-KZ"/>
        </w:rPr>
        <w:t xml:space="preserve"> от 2 до 6 </w:t>
      </w:r>
      <w:r w:rsidR="00795DB6" w:rsidRPr="006013CC">
        <w:rPr>
          <w:rFonts w:ascii="Times New Roman" w:hAnsi="Times New Roman"/>
          <w:b/>
          <w:sz w:val="24"/>
          <w:szCs w:val="24"/>
        </w:rPr>
        <w:t>лет</w:t>
      </w:r>
      <w:r w:rsidR="00DD3485">
        <w:rPr>
          <w:rFonts w:ascii="Times New Roman" w:hAnsi="Times New Roman"/>
          <w:b/>
          <w:sz w:val="24"/>
          <w:szCs w:val="24"/>
        </w:rPr>
        <w:t>,</w:t>
      </w:r>
      <w:r w:rsidR="00795DB6" w:rsidRPr="006013CC">
        <w:rPr>
          <w:rFonts w:ascii="Times New Roman" w:hAnsi="Times New Roman"/>
          <w:b/>
          <w:sz w:val="24"/>
          <w:szCs w:val="24"/>
        </w:rPr>
        <w:t xml:space="preserve"> </w:t>
      </w:r>
      <w:r w:rsidR="00DD3485" w:rsidRPr="00DD3485">
        <w:rPr>
          <w:rFonts w:ascii="Times New Roman" w:hAnsi="Times New Roman"/>
          <w:sz w:val="24"/>
          <w:szCs w:val="24"/>
        </w:rPr>
        <w:t>факт – 97,7%</w:t>
      </w:r>
      <w:r w:rsidR="00EF2CAD">
        <w:rPr>
          <w:rFonts w:ascii="Times New Roman" w:hAnsi="Times New Roman"/>
          <w:sz w:val="24"/>
          <w:szCs w:val="24"/>
        </w:rPr>
        <w:t>,</w:t>
      </w:r>
      <w:r w:rsidR="00DD3485" w:rsidRPr="00DD3485">
        <w:rPr>
          <w:rFonts w:ascii="Times New Roman" w:hAnsi="Times New Roman"/>
          <w:sz w:val="24"/>
          <w:szCs w:val="24"/>
        </w:rPr>
        <w:t xml:space="preserve"> при </w:t>
      </w:r>
      <w:r w:rsidR="00EE2D36" w:rsidRPr="00DD3485">
        <w:rPr>
          <w:rFonts w:ascii="Times New Roman" w:hAnsi="Times New Roman"/>
          <w:sz w:val="24"/>
          <w:szCs w:val="24"/>
        </w:rPr>
        <w:t>план</w:t>
      </w:r>
      <w:r w:rsidR="00DD3485" w:rsidRPr="00DD3485">
        <w:rPr>
          <w:rFonts w:ascii="Times New Roman" w:hAnsi="Times New Roman"/>
          <w:sz w:val="24"/>
          <w:szCs w:val="24"/>
        </w:rPr>
        <w:t>е</w:t>
      </w:r>
      <w:r w:rsidR="00EE2D36" w:rsidRPr="00DD3485">
        <w:rPr>
          <w:rFonts w:ascii="Times New Roman" w:hAnsi="Times New Roman"/>
          <w:sz w:val="24"/>
          <w:szCs w:val="24"/>
        </w:rPr>
        <w:t xml:space="preserve"> 92,9 %, </w:t>
      </w:r>
      <w:r w:rsidR="00795DB6" w:rsidRPr="00DD3485">
        <w:rPr>
          <w:rFonts w:ascii="Times New Roman" w:hAnsi="Times New Roman"/>
          <w:sz w:val="24"/>
          <w:szCs w:val="24"/>
        </w:rPr>
        <w:t>от 3 до 6 лет</w:t>
      </w:r>
      <w:r w:rsidR="006013CC" w:rsidRPr="00DD3485">
        <w:rPr>
          <w:rFonts w:ascii="Times New Roman" w:hAnsi="Times New Roman"/>
          <w:sz w:val="24"/>
          <w:szCs w:val="24"/>
        </w:rPr>
        <w:t>, план</w:t>
      </w:r>
      <w:r w:rsidR="00EE2D36" w:rsidRPr="00DD3485">
        <w:rPr>
          <w:rFonts w:ascii="Times New Roman" w:hAnsi="Times New Roman"/>
          <w:sz w:val="24"/>
          <w:szCs w:val="24"/>
        </w:rPr>
        <w:t>овое знач</w:t>
      </w:r>
      <w:r w:rsidR="00452BFB">
        <w:rPr>
          <w:rFonts w:ascii="Times New Roman" w:hAnsi="Times New Roman"/>
          <w:sz w:val="24"/>
          <w:szCs w:val="24"/>
        </w:rPr>
        <w:t>ение выполнено и составило 100%;</w:t>
      </w:r>
    </w:p>
    <w:p w:rsidR="00452BFB" w:rsidRDefault="0089534F" w:rsidP="00452BFB">
      <w:pPr>
        <w:widowControl w:val="0"/>
        <w:pBdr>
          <w:bottom w:val="single" w:sz="4" w:space="0" w:color="FFFFFF"/>
        </w:pBd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5</w:t>
      </w:r>
      <w:r w:rsidR="00452BFB" w:rsidRPr="00452BFB">
        <w:rPr>
          <w:rFonts w:ascii="Times New Roman" w:eastAsiaTheme="minorEastAsia" w:hAnsi="Times New Roman" w:cs="Times New Roman"/>
          <w:b/>
          <w:sz w:val="24"/>
          <w:szCs w:val="24"/>
          <w:lang w:eastAsia="ru-RU"/>
        </w:rPr>
        <w:t>)</w:t>
      </w:r>
      <w:r w:rsidR="00452BFB">
        <w:rPr>
          <w:rFonts w:ascii="Times New Roman" w:eastAsiaTheme="minorEastAsia" w:hAnsi="Times New Roman" w:cs="Times New Roman"/>
          <w:sz w:val="24"/>
          <w:szCs w:val="24"/>
          <w:lang w:eastAsia="ru-RU"/>
        </w:rPr>
        <w:t xml:space="preserve"> </w:t>
      </w:r>
      <w:r w:rsidR="006013CC">
        <w:rPr>
          <w:rFonts w:ascii="Times New Roman" w:hAnsi="Times New Roman"/>
          <w:b/>
          <w:sz w:val="24"/>
          <w:szCs w:val="24"/>
        </w:rPr>
        <w:t>д</w:t>
      </w:r>
      <w:r w:rsidR="00795DB6" w:rsidRPr="006013CC">
        <w:rPr>
          <w:rFonts w:ascii="Times New Roman" w:hAnsi="Times New Roman"/>
          <w:b/>
          <w:sz w:val="24"/>
          <w:szCs w:val="24"/>
        </w:rPr>
        <w:t>оля основных и средних школ, обеспеченных предметными кабинетам</w:t>
      </w:r>
      <w:r w:rsidR="006013CC">
        <w:rPr>
          <w:rFonts w:ascii="Times New Roman" w:hAnsi="Times New Roman"/>
          <w:b/>
          <w:sz w:val="24"/>
          <w:szCs w:val="24"/>
        </w:rPr>
        <w:t xml:space="preserve">и физики, химии, биологии, STEM, </w:t>
      </w:r>
      <w:r w:rsidR="00452BFB" w:rsidRPr="00452BFB">
        <w:rPr>
          <w:rFonts w:ascii="Times New Roman" w:hAnsi="Times New Roman"/>
          <w:sz w:val="24"/>
          <w:szCs w:val="24"/>
        </w:rPr>
        <w:t>факт -</w:t>
      </w:r>
      <w:r w:rsidR="00EF2CAD">
        <w:rPr>
          <w:rFonts w:ascii="Times New Roman" w:hAnsi="Times New Roman"/>
          <w:sz w:val="24"/>
          <w:szCs w:val="24"/>
        </w:rPr>
        <w:t xml:space="preserve"> </w:t>
      </w:r>
      <w:r w:rsidR="00452BFB" w:rsidRPr="00452BFB">
        <w:rPr>
          <w:rFonts w:ascii="Times New Roman" w:hAnsi="Times New Roman"/>
          <w:sz w:val="24"/>
          <w:szCs w:val="24"/>
        </w:rPr>
        <w:t>81,3%</w:t>
      </w:r>
      <w:r w:rsidR="00EF2CAD">
        <w:rPr>
          <w:rFonts w:ascii="Times New Roman" w:hAnsi="Times New Roman"/>
          <w:sz w:val="24"/>
          <w:szCs w:val="24"/>
        </w:rPr>
        <w:t>,</w:t>
      </w:r>
      <w:r w:rsidR="00452BFB" w:rsidRPr="00452BFB">
        <w:rPr>
          <w:rFonts w:ascii="Times New Roman" w:hAnsi="Times New Roman"/>
          <w:sz w:val="24"/>
          <w:szCs w:val="24"/>
        </w:rPr>
        <w:t xml:space="preserve"> при </w:t>
      </w:r>
      <w:r w:rsidR="006013CC" w:rsidRPr="00452BFB">
        <w:rPr>
          <w:rFonts w:ascii="Times New Roman" w:hAnsi="Times New Roman"/>
          <w:sz w:val="24"/>
          <w:szCs w:val="24"/>
        </w:rPr>
        <w:t>план</w:t>
      </w:r>
      <w:r w:rsidR="00452BFB" w:rsidRPr="00452BFB">
        <w:rPr>
          <w:rFonts w:ascii="Times New Roman" w:hAnsi="Times New Roman"/>
          <w:sz w:val="24"/>
          <w:szCs w:val="24"/>
        </w:rPr>
        <w:t>е</w:t>
      </w:r>
      <w:r w:rsidR="00EE2D36" w:rsidRPr="00452BFB">
        <w:rPr>
          <w:rFonts w:ascii="Times New Roman" w:hAnsi="Times New Roman"/>
          <w:sz w:val="24"/>
          <w:szCs w:val="24"/>
        </w:rPr>
        <w:t xml:space="preserve"> – 81%</w:t>
      </w:r>
      <w:r w:rsidR="00452BFB" w:rsidRPr="00452BFB">
        <w:rPr>
          <w:rFonts w:ascii="Times New Roman" w:hAnsi="Times New Roman"/>
          <w:sz w:val="24"/>
          <w:szCs w:val="24"/>
        </w:rPr>
        <w:t>;</w:t>
      </w:r>
    </w:p>
    <w:p w:rsidR="00452BFB" w:rsidRDefault="00807791" w:rsidP="00452BFB">
      <w:pPr>
        <w:widowControl w:val="0"/>
        <w:pBdr>
          <w:bottom w:val="single" w:sz="4" w:space="0" w:color="FFFFFF"/>
        </w:pBdr>
        <w:spacing w:after="0" w:line="240" w:lineRule="auto"/>
        <w:ind w:firstLine="709"/>
        <w:jc w:val="both"/>
        <w:rPr>
          <w:rFonts w:ascii="Times New Roman" w:eastAsiaTheme="minorEastAsia" w:hAnsi="Times New Roman" w:cs="Times New Roman"/>
          <w:sz w:val="24"/>
          <w:szCs w:val="24"/>
          <w:lang w:eastAsia="ru-RU"/>
        </w:rPr>
      </w:pPr>
      <w:r w:rsidRPr="00452BFB">
        <w:rPr>
          <w:rFonts w:ascii="Times New Roman" w:eastAsiaTheme="minorEastAsia" w:hAnsi="Times New Roman" w:cs="Times New Roman"/>
          <w:sz w:val="24"/>
          <w:szCs w:val="24"/>
          <w:lang w:eastAsia="ru-RU"/>
        </w:rPr>
        <w:t xml:space="preserve">Всего </w:t>
      </w:r>
      <w:r w:rsidR="00452BFB">
        <w:rPr>
          <w:rFonts w:ascii="Times New Roman" w:eastAsiaTheme="minorEastAsia" w:hAnsi="Times New Roman" w:cs="Times New Roman"/>
          <w:sz w:val="24"/>
          <w:szCs w:val="24"/>
          <w:lang w:eastAsia="ru-RU"/>
        </w:rPr>
        <w:t>по</w:t>
      </w:r>
      <w:r w:rsidRPr="00452BFB">
        <w:rPr>
          <w:rFonts w:ascii="Times New Roman" w:eastAsiaTheme="minorEastAsia" w:hAnsi="Times New Roman" w:cs="Times New Roman"/>
          <w:sz w:val="24"/>
          <w:szCs w:val="24"/>
          <w:lang w:eastAsia="ru-RU"/>
        </w:rPr>
        <w:t xml:space="preserve"> области в 278 (81,3%)  школах установлено 780 кабинетов новой модификации. </w:t>
      </w:r>
    </w:p>
    <w:p w:rsidR="00D106C0" w:rsidRDefault="0089534F" w:rsidP="0089534F">
      <w:pPr>
        <w:widowControl w:val="0"/>
        <w:pBdr>
          <w:bottom w:val="single" w:sz="4" w:space="0" w:color="FFFFFF"/>
        </w:pBdr>
        <w:spacing w:after="0" w:line="240" w:lineRule="auto"/>
        <w:ind w:firstLine="709"/>
        <w:contextualSpacing/>
        <w:jc w:val="both"/>
        <w:rPr>
          <w:rFonts w:ascii="Times New Roman" w:hAnsi="Times New Roman"/>
          <w:b/>
          <w:sz w:val="24"/>
          <w:szCs w:val="24"/>
        </w:rPr>
      </w:pPr>
      <w:r>
        <w:rPr>
          <w:rFonts w:ascii="Times New Roman" w:eastAsiaTheme="minorEastAsia" w:hAnsi="Times New Roman" w:cs="Times New Roman"/>
          <w:b/>
          <w:sz w:val="24"/>
          <w:szCs w:val="24"/>
          <w:lang w:eastAsia="ru-RU"/>
        </w:rPr>
        <w:t>6</w:t>
      </w:r>
      <w:r w:rsidR="00452BFB" w:rsidRPr="00452BFB">
        <w:rPr>
          <w:rFonts w:ascii="Times New Roman" w:eastAsiaTheme="minorEastAsia" w:hAnsi="Times New Roman" w:cs="Times New Roman"/>
          <w:b/>
          <w:sz w:val="24"/>
          <w:szCs w:val="24"/>
          <w:lang w:eastAsia="ru-RU"/>
        </w:rPr>
        <w:t>)</w:t>
      </w:r>
      <w:r w:rsidR="00452BFB">
        <w:rPr>
          <w:rFonts w:ascii="Times New Roman" w:eastAsiaTheme="minorEastAsia" w:hAnsi="Times New Roman" w:cs="Times New Roman"/>
          <w:sz w:val="24"/>
          <w:szCs w:val="24"/>
          <w:lang w:eastAsia="ru-RU"/>
        </w:rPr>
        <w:t xml:space="preserve"> </w:t>
      </w:r>
      <w:r w:rsidR="006013CC">
        <w:rPr>
          <w:rFonts w:ascii="Times New Roman" w:hAnsi="Times New Roman"/>
          <w:b/>
          <w:sz w:val="24"/>
          <w:szCs w:val="24"/>
        </w:rPr>
        <w:t>к</w:t>
      </w:r>
      <w:r w:rsidR="00795DB6" w:rsidRPr="006013CC">
        <w:rPr>
          <w:rFonts w:ascii="Times New Roman" w:hAnsi="Times New Roman"/>
          <w:b/>
          <w:sz w:val="24"/>
          <w:szCs w:val="24"/>
        </w:rPr>
        <w:t>оличество модернизированных школ в малых городах, районных центрах и селах</w:t>
      </w:r>
      <w:r w:rsidR="006013CC">
        <w:rPr>
          <w:rFonts w:ascii="Times New Roman" w:hAnsi="Times New Roman"/>
          <w:b/>
          <w:sz w:val="24"/>
          <w:szCs w:val="24"/>
        </w:rPr>
        <w:t xml:space="preserve">, </w:t>
      </w:r>
      <w:r w:rsidR="00452BFB" w:rsidRPr="00452BFB">
        <w:rPr>
          <w:rFonts w:ascii="Times New Roman" w:hAnsi="Times New Roman"/>
          <w:sz w:val="24"/>
          <w:szCs w:val="24"/>
        </w:rPr>
        <w:t xml:space="preserve">факт - 52 </w:t>
      </w:r>
      <w:r w:rsidR="00D106C0">
        <w:rPr>
          <w:rFonts w:ascii="Times New Roman" w:hAnsi="Times New Roman"/>
          <w:sz w:val="24"/>
          <w:szCs w:val="24"/>
        </w:rPr>
        <w:t>школы, при</w:t>
      </w:r>
      <w:r w:rsidR="00452BFB" w:rsidRPr="00452BFB">
        <w:rPr>
          <w:rFonts w:ascii="Times New Roman" w:hAnsi="Times New Roman"/>
          <w:sz w:val="24"/>
          <w:szCs w:val="24"/>
        </w:rPr>
        <w:t xml:space="preserve"> </w:t>
      </w:r>
      <w:r w:rsidR="006013CC" w:rsidRPr="00452BFB">
        <w:rPr>
          <w:rFonts w:ascii="Times New Roman" w:hAnsi="Times New Roman"/>
          <w:sz w:val="24"/>
          <w:szCs w:val="24"/>
        </w:rPr>
        <w:t>план</w:t>
      </w:r>
      <w:r w:rsidR="00452BFB" w:rsidRPr="00452BFB">
        <w:rPr>
          <w:rFonts w:ascii="Times New Roman" w:hAnsi="Times New Roman"/>
          <w:sz w:val="24"/>
          <w:szCs w:val="24"/>
        </w:rPr>
        <w:t>е</w:t>
      </w:r>
      <w:r w:rsidR="00EE2D36" w:rsidRPr="00452BFB">
        <w:rPr>
          <w:rFonts w:ascii="Times New Roman" w:hAnsi="Times New Roman"/>
          <w:sz w:val="24"/>
          <w:szCs w:val="24"/>
        </w:rPr>
        <w:t xml:space="preserve"> -</w:t>
      </w:r>
      <w:r w:rsidR="00452BFB">
        <w:rPr>
          <w:rFonts w:ascii="Times New Roman" w:hAnsi="Times New Roman"/>
          <w:sz w:val="24"/>
          <w:szCs w:val="24"/>
        </w:rPr>
        <w:t xml:space="preserve"> </w:t>
      </w:r>
      <w:r w:rsidR="00EE2D36" w:rsidRPr="00452BFB">
        <w:rPr>
          <w:rFonts w:ascii="Times New Roman" w:hAnsi="Times New Roman"/>
          <w:sz w:val="24"/>
          <w:szCs w:val="24"/>
        </w:rPr>
        <w:t>50</w:t>
      </w:r>
      <w:r w:rsidR="00452BFB">
        <w:rPr>
          <w:rFonts w:ascii="Times New Roman" w:hAnsi="Times New Roman"/>
          <w:b/>
          <w:sz w:val="24"/>
          <w:szCs w:val="24"/>
        </w:rPr>
        <w:t>;</w:t>
      </w:r>
    </w:p>
    <w:p w:rsidR="00795DB6" w:rsidRPr="00452BFB" w:rsidRDefault="0089534F" w:rsidP="0089534F">
      <w:pPr>
        <w:widowControl w:val="0"/>
        <w:pBdr>
          <w:bottom w:val="single" w:sz="4" w:space="0" w:color="FFFFFF"/>
        </w:pBdr>
        <w:spacing w:after="0" w:line="240" w:lineRule="auto"/>
        <w:ind w:firstLine="709"/>
        <w:contextualSpacing/>
        <w:jc w:val="both"/>
        <w:rPr>
          <w:rFonts w:ascii="Times New Roman" w:eastAsiaTheme="minorEastAsia" w:hAnsi="Times New Roman" w:cs="Times New Roman"/>
          <w:sz w:val="24"/>
          <w:szCs w:val="24"/>
          <w:lang w:eastAsia="ru-RU"/>
        </w:rPr>
      </w:pPr>
      <w:r>
        <w:rPr>
          <w:rFonts w:ascii="Times New Roman" w:hAnsi="Times New Roman"/>
          <w:b/>
          <w:sz w:val="24"/>
          <w:szCs w:val="24"/>
        </w:rPr>
        <w:t>7</w:t>
      </w:r>
      <w:r w:rsidR="00452BFB">
        <w:rPr>
          <w:rFonts w:ascii="Times New Roman" w:hAnsi="Times New Roman"/>
          <w:b/>
          <w:sz w:val="24"/>
          <w:szCs w:val="24"/>
        </w:rPr>
        <w:t xml:space="preserve">) </w:t>
      </w:r>
      <w:r w:rsidR="006013CC">
        <w:rPr>
          <w:rFonts w:ascii="Times New Roman" w:hAnsi="Times New Roman"/>
          <w:b/>
          <w:sz w:val="24"/>
          <w:szCs w:val="24"/>
        </w:rPr>
        <w:t>о</w:t>
      </w:r>
      <w:r w:rsidR="00795DB6" w:rsidRPr="006013CC">
        <w:rPr>
          <w:rFonts w:ascii="Times New Roman" w:hAnsi="Times New Roman"/>
          <w:b/>
          <w:sz w:val="24"/>
          <w:szCs w:val="24"/>
        </w:rPr>
        <w:t>хват детей школьного возраста культурным воспитанием</w:t>
      </w:r>
      <w:r w:rsidR="006013CC">
        <w:rPr>
          <w:rFonts w:ascii="Times New Roman" w:hAnsi="Times New Roman"/>
          <w:b/>
          <w:sz w:val="24"/>
          <w:szCs w:val="24"/>
        </w:rPr>
        <w:t xml:space="preserve">, </w:t>
      </w:r>
      <w:r w:rsidR="00452BFB" w:rsidRPr="00452BFB">
        <w:rPr>
          <w:rFonts w:ascii="Times New Roman" w:hAnsi="Times New Roman"/>
          <w:sz w:val="24"/>
          <w:szCs w:val="24"/>
        </w:rPr>
        <w:t>факт -</w:t>
      </w:r>
      <w:r w:rsidR="00452BFB">
        <w:rPr>
          <w:rFonts w:ascii="Times New Roman" w:hAnsi="Times New Roman"/>
          <w:sz w:val="24"/>
          <w:szCs w:val="24"/>
        </w:rPr>
        <w:t xml:space="preserve"> </w:t>
      </w:r>
      <w:r w:rsidR="00452BFB" w:rsidRPr="00452BFB">
        <w:rPr>
          <w:rFonts w:ascii="Times New Roman" w:hAnsi="Times New Roman"/>
          <w:sz w:val="24"/>
          <w:szCs w:val="24"/>
        </w:rPr>
        <w:t>41%</w:t>
      </w:r>
      <w:r w:rsidR="00D106C0">
        <w:rPr>
          <w:rFonts w:ascii="Times New Roman" w:hAnsi="Times New Roman"/>
          <w:sz w:val="24"/>
          <w:szCs w:val="24"/>
        </w:rPr>
        <w:t>,</w:t>
      </w:r>
      <w:r w:rsidR="00452BFB" w:rsidRPr="00452BFB">
        <w:rPr>
          <w:rFonts w:ascii="Times New Roman" w:hAnsi="Times New Roman"/>
          <w:sz w:val="24"/>
          <w:szCs w:val="24"/>
        </w:rPr>
        <w:t xml:space="preserve"> при </w:t>
      </w:r>
      <w:r w:rsidR="006013CC" w:rsidRPr="00452BFB">
        <w:rPr>
          <w:rFonts w:ascii="Times New Roman" w:hAnsi="Times New Roman"/>
          <w:sz w:val="24"/>
          <w:szCs w:val="24"/>
        </w:rPr>
        <w:t>план</w:t>
      </w:r>
      <w:r w:rsidR="00452BFB" w:rsidRPr="00452BFB">
        <w:rPr>
          <w:rFonts w:ascii="Times New Roman" w:hAnsi="Times New Roman"/>
          <w:sz w:val="24"/>
          <w:szCs w:val="24"/>
        </w:rPr>
        <w:t>е</w:t>
      </w:r>
      <w:r w:rsidR="00EE2D36" w:rsidRPr="00452BFB">
        <w:rPr>
          <w:rFonts w:ascii="Times New Roman" w:hAnsi="Times New Roman"/>
          <w:sz w:val="24"/>
          <w:szCs w:val="24"/>
        </w:rPr>
        <w:t xml:space="preserve"> - 40%</w:t>
      </w:r>
      <w:r w:rsidR="00452BFB" w:rsidRPr="00452BFB">
        <w:rPr>
          <w:rFonts w:ascii="Times New Roman" w:hAnsi="Times New Roman"/>
          <w:sz w:val="24"/>
          <w:szCs w:val="24"/>
        </w:rPr>
        <w:t>;</w:t>
      </w:r>
    </w:p>
    <w:p w:rsidR="00807791" w:rsidRPr="00452BFB" w:rsidRDefault="00807791" w:rsidP="0089534F">
      <w:pPr>
        <w:widowControl w:val="0"/>
        <w:tabs>
          <w:tab w:val="left" w:pos="567"/>
        </w:tabs>
        <w:suppressAutoHyphens/>
        <w:autoSpaceDN w:val="0"/>
        <w:spacing w:after="0" w:line="240" w:lineRule="auto"/>
        <w:ind w:firstLine="709"/>
        <w:contextualSpacing/>
        <w:jc w:val="both"/>
        <w:textAlignment w:val="baseline"/>
        <w:rPr>
          <w:rFonts w:ascii="Times New Roman" w:eastAsiaTheme="minorEastAsia" w:hAnsi="Times New Roman" w:cs="Times New Roman"/>
          <w:sz w:val="24"/>
          <w:szCs w:val="24"/>
          <w:lang w:eastAsia="ru-RU"/>
        </w:rPr>
      </w:pPr>
      <w:r w:rsidRPr="00452BFB">
        <w:rPr>
          <w:rFonts w:ascii="Times New Roman" w:eastAsiaTheme="minorEastAsia" w:hAnsi="Times New Roman" w:cs="Times New Roman"/>
          <w:sz w:val="24"/>
          <w:szCs w:val="24"/>
          <w:lang w:eastAsia="ru-RU"/>
        </w:rPr>
        <w:t>Охват учащихся культурным воспитанием в системе дополнительного образования составляет 35529  чело</w:t>
      </w:r>
      <w:r w:rsidR="00604E06">
        <w:rPr>
          <w:rFonts w:ascii="Times New Roman" w:eastAsiaTheme="minorEastAsia" w:hAnsi="Times New Roman" w:cs="Times New Roman"/>
          <w:sz w:val="24"/>
          <w:szCs w:val="24"/>
          <w:lang w:eastAsia="ru-RU"/>
        </w:rPr>
        <w:t>век (41%), из них: 18842 ребенка</w:t>
      </w:r>
      <w:r w:rsidRPr="00452BFB">
        <w:rPr>
          <w:rFonts w:ascii="Times New Roman" w:eastAsiaTheme="minorEastAsia" w:hAnsi="Times New Roman" w:cs="Times New Roman"/>
          <w:sz w:val="24"/>
          <w:szCs w:val="24"/>
          <w:lang w:eastAsia="ru-RU"/>
        </w:rPr>
        <w:t xml:space="preserve"> посещают кружковые объединения в организац</w:t>
      </w:r>
      <w:r w:rsidR="00604E06">
        <w:rPr>
          <w:rFonts w:ascii="Times New Roman" w:eastAsiaTheme="minorEastAsia" w:hAnsi="Times New Roman" w:cs="Times New Roman"/>
          <w:sz w:val="24"/>
          <w:szCs w:val="24"/>
          <w:lang w:eastAsia="ru-RU"/>
        </w:rPr>
        <w:t>иях дополнительного образования,</w:t>
      </w:r>
      <w:r w:rsidRPr="00452BFB">
        <w:rPr>
          <w:rFonts w:ascii="Times New Roman" w:eastAsiaTheme="minorEastAsia" w:hAnsi="Times New Roman" w:cs="Times New Roman"/>
          <w:sz w:val="24"/>
          <w:szCs w:val="24"/>
          <w:lang w:eastAsia="ru-RU"/>
        </w:rPr>
        <w:t xml:space="preserve"> 16687 учащихся - кружки в школах.</w:t>
      </w:r>
    </w:p>
    <w:p w:rsidR="00795DB6" w:rsidRPr="00604E06" w:rsidRDefault="0089534F" w:rsidP="0089534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8</w:t>
      </w:r>
      <w:r w:rsidR="00452BFB">
        <w:rPr>
          <w:rFonts w:ascii="Times New Roman" w:hAnsi="Times New Roman"/>
          <w:b/>
          <w:sz w:val="24"/>
          <w:szCs w:val="24"/>
        </w:rPr>
        <w:t>)</w:t>
      </w:r>
      <w:r w:rsidR="006013CC">
        <w:rPr>
          <w:rFonts w:ascii="Times New Roman" w:hAnsi="Times New Roman"/>
          <w:b/>
          <w:sz w:val="24"/>
          <w:szCs w:val="24"/>
        </w:rPr>
        <w:t xml:space="preserve"> о</w:t>
      </w:r>
      <w:r w:rsidR="00795DB6" w:rsidRPr="006013CC">
        <w:rPr>
          <w:rFonts w:ascii="Times New Roman" w:hAnsi="Times New Roman"/>
          <w:b/>
          <w:sz w:val="24"/>
          <w:szCs w:val="24"/>
        </w:rPr>
        <w:t>хват молодежи бесплатным обучением в колледжах по востребованным специал</w:t>
      </w:r>
      <w:r w:rsidR="006013CC">
        <w:rPr>
          <w:rFonts w:ascii="Times New Roman" w:hAnsi="Times New Roman"/>
          <w:b/>
          <w:sz w:val="24"/>
          <w:szCs w:val="24"/>
        </w:rPr>
        <w:t>ьностям (выпускники 9 классов</w:t>
      </w:r>
      <w:r w:rsidR="006013CC" w:rsidRPr="00604E06">
        <w:rPr>
          <w:rFonts w:ascii="Times New Roman" w:hAnsi="Times New Roman"/>
          <w:sz w:val="24"/>
          <w:szCs w:val="24"/>
        </w:rPr>
        <w:t xml:space="preserve">), </w:t>
      </w:r>
      <w:r w:rsidR="00604E06" w:rsidRPr="00604E06">
        <w:rPr>
          <w:rFonts w:ascii="Times New Roman" w:hAnsi="Times New Roman"/>
          <w:sz w:val="24"/>
          <w:szCs w:val="24"/>
        </w:rPr>
        <w:t>факт -83,2%</w:t>
      </w:r>
      <w:r w:rsidR="00D106C0">
        <w:rPr>
          <w:rFonts w:ascii="Times New Roman" w:hAnsi="Times New Roman"/>
          <w:sz w:val="24"/>
          <w:szCs w:val="24"/>
        </w:rPr>
        <w:t>,</w:t>
      </w:r>
      <w:r w:rsidR="00604E06" w:rsidRPr="00604E06">
        <w:rPr>
          <w:rFonts w:ascii="Times New Roman" w:hAnsi="Times New Roman"/>
          <w:sz w:val="24"/>
          <w:szCs w:val="24"/>
        </w:rPr>
        <w:t xml:space="preserve"> при </w:t>
      </w:r>
      <w:r w:rsidR="006013CC" w:rsidRPr="00604E06">
        <w:rPr>
          <w:rFonts w:ascii="Times New Roman" w:hAnsi="Times New Roman"/>
          <w:sz w:val="24"/>
          <w:szCs w:val="24"/>
        </w:rPr>
        <w:t>план</w:t>
      </w:r>
      <w:r w:rsidR="00604E06" w:rsidRPr="00604E06">
        <w:rPr>
          <w:rFonts w:ascii="Times New Roman" w:hAnsi="Times New Roman"/>
          <w:sz w:val="24"/>
          <w:szCs w:val="24"/>
        </w:rPr>
        <w:t>е</w:t>
      </w:r>
      <w:r w:rsidR="00EE2D36" w:rsidRPr="00604E06">
        <w:rPr>
          <w:rFonts w:ascii="Times New Roman" w:hAnsi="Times New Roman"/>
          <w:sz w:val="24"/>
          <w:szCs w:val="24"/>
        </w:rPr>
        <w:t xml:space="preserve"> </w:t>
      </w:r>
      <w:r w:rsidR="00604E06" w:rsidRPr="00604E06">
        <w:rPr>
          <w:rFonts w:ascii="Times New Roman" w:hAnsi="Times New Roman"/>
          <w:sz w:val="24"/>
          <w:szCs w:val="24"/>
        </w:rPr>
        <w:t>74,5%;</w:t>
      </w:r>
    </w:p>
    <w:p w:rsidR="00792B65" w:rsidRPr="00604E06" w:rsidRDefault="00792B65" w:rsidP="0089534F">
      <w:pPr>
        <w:widowControl w:val="0"/>
        <w:tabs>
          <w:tab w:val="left" w:pos="567"/>
        </w:tabs>
        <w:suppressAutoHyphens/>
        <w:autoSpaceDN w:val="0"/>
        <w:spacing w:after="0" w:line="240" w:lineRule="auto"/>
        <w:ind w:firstLine="709"/>
        <w:contextualSpacing/>
        <w:jc w:val="both"/>
        <w:textAlignment w:val="baseline"/>
        <w:rPr>
          <w:rFonts w:ascii="Times New Roman" w:eastAsiaTheme="minorEastAsia" w:hAnsi="Times New Roman" w:cs="Times New Roman"/>
          <w:sz w:val="24"/>
          <w:szCs w:val="24"/>
          <w:lang w:eastAsia="ru-RU"/>
        </w:rPr>
      </w:pPr>
      <w:r w:rsidRPr="00953D88">
        <w:rPr>
          <w:rFonts w:ascii="Times New Roman" w:eastAsiaTheme="minorEastAsia" w:hAnsi="Times New Roman" w:cs="Times New Roman"/>
          <w:sz w:val="24"/>
          <w:szCs w:val="24"/>
          <w:lang w:eastAsia="ru-RU"/>
        </w:rPr>
        <w:t>Общее количество студентов ТиПО, обучающихся на 1 курсе на базе 9 классов - 4814 чел. (план - 3950 чел.), количество студентов организаций ТиПО, обучающихся по госзаказу по востребованным специальностям (выпускников 9 классов) - 4005 чел., что составляет 83,2% (план -  2850 чел. (74,5%)).</w:t>
      </w:r>
    </w:p>
    <w:p w:rsidR="00795DB6" w:rsidRPr="00D0506D" w:rsidRDefault="0089534F" w:rsidP="0089534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9</w:t>
      </w:r>
      <w:r w:rsidR="00D0506D">
        <w:rPr>
          <w:rFonts w:ascii="Times New Roman" w:hAnsi="Times New Roman"/>
          <w:b/>
          <w:sz w:val="24"/>
          <w:szCs w:val="24"/>
        </w:rPr>
        <w:t>)</w:t>
      </w:r>
      <w:r w:rsidR="006013CC">
        <w:rPr>
          <w:rFonts w:ascii="Times New Roman" w:hAnsi="Times New Roman"/>
          <w:b/>
          <w:sz w:val="24"/>
          <w:szCs w:val="24"/>
        </w:rPr>
        <w:t xml:space="preserve"> о</w:t>
      </w:r>
      <w:r w:rsidR="00795DB6" w:rsidRPr="006013CC">
        <w:rPr>
          <w:rFonts w:ascii="Times New Roman" w:hAnsi="Times New Roman"/>
          <w:b/>
          <w:sz w:val="24"/>
          <w:szCs w:val="24"/>
        </w:rPr>
        <w:t>хват учащихся курсом «Экология» в пр</w:t>
      </w:r>
      <w:r w:rsidR="006013CC">
        <w:rPr>
          <w:rFonts w:ascii="Times New Roman" w:hAnsi="Times New Roman"/>
          <w:b/>
          <w:sz w:val="24"/>
          <w:szCs w:val="24"/>
        </w:rPr>
        <w:t xml:space="preserve">ограмме средней школы (6 класс), </w:t>
      </w:r>
      <w:r w:rsidR="00D0506D" w:rsidRPr="00D0506D">
        <w:rPr>
          <w:rFonts w:ascii="Times New Roman" w:hAnsi="Times New Roman"/>
          <w:sz w:val="24"/>
          <w:szCs w:val="24"/>
        </w:rPr>
        <w:t>факт 9228 учащихся или 20%</w:t>
      </w:r>
      <w:r w:rsidR="00D0506D">
        <w:rPr>
          <w:rFonts w:ascii="Times New Roman" w:hAnsi="Times New Roman"/>
          <w:sz w:val="24"/>
          <w:szCs w:val="24"/>
        </w:rPr>
        <w:t>,</w:t>
      </w:r>
      <w:r w:rsidR="00D0506D" w:rsidRPr="00D0506D">
        <w:rPr>
          <w:rFonts w:ascii="Times New Roman" w:hAnsi="Times New Roman"/>
          <w:sz w:val="24"/>
          <w:szCs w:val="24"/>
        </w:rPr>
        <w:t xml:space="preserve"> при </w:t>
      </w:r>
      <w:r w:rsidR="006013CC" w:rsidRPr="00D0506D">
        <w:rPr>
          <w:rFonts w:ascii="Times New Roman" w:hAnsi="Times New Roman"/>
          <w:sz w:val="24"/>
          <w:szCs w:val="24"/>
        </w:rPr>
        <w:t>план</w:t>
      </w:r>
      <w:r w:rsidR="00D0506D" w:rsidRPr="00D0506D">
        <w:rPr>
          <w:rFonts w:ascii="Times New Roman" w:hAnsi="Times New Roman"/>
          <w:sz w:val="24"/>
          <w:szCs w:val="24"/>
        </w:rPr>
        <w:t>е – 1848 учащихся или 20%</w:t>
      </w:r>
      <w:r w:rsidR="00D0506D">
        <w:rPr>
          <w:rFonts w:ascii="Times New Roman" w:hAnsi="Times New Roman"/>
          <w:sz w:val="24"/>
          <w:szCs w:val="24"/>
        </w:rPr>
        <w:t>;</w:t>
      </w:r>
    </w:p>
    <w:p w:rsidR="00953D88" w:rsidRDefault="00953D88" w:rsidP="0089534F">
      <w:pPr>
        <w:spacing w:after="0" w:line="240" w:lineRule="auto"/>
        <w:ind w:right="-284" w:firstLine="709"/>
        <w:contextualSpacing/>
        <w:jc w:val="both"/>
        <w:rPr>
          <w:rFonts w:ascii="Times New Roman" w:eastAsiaTheme="minorEastAsia" w:hAnsi="Times New Roman" w:cs="Times New Roman"/>
          <w:sz w:val="24"/>
          <w:szCs w:val="24"/>
          <w:lang w:eastAsia="ru-RU"/>
        </w:rPr>
      </w:pPr>
      <w:r w:rsidRPr="00953D88">
        <w:rPr>
          <w:rFonts w:ascii="Times New Roman" w:eastAsiaTheme="minorEastAsia" w:hAnsi="Times New Roman" w:cs="Times New Roman"/>
          <w:sz w:val="24"/>
          <w:szCs w:val="24"/>
          <w:lang w:eastAsia="ru-RU"/>
        </w:rPr>
        <w:t>В 2021-2022 учебном году курс "Экология" изучался только в 6-х классах, в 2022-2023 учебном году курс "Экология" включен в учебную программу 5-9 классов в рамках предмета "Глобальные компетенции". В 319 школах ВКО юнит  «Экологическая культура» изучают 46839  учащихся 5-9 классов, из них 9228 (20%) учащихся 6 класса.</w:t>
      </w:r>
    </w:p>
    <w:p w:rsidR="00795DB6" w:rsidRPr="00AE5A83" w:rsidRDefault="0089534F" w:rsidP="006013CC">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10</w:t>
      </w:r>
      <w:r w:rsidR="00D0506D">
        <w:rPr>
          <w:rFonts w:ascii="Times New Roman" w:hAnsi="Times New Roman"/>
          <w:b/>
          <w:sz w:val="24"/>
          <w:szCs w:val="24"/>
        </w:rPr>
        <w:t>)</w:t>
      </w:r>
      <w:r w:rsidR="006013CC">
        <w:rPr>
          <w:rFonts w:ascii="Times New Roman" w:hAnsi="Times New Roman"/>
          <w:b/>
          <w:sz w:val="24"/>
          <w:szCs w:val="24"/>
        </w:rPr>
        <w:t xml:space="preserve"> о</w:t>
      </w:r>
      <w:r w:rsidR="00795DB6" w:rsidRPr="006013CC">
        <w:rPr>
          <w:rFonts w:ascii="Times New Roman" w:hAnsi="Times New Roman"/>
          <w:b/>
          <w:sz w:val="24"/>
          <w:szCs w:val="24"/>
        </w:rPr>
        <w:t>беспеченность доступа учащихся к лучшим зеленым практикам и технологи</w:t>
      </w:r>
      <w:r w:rsidR="006013CC">
        <w:rPr>
          <w:rFonts w:ascii="Times New Roman" w:hAnsi="Times New Roman"/>
          <w:b/>
          <w:sz w:val="24"/>
          <w:szCs w:val="24"/>
        </w:rPr>
        <w:t>ям (</w:t>
      </w:r>
      <w:r w:rsidR="006013CC" w:rsidRPr="00BA1CE4">
        <w:rPr>
          <w:rFonts w:ascii="Times New Roman" w:hAnsi="Times New Roman"/>
          <w:b/>
          <w:sz w:val="24"/>
          <w:szCs w:val="24"/>
        </w:rPr>
        <w:t xml:space="preserve">дополнительное образование), </w:t>
      </w:r>
      <w:r w:rsidR="00D0506D" w:rsidRPr="00AE5A83">
        <w:rPr>
          <w:rFonts w:ascii="Times New Roman" w:hAnsi="Times New Roman"/>
          <w:sz w:val="24"/>
          <w:szCs w:val="24"/>
        </w:rPr>
        <w:t>факт – 9671 учащийся или 10 %</w:t>
      </w:r>
      <w:r w:rsidR="00D106C0">
        <w:rPr>
          <w:rFonts w:ascii="Times New Roman" w:hAnsi="Times New Roman"/>
          <w:sz w:val="24"/>
          <w:szCs w:val="24"/>
        </w:rPr>
        <w:t>,</w:t>
      </w:r>
      <w:r w:rsidR="00D0506D" w:rsidRPr="00AE5A83">
        <w:rPr>
          <w:rFonts w:ascii="Times New Roman" w:hAnsi="Times New Roman"/>
          <w:sz w:val="24"/>
          <w:szCs w:val="24"/>
        </w:rPr>
        <w:t xml:space="preserve"> при плане -18811 учащихся или 10%</w:t>
      </w:r>
      <w:r w:rsidR="00635FD6" w:rsidRPr="00AE5A83">
        <w:rPr>
          <w:rFonts w:ascii="Times New Roman" w:hAnsi="Times New Roman"/>
          <w:sz w:val="24"/>
          <w:szCs w:val="24"/>
        </w:rPr>
        <w:t xml:space="preserve"> (с учетом области Абай)</w:t>
      </w:r>
      <w:r w:rsidR="00D0506D" w:rsidRPr="00AE5A83">
        <w:rPr>
          <w:rFonts w:ascii="Times New Roman" w:hAnsi="Times New Roman"/>
          <w:sz w:val="24"/>
          <w:szCs w:val="24"/>
        </w:rPr>
        <w:t>;</w:t>
      </w:r>
      <w:r w:rsidR="00B02124" w:rsidRPr="00AE5A83">
        <w:rPr>
          <w:rFonts w:ascii="Times New Roman" w:hAnsi="Times New Roman"/>
          <w:sz w:val="24"/>
          <w:szCs w:val="24"/>
        </w:rPr>
        <w:t xml:space="preserve"> </w:t>
      </w:r>
    </w:p>
    <w:p w:rsidR="00807791" w:rsidRPr="00D0506D" w:rsidRDefault="00807791" w:rsidP="00807791">
      <w:pPr>
        <w:widowControl w:val="0"/>
        <w:tabs>
          <w:tab w:val="left" w:pos="567"/>
        </w:tabs>
        <w:suppressAutoHyphens/>
        <w:autoSpaceDN w:val="0"/>
        <w:spacing w:after="0" w:line="288" w:lineRule="auto"/>
        <w:ind w:firstLine="709"/>
        <w:jc w:val="both"/>
        <w:textAlignment w:val="baseline"/>
        <w:rPr>
          <w:rFonts w:ascii="Times New Roman" w:eastAsiaTheme="minorEastAsia" w:hAnsi="Times New Roman" w:cs="Times New Roman"/>
          <w:sz w:val="24"/>
          <w:szCs w:val="24"/>
          <w:lang w:eastAsia="ru-RU"/>
        </w:rPr>
      </w:pPr>
      <w:r w:rsidRPr="00D0506D">
        <w:rPr>
          <w:rFonts w:ascii="Times New Roman" w:eastAsiaTheme="minorEastAsia" w:hAnsi="Times New Roman" w:cs="Times New Roman"/>
          <w:sz w:val="24"/>
          <w:szCs w:val="24"/>
          <w:lang w:eastAsia="ru-RU"/>
        </w:rPr>
        <w:t>Охват учащихся дополнительным образованием по эколого-биологическому и туристско-краеведческому направлению  составляет 9671 человек, из них: 2372 человек</w:t>
      </w:r>
      <w:r w:rsidR="00D106C0">
        <w:rPr>
          <w:rFonts w:ascii="Times New Roman" w:eastAsiaTheme="minorEastAsia" w:hAnsi="Times New Roman" w:cs="Times New Roman"/>
          <w:sz w:val="24"/>
          <w:szCs w:val="24"/>
          <w:lang w:eastAsia="ru-RU"/>
        </w:rPr>
        <w:t>а</w:t>
      </w:r>
      <w:r w:rsidRPr="00D0506D">
        <w:rPr>
          <w:rFonts w:ascii="Times New Roman" w:eastAsiaTheme="minorEastAsia" w:hAnsi="Times New Roman" w:cs="Times New Roman"/>
          <w:sz w:val="24"/>
          <w:szCs w:val="24"/>
          <w:lang w:eastAsia="ru-RU"/>
        </w:rPr>
        <w:t xml:space="preserve"> посещают кружковые объединения в организациях дополнительного образования; 6799 учащихся - кружки в школах.</w:t>
      </w:r>
    </w:p>
    <w:p w:rsidR="00795DB6" w:rsidRPr="00DA5BE2" w:rsidRDefault="0089534F" w:rsidP="006013CC">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11</w:t>
      </w:r>
      <w:r w:rsidR="00D0506D">
        <w:rPr>
          <w:rFonts w:ascii="Times New Roman" w:hAnsi="Times New Roman"/>
          <w:b/>
          <w:sz w:val="24"/>
          <w:szCs w:val="24"/>
        </w:rPr>
        <w:t>)</w:t>
      </w:r>
      <w:r w:rsidR="00446771">
        <w:rPr>
          <w:rFonts w:ascii="Times New Roman" w:hAnsi="Times New Roman"/>
          <w:b/>
          <w:sz w:val="24"/>
          <w:szCs w:val="24"/>
        </w:rPr>
        <w:t xml:space="preserve"> </w:t>
      </w:r>
      <w:r w:rsidR="006013CC">
        <w:rPr>
          <w:rFonts w:ascii="Times New Roman" w:hAnsi="Times New Roman"/>
          <w:b/>
          <w:sz w:val="24"/>
          <w:szCs w:val="24"/>
        </w:rPr>
        <w:t>д</w:t>
      </w:r>
      <w:r w:rsidR="00795DB6" w:rsidRPr="006013CC">
        <w:rPr>
          <w:rFonts w:ascii="Times New Roman" w:hAnsi="Times New Roman"/>
          <w:b/>
          <w:sz w:val="24"/>
          <w:szCs w:val="24"/>
        </w:rPr>
        <w:t xml:space="preserve">оля организаций среднего образования, обеспеченных </w:t>
      </w:r>
      <w:r w:rsidR="00795DB6" w:rsidRPr="00DA5BE2">
        <w:rPr>
          <w:rFonts w:ascii="Times New Roman" w:hAnsi="Times New Roman"/>
          <w:b/>
          <w:sz w:val="24"/>
          <w:szCs w:val="24"/>
        </w:rPr>
        <w:t xml:space="preserve">интернетом </w:t>
      </w:r>
      <w:r w:rsidR="009C200F" w:rsidRPr="00DA5BE2">
        <w:rPr>
          <w:rFonts w:ascii="Times New Roman" w:hAnsi="Times New Roman"/>
          <w:b/>
          <w:sz w:val="24"/>
          <w:szCs w:val="24"/>
        </w:rPr>
        <w:t xml:space="preserve">не ниже </w:t>
      </w:r>
      <w:r w:rsidR="00795DB6" w:rsidRPr="00DA5BE2">
        <w:rPr>
          <w:rFonts w:ascii="Times New Roman" w:hAnsi="Times New Roman"/>
          <w:b/>
          <w:sz w:val="24"/>
          <w:szCs w:val="24"/>
        </w:rPr>
        <w:t xml:space="preserve">8 мб/с для </w:t>
      </w:r>
      <w:r w:rsidR="009C200F" w:rsidRPr="00DA5BE2">
        <w:rPr>
          <w:rFonts w:ascii="Times New Roman" w:hAnsi="Times New Roman"/>
          <w:b/>
          <w:sz w:val="24"/>
          <w:szCs w:val="24"/>
        </w:rPr>
        <w:t xml:space="preserve">сельских школ </w:t>
      </w:r>
      <w:r w:rsidR="00446771" w:rsidRPr="00DA5BE2">
        <w:rPr>
          <w:rFonts w:ascii="Times New Roman" w:hAnsi="Times New Roman"/>
          <w:sz w:val="24"/>
          <w:szCs w:val="24"/>
        </w:rPr>
        <w:t>факт -8</w:t>
      </w:r>
      <w:r w:rsidR="00DA5BE2" w:rsidRPr="00DA5BE2">
        <w:rPr>
          <w:rFonts w:ascii="Times New Roman" w:hAnsi="Times New Roman"/>
          <w:sz w:val="24"/>
          <w:szCs w:val="24"/>
        </w:rPr>
        <w:t>5,3</w:t>
      </w:r>
      <w:r w:rsidR="00446771" w:rsidRPr="00DA5BE2">
        <w:rPr>
          <w:rFonts w:ascii="Times New Roman" w:hAnsi="Times New Roman"/>
          <w:sz w:val="24"/>
          <w:szCs w:val="24"/>
        </w:rPr>
        <w:t xml:space="preserve">% при </w:t>
      </w:r>
      <w:r w:rsidR="009C200F" w:rsidRPr="00DA5BE2">
        <w:rPr>
          <w:rFonts w:ascii="Times New Roman" w:hAnsi="Times New Roman"/>
          <w:sz w:val="24"/>
          <w:szCs w:val="24"/>
        </w:rPr>
        <w:t>план</w:t>
      </w:r>
      <w:r w:rsidR="00446771" w:rsidRPr="00DA5BE2">
        <w:rPr>
          <w:rFonts w:ascii="Times New Roman" w:hAnsi="Times New Roman"/>
          <w:sz w:val="24"/>
          <w:szCs w:val="24"/>
        </w:rPr>
        <w:t>е</w:t>
      </w:r>
      <w:r w:rsidR="009C200F" w:rsidRPr="00DA5BE2">
        <w:rPr>
          <w:rFonts w:ascii="Times New Roman" w:hAnsi="Times New Roman"/>
          <w:sz w:val="24"/>
          <w:szCs w:val="24"/>
        </w:rPr>
        <w:t xml:space="preserve"> -</w:t>
      </w:r>
      <w:r w:rsidR="00446771" w:rsidRPr="00DA5BE2">
        <w:rPr>
          <w:rFonts w:ascii="Times New Roman" w:hAnsi="Times New Roman"/>
          <w:sz w:val="24"/>
          <w:szCs w:val="24"/>
        </w:rPr>
        <w:t xml:space="preserve"> </w:t>
      </w:r>
      <w:r w:rsidR="009C200F" w:rsidRPr="00DA5BE2">
        <w:rPr>
          <w:rFonts w:ascii="Times New Roman" w:hAnsi="Times New Roman"/>
          <w:sz w:val="24"/>
          <w:szCs w:val="24"/>
        </w:rPr>
        <w:t>85%</w:t>
      </w:r>
      <w:r w:rsidR="006013CC" w:rsidRPr="00DA5BE2">
        <w:rPr>
          <w:rFonts w:ascii="Times New Roman" w:hAnsi="Times New Roman"/>
          <w:sz w:val="24"/>
          <w:szCs w:val="24"/>
        </w:rPr>
        <w:t>,</w:t>
      </w:r>
      <w:r w:rsidR="006013CC" w:rsidRPr="00DA5BE2">
        <w:rPr>
          <w:rFonts w:ascii="Times New Roman" w:hAnsi="Times New Roman"/>
          <w:b/>
          <w:sz w:val="24"/>
          <w:szCs w:val="24"/>
        </w:rPr>
        <w:t xml:space="preserve"> </w:t>
      </w:r>
      <w:r w:rsidR="009C200F" w:rsidRPr="00DA5BE2">
        <w:rPr>
          <w:rFonts w:ascii="Times New Roman" w:hAnsi="Times New Roman"/>
          <w:b/>
          <w:sz w:val="24"/>
          <w:szCs w:val="24"/>
        </w:rPr>
        <w:t xml:space="preserve">не ниже 20 мб/с для городских школ, </w:t>
      </w:r>
      <w:r w:rsidR="00446771" w:rsidRPr="00DA5BE2">
        <w:rPr>
          <w:rFonts w:ascii="Times New Roman" w:hAnsi="Times New Roman"/>
          <w:sz w:val="24"/>
          <w:szCs w:val="24"/>
        </w:rPr>
        <w:t>факт</w:t>
      </w:r>
      <w:r w:rsidR="00DA5BE2" w:rsidRPr="00DA5BE2">
        <w:rPr>
          <w:rFonts w:ascii="Times New Roman" w:hAnsi="Times New Roman"/>
          <w:sz w:val="24"/>
          <w:szCs w:val="24"/>
        </w:rPr>
        <w:t>- 85,7</w:t>
      </w:r>
      <w:r w:rsidR="00446771" w:rsidRPr="00DA5BE2">
        <w:rPr>
          <w:rFonts w:ascii="Times New Roman" w:hAnsi="Times New Roman"/>
          <w:sz w:val="24"/>
          <w:szCs w:val="24"/>
        </w:rPr>
        <w:t>%</w:t>
      </w:r>
      <w:r w:rsidR="00EF2CAD">
        <w:rPr>
          <w:rFonts w:ascii="Times New Roman" w:hAnsi="Times New Roman"/>
          <w:sz w:val="24"/>
          <w:szCs w:val="24"/>
        </w:rPr>
        <w:t>,</w:t>
      </w:r>
      <w:r w:rsidR="00446771" w:rsidRPr="00DA5BE2">
        <w:rPr>
          <w:rFonts w:ascii="Times New Roman" w:hAnsi="Times New Roman"/>
          <w:sz w:val="24"/>
          <w:szCs w:val="24"/>
        </w:rPr>
        <w:t xml:space="preserve"> при </w:t>
      </w:r>
      <w:r w:rsidR="006013CC" w:rsidRPr="00DA5BE2">
        <w:rPr>
          <w:rFonts w:ascii="Times New Roman" w:hAnsi="Times New Roman"/>
          <w:sz w:val="24"/>
          <w:szCs w:val="24"/>
        </w:rPr>
        <w:t>план</w:t>
      </w:r>
      <w:r w:rsidR="00446771" w:rsidRPr="00DA5BE2">
        <w:rPr>
          <w:rFonts w:ascii="Times New Roman" w:hAnsi="Times New Roman"/>
          <w:sz w:val="24"/>
          <w:szCs w:val="24"/>
        </w:rPr>
        <w:t>е</w:t>
      </w:r>
      <w:r w:rsidR="009C200F" w:rsidRPr="00DA5BE2">
        <w:rPr>
          <w:rFonts w:ascii="Times New Roman" w:hAnsi="Times New Roman"/>
          <w:sz w:val="24"/>
          <w:szCs w:val="24"/>
        </w:rPr>
        <w:t xml:space="preserve"> -85%</w:t>
      </w:r>
      <w:r w:rsidR="00446771" w:rsidRPr="00DA5BE2">
        <w:rPr>
          <w:rFonts w:ascii="Times New Roman" w:hAnsi="Times New Roman"/>
          <w:sz w:val="24"/>
          <w:szCs w:val="24"/>
        </w:rPr>
        <w:t>;</w:t>
      </w:r>
      <w:r w:rsidR="009C200F" w:rsidRPr="00DA5BE2">
        <w:rPr>
          <w:rFonts w:ascii="Times New Roman" w:hAnsi="Times New Roman"/>
          <w:sz w:val="24"/>
          <w:szCs w:val="24"/>
        </w:rPr>
        <w:t xml:space="preserve"> </w:t>
      </w:r>
    </w:p>
    <w:p w:rsidR="00EF2CAD" w:rsidRDefault="00D106C0" w:rsidP="00635FD6">
      <w:pPr>
        <w:widowControl w:val="0"/>
        <w:tabs>
          <w:tab w:val="left" w:pos="567"/>
        </w:tabs>
        <w:suppressAutoHyphens/>
        <w:autoSpaceDN w:val="0"/>
        <w:spacing w:after="0" w:line="240" w:lineRule="auto"/>
        <w:ind w:firstLine="709"/>
        <w:contextualSpacing/>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807791" w:rsidRPr="00DA5BE2">
        <w:rPr>
          <w:rFonts w:ascii="Times New Roman" w:eastAsiaTheme="minorEastAsia" w:hAnsi="Times New Roman" w:cs="Times New Roman"/>
          <w:sz w:val="24"/>
          <w:szCs w:val="24"/>
          <w:lang w:eastAsia="ru-RU"/>
        </w:rPr>
        <w:t>се 342 (100%) школы области подключены к интернету со скоростью 4 Мб/с и выше.</w:t>
      </w:r>
    </w:p>
    <w:p w:rsidR="00807791" w:rsidRPr="00446771" w:rsidRDefault="00D106C0" w:rsidP="00635FD6">
      <w:pPr>
        <w:widowControl w:val="0"/>
        <w:tabs>
          <w:tab w:val="left" w:pos="567"/>
        </w:tabs>
        <w:suppressAutoHyphens/>
        <w:autoSpaceDN w:val="0"/>
        <w:spacing w:after="0" w:line="240" w:lineRule="auto"/>
        <w:ind w:firstLine="709"/>
        <w:contextualSpacing/>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292 школах (85,4%)</w:t>
      </w:r>
      <w:r w:rsidR="00807791" w:rsidRPr="00DA5BE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807791" w:rsidRPr="00DA5BE2">
        <w:rPr>
          <w:rFonts w:ascii="Times New Roman" w:eastAsiaTheme="minorEastAsia" w:hAnsi="Times New Roman" w:cs="Times New Roman"/>
          <w:sz w:val="24"/>
          <w:szCs w:val="24"/>
          <w:lang w:eastAsia="ru-RU"/>
        </w:rPr>
        <w:t>скорость</w:t>
      </w:r>
      <w:r>
        <w:rPr>
          <w:rFonts w:ascii="Times New Roman" w:eastAsiaTheme="minorEastAsia" w:hAnsi="Times New Roman" w:cs="Times New Roman"/>
          <w:sz w:val="24"/>
          <w:szCs w:val="24"/>
          <w:lang w:eastAsia="ru-RU"/>
        </w:rPr>
        <w:t xml:space="preserve"> интернета</w:t>
      </w:r>
      <w:r w:rsidR="00807791" w:rsidRPr="00DA5BE2">
        <w:rPr>
          <w:rFonts w:ascii="Times New Roman" w:eastAsiaTheme="minorEastAsia" w:hAnsi="Times New Roman" w:cs="Times New Roman"/>
          <w:sz w:val="24"/>
          <w:szCs w:val="24"/>
          <w:lang w:eastAsia="ru-RU"/>
        </w:rPr>
        <w:t xml:space="preserve"> от 8 мб/с и выше</w:t>
      </w:r>
      <w:r>
        <w:rPr>
          <w:rFonts w:ascii="Times New Roman" w:eastAsiaTheme="minorEastAsia" w:hAnsi="Times New Roman" w:cs="Times New Roman"/>
          <w:sz w:val="24"/>
          <w:szCs w:val="24"/>
          <w:lang w:eastAsia="ru-RU"/>
        </w:rPr>
        <w:t>,</w:t>
      </w:r>
      <w:r w:rsidR="00807791" w:rsidRPr="00DA5BE2">
        <w:rPr>
          <w:rFonts w:ascii="Times New Roman" w:eastAsiaTheme="minorEastAsia" w:hAnsi="Times New Roman" w:cs="Times New Roman"/>
          <w:sz w:val="24"/>
          <w:szCs w:val="24"/>
          <w:lang w:eastAsia="ru-RU"/>
        </w:rPr>
        <w:t xml:space="preserve">  в том числе </w:t>
      </w:r>
      <w:r>
        <w:rPr>
          <w:rFonts w:ascii="Times New Roman" w:eastAsiaTheme="minorEastAsia" w:hAnsi="Times New Roman" w:cs="Times New Roman"/>
          <w:sz w:val="24"/>
          <w:szCs w:val="24"/>
          <w:lang w:eastAsia="ru-RU"/>
        </w:rPr>
        <w:t xml:space="preserve">в 220 </w:t>
      </w:r>
      <w:r w:rsidR="00807791" w:rsidRPr="00DA5BE2">
        <w:rPr>
          <w:rFonts w:ascii="Times New Roman" w:eastAsiaTheme="minorEastAsia" w:hAnsi="Times New Roman" w:cs="Times New Roman"/>
          <w:sz w:val="24"/>
          <w:szCs w:val="24"/>
          <w:lang w:eastAsia="ru-RU"/>
        </w:rPr>
        <w:t>сельских школ</w:t>
      </w:r>
      <w:r>
        <w:rPr>
          <w:rFonts w:ascii="Times New Roman" w:eastAsiaTheme="minorEastAsia" w:hAnsi="Times New Roman" w:cs="Times New Roman"/>
          <w:sz w:val="24"/>
          <w:szCs w:val="24"/>
          <w:lang w:eastAsia="ru-RU"/>
        </w:rPr>
        <w:t>ах</w:t>
      </w:r>
      <w:r w:rsidR="00807791" w:rsidRPr="00DA5BE2">
        <w:rPr>
          <w:rFonts w:ascii="Times New Roman" w:eastAsiaTheme="minorEastAsia" w:hAnsi="Times New Roman" w:cs="Times New Roman"/>
          <w:sz w:val="24"/>
          <w:szCs w:val="24"/>
          <w:lang w:eastAsia="ru-RU"/>
        </w:rPr>
        <w:t xml:space="preserve"> и </w:t>
      </w:r>
      <w:r>
        <w:rPr>
          <w:rFonts w:ascii="Times New Roman" w:eastAsiaTheme="minorEastAsia" w:hAnsi="Times New Roman" w:cs="Times New Roman"/>
          <w:sz w:val="24"/>
          <w:szCs w:val="24"/>
          <w:lang w:eastAsia="ru-RU"/>
        </w:rPr>
        <w:t xml:space="preserve">72 </w:t>
      </w:r>
      <w:r w:rsidR="00807791" w:rsidRPr="00DA5BE2">
        <w:rPr>
          <w:rFonts w:ascii="Times New Roman" w:eastAsiaTheme="minorEastAsia" w:hAnsi="Times New Roman" w:cs="Times New Roman"/>
          <w:sz w:val="24"/>
          <w:szCs w:val="24"/>
          <w:lang w:eastAsia="ru-RU"/>
        </w:rPr>
        <w:t>городских.</w:t>
      </w:r>
      <w:r w:rsidR="00807791" w:rsidRPr="00446771">
        <w:rPr>
          <w:rFonts w:ascii="Times New Roman" w:eastAsiaTheme="minorEastAsia" w:hAnsi="Times New Roman" w:cs="Times New Roman"/>
          <w:sz w:val="24"/>
          <w:szCs w:val="24"/>
          <w:lang w:eastAsia="ru-RU"/>
        </w:rPr>
        <w:t xml:space="preserve"> </w:t>
      </w:r>
    </w:p>
    <w:p w:rsidR="00DD3485" w:rsidRDefault="00B91927" w:rsidP="00635FD6">
      <w:pPr>
        <w:widowControl w:val="0"/>
        <w:tabs>
          <w:tab w:val="left" w:pos="567"/>
        </w:tabs>
        <w:suppressAutoHyphens/>
        <w:autoSpaceDN w:val="0"/>
        <w:spacing w:after="0" w:line="240" w:lineRule="auto"/>
        <w:ind w:firstLine="709"/>
        <w:contextualSpacing/>
        <w:jc w:val="both"/>
        <w:textAlignment w:val="baseline"/>
        <w:rPr>
          <w:rFonts w:ascii="Times New Roman" w:eastAsiaTheme="minorEastAsia" w:hAnsi="Times New Roman" w:cs="Times New Roman"/>
          <w:sz w:val="24"/>
          <w:szCs w:val="24"/>
          <w:u w:val="single"/>
          <w:lang w:eastAsia="ru-RU"/>
        </w:rPr>
      </w:pPr>
      <w:r w:rsidRPr="00B91927">
        <w:rPr>
          <w:rFonts w:ascii="Times New Roman" w:eastAsiaTheme="minorEastAsia" w:hAnsi="Times New Roman" w:cs="Times New Roman"/>
          <w:sz w:val="24"/>
          <w:szCs w:val="24"/>
          <w:u w:val="single"/>
          <w:lang w:eastAsia="ru-RU"/>
        </w:rPr>
        <w:t>Не достигнут</w:t>
      </w:r>
      <w:r w:rsidR="0089534F">
        <w:rPr>
          <w:rFonts w:ascii="Times New Roman" w:eastAsiaTheme="minorEastAsia" w:hAnsi="Times New Roman" w:cs="Times New Roman"/>
          <w:sz w:val="24"/>
          <w:szCs w:val="24"/>
          <w:u w:val="single"/>
          <w:lang w:eastAsia="ru-RU"/>
        </w:rPr>
        <w:t xml:space="preserve"> 1 индикатор</w:t>
      </w:r>
      <w:r w:rsidRPr="00B91927">
        <w:rPr>
          <w:rFonts w:ascii="Times New Roman" w:eastAsiaTheme="minorEastAsia" w:hAnsi="Times New Roman" w:cs="Times New Roman"/>
          <w:sz w:val="24"/>
          <w:szCs w:val="24"/>
          <w:u w:val="single"/>
          <w:lang w:eastAsia="ru-RU"/>
        </w:rPr>
        <w:t>:</w:t>
      </w:r>
    </w:p>
    <w:p w:rsidR="007A4CCA" w:rsidRPr="00B91927" w:rsidRDefault="00BA1CE4" w:rsidP="00635FD6">
      <w:pPr>
        <w:widowControl w:val="0"/>
        <w:tabs>
          <w:tab w:val="left" w:pos="567"/>
        </w:tabs>
        <w:suppressAutoHyphens/>
        <w:autoSpaceDN w:val="0"/>
        <w:spacing w:after="0" w:line="240" w:lineRule="auto"/>
        <w:ind w:firstLine="709"/>
        <w:contextualSpacing/>
        <w:jc w:val="both"/>
        <w:textAlignment w:val="baseline"/>
        <w:rPr>
          <w:rFonts w:ascii="Times New Roman" w:hAnsi="Times New Roman"/>
          <w:sz w:val="24"/>
          <w:szCs w:val="24"/>
          <w:lang w:val="kk-KZ"/>
        </w:rPr>
      </w:pPr>
      <w:r>
        <w:rPr>
          <w:rFonts w:ascii="Times New Roman" w:hAnsi="Times New Roman"/>
          <w:b/>
          <w:sz w:val="24"/>
          <w:szCs w:val="24"/>
        </w:rPr>
        <w:t>1)</w:t>
      </w:r>
      <w:r w:rsidR="00B91927">
        <w:rPr>
          <w:rFonts w:ascii="Times New Roman" w:hAnsi="Times New Roman"/>
          <w:b/>
          <w:sz w:val="24"/>
          <w:szCs w:val="24"/>
        </w:rPr>
        <w:t xml:space="preserve"> </w:t>
      </w:r>
      <w:r w:rsidR="007A4CCA">
        <w:rPr>
          <w:rFonts w:ascii="Times New Roman" w:hAnsi="Times New Roman"/>
          <w:b/>
          <w:sz w:val="24"/>
          <w:szCs w:val="24"/>
        </w:rPr>
        <w:t>у</w:t>
      </w:r>
      <w:r w:rsidR="007A4CCA" w:rsidRPr="006013CC">
        <w:rPr>
          <w:rFonts w:ascii="Times New Roman" w:hAnsi="Times New Roman"/>
          <w:b/>
          <w:sz w:val="24"/>
          <w:szCs w:val="24"/>
        </w:rPr>
        <w:t>ровень удовлетворенности населения качеством до</w:t>
      </w:r>
      <w:r w:rsidR="007A4CCA">
        <w:rPr>
          <w:rFonts w:ascii="Times New Roman" w:hAnsi="Times New Roman"/>
          <w:b/>
          <w:sz w:val="24"/>
          <w:szCs w:val="24"/>
        </w:rPr>
        <w:t>школьного/ среднего образования</w:t>
      </w:r>
      <w:r w:rsidR="00B91927">
        <w:rPr>
          <w:rFonts w:ascii="Times New Roman" w:hAnsi="Times New Roman"/>
          <w:sz w:val="24"/>
          <w:szCs w:val="24"/>
        </w:rPr>
        <w:t xml:space="preserve">. </w:t>
      </w:r>
      <w:r w:rsidR="00B91927">
        <w:rPr>
          <w:rFonts w:ascii="Times New Roman" w:eastAsiaTheme="minorEastAsia" w:hAnsi="Times New Roman" w:cs="Times New Roman"/>
          <w:sz w:val="24"/>
          <w:szCs w:val="24"/>
          <w:lang w:eastAsia="ru-RU"/>
        </w:rPr>
        <w:t>В июле-августе 2022 года Министерством просвещения РК</w:t>
      </w:r>
      <w:r w:rsidR="007A4CCA" w:rsidRPr="00B91927">
        <w:rPr>
          <w:rFonts w:ascii="Times New Roman" w:eastAsiaTheme="minorEastAsia" w:hAnsi="Times New Roman" w:cs="Times New Roman"/>
          <w:sz w:val="24"/>
          <w:szCs w:val="24"/>
          <w:lang w:eastAsia="ru-RU"/>
        </w:rPr>
        <w:t xml:space="preserve"> проведен соцоп</w:t>
      </w:r>
      <w:r w:rsidR="00B91927">
        <w:rPr>
          <w:rFonts w:ascii="Times New Roman" w:eastAsiaTheme="minorEastAsia" w:hAnsi="Times New Roman" w:cs="Times New Roman"/>
          <w:sz w:val="24"/>
          <w:szCs w:val="24"/>
          <w:lang w:eastAsia="ru-RU"/>
        </w:rPr>
        <w:t>р</w:t>
      </w:r>
      <w:r w:rsidR="007A4CCA" w:rsidRPr="00B91927">
        <w:rPr>
          <w:rFonts w:ascii="Times New Roman" w:eastAsiaTheme="minorEastAsia" w:hAnsi="Times New Roman" w:cs="Times New Roman"/>
          <w:sz w:val="24"/>
          <w:szCs w:val="24"/>
          <w:lang w:eastAsia="ru-RU"/>
        </w:rPr>
        <w:t xml:space="preserve">ос, по результатам которого по области </w:t>
      </w:r>
      <w:r w:rsidR="00B91927">
        <w:rPr>
          <w:rFonts w:ascii="Times New Roman" w:eastAsiaTheme="minorEastAsia" w:hAnsi="Times New Roman" w:cs="Times New Roman"/>
          <w:sz w:val="24"/>
          <w:szCs w:val="24"/>
          <w:lang w:eastAsia="ru-RU"/>
        </w:rPr>
        <w:t xml:space="preserve">уровень удовлетворенности составил </w:t>
      </w:r>
      <w:r w:rsidR="007A4CCA" w:rsidRPr="00B91927">
        <w:rPr>
          <w:rFonts w:ascii="Times New Roman" w:eastAsiaTheme="minorEastAsia" w:hAnsi="Times New Roman" w:cs="Times New Roman"/>
          <w:sz w:val="24"/>
          <w:szCs w:val="24"/>
          <w:lang w:eastAsia="ru-RU"/>
        </w:rPr>
        <w:t xml:space="preserve"> 65,8%</w:t>
      </w:r>
      <w:r w:rsidR="00D51334">
        <w:rPr>
          <w:rFonts w:ascii="Times New Roman" w:eastAsiaTheme="minorEastAsia" w:hAnsi="Times New Roman" w:cs="Times New Roman"/>
          <w:sz w:val="24"/>
          <w:szCs w:val="24"/>
          <w:lang w:eastAsia="ru-RU"/>
        </w:rPr>
        <w:t>,</w:t>
      </w:r>
      <w:r w:rsidR="007A4CCA" w:rsidRPr="00B91927">
        <w:rPr>
          <w:rFonts w:ascii="Times New Roman" w:eastAsiaTheme="minorEastAsia" w:hAnsi="Times New Roman" w:cs="Times New Roman"/>
          <w:sz w:val="24"/>
          <w:szCs w:val="24"/>
          <w:lang w:eastAsia="ru-RU"/>
        </w:rPr>
        <w:t xml:space="preserve"> при плане 74,9%.</w:t>
      </w:r>
      <w:r w:rsidR="0021233E">
        <w:rPr>
          <w:rFonts w:ascii="Times New Roman" w:eastAsiaTheme="minorEastAsia" w:hAnsi="Times New Roman" w:cs="Times New Roman"/>
          <w:sz w:val="24"/>
          <w:szCs w:val="24"/>
          <w:lang w:eastAsia="ru-RU"/>
        </w:rPr>
        <w:t xml:space="preserve"> Причинами недостижения являются</w:t>
      </w:r>
      <w:r w:rsidR="007A4CCA" w:rsidRPr="00B91927">
        <w:rPr>
          <w:rFonts w:ascii="Times New Roman" w:eastAsiaTheme="minorEastAsia" w:hAnsi="Times New Roman" w:cs="Times New Roman"/>
          <w:sz w:val="24"/>
          <w:szCs w:val="24"/>
          <w:lang w:eastAsia="ru-RU"/>
        </w:rPr>
        <w:t xml:space="preserve"> пробелы в знаниях учащихся после эпидемиологической ситуации</w:t>
      </w:r>
      <w:r w:rsidR="00D51334">
        <w:rPr>
          <w:rFonts w:ascii="Times New Roman" w:eastAsiaTheme="minorEastAsia" w:hAnsi="Times New Roman" w:cs="Times New Roman"/>
          <w:sz w:val="24"/>
          <w:szCs w:val="24"/>
          <w:lang w:eastAsia="ru-RU"/>
        </w:rPr>
        <w:t>, связанной с пандемией.</w:t>
      </w:r>
      <w:r w:rsidR="007A4CCA" w:rsidRPr="00B91927">
        <w:rPr>
          <w:rFonts w:ascii="Times New Roman" w:eastAsiaTheme="minorEastAsia" w:hAnsi="Times New Roman" w:cs="Times New Roman"/>
          <w:sz w:val="24"/>
          <w:szCs w:val="24"/>
          <w:lang w:eastAsia="ru-RU"/>
        </w:rPr>
        <w:t xml:space="preserve"> </w:t>
      </w:r>
    </w:p>
    <w:p w:rsidR="00B91927" w:rsidRDefault="007A4CCA" w:rsidP="00635FD6">
      <w:pPr>
        <w:widowControl w:val="0"/>
        <w:tabs>
          <w:tab w:val="left" w:pos="708"/>
        </w:tabs>
        <w:spacing w:after="0" w:line="240" w:lineRule="auto"/>
        <w:ind w:firstLine="709"/>
        <w:contextualSpacing/>
        <w:jc w:val="both"/>
        <w:rPr>
          <w:rFonts w:ascii="Times New Roman" w:hAnsi="Times New Roman"/>
          <w:sz w:val="24"/>
          <w:szCs w:val="24"/>
          <w:u w:val="single"/>
        </w:rPr>
      </w:pPr>
      <w:r w:rsidRPr="007A4CCA">
        <w:rPr>
          <w:rFonts w:ascii="Times New Roman" w:hAnsi="Times New Roman"/>
          <w:sz w:val="24"/>
          <w:szCs w:val="24"/>
          <w:u w:val="single"/>
        </w:rPr>
        <w:t>Отсутствуют данные</w:t>
      </w:r>
      <w:r w:rsidR="0089534F">
        <w:rPr>
          <w:rFonts w:ascii="Times New Roman" w:hAnsi="Times New Roman"/>
          <w:sz w:val="24"/>
          <w:szCs w:val="24"/>
          <w:u w:val="single"/>
        </w:rPr>
        <w:t xml:space="preserve"> по 2 индикаторам</w:t>
      </w:r>
      <w:r>
        <w:rPr>
          <w:rFonts w:ascii="Times New Roman" w:hAnsi="Times New Roman"/>
          <w:sz w:val="24"/>
          <w:szCs w:val="24"/>
          <w:u w:val="single"/>
        </w:rPr>
        <w:t>:</w:t>
      </w:r>
    </w:p>
    <w:p w:rsidR="00446771" w:rsidRDefault="00BA1CE4" w:rsidP="00635FD6">
      <w:pPr>
        <w:widowControl w:val="0"/>
        <w:tabs>
          <w:tab w:val="left" w:pos="567"/>
        </w:tabs>
        <w:suppressAutoHyphens/>
        <w:autoSpaceDN w:val="0"/>
        <w:spacing w:after="0" w:line="240" w:lineRule="auto"/>
        <w:ind w:firstLine="709"/>
        <w:contextualSpacing/>
        <w:jc w:val="both"/>
        <w:textAlignment w:val="baseline"/>
        <w:rPr>
          <w:lang w:val="kk-KZ"/>
        </w:rPr>
      </w:pPr>
      <w:r>
        <w:rPr>
          <w:rFonts w:ascii="Times New Roman" w:hAnsi="Times New Roman"/>
          <w:b/>
          <w:sz w:val="24"/>
          <w:szCs w:val="24"/>
        </w:rPr>
        <w:lastRenderedPageBreak/>
        <w:t>1)</w:t>
      </w:r>
      <w:r w:rsidR="00446771">
        <w:rPr>
          <w:rFonts w:ascii="Times New Roman" w:hAnsi="Times New Roman"/>
          <w:b/>
          <w:sz w:val="24"/>
          <w:szCs w:val="24"/>
        </w:rPr>
        <w:t xml:space="preserve"> д</w:t>
      </w:r>
      <w:r w:rsidR="00446771" w:rsidRPr="006013CC">
        <w:rPr>
          <w:rFonts w:ascii="Times New Roman" w:hAnsi="Times New Roman"/>
          <w:b/>
          <w:sz w:val="24"/>
          <w:szCs w:val="24"/>
        </w:rPr>
        <w:t>оля учебников,</w:t>
      </w:r>
      <w:r w:rsidR="00446771">
        <w:rPr>
          <w:rFonts w:ascii="Times New Roman" w:hAnsi="Times New Roman"/>
          <w:b/>
          <w:sz w:val="24"/>
          <w:szCs w:val="24"/>
        </w:rPr>
        <w:t xml:space="preserve"> переведенных в цифровой формат </w:t>
      </w:r>
      <w:r w:rsidR="00446771" w:rsidRPr="00446771">
        <w:rPr>
          <w:rFonts w:ascii="Times New Roman" w:eastAsiaTheme="minorEastAsia" w:hAnsi="Times New Roman" w:cs="Times New Roman"/>
          <w:i/>
          <w:sz w:val="24"/>
          <w:szCs w:val="24"/>
          <w:lang w:eastAsia="ru-RU"/>
        </w:rPr>
        <w:t>(план -</w:t>
      </w:r>
      <w:r w:rsidR="00EF2CAD">
        <w:rPr>
          <w:rFonts w:ascii="Times New Roman" w:eastAsiaTheme="minorEastAsia" w:hAnsi="Times New Roman" w:cs="Times New Roman"/>
          <w:i/>
          <w:sz w:val="24"/>
          <w:szCs w:val="24"/>
          <w:lang w:eastAsia="ru-RU"/>
        </w:rPr>
        <w:t xml:space="preserve"> </w:t>
      </w:r>
      <w:r w:rsidR="00446771" w:rsidRPr="00446771">
        <w:rPr>
          <w:rFonts w:ascii="Times New Roman" w:eastAsiaTheme="minorEastAsia" w:hAnsi="Times New Roman" w:cs="Times New Roman"/>
          <w:i/>
          <w:sz w:val="24"/>
          <w:szCs w:val="24"/>
          <w:lang w:eastAsia="ru-RU"/>
        </w:rPr>
        <w:t>85%),</w:t>
      </w:r>
      <w:r w:rsidR="00446771">
        <w:rPr>
          <w:rFonts w:ascii="Times New Roman" w:hAnsi="Times New Roman"/>
          <w:b/>
          <w:sz w:val="24"/>
          <w:szCs w:val="24"/>
        </w:rPr>
        <w:t xml:space="preserve"> </w:t>
      </w:r>
      <w:r w:rsidR="00446771" w:rsidRPr="00446771">
        <w:rPr>
          <w:rFonts w:ascii="Times New Roman" w:eastAsiaTheme="minorEastAsia" w:hAnsi="Times New Roman" w:cs="Times New Roman"/>
          <w:sz w:val="24"/>
          <w:szCs w:val="24"/>
          <w:lang w:eastAsia="ru-RU"/>
        </w:rPr>
        <w:t>данный вопрос находится в компетенции Министерства просвещения</w:t>
      </w:r>
      <w:r w:rsidR="00446771">
        <w:rPr>
          <w:rFonts w:ascii="Times New Roman" w:eastAsiaTheme="minorEastAsia" w:hAnsi="Times New Roman" w:cs="Times New Roman"/>
          <w:sz w:val="24"/>
          <w:szCs w:val="24"/>
          <w:lang w:eastAsia="ru-RU"/>
        </w:rPr>
        <w:t xml:space="preserve"> РК</w:t>
      </w:r>
      <w:r w:rsidR="00446771" w:rsidRPr="00FB1E26">
        <w:rPr>
          <w:lang w:val="kk-KZ"/>
        </w:rPr>
        <w:t>.</w:t>
      </w:r>
    </w:p>
    <w:p w:rsidR="00B91927" w:rsidRDefault="00BA1CE4" w:rsidP="00DD3485">
      <w:pPr>
        <w:widowControl w:val="0"/>
        <w:tabs>
          <w:tab w:val="left" w:pos="708"/>
        </w:tabs>
        <w:spacing w:after="0" w:line="240" w:lineRule="auto"/>
        <w:ind w:firstLine="709"/>
        <w:contextualSpacing/>
        <w:jc w:val="both"/>
        <w:rPr>
          <w:rFonts w:ascii="Times New Roman" w:hAnsi="Times New Roman"/>
          <w:sz w:val="24"/>
          <w:szCs w:val="24"/>
        </w:rPr>
      </w:pPr>
      <w:r>
        <w:rPr>
          <w:rFonts w:ascii="Times New Roman" w:hAnsi="Times New Roman"/>
          <w:b/>
          <w:sz w:val="24"/>
          <w:szCs w:val="24"/>
          <w:lang w:val="kk-KZ"/>
        </w:rPr>
        <w:t>2)</w:t>
      </w:r>
      <w:r w:rsidR="007A4CCA">
        <w:rPr>
          <w:rFonts w:ascii="Times New Roman" w:hAnsi="Times New Roman"/>
          <w:b/>
          <w:sz w:val="24"/>
          <w:szCs w:val="24"/>
        </w:rPr>
        <w:t xml:space="preserve"> о</w:t>
      </w:r>
      <w:r w:rsidR="007A4CCA" w:rsidRPr="006013CC">
        <w:rPr>
          <w:rFonts w:ascii="Times New Roman" w:hAnsi="Times New Roman"/>
          <w:b/>
          <w:sz w:val="24"/>
          <w:szCs w:val="24"/>
        </w:rPr>
        <w:t xml:space="preserve">ценка качества школьного образования по результатам  теста PISA, </w:t>
      </w:r>
      <w:r w:rsidR="007A4CCA" w:rsidRPr="007A4CCA">
        <w:rPr>
          <w:rFonts w:ascii="Times New Roman" w:hAnsi="Times New Roman"/>
          <w:b/>
          <w:sz w:val="24"/>
          <w:szCs w:val="24"/>
        </w:rPr>
        <w:t>по математике</w:t>
      </w:r>
      <w:r w:rsidR="007A4CCA" w:rsidRPr="007A4CCA">
        <w:rPr>
          <w:rFonts w:ascii="Times New Roman" w:hAnsi="Times New Roman"/>
          <w:sz w:val="24"/>
          <w:szCs w:val="24"/>
        </w:rPr>
        <w:t xml:space="preserve">, план - 449 баллов, </w:t>
      </w:r>
      <w:r w:rsidR="007A4CCA" w:rsidRPr="007A4CCA">
        <w:rPr>
          <w:rFonts w:ascii="Times New Roman" w:hAnsi="Times New Roman"/>
          <w:b/>
          <w:sz w:val="24"/>
          <w:szCs w:val="24"/>
        </w:rPr>
        <w:t>естествознанию,</w:t>
      </w:r>
      <w:r w:rsidR="007A4CCA" w:rsidRPr="007A4CCA">
        <w:rPr>
          <w:rFonts w:ascii="Times New Roman" w:hAnsi="Times New Roman"/>
          <w:sz w:val="24"/>
          <w:szCs w:val="24"/>
        </w:rPr>
        <w:t xml:space="preserve"> план - 416 баллов,  </w:t>
      </w:r>
      <w:r w:rsidR="007A4CCA" w:rsidRPr="007A4CCA">
        <w:rPr>
          <w:rFonts w:ascii="Times New Roman" w:hAnsi="Times New Roman"/>
          <w:b/>
          <w:sz w:val="24"/>
          <w:szCs w:val="24"/>
        </w:rPr>
        <w:t>чтению,</w:t>
      </w:r>
      <w:r w:rsidR="007A4CCA" w:rsidRPr="007A4CCA">
        <w:rPr>
          <w:rFonts w:ascii="Times New Roman" w:hAnsi="Times New Roman"/>
          <w:sz w:val="24"/>
          <w:szCs w:val="24"/>
        </w:rPr>
        <w:t xml:space="preserve"> план - 416 баллов</w:t>
      </w:r>
      <w:r w:rsidR="00B91927">
        <w:rPr>
          <w:rFonts w:ascii="Times New Roman" w:hAnsi="Times New Roman"/>
          <w:sz w:val="24"/>
          <w:szCs w:val="24"/>
        </w:rPr>
        <w:t>.</w:t>
      </w:r>
    </w:p>
    <w:p w:rsidR="00D51334" w:rsidRPr="00C7005F" w:rsidRDefault="00D51334" w:rsidP="00D51334">
      <w:pPr>
        <w:widowControl w:val="0"/>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sidRPr="007A4CCA">
        <w:rPr>
          <w:rFonts w:ascii="Times New Roman" w:eastAsiaTheme="minorEastAsia" w:hAnsi="Times New Roman" w:cs="Times New Roman"/>
          <w:sz w:val="24"/>
          <w:szCs w:val="24"/>
          <w:lang w:eastAsia="ru-RU"/>
        </w:rPr>
        <w:t>С 4 апреля по 13 мая 2022 года проведено исследование PISA-2022. В исследовании приняли  участие 1067 подростков из 35 организаций образования, из них 29 школ (</w:t>
      </w:r>
      <w:r w:rsidRPr="00C7005F">
        <w:rPr>
          <w:rFonts w:ascii="Times New Roman" w:eastAsiaTheme="minorEastAsia" w:hAnsi="Times New Roman" w:cs="Times New Roman"/>
          <w:sz w:val="24"/>
          <w:szCs w:val="24"/>
          <w:lang w:eastAsia="ru-RU"/>
        </w:rPr>
        <w:t>15 городских, 14 сельских), 6 колледжей (6 городских), в том числе одна республиканская спортивная школа-интернат-колледж олимпийского резерва г.Риддер. Итоги исследования  будут известны в декабре 2023 года.</w:t>
      </w:r>
    </w:p>
    <w:p w:rsidR="00B91927" w:rsidRPr="00C7005F" w:rsidRDefault="007A4CCA" w:rsidP="006C1709">
      <w:pPr>
        <w:widowControl w:val="0"/>
        <w:pBdr>
          <w:bottom w:val="single" w:sz="4" w:space="0" w:color="FFFFFF"/>
        </w:pBdr>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 xml:space="preserve">По результатам исследования «PISA 2018» школьники области показали результаты выше республиканских по всем трем компетенциям (математика-, </w:t>
      </w:r>
      <w:r w:rsidR="00D51334" w:rsidRPr="00C7005F">
        <w:rPr>
          <w:rFonts w:ascii="Times New Roman" w:eastAsiaTheme="minorEastAsia" w:hAnsi="Times New Roman" w:cs="Times New Roman"/>
          <w:sz w:val="24"/>
          <w:szCs w:val="24"/>
          <w:lang w:eastAsia="ru-RU"/>
        </w:rPr>
        <w:t xml:space="preserve">естествознание-, </w:t>
      </w:r>
      <w:r w:rsidRPr="00C7005F">
        <w:rPr>
          <w:rFonts w:ascii="Times New Roman" w:eastAsiaTheme="minorEastAsia" w:hAnsi="Times New Roman" w:cs="Times New Roman"/>
          <w:sz w:val="24"/>
          <w:szCs w:val="24"/>
          <w:lang w:eastAsia="ru-RU"/>
        </w:rPr>
        <w:t xml:space="preserve">чтение-). </w:t>
      </w:r>
    </w:p>
    <w:p w:rsidR="00B91927" w:rsidRPr="00C7005F" w:rsidRDefault="007A4CCA" w:rsidP="006C1709">
      <w:pPr>
        <w:widowControl w:val="0"/>
        <w:pBdr>
          <w:bottom w:val="single" w:sz="4" w:space="0" w:color="FFFFFF"/>
        </w:pBdr>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По итогам мониторинга образовательных достижений детей, проведенного в мае</w:t>
      </w:r>
      <w:r w:rsidR="00D51334" w:rsidRPr="00C7005F">
        <w:rPr>
          <w:rFonts w:ascii="Times New Roman" w:eastAsiaTheme="minorEastAsia" w:hAnsi="Times New Roman" w:cs="Times New Roman"/>
          <w:sz w:val="24"/>
          <w:szCs w:val="24"/>
          <w:lang w:eastAsia="ru-RU"/>
        </w:rPr>
        <w:t xml:space="preserve"> 2022 года</w:t>
      </w:r>
      <w:r w:rsidRPr="00C7005F">
        <w:rPr>
          <w:rFonts w:ascii="Times New Roman" w:eastAsiaTheme="minorEastAsia" w:hAnsi="Times New Roman" w:cs="Times New Roman"/>
          <w:sz w:val="24"/>
          <w:szCs w:val="24"/>
          <w:lang w:eastAsia="ru-RU"/>
        </w:rPr>
        <w:t>, область вошла в тройку лидеров по республике.</w:t>
      </w:r>
    </w:p>
    <w:p w:rsidR="007A4CCA" w:rsidRPr="00C7005F" w:rsidRDefault="007A4CCA" w:rsidP="006C1709">
      <w:pPr>
        <w:widowControl w:val="0"/>
        <w:pBdr>
          <w:bottom w:val="single" w:sz="4" w:space="0" w:color="FFFFFF"/>
        </w:pBdr>
        <w:tabs>
          <w:tab w:val="left" w:pos="708"/>
        </w:tabs>
        <w:spacing w:after="0" w:line="240" w:lineRule="auto"/>
        <w:ind w:firstLine="709"/>
        <w:contextualSpacing/>
        <w:jc w:val="both"/>
        <w:rPr>
          <w:rFonts w:ascii="Times New Roman" w:eastAsiaTheme="minorEastAsia" w:hAnsi="Times New Roman" w:cs="Times New Roman"/>
          <w:sz w:val="24"/>
          <w:szCs w:val="24"/>
          <w:lang w:eastAsia="ru-RU"/>
        </w:rPr>
      </w:pPr>
    </w:p>
    <w:p w:rsidR="006C1709" w:rsidRPr="00C7005F" w:rsidRDefault="006C1709" w:rsidP="00B91927">
      <w:pPr>
        <w:tabs>
          <w:tab w:val="num" w:pos="0"/>
        </w:tabs>
        <w:spacing w:after="0" w:line="240" w:lineRule="auto"/>
        <w:ind w:firstLine="709"/>
        <w:jc w:val="both"/>
        <w:rPr>
          <w:rFonts w:ascii="Times New Roman" w:eastAsia="Times New Roman" w:hAnsi="Times New Roman" w:cs="Times New Roman"/>
          <w:b/>
          <w:bCs/>
          <w:sz w:val="20"/>
          <w:szCs w:val="20"/>
          <w:lang w:eastAsia="ru-RU"/>
        </w:rPr>
      </w:pPr>
    </w:p>
    <w:p w:rsidR="00AE0DE2" w:rsidRPr="00C7005F" w:rsidRDefault="00AE0DE2" w:rsidP="008F09E6">
      <w:pPr>
        <w:tabs>
          <w:tab w:val="num" w:pos="0"/>
        </w:tabs>
        <w:spacing w:after="0" w:line="240" w:lineRule="auto"/>
        <w:ind w:firstLine="709"/>
        <w:jc w:val="center"/>
        <w:rPr>
          <w:rFonts w:ascii="Times New Roman" w:eastAsia="Times New Roman" w:hAnsi="Times New Roman" w:cs="Times New Roman"/>
          <w:b/>
          <w:bCs/>
          <w:sz w:val="20"/>
          <w:szCs w:val="20"/>
          <w:lang w:eastAsia="ru-RU"/>
        </w:rPr>
      </w:pPr>
      <w:r w:rsidRPr="00C7005F">
        <w:rPr>
          <w:rFonts w:ascii="Times New Roman" w:eastAsia="Times New Roman" w:hAnsi="Times New Roman" w:cs="Times New Roman"/>
          <w:b/>
          <w:bCs/>
          <w:sz w:val="20"/>
          <w:szCs w:val="20"/>
          <w:lang w:eastAsia="ru-RU"/>
        </w:rPr>
        <w:t>НАПРАВЛЕНИЕ: КАЧЕСТВО ИНСТИТУТОВ</w:t>
      </w:r>
    </w:p>
    <w:p w:rsidR="00AE0DE2" w:rsidRPr="00C7005F" w:rsidRDefault="00AE0DE2" w:rsidP="001F3F3E">
      <w:pPr>
        <w:shd w:val="clear" w:color="auto" w:fill="FFFFFF" w:themeFill="background1"/>
        <w:spacing w:after="0" w:line="240" w:lineRule="auto"/>
        <w:ind w:firstLine="709"/>
        <w:rPr>
          <w:rFonts w:ascii="Times New Roman" w:hAnsi="Times New Roman" w:cs="Times New Roman"/>
          <w:b/>
          <w:bCs/>
          <w:i/>
          <w:iCs/>
          <w:sz w:val="24"/>
          <w:szCs w:val="24"/>
        </w:rPr>
      </w:pPr>
    </w:p>
    <w:p w:rsidR="00795DB6" w:rsidRPr="00C7005F" w:rsidRDefault="00AE0DE2" w:rsidP="00795DB6">
      <w:pPr>
        <w:widowControl w:val="0"/>
        <w:tabs>
          <w:tab w:val="center" w:pos="0"/>
        </w:tabs>
        <w:spacing w:after="0" w:line="240" w:lineRule="auto"/>
        <w:ind w:left="-44" w:firstLine="753"/>
        <w:contextualSpacing/>
        <w:jc w:val="both"/>
        <w:rPr>
          <w:rFonts w:ascii="Times New Roman" w:hAnsi="Times New Roman"/>
          <w:b/>
          <w:i/>
          <w:sz w:val="24"/>
          <w:szCs w:val="24"/>
        </w:rPr>
      </w:pPr>
      <w:r w:rsidRPr="00C7005F">
        <w:rPr>
          <w:rFonts w:ascii="Times New Roman" w:hAnsi="Times New Roman" w:cs="Times New Roman"/>
          <w:b/>
          <w:bCs/>
          <w:i/>
          <w:iCs/>
          <w:sz w:val="24"/>
          <w:szCs w:val="24"/>
        </w:rPr>
        <w:t>Цель 6. Удовлетворенность качеством оказания</w:t>
      </w:r>
      <w:r w:rsidR="00795DB6" w:rsidRPr="00C7005F">
        <w:rPr>
          <w:rFonts w:ascii="Times New Roman" w:hAnsi="Times New Roman"/>
          <w:b/>
          <w:i/>
          <w:sz w:val="24"/>
          <w:szCs w:val="24"/>
        </w:rPr>
        <w:t xml:space="preserve"> государственных услуг</w:t>
      </w:r>
    </w:p>
    <w:p w:rsidR="0065744F" w:rsidRPr="00C7005F" w:rsidRDefault="008B01A8" w:rsidP="0065744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3 </w:t>
      </w:r>
      <w:r w:rsidRPr="00C7005F">
        <w:rPr>
          <w:rFonts w:ascii="Times New Roman" w:hAnsi="Times New Roman" w:cs="Times New Roman"/>
          <w:b/>
          <w:bCs/>
          <w:sz w:val="24"/>
          <w:szCs w:val="24"/>
        </w:rPr>
        <w:t>целевых индикатора</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w:t>
      </w:r>
      <w:r w:rsidR="0065744F" w:rsidRPr="00C7005F">
        <w:rPr>
          <w:rFonts w:ascii="Times New Roman" w:hAnsi="Times New Roman" w:cs="Times New Roman"/>
          <w:sz w:val="24"/>
          <w:szCs w:val="24"/>
        </w:rPr>
        <w:t>из них</w:t>
      </w:r>
      <w:r w:rsidR="00765092" w:rsidRPr="00C7005F">
        <w:rPr>
          <w:rFonts w:ascii="Times New Roman" w:hAnsi="Times New Roman" w:cs="Times New Roman"/>
          <w:sz w:val="24"/>
          <w:szCs w:val="24"/>
        </w:rPr>
        <w:t xml:space="preserve"> </w:t>
      </w:r>
      <w:r w:rsidR="0065744F" w:rsidRPr="00C7005F">
        <w:rPr>
          <w:rFonts w:ascii="Times New Roman" w:hAnsi="Times New Roman" w:cs="Times New Roman"/>
          <w:sz w:val="24"/>
          <w:szCs w:val="24"/>
        </w:rPr>
        <w:t>исполнен</w:t>
      </w:r>
      <w:r w:rsidR="00765092" w:rsidRPr="00C7005F">
        <w:rPr>
          <w:rFonts w:ascii="Times New Roman" w:hAnsi="Times New Roman" w:cs="Times New Roman"/>
          <w:sz w:val="24"/>
          <w:szCs w:val="24"/>
        </w:rPr>
        <w:t>ы</w:t>
      </w:r>
      <w:r w:rsidR="008F09E6" w:rsidRPr="00C7005F">
        <w:rPr>
          <w:rFonts w:ascii="Times New Roman" w:hAnsi="Times New Roman" w:cs="Times New Roman"/>
          <w:sz w:val="24"/>
          <w:szCs w:val="24"/>
        </w:rPr>
        <w:t xml:space="preserve"> 3</w:t>
      </w:r>
      <w:r w:rsidR="00765092" w:rsidRPr="00C7005F">
        <w:rPr>
          <w:rFonts w:ascii="Times New Roman" w:hAnsi="Times New Roman" w:cs="Times New Roman"/>
          <w:sz w:val="24"/>
          <w:szCs w:val="24"/>
        </w:rPr>
        <w:t>.</w:t>
      </w:r>
    </w:p>
    <w:p w:rsidR="00795DB6" w:rsidRPr="00C7005F" w:rsidRDefault="00635FD6" w:rsidP="0089534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w:t>
      </w:r>
      <w:r w:rsidR="00795DB6" w:rsidRPr="00C7005F">
        <w:rPr>
          <w:rFonts w:ascii="Times New Roman" w:hAnsi="Times New Roman"/>
          <w:b/>
          <w:sz w:val="24"/>
          <w:szCs w:val="24"/>
        </w:rPr>
        <w:t xml:space="preserve">) </w:t>
      </w:r>
      <w:r w:rsidR="006013CC" w:rsidRPr="00C7005F">
        <w:rPr>
          <w:rFonts w:ascii="Times New Roman" w:hAnsi="Times New Roman"/>
          <w:b/>
          <w:sz w:val="24"/>
          <w:szCs w:val="24"/>
        </w:rPr>
        <w:t>к</w:t>
      </w:r>
      <w:r w:rsidR="00795DB6" w:rsidRPr="00C7005F">
        <w:rPr>
          <w:rFonts w:ascii="Times New Roman" w:hAnsi="Times New Roman"/>
          <w:b/>
          <w:sz w:val="24"/>
          <w:szCs w:val="24"/>
        </w:rPr>
        <w:t>оличество квалифицированных кадро</w:t>
      </w:r>
      <w:r w:rsidR="006013CC" w:rsidRPr="00C7005F">
        <w:rPr>
          <w:rFonts w:ascii="Times New Roman" w:hAnsi="Times New Roman"/>
          <w:b/>
          <w:sz w:val="24"/>
          <w:szCs w:val="24"/>
        </w:rPr>
        <w:t xml:space="preserve">в в сфере ИКТ, в том числе ТИПО, </w:t>
      </w:r>
      <w:r w:rsidRPr="00C7005F">
        <w:rPr>
          <w:rFonts w:ascii="Times New Roman" w:hAnsi="Times New Roman"/>
          <w:sz w:val="24"/>
          <w:szCs w:val="24"/>
        </w:rPr>
        <w:t xml:space="preserve">факт </w:t>
      </w:r>
      <w:r w:rsidR="00EF2CAD" w:rsidRPr="00C7005F">
        <w:rPr>
          <w:rFonts w:ascii="Times New Roman" w:hAnsi="Times New Roman"/>
          <w:sz w:val="24"/>
          <w:szCs w:val="24"/>
        </w:rPr>
        <w:t xml:space="preserve">– </w:t>
      </w:r>
      <w:r w:rsidRPr="00C7005F">
        <w:rPr>
          <w:rFonts w:ascii="Times New Roman" w:hAnsi="Times New Roman"/>
          <w:sz w:val="24"/>
          <w:szCs w:val="24"/>
        </w:rPr>
        <w:t>55</w:t>
      </w:r>
      <w:r w:rsidR="00EF2CAD" w:rsidRPr="00C7005F">
        <w:rPr>
          <w:rFonts w:ascii="Times New Roman" w:hAnsi="Times New Roman"/>
          <w:sz w:val="24"/>
          <w:szCs w:val="24"/>
        </w:rPr>
        <w:t>,</w:t>
      </w:r>
      <w:r w:rsidRPr="00C7005F">
        <w:rPr>
          <w:rFonts w:ascii="Times New Roman" w:hAnsi="Times New Roman"/>
          <w:sz w:val="24"/>
          <w:szCs w:val="24"/>
        </w:rPr>
        <w:t xml:space="preserve"> при </w:t>
      </w:r>
      <w:r w:rsidR="006013CC" w:rsidRPr="00C7005F">
        <w:rPr>
          <w:rFonts w:ascii="Times New Roman" w:hAnsi="Times New Roman"/>
          <w:sz w:val="24"/>
          <w:szCs w:val="24"/>
        </w:rPr>
        <w:t>план</w:t>
      </w:r>
      <w:r w:rsidRPr="00C7005F">
        <w:rPr>
          <w:rFonts w:ascii="Times New Roman" w:hAnsi="Times New Roman"/>
          <w:sz w:val="24"/>
          <w:szCs w:val="24"/>
        </w:rPr>
        <w:t>е -40 человек;</w:t>
      </w:r>
    </w:p>
    <w:p w:rsidR="00792B65" w:rsidRPr="00C7005F" w:rsidRDefault="00792B65" w:rsidP="0089534F">
      <w:pPr>
        <w:widowControl w:val="0"/>
        <w:tabs>
          <w:tab w:val="left" w:pos="567"/>
        </w:tabs>
        <w:suppressAutoHyphens/>
        <w:autoSpaceDN w:val="0"/>
        <w:spacing w:after="0" w:line="240" w:lineRule="auto"/>
        <w:ind w:firstLine="709"/>
        <w:contextualSpacing/>
        <w:jc w:val="both"/>
        <w:textAlignment w:val="baseline"/>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 xml:space="preserve">Качество образовательного процесса в учебных заведениях системы ТиПО </w:t>
      </w:r>
      <w:r w:rsidR="00D51334" w:rsidRPr="00C7005F">
        <w:rPr>
          <w:rFonts w:ascii="Times New Roman" w:eastAsiaTheme="minorEastAsia" w:hAnsi="Times New Roman" w:cs="Times New Roman"/>
          <w:sz w:val="24"/>
          <w:szCs w:val="24"/>
          <w:lang w:eastAsia="ru-RU"/>
        </w:rPr>
        <w:t>области</w:t>
      </w:r>
      <w:r w:rsidRPr="00C7005F">
        <w:rPr>
          <w:rFonts w:ascii="Times New Roman" w:eastAsiaTheme="minorEastAsia" w:hAnsi="Times New Roman" w:cs="Times New Roman"/>
          <w:sz w:val="24"/>
          <w:szCs w:val="24"/>
          <w:lang w:eastAsia="ru-RU"/>
        </w:rPr>
        <w:t xml:space="preserve"> обеспечивают 1610 инжен</w:t>
      </w:r>
      <w:r w:rsidR="00D51334" w:rsidRPr="00C7005F">
        <w:rPr>
          <w:rFonts w:ascii="Times New Roman" w:eastAsiaTheme="minorEastAsia" w:hAnsi="Times New Roman" w:cs="Times New Roman"/>
          <w:sz w:val="24"/>
          <w:szCs w:val="24"/>
          <w:lang w:eastAsia="ru-RU"/>
        </w:rPr>
        <w:t>ерно-педагогических работников,  в том числе в сфере</w:t>
      </w:r>
      <w:r w:rsidRPr="00C7005F">
        <w:rPr>
          <w:rFonts w:ascii="Times New Roman" w:eastAsiaTheme="minorEastAsia" w:hAnsi="Times New Roman" w:cs="Times New Roman"/>
          <w:sz w:val="24"/>
          <w:szCs w:val="24"/>
          <w:lang w:eastAsia="ru-RU"/>
        </w:rPr>
        <w:t xml:space="preserve"> ИКТ </w:t>
      </w:r>
      <w:r w:rsidR="00D51334" w:rsidRPr="00C7005F">
        <w:rPr>
          <w:rFonts w:ascii="Times New Roman" w:eastAsiaTheme="minorEastAsia" w:hAnsi="Times New Roman" w:cs="Times New Roman"/>
          <w:sz w:val="24"/>
          <w:szCs w:val="24"/>
          <w:lang w:eastAsia="ru-RU"/>
        </w:rPr>
        <w:t>-</w:t>
      </w:r>
      <w:r w:rsidRPr="00C7005F">
        <w:rPr>
          <w:rFonts w:ascii="Times New Roman" w:eastAsiaTheme="minorEastAsia" w:hAnsi="Times New Roman" w:cs="Times New Roman"/>
          <w:sz w:val="24"/>
          <w:szCs w:val="24"/>
          <w:lang w:eastAsia="ru-RU"/>
        </w:rPr>
        <w:t xml:space="preserve"> 55 педагогов.</w:t>
      </w:r>
    </w:p>
    <w:p w:rsidR="00795DB6" w:rsidRPr="00C7005F" w:rsidRDefault="00635FD6" w:rsidP="0089534F">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2</w:t>
      </w:r>
      <w:r w:rsidR="006013CC" w:rsidRPr="00C7005F">
        <w:rPr>
          <w:rFonts w:ascii="Times New Roman" w:hAnsi="Times New Roman"/>
          <w:b/>
          <w:sz w:val="24"/>
          <w:szCs w:val="24"/>
        </w:rPr>
        <w:t>) д</w:t>
      </w:r>
      <w:r w:rsidR="00795DB6" w:rsidRPr="00C7005F">
        <w:rPr>
          <w:rFonts w:ascii="Times New Roman" w:hAnsi="Times New Roman"/>
          <w:b/>
          <w:sz w:val="24"/>
          <w:szCs w:val="24"/>
        </w:rPr>
        <w:t>оля акиматов, соответствующих цифровому стандарту (типовая а</w:t>
      </w:r>
      <w:r w:rsidR="006013CC" w:rsidRPr="00C7005F">
        <w:rPr>
          <w:rFonts w:ascii="Times New Roman" w:hAnsi="Times New Roman"/>
          <w:b/>
          <w:sz w:val="24"/>
          <w:szCs w:val="24"/>
        </w:rPr>
        <w:t xml:space="preserve">рхитектура, эталонный стандарт), </w:t>
      </w:r>
      <w:r w:rsidRPr="00C7005F">
        <w:rPr>
          <w:rFonts w:ascii="Times New Roman" w:hAnsi="Times New Roman"/>
          <w:sz w:val="24"/>
          <w:szCs w:val="24"/>
        </w:rPr>
        <w:t>факт -</w:t>
      </w:r>
      <w:r w:rsidR="0005099F" w:rsidRPr="00C7005F">
        <w:rPr>
          <w:rFonts w:ascii="Times New Roman" w:hAnsi="Times New Roman"/>
          <w:sz w:val="24"/>
          <w:szCs w:val="24"/>
        </w:rPr>
        <w:t xml:space="preserve"> </w:t>
      </w:r>
      <w:r w:rsidRPr="00C7005F">
        <w:rPr>
          <w:rFonts w:ascii="Times New Roman" w:hAnsi="Times New Roman"/>
          <w:sz w:val="24"/>
          <w:szCs w:val="24"/>
        </w:rPr>
        <w:t>54%</w:t>
      </w:r>
      <w:r w:rsidR="00D51334" w:rsidRPr="00C7005F">
        <w:rPr>
          <w:rFonts w:ascii="Times New Roman" w:hAnsi="Times New Roman"/>
          <w:sz w:val="24"/>
          <w:szCs w:val="24"/>
        </w:rPr>
        <w:t>,</w:t>
      </w:r>
      <w:r w:rsidRPr="00C7005F">
        <w:rPr>
          <w:rFonts w:ascii="Times New Roman" w:hAnsi="Times New Roman"/>
          <w:sz w:val="24"/>
          <w:szCs w:val="24"/>
        </w:rPr>
        <w:t xml:space="preserve"> при </w:t>
      </w:r>
      <w:r w:rsidR="006013CC" w:rsidRPr="00C7005F">
        <w:rPr>
          <w:rFonts w:ascii="Times New Roman" w:hAnsi="Times New Roman"/>
          <w:sz w:val="24"/>
          <w:szCs w:val="24"/>
        </w:rPr>
        <w:t>план</w:t>
      </w:r>
      <w:r w:rsidRPr="00C7005F">
        <w:rPr>
          <w:rFonts w:ascii="Times New Roman" w:hAnsi="Times New Roman"/>
          <w:sz w:val="24"/>
          <w:szCs w:val="24"/>
        </w:rPr>
        <w:t>е - 50</w:t>
      </w:r>
      <w:r w:rsidRPr="00C7005F">
        <w:rPr>
          <w:rFonts w:ascii="Times New Roman" w:hAnsi="Times New Roman"/>
          <w:b/>
          <w:sz w:val="24"/>
          <w:szCs w:val="24"/>
        </w:rPr>
        <w:t>%;</w:t>
      </w:r>
      <w:r w:rsidR="00C3647A" w:rsidRPr="00C7005F">
        <w:rPr>
          <w:rFonts w:ascii="Times New Roman" w:hAnsi="Times New Roman"/>
          <w:b/>
          <w:sz w:val="24"/>
          <w:szCs w:val="24"/>
        </w:rPr>
        <w:t xml:space="preserve"> </w:t>
      </w:r>
    </w:p>
    <w:p w:rsidR="00870636" w:rsidRPr="00C7005F" w:rsidRDefault="00870636" w:rsidP="0089534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По итогам оценки реализации проектов Эталонного стандарта "умных" городов г.Усть-Каменогорск занял 3 место по РК.</w:t>
      </w:r>
    </w:p>
    <w:p w:rsidR="00AE0DE2" w:rsidRPr="00D51334" w:rsidRDefault="00635FD6" w:rsidP="00D51334">
      <w:pPr>
        <w:shd w:val="clear" w:color="auto" w:fill="FFFFFF" w:themeFill="background1"/>
        <w:spacing w:after="0" w:line="240" w:lineRule="auto"/>
        <w:ind w:firstLine="753"/>
        <w:contextualSpacing/>
        <w:jc w:val="both"/>
        <w:rPr>
          <w:rFonts w:ascii="Times New Roman" w:hAnsi="Times New Roman" w:cs="Times New Roman"/>
          <w:bCs/>
          <w:i/>
          <w:iCs/>
          <w:sz w:val="24"/>
          <w:szCs w:val="24"/>
        </w:rPr>
      </w:pPr>
      <w:r w:rsidRPr="00C7005F">
        <w:rPr>
          <w:rFonts w:ascii="Times New Roman" w:hAnsi="Times New Roman"/>
          <w:b/>
          <w:sz w:val="24"/>
          <w:szCs w:val="24"/>
        </w:rPr>
        <w:t>3</w:t>
      </w:r>
      <w:r w:rsidR="006013CC" w:rsidRPr="00C7005F">
        <w:rPr>
          <w:rFonts w:ascii="Times New Roman" w:hAnsi="Times New Roman"/>
          <w:b/>
          <w:sz w:val="24"/>
          <w:szCs w:val="24"/>
        </w:rPr>
        <w:t>) д</w:t>
      </w:r>
      <w:r w:rsidR="00795DB6" w:rsidRPr="00C7005F">
        <w:rPr>
          <w:rFonts w:ascii="Times New Roman" w:hAnsi="Times New Roman"/>
          <w:b/>
          <w:sz w:val="24"/>
          <w:szCs w:val="24"/>
        </w:rPr>
        <w:t>оля зарегистрированных в электронной форме трудовых договоров</w:t>
      </w:r>
      <w:r w:rsidR="006013CC" w:rsidRPr="00C7005F">
        <w:rPr>
          <w:rFonts w:ascii="Times New Roman" w:hAnsi="Times New Roman"/>
          <w:b/>
          <w:sz w:val="24"/>
          <w:szCs w:val="24"/>
        </w:rPr>
        <w:t xml:space="preserve">, </w:t>
      </w:r>
      <w:r w:rsidRPr="00C7005F">
        <w:rPr>
          <w:rFonts w:ascii="Times New Roman" w:hAnsi="Times New Roman"/>
          <w:sz w:val="24"/>
          <w:szCs w:val="24"/>
        </w:rPr>
        <w:t>факт</w:t>
      </w:r>
      <w:r w:rsidR="00D51334" w:rsidRPr="00C7005F">
        <w:rPr>
          <w:rFonts w:ascii="Times New Roman" w:hAnsi="Times New Roman"/>
          <w:sz w:val="24"/>
          <w:szCs w:val="24"/>
        </w:rPr>
        <w:t xml:space="preserve"> -</w:t>
      </w:r>
      <w:r w:rsidRPr="00C7005F">
        <w:rPr>
          <w:rFonts w:ascii="Times New Roman" w:hAnsi="Times New Roman"/>
          <w:sz w:val="24"/>
          <w:szCs w:val="24"/>
        </w:rPr>
        <w:t xml:space="preserve"> 105%</w:t>
      </w:r>
      <w:r w:rsidR="00EF2CAD" w:rsidRPr="00C7005F">
        <w:rPr>
          <w:rFonts w:ascii="Times New Roman" w:hAnsi="Times New Roman"/>
          <w:sz w:val="24"/>
          <w:szCs w:val="24"/>
        </w:rPr>
        <w:t>,</w:t>
      </w:r>
      <w:r w:rsidRPr="00C7005F">
        <w:rPr>
          <w:rFonts w:ascii="Times New Roman" w:hAnsi="Times New Roman"/>
          <w:sz w:val="24"/>
          <w:szCs w:val="24"/>
        </w:rPr>
        <w:t xml:space="preserve"> при </w:t>
      </w:r>
      <w:r w:rsidR="006013CC" w:rsidRPr="00C7005F">
        <w:rPr>
          <w:rFonts w:ascii="Times New Roman" w:hAnsi="Times New Roman"/>
          <w:sz w:val="24"/>
          <w:szCs w:val="24"/>
        </w:rPr>
        <w:t>план</w:t>
      </w:r>
      <w:r w:rsidRPr="00C7005F">
        <w:rPr>
          <w:rFonts w:ascii="Times New Roman" w:hAnsi="Times New Roman"/>
          <w:sz w:val="24"/>
          <w:szCs w:val="24"/>
        </w:rPr>
        <w:t>е 85%</w:t>
      </w:r>
      <w:r w:rsidR="00D51334" w:rsidRPr="00C7005F">
        <w:rPr>
          <w:rFonts w:ascii="Times New Roman" w:hAnsi="Times New Roman"/>
          <w:sz w:val="24"/>
          <w:szCs w:val="24"/>
        </w:rPr>
        <w:t xml:space="preserve"> </w:t>
      </w:r>
      <w:r w:rsidR="00D51334" w:rsidRPr="00C7005F">
        <w:rPr>
          <w:rFonts w:ascii="Times New Roman" w:hAnsi="Times New Roman"/>
          <w:i/>
          <w:sz w:val="24"/>
          <w:szCs w:val="24"/>
        </w:rPr>
        <w:t>(учитываются дополнительные договора)</w:t>
      </w:r>
      <w:r w:rsidRPr="00C7005F">
        <w:rPr>
          <w:rFonts w:ascii="Times New Roman" w:hAnsi="Times New Roman"/>
          <w:i/>
          <w:sz w:val="24"/>
          <w:szCs w:val="24"/>
        </w:rPr>
        <w:t>;</w:t>
      </w:r>
      <w:r w:rsidR="00210B62" w:rsidRPr="00D51334">
        <w:rPr>
          <w:rFonts w:ascii="Times New Roman" w:hAnsi="Times New Roman"/>
          <w:i/>
          <w:sz w:val="24"/>
          <w:szCs w:val="24"/>
        </w:rPr>
        <w:t xml:space="preserve"> </w:t>
      </w:r>
    </w:p>
    <w:p w:rsidR="00CE2A19" w:rsidRPr="00870636" w:rsidRDefault="00870636" w:rsidP="00D51334">
      <w:pPr>
        <w:shd w:val="clear" w:color="auto" w:fill="FFFFFF" w:themeFill="background1"/>
        <w:spacing w:after="0" w:line="240" w:lineRule="auto"/>
        <w:ind w:firstLine="709"/>
        <w:contextualSpacing/>
        <w:jc w:val="both"/>
        <w:rPr>
          <w:rFonts w:ascii="Times New Roman" w:hAnsi="Times New Roman"/>
          <w:sz w:val="24"/>
          <w:szCs w:val="24"/>
        </w:rPr>
      </w:pPr>
      <w:r w:rsidRPr="00953D88">
        <w:rPr>
          <w:rFonts w:ascii="Times New Roman" w:hAnsi="Times New Roman"/>
          <w:sz w:val="24"/>
          <w:szCs w:val="24"/>
        </w:rPr>
        <w:t>По итогам 2022 года в единую систему учета трудовых договоров из запланированных из 337 633 (количество работников за 2022 год) трудовых до</w:t>
      </w:r>
      <w:r w:rsidR="00D51334" w:rsidRPr="00953D88">
        <w:rPr>
          <w:rFonts w:ascii="Times New Roman" w:hAnsi="Times New Roman"/>
          <w:sz w:val="24"/>
          <w:szCs w:val="24"/>
        </w:rPr>
        <w:t>говоров внесено 354 532 (105%), с учетом того, что у отдельных работников заключено больше одного договора.</w:t>
      </w:r>
      <w:r w:rsidRPr="00870636">
        <w:rPr>
          <w:rFonts w:ascii="Times New Roman" w:hAnsi="Times New Roman"/>
          <w:sz w:val="24"/>
          <w:szCs w:val="24"/>
        </w:rPr>
        <w:t xml:space="preserve"> </w:t>
      </w:r>
    </w:p>
    <w:p w:rsidR="00870636" w:rsidRPr="00870636" w:rsidRDefault="00870636" w:rsidP="0089534F">
      <w:pPr>
        <w:shd w:val="clear" w:color="auto" w:fill="FFFFFF" w:themeFill="background1"/>
        <w:spacing w:after="0" w:line="240" w:lineRule="auto"/>
        <w:ind w:firstLine="709"/>
        <w:contextualSpacing/>
        <w:rPr>
          <w:rFonts w:ascii="Times New Roman" w:hAnsi="Times New Roman"/>
          <w:sz w:val="24"/>
          <w:szCs w:val="24"/>
        </w:rPr>
      </w:pPr>
      <w:r w:rsidRPr="00870636">
        <w:rPr>
          <w:rFonts w:ascii="Times New Roman" w:hAnsi="Times New Roman"/>
          <w:sz w:val="24"/>
          <w:szCs w:val="24"/>
        </w:rPr>
        <w:t>Совместно с акиматами городов и районов, с социальными партнерами проводится работа по внесению электронных трудовых договоров на портал Электронной биржи труда. Итоги рассматриваются на заседаниях областной трехсторонней комисси</w:t>
      </w:r>
      <w:r w:rsidR="004C3654">
        <w:rPr>
          <w:rFonts w:ascii="Times New Roman" w:hAnsi="Times New Roman"/>
          <w:sz w:val="24"/>
          <w:szCs w:val="24"/>
        </w:rPr>
        <w:t>и</w:t>
      </w:r>
      <w:r w:rsidRPr="00870636">
        <w:rPr>
          <w:rFonts w:ascii="Times New Roman" w:hAnsi="Times New Roman"/>
          <w:sz w:val="24"/>
          <w:szCs w:val="24"/>
        </w:rPr>
        <w:t>.</w:t>
      </w:r>
    </w:p>
    <w:p w:rsidR="00870636" w:rsidRDefault="00870636" w:rsidP="0089534F">
      <w:pPr>
        <w:shd w:val="clear" w:color="auto" w:fill="FFFFFF" w:themeFill="background1"/>
        <w:spacing w:after="0" w:line="240" w:lineRule="auto"/>
        <w:ind w:firstLine="709"/>
        <w:contextualSpacing/>
        <w:rPr>
          <w:rFonts w:ascii="Times New Roman" w:hAnsi="Times New Roman" w:cs="Times New Roman"/>
          <w:b/>
          <w:bCs/>
          <w:i/>
          <w:iCs/>
          <w:sz w:val="24"/>
          <w:szCs w:val="24"/>
        </w:rPr>
      </w:pPr>
    </w:p>
    <w:p w:rsidR="00AE0DE2" w:rsidRPr="00C7005F" w:rsidRDefault="00AE0DE2" w:rsidP="0089534F">
      <w:pPr>
        <w:shd w:val="clear" w:color="auto" w:fill="FFFFFF" w:themeFill="background1"/>
        <w:spacing w:after="0" w:line="240" w:lineRule="auto"/>
        <w:ind w:firstLine="709"/>
        <w:contextualSpacing/>
        <w:rPr>
          <w:rFonts w:ascii="Times New Roman" w:hAnsi="Times New Roman" w:cs="Times New Roman"/>
          <w:b/>
          <w:bCs/>
          <w:i/>
          <w:iCs/>
          <w:sz w:val="24"/>
          <w:szCs w:val="24"/>
        </w:rPr>
      </w:pPr>
      <w:r w:rsidRPr="00C7005F">
        <w:rPr>
          <w:rFonts w:ascii="Times New Roman" w:hAnsi="Times New Roman" w:cs="Times New Roman"/>
          <w:b/>
          <w:bCs/>
          <w:i/>
          <w:iCs/>
          <w:sz w:val="24"/>
          <w:szCs w:val="24"/>
        </w:rPr>
        <w:t>Цель 7. Культивирование ценностей патриотизма</w:t>
      </w:r>
    </w:p>
    <w:p w:rsidR="0065744F" w:rsidRPr="00C7005F" w:rsidRDefault="0065744F" w:rsidP="0089534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00765092" w:rsidRPr="00C7005F">
        <w:rPr>
          <w:rFonts w:ascii="Times New Roman" w:hAnsi="Times New Roman" w:cs="Times New Roman"/>
          <w:b/>
          <w:sz w:val="24"/>
          <w:szCs w:val="24"/>
        </w:rPr>
        <w:t>10</w:t>
      </w:r>
      <w:r w:rsidRPr="00C7005F">
        <w:rPr>
          <w:rFonts w:ascii="Times New Roman" w:hAnsi="Times New Roman" w:cs="Times New Roman"/>
          <w:b/>
          <w:sz w:val="24"/>
          <w:szCs w:val="24"/>
        </w:rPr>
        <w:t xml:space="preserve">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Pr="00C7005F">
        <w:rPr>
          <w:rFonts w:ascii="Times New Roman" w:hAnsi="Times New Roman"/>
          <w:sz w:val="24"/>
          <w:szCs w:val="24"/>
        </w:rPr>
        <w:t xml:space="preserve"> </w:t>
      </w:r>
      <w:r w:rsidR="00C1591F" w:rsidRPr="00C7005F">
        <w:rPr>
          <w:rFonts w:ascii="Times New Roman" w:hAnsi="Times New Roman"/>
          <w:sz w:val="24"/>
          <w:szCs w:val="24"/>
        </w:rPr>
        <w:t xml:space="preserve"> - 10</w:t>
      </w:r>
      <w:r w:rsidRPr="00C7005F">
        <w:rPr>
          <w:rFonts w:ascii="Times New Roman" w:hAnsi="Times New Roman"/>
          <w:sz w:val="24"/>
          <w:szCs w:val="24"/>
        </w:rPr>
        <w:t>.</w:t>
      </w:r>
    </w:p>
    <w:p w:rsidR="004C3654" w:rsidRPr="00C7005F" w:rsidRDefault="00F80679" w:rsidP="0089534F">
      <w:pPr>
        <w:spacing w:after="0" w:line="240" w:lineRule="auto"/>
        <w:contextualSpacing/>
        <w:jc w:val="both"/>
        <w:rPr>
          <w:rFonts w:ascii="Times New Roman" w:eastAsiaTheme="minorEastAsia" w:hAnsi="Times New Roman" w:cs="Times New Roman"/>
          <w:sz w:val="24"/>
          <w:szCs w:val="24"/>
          <w:lang w:eastAsia="ru-RU"/>
        </w:rPr>
      </w:pPr>
      <w:r w:rsidRPr="00C7005F">
        <w:rPr>
          <w:rFonts w:ascii="Times New Roman" w:eastAsia="Times New Roman" w:hAnsi="Times New Roman" w:cs="Times New Roman"/>
          <w:bCs/>
          <w:iCs/>
          <w:sz w:val="32"/>
          <w:szCs w:val="32"/>
        </w:rPr>
        <w:tab/>
      </w:r>
      <w:r w:rsidR="00255B98" w:rsidRPr="00C7005F">
        <w:rPr>
          <w:rFonts w:ascii="Times New Roman" w:eastAsiaTheme="minorEastAsia" w:hAnsi="Times New Roman" w:cs="Times New Roman"/>
          <w:sz w:val="24"/>
          <w:szCs w:val="24"/>
          <w:lang w:eastAsia="ru-RU"/>
        </w:rPr>
        <w:t xml:space="preserve">Общая численность молодежи в ВКО по итогам </w:t>
      </w:r>
      <w:r w:rsidR="004C3654" w:rsidRPr="00C7005F">
        <w:rPr>
          <w:rFonts w:ascii="Times New Roman" w:eastAsiaTheme="minorEastAsia" w:hAnsi="Times New Roman" w:cs="Times New Roman"/>
          <w:sz w:val="24"/>
          <w:szCs w:val="24"/>
          <w:lang w:eastAsia="ru-RU"/>
        </w:rPr>
        <w:t>4</w:t>
      </w:r>
      <w:r w:rsidR="00255B98" w:rsidRPr="00C7005F">
        <w:rPr>
          <w:rFonts w:ascii="Times New Roman" w:eastAsiaTheme="minorEastAsia" w:hAnsi="Times New Roman" w:cs="Times New Roman"/>
          <w:sz w:val="24"/>
          <w:szCs w:val="24"/>
          <w:lang w:eastAsia="ru-RU"/>
        </w:rPr>
        <w:t xml:space="preserve"> квартала 2022 года составила 119,9 тыс. человек, в том числе безработной</w:t>
      </w:r>
      <w:r w:rsidR="00BA1CE4" w:rsidRPr="00C7005F">
        <w:rPr>
          <w:rFonts w:ascii="Times New Roman" w:eastAsiaTheme="minorEastAsia" w:hAnsi="Times New Roman" w:cs="Times New Roman"/>
          <w:sz w:val="24"/>
          <w:szCs w:val="24"/>
          <w:lang w:eastAsia="ru-RU"/>
        </w:rPr>
        <w:t xml:space="preserve"> </w:t>
      </w:r>
      <w:r w:rsidR="004C3654" w:rsidRPr="00C7005F">
        <w:rPr>
          <w:rFonts w:ascii="Times New Roman" w:eastAsiaTheme="minorEastAsia" w:hAnsi="Times New Roman" w:cs="Times New Roman"/>
          <w:sz w:val="24"/>
          <w:szCs w:val="24"/>
          <w:lang w:eastAsia="ru-RU"/>
        </w:rPr>
        <w:t>–</w:t>
      </w:r>
      <w:r w:rsidR="00BA1CE4" w:rsidRPr="00C7005F">
        <w:rPr>
          <w:rFonts w:ascii="Times New Roman" w:eastAsiaTheme="minorEastAsia" w:hAnsi="Times New Roman" w:cs="Times New Roman"/>
          <w:sz w:val="24"/>
          <w:szCs w:val="24"/>
          <w:lang w:eastAsia="ru-RU"/>
        </w:rPr>
        <w:t xml:space="preserve"> </w:t>
      </w:r>
      <w:r w:rsidR="004C3654" w:rsidRPr="00C7005F">
        <w:rPr>
          <w:rFonts w:ascii="Times New Roman" w:eastAsiaTheme="minorEastAsia" w:hAnsi="Times New Roman" w:cs="Times New Roman"/>
          <w:sz w:val="24"/>
          <w:szCs w:val="24"/>
          <w:lang w:eastAsia="ru-RU"/>
        </w:rPr>
        <w:t>2 846 </w:t>
      </w:r>
      <w:r w:rsidR="00BA1CE4" w:rsidRPr="00C7005F">
        <w:rPr>
          <w:rFonts w:ascii="Times New Roman" w:eastAsiaTheme="minorEastAsia" w:hAnsi="Times New Roman" w:cs="Times New Roman"/>
          <w:sz w:val="24"/>
          <w:szCs w:val="24"/>
          <w:lang w:eastAsia="ru-RU"/>
        </w:rPr>
        <w:t>человек</w:t>
      </w:r>
      <w:r w:rsidR="00255B98" w:rsidRPr="00C7005F">
        <w:rPr>
          <w:rFonts w:ascii="Times New Roman" w:eastAsiaTheme="minorEastAsia" w:hAnsi="Times New Roman" w:cs="Times New Roman"/>
          <w:sz w:val="24"/>
          <w:szCs w:val="24"/>
          <w:lang w:eastAsia="ru-RU"/>
        </w:rPr>
        <w:t>, уровень молодежной безработицы – 4,1% (РК – 3,8%).</w:t>
      </w:r>
    </w:p>
    <w:p w:rsidR="00E32BF4" w:rsidRPr="00C7005F" w:rsidRDefault="0044276A" w:rsidP="0089534F">
      <w:pPr>
        <w:spacing w:after="0" w:line="240" w:lineRule="auto"/>
        <w:contextualSpacing/>
        <w:jc w:val="both"/>
        <w:rPr>
          <w:rFonts w:ascii="Times New Roman" w:eastAsiaTheme="minorEastAsia" w:hAnsi="Times New Roman" w:cs="Times New Roman"/>
          <w:sz w:val="24"/>
          <w:szCs w:val="24"/>
          <w:lang w:val="kk-KZ" w:eastAsia="ru-RU"/>
        </w:rPr>
      </w:pPr>
      <w:r w:rsidRPr="00C7005F">
        <w:rPr>
          <w:rFonts w:ascii="Times New Roman" w:eastAsiaTheme="minorEastAsia" w:hAnsi="Times New Roman" w:cs="Times New Roman"/>
          <w:sz w:val="24"/>
          <w:szCs w:val="24"/>
          <w:lang w:eastAsia="ru-RU"/>
        </w:rPr>
        <w:tab/>
      </w:r>
      <w:r w:rsidR="00255B98" w:rsidRPr="00C7005F">
        <w:rPr>
          <w:rFonts w:ascii="Times New Roman" w:eastAsiaTheme="minorEastAsia" w:hAnsi="Times New Roman" w:cs="Times New Roman"/>
          <w:sz w:val="24"/>
          <w:szCs w:val="24"/>
          <w:lang w:eastAsia="ru-RU"/>
        </w:rPr>
        <w:t xml:space="preserve">По итогам 2022 года в рамках всех </w:t>
      </w:r>
      <w:r w:rsidR="00E32BF4" w:rsidRPr="00C7005F">
        <w:rPr>
          <w:rFonts w:ascii="Times New Roman" w:eastAsiaTheme="minorEastAsia" w:hAnsi="Times New Roman" w:cs="Times New Roman"/>
          <w:sz w:val="24"/>
          <w:szCs w:val="24"/>
          <w:lang w:eastAsia="ru-RU"/>
        </w:rPr>
        <w:t>н</w:t>
      </w:r>
      <w:r w:rsidR="00255B98" w:rsidRPr="00C7005F">
        <w:rPr>
          <w:rFonts w:ascii="Times New Roman" w:eastAsiaTheme="minorEastAsia" w:hAnsi="Times New Roman" w:cs="Times New Roman"/>
          <w:sz w:val="24"/>
          <w:szCs w:val="24"/>
          <w:lang w:eastAsia="ru-RU"/>
        </w:rPr>
        <w:t>ациональных п</w:t>
      </w:r>
      <w:r w:rsidR="00BA1CE4" w:rsidRPr="00C7005F">
        <w:rPr>
          <w:rFonts w:ascii="Times New Roman" w:eastAsiaTheme="minorEastAsia" w:hAnsi="Times New Roman" w:cs="Times New Roman"/>
          <w:sz w:val="24"/>
          <w:szCs w:val="24"/>
          <w:lang w:eastAsia="ru-RU"/>
        </w:rPr>
        <w:t>роектов трудоустроены 787 молодых людей</w:t>
      </w:r>
      <w:r w:rsidR="00255B98" w:rsidRPr="00C7005F">
        <w:rPr>
          <w:rFonts w:ascii="Times New Roman" w:eastAsiaTheme="minorEastAsia" w:hAnsi="Times New Roman" w:cs="Times New Roman"/>
          <w:sz w:val="24"/>
          <w:szCs w:val="24"/>
          <w:lang w:eastAsia="ru-RU"/>
        </w:rPr>
        <w:t xml:space="preserve"> или 23% от всех трудоустроенных (3 480 чел.).</w:t>
      </w:r>
      <w:r w:rsidR="00635FD6" w:rsidRPr="00C7005F">
        <w:rPr>
          <w:rFonts w:ascii="Times New Roman" w:eastAsiaTheme="minorEastAsia" w:hAnsi="Times New Roman" w:cs="Times New Roman"/>
          <w:sz w:val="24"/>
          <w:szCs w:val="24"/>
          <w:lang w:eastAsia="ru-RU"/>
        </w:rPr>
        <w:t xml:space="preserve"> </w:t>
      </w:r>
      <w:r w:rsidR="00255B98" w:rsidRPr="00C7005F">
        <w:rPr>
          <w:rFonts w:ascii="Times New Roman" w:eastAsiaTheme="minorEastAsia" w:hAnsi="Times New Roman" w:cs="Times New Roman"/>
          <w:sz w:val="24"/>
          <w:szCs w:val="24"/>
          <w:lang w:eastAsia="ru-RU"/>
        </w:rPr>
        <w:t>На краткосрочное обучение направлен 181</w:t>
      </w:r>
      <w:r w:rsidR="00E32BF4" w:rsidRPr="00C7005F">
        <w:rPr>
          <w:rFonts w:ascii="Times New Roman" w:eastAsiaTheme="minorEastAsia" w:hAnsi="Times New Roman" w:cs="Times New Roman"/>
          <w:sz w:val="24"/>
          <w:szCs w:val="24"/>
          <w:lang w:eastAsia="ru-RU"/>
        </w:rPr>
        <w:t> </w:t>
      </w:r>
      <w:r w:rsidR="00BA1CE4" w:rsidRPr="00C7005F">
        <w:rPr>
          <w:rFonts w:ascii="Times New Roman" w:eastAsiaTheme="minorEastAsia" w:hAnsi="Times New Roman" w:cs="Times New Roman"/>
          <w:sz w:val="24"/>
          <w:szCs w:val="24"/>
          <w:lang w:eastAsia="ru-RU"/>
        </w:rPr>
        <w:t>человек</w:t>
      </w:r>
      <w:r w:rsidR="00255B98" w:rsidRPr="00C7005F">
        <w:rPr>
          <w:rFonts w:ascii="Times New Roman" w:eastAsiaTheme="minorEastAsia" w:hAnsi="Times New Roman" w:cs="Times New Roman"/>
          <w:sz w:val="24"/>
          <w:szCs w:val="24"/>
          <w:lang w:eastAsia="ru-RU"/>
        </w:rPr>
        <w:t>,</w:t>
      </w:r>
      <w:r w:rsidR="00BA1CE4" w:rsidRPr="00C7005F">
        <w:rPr>
          <w:rFonts w:ascii="Times New Roman" w:eastAsiaTheme="minorEastAsia" w:hAnsi="Times New Roman" w:cs="Times New Roman"/>
          <w:sz w:val="24"/>
          <w:szCs w:val="24"/>
          <w:lang w:eastAsia="ru-RU"/>
        </w:rPr>
        <w:t xml:space="preserve"> из них</w:t>
      </w:r>
      <w:r w:rsidR="00255B98" w:rsidRPr="00C7005F">
        <w:rPr>
          <w:rFonts w:ascii="Times New Roman" w:eastAsiaTheme="minorEastAsia" w:hAnsi="Times New Roman" w:cs="Times New Roman"/>
          <w:sz w:val="24"/>
          <w:szCs w:val="24"/>
          <w:lang w:eastAsia="ru-RU"/>
        </w:rPr>
        <w:t xml:space="preserve"> завершили обучение 170, трудоустроены на постоянные рабочие места</w:t>
      </w:r>
      <w:r w:rsidR="00BA1CE4" w:rsidRPr="00C7005F">
        <w:rPr>
          <w:rFonts w:ascii="Times New Roman" w:eastAsiaTheme="minorEastAsia" w:hAnsi="Times New Roman" w:cs="Times New Roman"/>
          <w:sz w:val="24"/>
          <w:szCs w:val="24"/>
          <w:lang w:eastAsia="ru-RU"/>
        </w:rPr>
        <w:t xml:space="preserve"> - 147</w:t>
      </w:r>
      <w:r w:rsidR="00255B98" w:rsidRPr="00C7005F">
        <w:rPr>
          <w:rFonts w:ascii="Times New Roman" w:eastAsiaTheme="minorEastAsia" w:hAnsi="Times New Roman" w:cs="Times New Roman"/>
          <w:sz w:val="24"/>
          <w:szCs w:val="24"/>
          <w:lang w:eastAsia="ru-RU"/>
        </w:rPr>
        <w:t>. Коэффициент трудоустройства - 86%</w:t>
      </w:r>
      <w:r w:rsidR="004C3654" w:rsidRPr="00C7005F">
        <w:rPr>
          <w:rFonts w:ascii="Times New Roman" w:eastAsiaTheme="minorEastAsia" w:hAnsi="Times New Roman" w:cs="Times New Roman"/>
          <w:sz w:val="24"/>
          <w:szCs w:val="24"/>
          <w:lang w:eastAsia="ru-RU"/>
        </w:rPr>
        <w:t>,</w:t>
      </w:r>
      <w:r w:rsidR="00255B98" w:rsidRPr="00C7005F">
        <w:rPr>
          <w:rFonts w:ascii="Times New Roman" w:eastAsiaTheme="minorEastAsia" w:hAnsi="Times New Roman" w:cs="Times New Roman"/>
          <w:sz w:val="24"/>
          <w:szCs w:val="24"/>
          <w:lang w:eastAsia="ru-RU"/>
        </w:rPr>
        <w:t xml:space="preserve"> при плане 60%.</w:t>
      </w:r>
      <w:r w:rsidR="00635FD6" w:rsidRPr="00C7005F">
        <w:rPr>
          <w:rFonts w:ascii="Times New Roman" w:eastAsiaTheme="minorEastAsia" w:hAnsi="Times New Roman" w:cs="Times New Roman"/>
          <w:sz w:val="24"/>
          <w:szCs w:val="24"/>
          <w:lang w:eastAsia="ru-RU"/>
        </w:rPr>
        <w:t xml:space="preserve"> </w:t>
      </w:r>
    </w:p>
    <w:p w:rsidR="00255B98" w:rsidRPr="00C7005F" w:rsidRDefault="00E32BF4" w:rsidP="00635FD6">
      <w:pPr>
        <w:spacing w:after="0" w:line="240" w:lineRule="auto"/>
        <w:contextualSpacing/>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val="kk-KZ" w:eastAsia="ru-RU"/>
        </w:rPr>
        <w:lastRenderedPageBreak/>
        <w:tab/>
      </w:r>
      <w:r w:rsidR="00255B98" w:rsidRPr="00C7005F">
        <w:rPr>
          <w:rFonts w:ascii="Times New Roman" w:eastAsiaTheme="minorEastAsia" w:hAnsi="Times New Roman" w:cs="Times New Roman"/>
          <w:sz w:val="24"/>
          <w:szCs w:val="24"/>
          <w:lang w:eastAsia="ru-RU"/>
        </w:rPr>
        <w:t>Для развития пр</w:t>
      </w:r>
      <w:r w:rsidR="00B8184C" w:rsidRPr="00C7005F">
        <w:rPr>
          <w:rFonts w:ascii="Times New Roman" w:eastAsiaTheme="minorEastAsia" w:hAnsi="Times New Roman" w:cs="Times New Roman"/>
          <w:sz w:val="24"/>
          <w:szCs w:val="24"/>
          <w:lang w:eastAsia="ru-RU"/>
        </w:rPr>
        <w:t>едпринимательских инициатив в</w:t>
      </w:r>
      <w:r w:rsidR="00EE33FC" w:rsidRPr="00C7005F">
        <w:rPr>
          <w:rFonts w:ascii="Times New Roman" w:eastAsiaTheme="minorEastAsia" w:hAnsi="Times New Roman" w:cs="Times New Roman"/>
          <w:sz w:val="24"/>
          <w:szCs w:val="24"/>
          <w:lang w:eastAsia="ru-RU"/>
        </w:rPr>
        <w:t>ыдано</w:t>
      </w:r>
      <w:r w:rsidR="00255B98" w:rsidRPr="00C7005F">
        <w:rPr>
          <w:rFonts w:ascii="Times New Roman" w:eastAsiaTheme="minorEastAsia" w:hAnsi="Times New Roman" w:cs="Times New Roman"/>
          <w:sz w:val="24"/>
          <w:szCs w:val="24"/>
          <w:lang w:eastAsia="ru-RU"/>
        </w:rPr>
        <w:t xml:space="preserve"> </w:t>
      </w:r>
      <w:r w:rsidR="00EE33FC" w:rsidRPr="00C7005F">
        <w:rPr>
          <w:rFonts w:ascii="Times New Roman" w:eastAsiaTheme="minorEastAsia" w:hAnsi="Times New Roman" w:cs="Times New Roman"/>
          <w:sz w:val="24"/>
          <w:szCs w:val="24"/>
          <w:lang w:eastAsia="ru-RU"/>
        </w:rPr>
        <w:t>414</w:t>
      </w:r>
      <w:r w:rsidR="00255B98" w:rsidRPr="00C7005F">
        <w:rPr>
          <w:rFonts w:ascii="Times New Roman" w:eastAsiaTheme="minorEastAsia" w:hAnsi="Times New Roman" w:cs="Times New Roman"/>
          <w:sz w:val="24"/>
          <w:szCs w:val="24"/>
          <w:lang w:eastAsia="ru-RU"/>
        </w:rPr>
        <w:t xml:space="preserve"> грантов (400 МРП или </w:t>
      </w:r>
      <w:r w:rsidR="00635FD6" w:rsidRPr="00C7005F">
        <w:rPr>
          <w:rFonts w:ascii="Times New Roman" w:eastAsiaTheme="minorEastAsia" w:hAnsi="Times New Roman" w:cs="Times New Roman"/>
          <w:sz w:val="24"/>
          <w:szCs w:val="24"/>
          <w:lang w:eastAsia="ru-RU"/>
        </w:rPr>
        <w:t>1</w:t>
      </w:r>
      <w:r w:rsidR="00002D37" w:rsidRPr="00C7005F">
        <w:rPr>
          <w:rFonts w:ascii="Times New Roman" w:eastAsiaTheme="minorEastAsia" w:hAnsi="Times New Roman" w:cs="Times New Roman"/>
          <w:sz w:val="24"/>
          <w:szCs w:val="24"/>
          <w:lang w:eastAsia="ru-RU"/>
        </w:rPr>
        <w:t> </w:t>
      </w:r>
      <w:r w:rsidR="00255B98" w:rsidRPr="00C7005F">
        <w:rPr>
          <w:rFonts w:ascii="Times New Roman" w:eastAsiaTheme="minorEastAsia" w:hAnsi="Times New Roman" w:cs="Times New Roman"/>
          <w:sz w:val="24"/>
          <w:szCs w:val="24"/>
          <w:lang w:eastAsia="ru-RU"/>
        </w:rPr>
        <w:t>225</w:t>
      </w:r>
      <w:r w:rsidR="00002D37" w:rsidRPr="00C7005F">
        <w:rPr>
          <w:rFonts w:ascii="Times New Roman" w:eastAsiaTheme="minorEastAsia" w:hAnsi="Times New Roman" w:cs="Times New Roman"/>
          <w:sz w:val="24"/>
          <w:szCs w:val="24"/>
          <w:lang w:eastAsia="ru-RU"/>
        </w:rPr>
        <w:t>,</w:t>
      </w:r>
      <w:r w:rsidR="00255B98" w:rsidRPr="00C7005F">
        <w:rPr>
          <w:rFonts w:ascii="Times New Roman" w:eastAsiaTheme="minorEastAsia" w:hAnsi="Times New Roman" w:cs="Times New Roman"/>
          <w:sz w:val="24"/>
          <w:szCs w:val="24"/>
          <w:lang w:eastAsia="ru-RU"/>
        </w:rPr>
        <w:t>2</w:t>
      </w:r>
      <w:r w:rsidR="00002D37" w:rsidRPr="00C7005F">
        <w:rPr>
          <w:rFonts w:ascii="Times New Roman" w:eastAsiaTheme="minorEastAsia" w:hAnsi="Times New Roman" w:cs="Times New Roman"/>
          <w:sz w:val="24"/>
          <w:szCs w:val="24"/>
          <w:lang w:eastAsia="ru-RU"/>
        </w:rPr>
        <w:t xml:space="preserve"> тысяч</w:t>
      </w:r>
      <w:r w:rsidR="00255B98" w:rsidRPr="00C7005F">
        <w:rPr>
          <w:rFonts w:ascii="Times New Roman" w:eastAsiaTheme="minorEastAsia" w:hAnsi="Times New Roman" w:cs="Times New Roman"/>
          <w:sz w:val="24"/>
          <w:szCs w:val="24"/>
          <w:lang w:eastAsia="ru-RU"/>
        </w:rPr>
        <w:t xml:space="preserve"> тенге) на </w:t>
      </w:r>
      <w:r w:rsidR="00EE33FC" w:rsidRPr="00C7005F">
        <w:rPr>
          <w:rFonts w:ascii="Times New Roman" w:eastAsiaTheme="minorEastAsia" w:hAnsi="Times New Roman" w:cs="Times New Roman"/>
          <w:sz w:val="24"/>
          <w:szCs w:val="24"/>
          <w:lang w:eastAsia="ru-RU"/>
        </w:rPr>
        <w:t>507</w:t>
      </w:r>
      <w:r w:rsidR="00002D37" w:rsidRPr="00C7005F">
        <w:rPr>
          <w:rFonts w:ascii="Times New Roman" w:eastAsiaTheme="minorEastAsia" w:hAnsi="Times New Roman" w:cs="Times New Roman"/>
          <w:sz w:val="24"/>
          <w:szCs w:val="24"/>
          <w:lang w:eastAsia="ru-RU"/>
        </w:rPr>
        <w:t> </w:t>
      </w:r>
      <w:r w:rsidR="00255B98" w:rsidRPr="00C7005F">
        <w:rPr>
          <w:rFonts w:ascii="Times New Roman" w:eastAsiaTheme="minorEastAsia" w:hAnsi="Times New Roman" w:cs="Times New Roman"/>
          <w:sz w:val="24"/>
          <w:szCs w:val="24"/>
          <w:lang w:eastAsia="ru-RU"/>
        </w:rPr>
        <w:t xml:space="preserve">млн.тенге. </w:t>
      </w:r>
      <w:r w:rsidR="00EE33FC" w:rsidRPr="00C7005F">
        <w:rPr>
          <w:rFonts w:ascii="Times New Roman" w:eastAsiaTheme="minorEastAsia" w:hAnsi="Times New Roman" w:cs="Times New Roman"/>
          <w:sz w:val="24"/>
          <w:szCs w:val="24"/>
          <w:lang w:eastAsia="ru-RU"/>
        </w:rPr>
        <w:t>1594 молодых человека</w:t>
      </w:r>
      <w:r w:rsidR="00255B98" w:rsidRPr="00C7005F">
        <w:rPr>
          <w:rFonts w:ascii="Times New Roman" w:eastAsiaTheme="minorEastAsia" w:hAnsi="Times New Roman" w:cs="Times New Roman"/>
          <w:sz w:val="24"/>
          <w:szCs w:val="24"/>
          <w:lang w:eastAsia="ru-RU"/>
        </w:rPr>
        <w:t xml:space="preserve"> трудоустроены на субсидируемые рабочие места: проект «Молодежная практика» – 414, «Первое рабочее место» – 64, «Контракт поколений» – 8, социальные рабочие места – 81, общественные работы – 1 027. </w:t>
      </w:r>
    </w:p>
    <w:p w:rsidR="006C1709" w:rsidRPr="00C7005F" w:rsidRDefault="006C1709" w:rsidP="00635FD6">
      <w:pPr>
        <w:spacing w:after="0" w:line="240" w:lineRule="auto"/>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ab/>
      </w:r>
      <w:r w:rsidRPr="00C7005F">
        <w:rPr>
          <w:rFonts w:ascii="Times New Roman" w:eastAsiaTheme="minorEastAsia" w:hAnsi="Times New Roman" w:cs="Times New Roman"/>
          <w:sz w:val="24"/>
          <w:szCs w:val="24"/>
          <w:u w:val="single"/>
          <w:lang w:eastAsia="ru-RU"/>
        </w:rPr>
        <w:t>По итогам года достигнуты</w:t>
      </w:r>
      <w:r w:rsidRPr="00C7005F">
        <w:rPr>
          <w:rFonts w:ascii="Times New Roman" w:eastAsiaTheme="minorEastAsia" w:hAnsi="Times New Roman" w:cs="Times New Roman"/>
          <w:sz w:val="24"/>
          <w:szCs w:val="24"/>
          <w:lang w:eastAsia="ru-RU"/>
        </w:rPr>
        <w:t xml:space="preserve"> </w:t>
      </w:r>
      <w:r w:rsidRPr="00C7005F">
        <w:rPr>
          <w:rFonts w:ascii="Times New Roman" w:eastAsiaTheme="minorEastAsia" w:hAnsi="Times New Roman" w:cs="Times New Roman"/>
          <w:sz w:val="24"/>
          <w:szCs w:val="24"/>
          <w:u w:val="single"/>
          <w:lang w:eastAsia="ru-RU"/>
        </w:rPr>
        <w:t>10 индикаторов</w:t>
      </w:r>
      <w:r w:rsidRPr="00C7005F">
        <w:rPr>
          <w:rFonts w:ascii="Times New Roman" w:eastAsiaTheme="minorEastAsia" w:hAnsi="Times New Roman" w:cs="Times New Roman"/>
          <w:sz w:val="24"/>
          <w:szCs w:val="24"/>
          <w:lang w:eastAsia="ru-RU"/>
        </w:rPr>
        <w:t xml:space="preserve">: </w:t>
      </w:r>
    </w:p>
    <w:p w:rsidR="00795DB6" w:rsidRPr="00C7005F" w:rsidRDefault="00635FD6" w:rsidP="006C1709">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w:t>
      </w:r>
      <w:r w:rsidR="006013CC" w:rsidRPr="00C7005F">
        <w:rPr>
          <w:rFonts w:ascii="Times New Roman" w:hAnsi="Times New Roman"/>
          <w:b/>
          <w:sz w:val="24"/>
          <w:szCs w:val="24"/>
        </w:rPr>
        <w:t>) о</w:t>
      </w:r>
      <w:r w:rsidR="00795DB6" w:rsidRPr="00C7005F">
        <w:rPr>
          <w:rFonts w:ascii="Times New Roman" w:hAnsi="Times New Roman"/>
          <w:b/>
          <w:sz w:val="24"/>
          <w:szCs w:val="24"/>
        </w:rPr>
        <w:t>хват населения проек</w:t>
      </w:r>
      <w:r w:rsidR="003E6C8A" w:rsidRPr="00C7005F">
        <w:rPr>
          <w:rFonts w:ascii="Times New Roman" w:hAnsi="Times New Roman"/>
          <w:b/>
          <w:sz w:val="24"/>
          <w:szCs w:val="24"/>
        </w:rPr>
        <w:t xml:space="preserve">тами Программы «Рухани жаңғыру», </w:t>
      </w:r>
      <w:r w:rsidRPr="00C7005F">
        <w:rPr>
          <w:rFonts w:ascii="Times New Roman" w:hAnsi="Times New Roman"/>
          <w:sz w:val="24"/>
          <w:szCs w:val="24"/>
        </w:rPr>
        <w:t>факт -</w:t>
      </w:r>
      <w:r w:rsidR="005635FB" w:rsidRPr="00C7005F">
        <w:rPr>
          <w:rFonts w:ascii="Times New Roman" w:hAnsi="Times New Roman"/>
          <w:sz w:val="24"/>
          <w:szCs w:val="24"/>
        </w:rPr>
        <w:t xml:space="preserve"> </w:t>
      </w:r>
      <w:r w:rsidRPr="00C7005F">
        <w:rPr>
          <w:rFonts w:ascii="Times New Roman" w:hAnsi="Times New Roman"/>
          <w:sz w:val="24"/>
          <w:szCs w:val="24"/>
        </w:rPr>
        <w:t>53,5% (391</w:t>
      </w:r>
      <w:r w:rsidR="00B8184C" w:rsidRPr="00C7005F">
        <w:rPr>
          <w:rFonts w:ascii="Times New Roman" w:hAnsi="Times New Roman"/>
          <w:sz w:val="24"/>
          <w:szCs w:val="24"/>
        </w:rPr>
        <w:t>,1 тыс.</w:t>
      </w:r>
      <w:r w:rsidRPr="00C7005F">
        <w:rPr>
          <w:rFonts w:ascii="Times New Roman" w:hAnsi="Times New Roman"/>
          <w:sz w:val="24"/>
          <w:szCs w:val="24"/>
        </w:rPr>
        <w:t>человек)</w:t>
      </w:r>
      <w:r w:rsidR="00EF2CAD" w:rsidRPr="00C7005F">
        <w:rPr>
          <w:rFonts w:ascii="Times New Roman" w:hAnsi="Times New Roman"/>
          <w:sz w:val="24"/>
          <w:szCs w:val="24"/>
        </w:rPr>
        <w:t>,</w:t>
      </w:r>
      <w:r w:rsidRPr="00C7005F">
        <w:rPr>
          <w:rFonts w:ascii="Times New Roman" w:hAnsi="Times New Roman"/>
          <w:sz w:val="24"/>
          <w:szCs w:val="24"/>
        </w:rPr>
        <w:t xml:space="preserve"> при </w:t>
      </w:r>
      <w:r w:rsidR="003E6C8A" w:rsidRPr="00C7005F">
        <w:rPr>
          <w:rFonts w:ascii="Times New Roman" w:hAnsi="Times New Roman"/>
          <w:sz w:val="24"/>
          <w:szCs w:val="24"/>
        </w:rPr>
        <w:t>план</w:t>
      </w:r>
      <w:r w:rsidRPr="00C7005F">
        <w:rPr>
          <w:rFonts w:ascii="Times New Roman" w:hAnsi="Times New Roman"/>
          <w:sz w:val="24"/>
          <w:szCs w:val="24"/>
        </w:rPr>
        <w:t>е -</w:t>
      </w:r>
      <w:r w:rsidR="005635FB" w:rsidRPr="00C7005F">
        <w:rPr>
          <w:rFonts w:ascii="Times New Roman" w:hAnsi="Times New Roman"/>
          <w:sz w:val="24"/>
          <w:szCs w:val="24"/>
        </w:rPr>
        <w:t xml:space="preserve"> </w:t>
      </w:r>
      <w:r w:rsidRPr="00C7005F">
        <w:rPr>
          <w:rFonts w:ascii="Times New Roman" w:hAnsi="Times New Roman"/>
          <w:sz w:val="24"/>
          <w:szCs w:val="24"/>
        </w:rPr>
        <w:t>51% (345</w:t>
      </w:r>
      <w:r w:rsidR="00B8184C" w:rsidRPr="00C7005F">
        <w:rPr>
          <w:rFonts w:ascii="Times New Roman" w:hAnsi="Times New Roman"/>
          <w:sz w:val="24"/>
          <w:szCs w:val="24"/>
        </w:rPr>
        <w:t>,3 тыс.</w:t>
      </w:r>
      <w:r w:rsidR="00C1198C" w:rsidRPr="00C7005F">
        <w:rPr>
          <w:rFonts w:ascii="Times New Roman" w:hAnsi="Times New Roman"/>
          <w:sz w:val="24"/>
          <w:szCs w:val="24"/>
        </w:rPr>
        <w:t>человек</w:t>
      </w:r>
      <w:r w:rsidRPr="00C7005F">
        <w:rPr>
          <w:rFonts w:ascii="Times New Roman" w:hAnsi="Times New Roman"/>
          <w:sz w:val="24"/>
          <w:szCs w:val="24"/>
        </w:rPr>
        <w:t>);</w:t>
      </w:r>
    </w:p>
    <w:p w:rsidR="00CE2A19" w:rsidRPr="00C7005F" w:rsidRDefault="00CE2A19" w:rsidP="00CE2A19">
      <w:pPr>
        <w:shd w:val="clear" w:color="auto" w:fill="FFFFFF" w:themeFill="background1"/>
        <w:spacing w:after="0" w:line="240" w:lineRule="auto"/>
        <w:ind w:firstLine="709"/>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В регионе проводились массовые мероприятия в форме круглых столов, семинаров, информационных, познавательных часов, мастер-классов, лекций, встреч, обзоров, акций. Одной из задач на всех мероприятиях было формирование таких личностных качеств, как: конкурентоспособность, прагматизм, культ знаний и открытость сознания.</w:t>
      </w:r>
    </w:p>
    <w:p w:rsidR="00795DB6" w:rsidRPr="00C7005F" w:rsidRDefault="00635FD6" w:rsidP="006C1709">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6013CC" w:rsidRPr="00C7005F">
        <w:rPr>
          <w:rFonts w:ascii="Times New Roman" w:hAnsi="Times New Roman"/>
          <w:b/>
          <w:sz w:val="24"/>
          <w:szCs w:val="24"/>
        </w:rPr>
        <w:t>) п</w:t>
      </w:r>
      <w:r w:rsidR="00795DB6" w:rsidRPr="00C7005F">
        <w:rPr>
          <w:rFonts w:ascii="Times New Roman" w:hAnsi="Times New Roman"/>
          <w:b/>
          <w:sz w:val="24"/>
          <w:szCs w:val="24"/>
        </w:rPr>
        <w:t xml:space="preserve">овышение читательской активности населения в </w:t>
      </w:r>
      <w:r w:rsidR="003E6C8A" w:rsidRPr="00C7005F">
        <w:rPr>
          <w:rFonts w:ascii="Times New Roman" w:hAnsi="Times New Roman"/>
          <w:b/>
          <w:sz w:val="24"/>
          <w:szCs w:val="24"/>
        </w:rPr>
        <w:t>р</w:t>
      </w:r>
      <w:r w:rsidR="006C1709" w:rsidRPr="00C7005F">
        <w:rPr>
          <w:rFonts w:ascii="Times New Roman" w:hAnsi="Times New Roman"/>
          <w:b/>
          <w:sz w:val="24"/>
          <w:szCs w:val="24"/>
        </w:rPr>
        <w:t xml:space="preserve">амках проекта «Читающая нация» </w:t>
      </w:r>
      <w:r w:rsidR="006C1709" w:rsidRPr="00C7005F">
        <w:rPr>
          <w:rFonts w:ascii="Times New Roman" w:hAnsi="Times New Roman"/>
          <w:sz w:val="24"/>
          <w:szCs w:val="24"/>
        </w:rPr>
        <w:t xml:space="preserve">достигло планового значения </w:t>
      </w:r>
      <w:r w:rsidRPr="00C7005F">
        <w:rPr>
          <w:rFonts w:ascii="Times New Roman" w:hAnsi="Times New Roman"/>
          <w:sz w:val="24"/>
          <w:szCs w:val="24"/>
        </w:rPr>
        <w:t>-</w:t>
      </w:r>
      <w:r w:rsidR="005635FB" w:rsidRPr="00C7005F">
        <w:rPr>
          <w:rFonts w:ascii="Times New Roman" w:hAnsi="Times New Roman"/>
          <w:sz w:val="24"/>
          <w:szCs w:val="24"/>
        </w:rPr>
        <w:t xml:space="preserve"> </w:t>
      </w:r>
      <w:r w:rsidRPr="00C7005F">
        <w:rPr>
          <w:rFonts w:ascii="Times New Roman" w:hAnsi="Times New Roman"/>
          <w:sz w:val="24"/>
          <w:szCs w:val="24"/>
        </w:rPr>
        <w:t>28%</w:t>
      </w:r>
      <w:r w:rsidR="006C1709" w:rsidRPr="00C7005F">
        <w:rPr>
          <w:rFonts w:ascii="Times New Roman" w:hAnsi="Times New Roman"/>
          <w:sz w:val="24"/>
          <w:szCs w:val="24"/>
        </w:rPr>
        <w:t>;</w:t>
      </w:r>
    </w:p>
    <w:p w:rsidR="00635FD6" w:rsidRPr="00C7005F" w:rsidRDefault="005009F4" w:rsidP="006C1709">
      <w:pPr>
        <w:pStyle w:val="a3"/>
        <w:pBdr>
          <w:bottom w:val="single" w:sz="4" w:space="0" w:color="FFFFFF"/>
        </w:pBdr>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C7005F">
        <w:rPr>
          <w:rFonts w:ascii="Times New Roman" w:hAnsi="Times New Roman" w:cs="Times New Roman"/>
          <w:sz w:val="24"/>
          <w:szCs w:val="24"/>
        </w:rPr>
        <w:tab/>
        <w:t xml:space="preserve">В рамках проекта «Читающая нация» библиотеками области проведено </w:t>
      </w:r>
      <w:r w:rsidR="008C7339" w:rsidRPr="00C7005F">
        <w:rPr>
          <w:rFonts w:ascii="Times New Roman" w:hAnsi="Times New Roman" w:cs="Times New Roman"/>
          <w:sz w:val="24"/>
          <w:szCs w:val="24"/>
        </w:rPr>
        <w:t>3912</w:t>
      </w:r>
      <w:r w:rsidRPr="00C7005F">
        <w:rPr>
          <w:rFonts w:ascii="Times New Roman" w:hAnsi="Times New Roman" w:cs="Times New Roman"/>
          <w:sz w:val="24"/>
          <w:szCs w:val="24"/>
        </w:rPr>
        <w:t xml:space="preserve"> массовых мероприятий с охватом </w:t>
      </w:r>
      <w:r w:rsidR="008C7339" w:rsidRPr="00C7005F">
        <w:rPr>
          <w:rFonts w:ascii="Times New Roman" w:hAnsi="Times New Roman" w:cs="Times New Roman"/>
          <w:sz w:val="24"/>
          <w:szCs w:val="24"/>
        </w:rPr>
        <w:t>204,6</w:t>
      </w:r>
      <w:r w:rsidRPr="00C7005F">
        <w:rPr>
          <w:rFonts w:ascii="Times New Roman" w:hAnsi="Times New Roman" w:cs="Times New Roman"/>
          <w:sz w:val="24"/>
          <w:szCs w:val="24"/>
        </w:rPr>
        <w:t xml:space="preserve"> тыс. участников или 28% численности населения области (или с ростом на 3% к 2021 году), в том числе организована и проведена республиканская акция «Бір ел – бір кітап», организованы и проведены мероприятия, направленные на изучение литературы родного края «Литературное краеведение» и др.</w:t>
      </w:r>
    </w:p>
    <w:p w:rsidR="00795DB6" w:rsidRPr="00C7005F" w:rsidRDefault="00635FD6" w:rsidP="006C1709">
      <w:pPr>
        <w:pStyle w:val="a3"/>
        <w:autoSpaceDE w:val="0"/>
        <w:autoSpaceDN w:val="0"/>
        <w:adjustRightInd w:val="0"/>
        <w:spacing w:after="0" w:line="240" w:lineRule="auto"/>
        <w:ind w:left="0"/>
        <w:jc w:val="both"/>
        <w:rPr>
          <w:rFonts w:ascii="Times New Roman" w:hAnsi="Times New Roman"/>
          <w:b/>
          <w:sz w:val="24"/>
          <w:szCs w:val="24"/>
        </w:rPr>
      </w:pPr>
      <w:r w:rsidRPr="00C7005F">
        <w:rPr>
          <w:rFonts w:ascii="Times New Roman" w:hAnsi="Times New Roman" w:cs="Times New Roman"/>
          <w:sz w:val="24"/>
          <w:szCs w:val="24"/>
        </w:rPr>
        <w:tab/>
        <w:t>3</w:t>
      </w:r>
      <w:r w:rsidR="006013CC" w:rsidRPr="00C7005F">
        <w:rPr>
          <w:rFonts w:ascii="Times New Roman" w:hAnsi="Times New Roman"/>
          <w:b/>
          <w:sz w:val="24"/>
          <w:szCs w:val="24"/>
        </w:rPr>
        <w:t>) к</w:t>
      </w:r>
      <w:r w:rsidR="00795DB6" w:rsidRPr="00C7005F">
        <w:rPr>
          <w:rFonts w:ascii="Times New Roman" w:hAnsi="Times New Roman"/>
          <w:b/>
          <w:sz w:val="24"/>
          <w:szCs w:val="24"/>
        </w:rPr>
        <w:t>оличество объектов, построенных</w:t>
      </w:r>
      <w:r w:rsidR="003E6C8A" w:rsidRPr="00C7005F">
        <w:rPr>
          <w:rFonts w:ascii="Times New Roman" w:hAnsi="Times New Roman"/>
          <w:b/>
          <w:sz w:val="24"/>
          <w:szCs w:val="24"/>
        </w:rPr>
        <w:t xml:space="preserve"> и отремонтированных меценатами, </w:t>
      </w:r>
      <w:r w:rsidR="006C1709" w:rsidRPr="00C7005F">
        <w:rPr>
          <w:rFonts w:ascii="Times New Roman" w:hAnsi="Times New Roman"/>
          <w:sz w:val="24"/>
          <w:szCs w:val="24"/>
        </w:rPr>
        <w:t>факт -26</w:t>
      </w:r>
      <w:r w:rsidR="00C1198C" w:rsidRPr="00C7005F">
        <w:rPr>
          <w:rFonts w:ascii="Times New Roman" w:hAnsi="Times New Roman"/>
          <w:sz w:val="24"/>
          <w:szCs w:val="24"/>
        </w:rPr>
        <w:t>,</w:t>
      </w:r>
      <w:r w:rsidR="006C1709" w:rsidRPr="00C7005F">
        <w:rPr>
          <w:rFonts w:ascii="Times New Roman" w:hAnsi="Times New Roman"/>
          <w:sz w:val="24"/>
          <w:szCs w:val="24"/>
        </w:rPr>
        <w:t xml:space="preserve"> при </w:t>
      </w:r>
      <w:r w:rsidR="003E6C8A" w:rsidRPr="00C7005F">
        <w:rPr>
          <w:rFonts w:ascii="Times New Roman" w:hAnsi="Times New Roman"/>
          <w:sz w:val="24"/>
          <w:szCs w:val="24"/>
        </w:rPr>
        <w:t>план</w:t>
      </w:r>
      <w:r w:rsidR="006C1709" w:rsidRPr="00C7005F">
        <w:rPr>
          <w:rFonts w:ascii="Times New Roman" w:hAnsi="Times New Roman"/>
          <w:sz w:val="24"/>
          <w:szCs w:val="24"/>
        </w:rPr>
        <w:t>е -25 единиц</w:t>
      </w:r>
      <w:r w:rsidR="006C1709" w:rsidRPr="00C7005F">
        <w:rPr>
          <w:rFonts w:ascii="Times New Roman" w:hAnsi="Times New Roman"/>
          <w:b/>
          <w:sz w:val="24"/>
          <w:szCs w:val="24"/>
        </w:rPr>
        <w:t>;</w:t>
      </w:r>
      <w:r w:rsidR="00CC75BC" w:rsidRPr="00C7005F">
        <w:rPr>
          <w:rFonts w:ascii="Times New Roman" w:hAnsi="Times New Roman"/>
          <w:b/>
          <w:sz w:val="24"/>
          <w:szCs w:val="24"/>
        </w:rPr>
        <w:t xml:space="preserve"> </w:t>
      </w:r>
    </w:p>
    <w:p w:rsidR="00CE2A19" w:rsidRPr="00C7005F" w:rsidRDefault="00CE2A19" w:rsidP="00CE2A19">
      <w:pPr>
        <w:shd w:val="clear" w:color="auto" w:fill="FFFFFF" w:themeFill="background1"/>
        <w:spacing w:after="0" w:line="240" w:lineRule="auto"/>
        <w:ind w:firstLine="709"/>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 xml:space="preserve">В 2022 году меценатами построено 15 объектов, проведен ремонт 11 объектов. </w:t>
      </w:r>
    </w:p>
    <w:p w:rsidR="000A2D08" w:rsidRPr="00C7005F" w:rsidRDefault="006C1709" w:rsidP="006C1709">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b/>
          <w:sz w:val="24"/>
          <w:szCs w:val="24"/>
        </w:rPr>
        <w:t>4</w:t>
      </w:r>
      <w:r w:rsidR="00795DB6" w:rsidRPr="00C7005F">
        <w:rPr>
          <w:rFonts w:ascii="Times New Roman" w:hAnsi="Times New Roman"/>
          <w:b/>
          <w:sz w:val="24"/>
          <w:szCs w:val="24"/>
        </w:rPr>
        <w:t xml:space="preserve">) </w:t>
      </w:r>
      <w:r w:rsidR="006013CC" w:rsidRPr="00C7005F">
        <w:rPr>
          <w:rFonts w:ascii="Times New Roman" w:hAnsi="Times New Roman"/>
          <w:b/>
          <w:sz w:val="24"/>
          <w:szCs w:val="24"/>
        </w:rPr>
        <w:t>д</w:t>
      </w:r>
      <w:r w:rsidR="00795DB6" w:rsidRPr="00C7005F">
        <w:rPr>
          <w:rFonts w:ascii="Times New Roman" w:hAnsi="Times New Roman"/>
          <w:b/>
          <w:sz w:val="24"/>
          <w:szCs w:val="24"/>
        </w:rPr>
        <w:t>оля участников письменной коммуникации, использующих латинографический алфавит</w:t>
      </w:r>
      <w:r w:rsidRPr="00C7005F">
        <w:rPr>
          <w:rFonts w:ascii="Times New Roman" w:hAnsi="Times New Roman"/>
          <w:b/>
          <w:sz w:val="24"/>
          <w:szCs w:val="24"/>
        </w:rPr>
        <w:t xml:space="preserve"> </w:t>
      </w:r>
      <w:r w:rsidRPr="00C7005F">
        <w:rPr>
          <w:rFonts w:ascii="Times New Roman" w:hAnsi="Times New Roman"/>
          <w:sz w:val="24"/>
          <w:szCs w:val="24"/>
        </w:rPr>
        <w:t xml:space="preserve">составила 4% </w:t>
      </w:r>
      <w:r w:rsidRPr="00C7005F">
        <w:rPr>
          <w:rFonts w:ascii="Times New Roman" w:hAnsi="Times New Roman"/>
          <w:i/>
          <w:sz w:val="24"/>
          <w:szCs w:val="24"/>
        </w:rPr>
        <w:t xml:space="preserve">(план </w:t>
      </w:r>
      <w:r w:rsidR="004A470C" w:rsidRPr="00C7005F">
        <w:rPr>
          <w:rFonts w:ascii="Times New Roman" w:hAnsi="Times New Roman"/>
          <w:i/>
          <w:sz w:val="24"/>
          <w:szCs w:val="24"/>
        </w:rPr>
        <w:t>на 2022 год не предусмотрен).</w:t>
      </w:r>
    </w:p>
    <w:p w:rsidR="00870636" w:rsidRPr="00C7005F" w:rsidRDefault="005009F4" w:rsidP="006C1709">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7005F">
        <w:rPr>
          <w:rFonts w:ascii="Times New Roman" w:hAnsi="Times New Roman" w:cs="Times New Roman"/>
          <w:sz w:val="24"/>
          <w:szCs w:val="24"/>
        </w:rPr>
        <w:t>Фактическая доля участников письменной коммуникации, использующих латинографический алфавит</w:t>
      </w:r>
      <w:r w:rsidR="004A470C" w:rsidRPr="00C7005F">
        <w:rPr>
          <w:rFonts w:ascii="Times New Roman" w:hAnsi="Times New Roman" w:cs="Times New Roman"/>
          <w:sz w:val="24"/>
          <w:szCs w:val="24"/>
        </w:rPr>
        <w:t>,</w:t>
      </w:r>
      <w:r w:rsidRPr="00C7005F">
        <w:rPr>
          <w:rFonts w:ascii="Times New Roman" w:hAnsi="Times New Roman" w:cs="Times New Roman"/>
          <w:sz w:val="24"/>
          <w:szCs w:val="24"/>
        </w:rPr>
        <w:t xml:space="preserve"> составил</w:t>
      </w:r>
      <w:r w:rsidR="004A470C" w:rsidRPr="00C7005F">
        <w:rPr>
          <w:rFonts w:ascii="Times New Roman" w:hAnsi="Times New Roman" w:cs="Times New Roman"/>
          <w:sz w:val="24"/>
          <w:szCs w:val="24"/>
        </w:rPr>
        <w:t>а</w:t>
      </w:r>
      <w:r w:rsidRPr="00C7005F">
        <w:rPr>
          <w:rFonts w:ascii="Times New Roman" w:hAnsi="Times New Roman" w:cs="Times New Roman"/>
          <w:sz w:val="24"/>
          <w:szCs w:val="24"/>
        </w:rPr>
        <w:t xml:space="preserve"> 4%                              от численности   населения области, что составляет 26 315 тыс. человек. </w:t>
      </w:r>
    </w:p>
    <w:p w:rsidR="006C1709" w:rsidRPr="00870636" w:rsidRDefault="005009F4" w:rsidP="006C1709">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7005F">
        <w:rPr>
          <w:rFonts w:ascii="Times New Roman" w:hAnsi="Times New Roman" w:cs="Times New Roman"/>
          <w:sz w:val="24"/>
          <w:szCs w:val="24"/>
        </w:rPr>
        <w:t>Проведены информационно-разъяснительные работы по вопросам перехода алфавита на латинскую графику. Организовано 12</w:t>
      </w:r>
      <w:r w:rsidR="00870636" w:rsidRPr="00C7005F">
        <w:rPr>
          <w:rFonts w:ascii="Times New Roman" w:hAnsi="Times New Roman" w:cs="Times New Roman"/>
          <w:sz w:val="24"/>
          <w:szCs w:val="24"/>
        </w:rPr>
        <w:t> </w:t>
      </w:r>
      <w:r w:rsidRPr="00C7005F">
        <w:rPr>
          <w:rFonts w:ascii="Times New Roman" w:hAnsi="Times New Roman" w:cs="Times New Roman"/>
          <w:sz w:val="24"/>
          <w:szCs w:val="24"/>
        </w:rPr>
        <w:t>мероприятий, в том числе: 5 информационно-познавательных занятий, 2 встречи,</w:t>
      </w:r>
      <w:r w:rsidR="006C1709" w:rsidRPr="00C7005F">
        <w:rPr>
          <w:rFonts w:ascii="Times New Roman" w:hAnsi="Times New Roman" w:cs="Times New Roman"/>
          <w:sz w:val="24"/>
          <w:szCs w:val="24"/>
        </w:rPr>
        <w:t xml:space="preserve"> </w:t>
      </w:r>
      <w:r w:rsidRPr="00C7005F">
        <w:rPr>
          <w:rFonts w:ascii="Times New Roman" w:hAnsi="Times New Roman" w:cs="Times New Roman"/>
          <w:sz w:val="24"/>
          <w:szCs w:val="24"/>
        </w:rPr>
        <w:t>5 телепрограмм. В целях ознакомления населения с проектной версией латинографического алфавита в рамках программы «Тіл тұғыры»</w:t>
      </w:r>
      <w:r w:rsidRPr="00870636">
        <w:rPr>
          <w:rFonts w:ascii="Times New Roman" w:hAnsi="Times New Roman" w:cs="Times New Roman"/>
          <w:sz w:val="24"/>
          <w:szCs w:val="24"/>
        </w:rPr>
        <w:t xml:space="preserve"> на областном телеканале «Altai TV» ежемесячно транслируются телепередачи.</w:t>
      </w:r>
    </w:p>
    <w:p w:rsidR="00795DB6" w:rsidRPr="0089534F" w:rsidRDefault="006C1709" w:rsidP="006C1709">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870636">
        <w:rPr>
          <w:rFonts w:ascii="Times New Roman" w:hAnsi="Times New Roman"/>
          <w:b/>
          <w:sz w:val="24"/>
          <w:szCs w:val="24"/>
        </w:rPr>
        <w:t>5</w:t>
      </w:r>
      <w:r w:rsidR="006013CC" w:rsidRPr="00870636">
        <w:rPr>
          <w:rFonts w:ascii="Times New Roman" w:hAnsi="Times New Roman"/>
          <w:b/>
          <w:sz w:val="24"/>
          <w:szCs w:val="24"/>
        </w:rPr>
        <w:t>) р</w:t>
      </w:r>
      <w:r w:rsidR="00795DB6" w:rsidRPr="00870636">
        <w:rPr>
          <w:rFonts w:ascii="Times New Roman" w:hAnsi="Times New Roman"/>
          <w:b/>
          <w:sz w:val="24"/>
          <w:szCs w:val="24"/>
        </w:rPr>
        <w:t>ост обеспеченности объектами и услугами культуры, в т.ч. в отдаленных райо</w:t>
      </w:r>
      <w:r w:rsidR="00CC75BC" w:rsidRPr="00870636">
        <w:rPr>
          <w:rFonts w:ascii="Times New Roman" w:hAnsi="Times New Roman"/>
          <w:b/>
          <w:sz w:val="24"/>
          <w:szCs w:val="24"/>
        </w:rPr>
        <w:t>нах</w:t>
      </w:r>
      <w:r w:rsidRPr="00870636">
        <w:rPr>
          <w:rFonts w:ascii="Times New Roman" w:hAnsi="Times New Roman"/>
          <w:b/>
          <w:sz w:val="24"/>
          <w:szCs w:val="24"/>
        </w:rPr>
        <w:t xml:space="preserve"> </w:t>
      </w:r>
      <w:r w:rsidR="0089534F" w:rsidRPr="0089534F">
        <w:rPr>
          <w:rFonts w:ascii="Times New Roman" w:hAnsi="Times New Roman"/>
          <w:sz w:val="24"/>
          <w:szCs w:val="24"/>
        </w:rPr>
        <w:t xml:space="preserve">исполнен за счет </w:t>
      </w:r>
      <w:r w:rsidR="003E6C8A" w:rsidRPr="0089534F">
        <w:rPr>
          <w:rFonts w:ascii="Times New Roman" w:hAnsi="Times New Roman"/>
          <w:sz w:val="24"/>
          <w:szCs w:val="24"/>
        </w:rPr>
        <w:t>строительств</w:t>
      </w:r>
      <w:r w:rsidRPr="0089534F">
        <w:rPr>
          <w:rFonts w:ascii="Times New Roman" w:hAnsi="Times New Roman"/>
          <w:sz w:val="24"/>
          <w:szCs w:val="24"/>
        </w:rPr>
        <w:t>а</w:t>
      </w:r>
      <w:r w:rsidR="00CC75BC" w:rsidRPr="0089534F">
        <w:rPr>
          <w:rFonts w:ascii="Times New Roman" w:hAnsi="Times New Roman"/>
          <w:sz w:val="24"/>
          <w:szCs w:val="24"/>
        </w:rPr>
        <w:t xml:space="preserve"> </w:t>
      </w:r>
      <w:r w:rsidRPr="0089534F">
        <w:rPr>
          <w:rFonts w:ascii="Times New Roman" w:hAnsi="Times New Roman"/>
          <w:sz w:val="24"/>
          <w:szCs w:val="24"/>
        </w:rPr>
        <w:t>1</w:t>
      </w:r>
      <w:r w:rsidR="0089534F" w:rsidRPr="0089534F">
        <w:rPr>
          <w:rFonts w:ascii="Times New Roman" w:hAnsi="Times New Roman"/>
          <w:sz w:val="24"/>
          <w:szCs w:val="24"/>
        </w:rPr>
        <w:t> </w:t>
      </w:r>
      <w:r w:rsidR="00CC75BC" w:rsidRPr="0089534F">
        <w:rPr>
          <w:rFonts w:ascii="Times New Roman" w:hAnsi="Times New Roman"/>
          <w:sz w:val="24"/>
          <w:szCs w:val="24"/>
        </w:rPr>
        <w:t>объект</w:t>
      </w:r>
      <w:r w:rsidRPr="0089534F">
        <w:rPr>
          <w:rFonts w:ascii="Times New Roman" w:hAnsi="Times New Roman"/>
          <w:sz w:val="24"/>
          <w:szCs w:val="24"/>
        </w:rPr>
        <w:t>а</w:t>
      </w:r>
      <w:r w:rsidR="00CC75BC" w:rsidRPr="0089534F">
        <w:rPr>
          <w:rFonts w:ascii="Times New Roman" w:hAnsi="Times New Roman"/>
          <w:sz w:val="24"/>
          <w:szCs w:val="24"/>
        </w:rPr>
        <w:t>,</w:t>
      </w:r>
      <w:r w:rsidR="003E6C8A" w:rsidRPr="0089534F">
        <w:rPr>
          <w:rFonts w:ascii="Times New Roman" w:hAnsi="Times New Roman"/>
          <w:sz w:val="24"/>
          <w:szCs w:val="24"/>
        </w:rPr>
        <w:t xml:space="preserve"> капремонт</w:t>
      </w:r>
      <w:r w:rsidRPr="0089534F">
        <w:rPr>
          <w:rFonts w:ascii="Times New Roman" w:hAnsi="Times New Roman"/>
          <w:sz w:val="24"/>
          <w:szCs w:val="24"/>
        </w:rPr>
        <w:t xml:space="preserve">а - 6 </w:t>
      </w:r>
      <w:r w:rsidR="0089534F">
        <w:rPr>
          <w:rFonts w:ascii="Times New Roman" w:hAnsi="Times New Roman"/>
          <w:sz w:val="24"/>
          <w:szCs w:val="24"/>
        </w:rPr>
        <w:t>объектов</w:t>
      </w:r>
      <w:r w:rsidRPr="0089534F">
        <w:rPr>
          <w:rFonts w:ascii="Times New Roman" w:hAnsi="Times New Roman"/>
          <w:sz w:val="24"/>
          <w:szCs w:val="24"/>
        </w:rPr>
        <w:t>.</w:t>
      </w:r>
    </w:p>
    <w:p w:rsidR="005009F4" w:rsidRPr="00870636" w:rsidRDefault="006C1709" w:rsidP="006C1709">
      <w:pPr>
        <w:pStyle w:val="a3"/>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870636">
        <w:rPr>
          <w:rFonts w:ascii="Times New Roman" w:hAnsi="Times New Roman" w:cs="Times New Roman"/>
          <w:sz w:val="24"/>
          <w:szCs w:val="24"/>
        </w:rPr>
        <w:tab/>
      </w:r>
      <w:r w:rsidR="00870636">
        <w:rPr>
          <w:rFonts w:ascii="Times New Roman" w:hAnsi="Times New Roman" w:cs="Times New Roman"/>
          <w:sz w:val="24"/>
          <w:szCs w:val="24"/>
        </w:rPr>
        <w:t>В 2022 году завершено с</w:t>
      </w:r>
      <w:r w:rsidR="005009F4" w:rsidRPr="00870636">
        <w:rPr>
          <w:rFonts w:ascii="Times New Roman" w:hAnsi="Times New Roman" w:cs="Times New Roman"/>
          <w:sz w:val="24"/>
          <w:szCs w:val="24"/>
        </w:rPr>
        <w:t>троительство сельского клуба в селе Айнабулак Зайсанского района ВКО</w:t>
      </w:r>
      <w:r w:rsidR="00870636" w:rsidRPr="00870636">
        <w:rPr>
          <w:rFonts w:ascii="Times New Roman" w:hAnsi="Times New Roman" w:cs="Times New Roman"/>
          <w:sz w:val="24"/>
          <w:szCs w:val="24"/>
        </w:rPr>
        <w:t xml:space="preserve"> </w:t>
      </w:r>
      <w:r w:rsidR="005009F4" w:rsidRPr="00870636">
        <w:rPr>
          <w:rFonts w:ascii="Times New Roman" w:hAnsi="Times New Roman" w:cs="Times New Roman"/>
          <w:sz w:val="24"/>
          <w:szCs w:val="24"/>
        </w:rPr>
        <w:t xml:space="preserve"> </w:t>
      </w:r>
      <w:r w:rsidR="00870636" w:rsidRPr="00870636">
        <w:rPr>
          <w:rFonts w:ascii="Times New Roman" w:hAnsi="Times New Roman" w:cs="Times New Roman"/>
          <w:sz w:val="24"/>
          <w:szCs w:val="24"/>
        </w:rPr>
        <w:t>(</w:t>
      </w:r>
      <w:r w:rsidR="005009F4" w:rsidRPr="00870636">
        <w:rPr>
          <w:rFonts w:ascii="Times New Roman" w:hAnsi="Times New Roman" w:cs="Times New Roman"/>
          <w:sz w:val="24"/>
          <w:szCs w:val="24"/>
        </w:rPr>
        <w:t>в рамках программы «Ауыл - Ел бесігі»</w:t>
      </w:r>
      <w:r w:rsidR="00870636" w:rsidRPr="00870636">
        <w:rPr>
          <w:rFonts w:ascii="Times New Roman" w:hAnsi="Times New Roman" w:cs="Times New Roman"/>
          <w:sz w:val="24"/>
          <w:szCs w:val="24"/>
        </w:rPr>
        <w:t xml:space="preserve">) на </w:t>
      </w:r>
      <w:r w:rsidR="005009F4" w:rsidRPr="00870636">
        <w:rPr>
          <w:rFonts w:ascii="Times New Roman" w:hAnsi="Times New Roman" w:cs="Times New Roman"/>
          <w:sz w:val="24"/>
          <w:szCs w:val="24"/>
        </w:rPr>
        <w:t>41</w:t>
      </w:r>
      <w:r w:rsidR="00870636" w:rsidRPr="00870636">
        <w:rPr>
          <w:rFonts w:ascii="Times New Roman" w:hAnsi="Times New Roman" w:cs="Times New Roman"/>
          <w:sz w:val="24"/>
          <w:szCs w:val="24"/>
        </w:rPr>
        <w:t>6,0</w:t>
      </w:r>
      <w:r w:rsidR="005009F4" w:rsidRPr="00870636">
        <w:rPr>
          <w:rFonts w:ascii="Times New Roman" w:hAnsi="Times New Roman" w:cs="Times New Roman"/>
          <w:sz w:val="24"/>
          <w:szCs w:val="24"/>
        </w:rPr>
        <w:t xml:space="preserve">  млн. тенге.</w:t>
      </w:r>
    </w:p>
    <w:p w:rsidR="00870636" w:rsidRPr="0089534F" w:rsidRDefault="00870636" w:rsidP="00870636">
      <w:pPr>
        <w:pStyle w:val="a3"/>
        <w:pBdr>
          <w:bottom w:val="single" w:sz="4" w:space="0" w:color="FFFFFF"/>
        </w:pBdr>
        <w:tabs>
          <w:tab w:val="left" w:pos="0"/>
        </w:tabs>
        <w:autoSpaceDE w:val="0"/>
        <w:autoSpaceDN w:val="0"/>
        <w:adjustRightInd w:val="0"/>
        <w:spacing w:after="0" w:line="240" w:lineRule="auto"/>
        <w:ind w:left="0"/>
        <w:jc w:val="both"/>
        <w:rPr>
          <w:rFonts w:ascii="Times New Roman" w:hAnsi="Times New Roman" w:cs="Times New Roman"/>
          <w:i/>
          <w:sz w:val="24"/>
          <w:szCs w:val="24"/>
        </w:rPr>
      </w:pPr>
      <w:r w:rsidRPr="00870636">
        <w:rPr>
          <w:rFonts w:ascii="Times New Roman" w:hAnsi="Times New Roman" w:cs="Times New Roman"/>
          <w:sz w:val="24"/>
          <w:szCs w:val="24"/>
        </w:rPr>
        <w:tab/>
        <w:t>З</w:t>
      </w:r>
      <w:r w:rsidR="005009F4" w:rsidRPr="00870636">
        <w:rPr>
          <w:rFonts w:ascii="Times New Roman" w:hAnsi="Times New Roman" w:cs="Times New Roman"/>
          <w:sz w:val="24"/>
          <w:szCs w:val="24"/>
        </w:rPr>
        <w:t>авершен ремонт 6-ти объектов культуры на 120,</w:t>
      </w:r>
      <w:r w:rsidRPr="00870636">
        <w:rPr>
          <w:rFonts w:ascii="Times New Roman" w:hAnsi="Times New Roman" w:cs="Times New Roman"/>
          <w:sz w:val="24"/>
          <w:szCs w:val="24"/>
        </w:rPr>
        <w:t xml:space="preserve">1 млн. тенге  </w:t>
      </w:r>
      <w:r w:rsidR="0089534F" w:rsidRPr="0089534F">
        <w:rPr>
          <w:rFonts w:ascii="Times New Roman" w:hAnsi="Times New Roman" w:cs="Times New Roman"/>
          <w:i/>
          <w:sz w:val="24"/>
          <w:szCs w:val="24"/>
        </w:rPr>
        <w:t>(</w:t>
      </w:r>
      <w:r w:rsidRPr="0089534F">
        <w:rPr>
          <w:rFonts w:ascii="Times New Roman" w:hAnsi="Times New Roman" w:cs="Times New Roman"/>
          <w:i/>
          <w:sz w:val="24"/>
          <w:szCs w:val="24"/>
        </w:rPr>
        <w:t>фасад вспомогательного здания (литера II) и гаражей театра,  в помещениях административного здания  в г. Усть-Каменогорск, сельский дом культуры с. Убинка Шемонаихинского района, фасад здания клуба Горняк п. Усть-Таловка Шемонаихинского района, сельского клуба в с. Карабулак Зайсанского района, ремонт клуба в с. Манырак Тарбагатайского района</w:t>
      </w:r>
      <w:r w:rsidR="0089534F" w:rsidRPr="0089534F">
        <w:rPr>
          <w:rFonts w:ascii="Times New Roman" w:hAnsi="Times New Roman" w:cs="Times New Roman"/>
          <w:i/>
          <w:sz w:val="24"/>
          <w:szCs w:val="24"/>
        </w:rPr>
        <w:t>)</w:t>
      </w:r>
      <w:r w:rsidR="005009F4" w:rsidRPr="0089534F">
        <w:rPr>
          <w:rFonts w:ascii="Times New Roman" w:hAnsi="Times New Roman" w:cs="Times New Roman"/>
          <w:i/>
          <w:sz w:val="24"/>
          <w:szCs w:val="24"/>
        </w:rPr>
        <w:t>.</w:t>
      </w:r>
    </w:p>
    <w:p w:rsidR="00795DB6" w:rsidRPr="00870636" w:rsidRDefault="00870636" w:rsidP="00870636">
      <w:pPr>
        <w:pStyle w:val="a3"/>
        <w:pBdr>
          <w:bottom w:val="single" w:sz="4" w:space="0" w:color="FFFFFF"/>
        </w:pBdr>
        <w:tabs>
          <w:tab w:val="left" w:pos="0"/>
        </w:tabs>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ab/>
      </w:r>
      <w:r w:rsidR="006C1709">
        <w:rPr>
          <w:rFonts w:ascii="Times New Roman" w:hAnsi="Times New Roman"/>
          <w:b/>
          <w:sz w:val="24"/>
          <w:szCs w:val="24"/>
        </w:rPr>
        <w:t>6</w:t>
      </w:r>
      <w:r w:rsidR="006013CC">
        <w:rPr>
          <w:rFonts w:ascii="Times New Roman" w:hAnsi="Times New Roman"/>
          <w:b/>
          <w:sz w:val="24"/>
          <w:szCs w:val="24"/>
        </w:rPr>
        <w:t>) к</w:t>
      </w:r>
      <w:r w:rsidR="00795DB6" w:rsidRPr="006013CC">
        <w:rPr>
          <w:rFonts w:ascii="Times New Roman" w:hAnsi="Times New Roman"/>
          <w:b/>
          <w:sz w:val="24"/>
          <w:szCs w:val="24"/>
        </w:rPr>
        <w:t>оличество п</w:t>
      </w:r>
      <w:r w:rsidR="003E6C8A">
        <w:rPr>
          <w:rFonts w:ascii="Times New Roman" w:hAnsi="Times New Roman"/>
          <w:b/>
          <w:sz w:val="24"/>
          <w:szCs w:val="24"/>
        </w:rPr>
        <w:t>оддержанных творческих проектов</w:t>
      </w:r>
      <w:r w:rsidR="003E6C8A" w:rsidRPr="00870636">
        <w:rPr>
          <w:rFonts w:ascii="Times New Roman" w:hAnsi="Times New Roman"/>
          <w:b/>
          <w:sz w:val="24"/>
          <w:szCs w:val="24"/>
        </w:rPr>
        <w:t xml:space="preserve">, </w:t>
      </w:r>
      <w:r w:rsidR="006C1709" w:rsidRPr="0089534F">
        <w:rPr>
          <w:rFonts w:ascii="Times New Roman" w:hAnsi="Times New Roman"/>
          <w:sz w:val="24"/>
          <w:szCs w:val="24"/>
        </w:rPr>
        <w:t>факт -</w:t>
      </w:r>
      <w:r w:rsidR="0089534F">
        <w:rPr>
          <w:rFonts w:ascii="Times New Roman" w:hAnsi="Times New Roman"/>
          <w:sz w:val="24"/>
          <w:szCs w:val="24"/>
        </w:rPr>
        <w:t xml:space="preserve"> </w:t>
      </w:r>
      <w:r w:rsidR="006C1709" w:rsidRPr="0089534F">
        <w:rPr>
          <w:rFonts w:ascii="Times New Roman" w:hAnsi="Times New Roman"/>
          <w:sz w:val="24"/>
          <w:szCs w:val="24"/>
        </w:rPr>
        <w:t>2 проекта</w:t>
      </w:r>
      <w:r w:rsidR="00311658">
        <w:rPr>
          <w:rFonts w:ascii="Times New Roman" w:hAnsi="Times New Roman"/>
          <w:sz w:val="24"/>
          <w:szCs w:val="24"/>
        </w:rPr>
        <w:t>,</w:t>
      </w:r>
      <w:r w:rsidR="006C1709" w:rsidRPr="0089534F">
        <w:rPr>
          <w:rFonts w:ascii="Times New Roman" w:hAnsi="Times New Roman"/>
          <w:sz w:val="24"/>
          <w:szCs w:val="24"/>
        </w:rPr>
        <w:t xml:space="preserve"> при </w:t>
      </w:r>
      <w:r w:rsidR="003E6C8A" w:rsidRPr="0089534F">
        <w:rPr>
          <w:rFonts w:ascii="Times New Roman" w:hAnsi="Times New Roman"/>
          <w:sz w:val="24"/>
          <w:szCs w:val="24"/>
        </w:rPr>
        <w:t>план</w:t>
      </w:r>
      <w:r w:rsidR="006C1709" w:rsidRPr="0089534F">
        <w:rPr>
          <w:rFonts w:ascii="Times New Roman" w:hAnsi="Times New Roman"/>
          <w:sz w:val="24"/>
          <w:szCs w:val="24"/>
        </w:rPr>
        <w:t>е</w:t>
      </w:r>
      <w:r w:rsidR="00CC75BC" w:rsidRPr="0089534F">
        <w:rPr>
          <w:rFonts w:ascii="Times New Roman" w:hAnsi="Times New Roman"/>
          <w:sz w:val="24"/>
          <w:szCs w:val="24"/>
        </w:rPr>
        <w:t xml:space="preserve"> – 1</w:t>
      </w:r>
      <w:r w:rsidR="006C1709" w:rsidRPr="0089534F">
        <w:rPr>
          <w:rFonts w:ascii="Times New Roman" w:hAnsi="Times New Roman"/>
          <w:sz w:val="24"/>
          <w:szCs w:val="24"/>
        </w:rPr>
        <w:t>;</w:t>
      </w:r>
      <w:r w:rsidR="00CC75BC" w:rsidRPr="00870636">
        <w:rPr>
          <w:rFonts w:ascii="Times New Roman" w:hAnsi="Times New Roman"/>
          <w:b/>
          <w:sz w:val="24"/>
          <w:szCs w:val="24"/>
        </w:rPr>
        <w:t xml:space="preserve"> </w:t>
      </w:r>
    </w:p>
    <w:p w:rsidR="00870636" w:rsidRPr="00C7005F" w:rsidRDefault="00870636" w:rsidP="006C1709">
      <w:pPr>
        <w:pStyle w:val="a3"/>
        <w:pBdr>
          <w:bottom w:val="single" w:sz="4" w:space="0" w:color="FFFFFF"/>
        </w:pBd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70636">
        <w:rPr>
          <w:rFonts w:ascii="Times New Roman" w:hAnsi="Times New Roman" w:cs="Times New Roman"/>
          <w:sz w:val="24"/>
          <w:szCs w:val="24"/>
        </w:rPr>
        <w:t xml:space="preserve">Проведен областной конкурс «Төр Алтай жырлайды», из областного бюджета выделено 5,6 млн. тенге. 10 юных поэтов  удостоены  премии акима области. Проект </w:t>
      </w:r>
      <w:r w:rsidRPr="00C7005F">
        <w:rPr>
          <w:rFonts w:ascii="Times New Roman" w:hAnsi="Times New Roman" w:cs="Times New Roman"/>
          <w:sz w:val="24"/>
          <w:szCs w:val="24"/>
        </w:rPr>
        <w:t>организован и проведен с участием известных поэтов и писателей Республики Казахстан У.Есдаулетова, Д.Капұлы, М.Кулкенова, А.Кантарбаева и др. Количество молодых поэтов составило более 20 человек.</w:t>
      </w:r>
    </w:p>
    <w:p w:rsidR="00870636" w:rsidRPr="00C7005F" w:rsidRDefault="00870636" w:rsidP="006C1709">
      <w:pPr>
        <w:widowControl w:val="0"/>
        <w:tabs>
          <w:tab w:val="left" w:pos="296"/>
          <w:tab w:val="center" w:pos="709"/>
        </w:tabs>
        <w:spacing w:after="0" w:line="240" w:lineRule="auto"/>
        <w:ind w:left="-44" w:firstLine="753"/>
        <w:contextualSpacing/>
        <w:jc w:val="both"/>
        <w:rPr>
          <w:rFonts w:ascii="Times New Roman" w:eastAsiaTheme="minorEastAsia" w:hAnsi="Times New Roman" w:cs="Times New Roman"/>
          <w:sz w:val="24"/>
          <w:szCs w:val="24"/>
          <w:lang w:eastAsia="ru-RU"/>
        </w:rPr>
      </w:pPr>
      <w:r w:rsidRPr="00C7005F">
        <w:rPr>
          <w:rFonts w:ascii="Times New Roman" w:eastAsiaTheme="minorEastAsia" w:hAnsi="Times New Roman" w:cs="Times New Roman"/>
          <w:sz w:val="24"/>
          <w:szCs w:val="24"/>
          <w:lang w:eastAsia="ru-RU"/>
        </w:rPr>
        <w:t xml:space="preserve">В рамках реализации проекта «Мир музыки Иртыша» в 2022 году проведен международный фестиваль классической музыки «Ақ Ертыс». </w:t>
      </w:r>
      <w:r w:rsidRPr="00C7005F">
        <w:rPr>
          <w:rFonts w:ascii="Times New Roman" w:eastAsiaTheme="minorEastAsia" w:hAnsi="Times New Roman" w:cs="Times New Roman"/>
          <w:sz w:val="24"/>
          <w:szCs w:val="24"/>
          <w:lang w:eastAsia="ru-RU"/>
        </w:rPr>
        <w:lastRenderedPageBreak/>
        <w:t xml:space="preserve">В конкурсе приняли участие ведущие оперные певцы и музыканты Казахстана и России. </w:t>
      </w:r>
    </w:p>
    <w:p w:rsidR="00CE2A19" w:rsidRPr="00C7005F" w:rsidRDefault="006C1709" w:rsidP="006C1709">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7</w:t>
      </w:r>
      <w:r w:rsidR="006013CC" w:rsidRPr="00C7005F">
        <w:rPr>
          <w:rFonts w:ascii="Times New Roman" w:hAnsi="Times New Roman"/>
          <w:b/>
          <w:sz w:val="24"/>
          <w:szCs w:val="24"/>
        </w:rPr>
        <w:t>) о</w:t>
      </w:r>
      <w:r w:rsidR="00795DB6" w:rsidRPr="00C7005F">
        <w:rPr>
          <w:rFonts w:ascii="Times New Roman" w:hAnsi="Times New Roman"/>
          <w:b/>
          <w:sz w:val="24"/>
          <w:szCs w:val="24"/>
        </w:rPr>
        <w:t>хват м</w:t>
      </w:r>
      <w:r w:rsidR="003E6C8A" w:rsidRPr="00C7005F">
        <w:rPr>
          <w:rFonts w:ascii="Times New Roman" w:hAnsi="Times New Roman"/>
          <w:b/>
          <w:sz w:val="24"/>
          <w:szCs w:val="24"/>
        </w:rPr>
        <w:t xml:space="preserve">олодежными социальными услугами, </w:t>
      </w:r>
      <w:r w:rsidRPr="00C7005F">
        <w:rPr>
          <w:rFonts w:ascii="Times New Roman" w:hAnsi="Times New Roman"/>
          <w:sz w:val="24"/>
          <w:szCs w:val="24"/>
        </w:rPr>
        <w:t>факт -21860 человек</w:t>
      </w:r>
      <w:r w:rsidR="00C1198C" w:rsidRPr="00C7005F">
        <w:rPr>
          <w:rFonts w:ascii="Times New Roman" w:hAnsi="Times New Roman"/>
          <w:sz w:val="24"/>
          <w:szCs w:val="24"/>
        </w:rPr>
        <w:t>,</w:t>
      </w:r>
      <w:r w:rsidRPr="00C7005F">
        <w:rPr>
          <w:rFonts w:ascii="Times New Roman" w:hAnsi="Times New Roman"/>
          <w:sz w:val="24"/>
          <w:szCs w:val="24"/>
        </w:rPr>
        <w:t xml:space="preserve"> при </w:t>
      </w:r>
      <w:r w:rsidR="003E6C8A" w:rsidRPr="00C7005F">
        <w:rPr>
          <w:rFonts w:ascii="Times New Roman" w:hAnsi="Times New Roman"/>
          <w:sz w:val="24"/>
          <w:szCs w:val="24"/>
        </w:rPr>
        <w:t>план</w:t>
      </w:r>
      <w:r w:rsidRPr="00C7005F">
        <w:rPr>
          <w:rFonts w:ascii="Times New Roman" w:hAnsi="Times New Roman"/>
          <w:sz w:val="24"/>
          <w:szCs w:val="24"/>
        </w:rPr>
        <w:t>е</w:t>
      </w:r>
      <w:r w:rsidR="00237407" w:rsidRPr="00C7005F">
        <w:rPr>
          <w:rFonts w:ascii="Times New Roman" w:hAnsi="Times New Roman"/>
          <w:sz w:val="24"/>
          <w:szCs w:val="24"/>
        </w:rPr>
        <w:t xml:space="preserve"> -</w:t>
      </w:r>
      <w:r w:rsidR="00C1198C" w:rsidRPr="00C7005F">
        <w:rPr>
          <w:rFonts w:ascii="Times New Roman" w:hAnsi="Times New Roman"/>
          <w:sz w:val="24"/>
          <w:szCs w:val="24"/>
        </w:rPr>
        <w:t xml:space="preserve"> </w:t>
      </w:r>
      <w:r w:rsidR="00237407" w:rsidRPr="00C7005F">
        <w:rPr>
          <w:rFonts w:ascii="Times New Roman" w:hAnsi="Times New Roman"/>
          <w:sz w:val="24"/>
          <w:szCs w:val="24"/>
        </w:rPr>
        <w:t>21859</w:t>
      </w:r>
      <w:r w:rsidRPr="00C7005F">
        <w:rPr>
          <w:rFonts w:ascii="Times New Roman" w:hAnsi="Times New Roman"/>
          <w:sz w:val="24"/>
          <w:szCs w:val="24"/>
        </w:rPr>
        <w:t>;</w:t>
      </w:r>
    </w:p>
    <w:p w:rsidR="00CE2A19" w:rsidRPr="00C7005F" w:rsidRDefault="00CE2A19" w:rsidP="00CE2A19">
      <w:pPr>
        <w:shd w:val="clear" w:color="auto" w:fill="FFFFFF" w:themeFill="background1"/>
        <w:spacing w:after="0" w:line="240" w:lineRule="auto"/>
        <w:ind w:firstLine="709"/>
        <w:jc w:val="both"/>
        <w:rPr>
          <w:rFonts w:ascii="Times New Roman" w:eastAsiaTheme="minorEastAsia" w:hAnsi="Times New Roman"/>
          <w:i/>
          <w:sz w:val="24"/>
          <w:szCs w:val="24"/>
          <w:lang w:eastAsia="ru-RU"/>
        </w:rPr>
      </w:pPr>
      <w:r w:rsidRPr="00C7005F">
        <w:rPr>
          <w:rFonts w:ascii="Times New Roman" w:eastAsiaTheme="minorEastAsia" w:hAnsi="Times New Roman"/>
          <w:sz w:val="24"/>
          <w:szCs w:val="24"/>
          <w:lang w:eastAsia="ru-RU"/>
        </w:rPr>
        <w:t>В 2022 году по области проведено 1280 мероприяти</w:t>
      </w:r>
      <w:r w:rsidR="00C1198C" w:rsidRPr="00C7005F">
        <w:rPr>
          <w:rFonts w:ascii="Times New Roman" w:eastAsiaTheme="minorEastAsia" w:hAnsi="Times New Roman"/>
          <w:sz w:val="24"/>
          <w:szCs w:val="24"/>
          <w:lang w:eastAsia="ru-RU"/>
        </w:rPr>
        <w:t>й</w:t>
      </w:r>
      <w:r w:rsidRPr="00C7005F">
        <w:rPr>
          <w:rFonts w:ascii="Times New Roman" w:eastAsiaTheme="minorEastAsia" w:hAnsi="Times New Roman"/>
          <w:sz w:val="24"/>
          <w:szCs w:val="24"/>
          <w:lang w:eastAsia="ru-RU"/>
        </w:rPr>
        <w:t xml:space="preserve"> по оказанию информационно-консультационной</w:t>
      </w:r>
      <w:r w:rsidR="00C1198C" w:rsidRPr="00C7005F">
        <w:rPr>
          <w:rFonts w:ascii="Times New Roman" w:eastAsiaTheme="minorEastAsia" w:hAnsi="Times New Roman"/>
          <w:sz w:val="24"/>
          <w:szCs w:val="24"/>
          <w:lang w:eastAsia="ru-RU"/>
        </w:rPr>
        <w:t xml:space="preserve"> помощи молодежи с </w:t>
      </w:r>
      <w:r w:rsidRPr="00C7005F">
        <w:rPr>
          <w:rFonts w:ascii="Times New Roman" w:eastAsiaTheme="minorEastAsia" w:hAnsi="Times New Roman"/>
          <w:sz w:val="24"/>
          <w:szCs w:val="24"/>
          <w:lang w:eastAsia="ru-RU"/>
        </w:rPr>
        <w:t>охва</w:t>
      </w:r>
      <w:r w:rsidR="00C1198C" w:rsidRPr="00C7005F">
        <w:rPr>
          <w:rFonts w:ascii="Times New Roman" w:eastAsiaTheme="minorEastAsia" w:hAnsi="Times New Roman"/>
          <w:sz w:val="24"/>
          <w:szCs w:val="24"/>
          <w:lang w:eastAsia="ru-RU"/>
        </w:rPr>
        <w:t>том</w:t>
      </w:r>
      <w:r w:rsidRPr="00C7005F">
        <w:rPr>
          <w:rFonts w:ascii="Times New Roman" w:eastAsiaTheme="minorEastAsia" w:hAnsi="Times New Roman"/>
          <w:sz w:val="24"/>
          <w:szCs w:val="24"/>
          <w:lang w:eastAsia="ru-RU"/>
        </w:rPr>
        <w:t xml:space="preserve"> 21860 человек, молодежными ресурсными центрами области проведено 128 мероприятий по разъяснению мер государственной поддержки</w:t>
      </w:r>
      <w:r w:rsidR="00C73085" w:rsidRPr="00C7005F">
        <w:rPr>
          <w:rFonts w:ascii="Times New Roman" w:eastAsiaTheme="minorEastAsia" w:hAnsi="Times New Roman"/>
          <w:sz w:val="24"/>
          <w:szCs w:val="24"/>
          <w:lang w:eastAsia="ru-RU"/>
        </w:rPr>
        <w:t xml:space="preserve"> </w:t>
      </w:r>
      <w:r w:rsidR="00C73085" w:rsidRPr="00C7005F">
        <w:rPr>
          <w:rFonts w:ascii="Times New Roman" w:eastAsiaTheme="minorEastAsia" w:hAnsi="Times New Roman"/>
          <w:i/>
          <w:sz w:val="24"/>
          <w:szCs w:val="24"/>
          <w:lang w:eastAsia="ru-RU"/>
        </w:rPr>
        <w:t>(поддержка молодежного предпринимательства, занятость, саморазвитие, обеспечение жильем, социальное обеспечение ЗОЖ и другие).</w:t>
      </w:r>
      <w:r w:rsidRPr="00C7005F">
        <w:rPr>
          <w:rFonts w:ascii="Times New Roman" w:eastAsiaTheme="minorEastAsia" w:hAnsi="Times New Roman"/>
          <w:i/>
          <w:sz w:val="24"/>
          <w:szCs w:val="24"/>
          <w:lang w:eastAsia="ru-RU"/>
        </w:rPr>
        <w:t>.</w:t>
      </w:r>
    </w:p>
    <w:p w:rsidR="00795DB6" w:rsidRPr="00C7005F" w:rsidRDefault="006C1709" w:rsidP="006013CC">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8</w:t>
      </w:r>
      <w:r w:rsidR="006013CC" w:rsidRPr="00C7005F">
        <w:rPr>
          <w:rFonts w:ascii="Times New Roman" w:hAnsi="Times New Roman"/>
          <w:b/>
          <w:sz w:val="24"/>
          <w:szCs w:val="24"/>
        </w:rPr>
        <w:t>) у</w:t>
      </w:r>
      <w:r w:rsidR="00795DB6" w:rsidRPr="00C7005F">
        <w:rPr>
          <w:rFonts w:ascii="Times New Roman" w:hAnsi="Times New Roman"/>
          <w:b/>
          <w:sz w:val="24"/>
          <w:szCs w:val="24"/>
        </w:rPr>
        <w:t>ровень посещае</w:t>
      </w:r>
      <w:r w:rsidR="003E6C8A" w:rsidRPr="00C7005F">
        <w:rPr>
          <w:rFonts w:ascii="Times New Roman" w:hAnsi="Times New Roman"/>
          <w:b/>
          <w:sz w:val="24"/>
          <w:szCs w:val="24"/>
        </w:rPr>
        <w:t xml:space="preserve">мости инфонавигатора  Eljastari, </w:t>
      </w:r>
      <w:r w:rsidRPr="00C7005F">
        <w:rPr>
          <w:rFonts w:ascii="Times New Roman" w:hAnsi="Times New Roman"/>
          <w:sz w:val="24"/>
          <w:szCs w:val="24"/>
        </w:rPr>
        <w:t>факт -31300 человек</w:t>
      </w:r>
      <w:r w:rsidR="00311658" w:rsidRPr="00C7005F">
        <w:rPr>
          <w:rFonts w:ascii="Times New Roman" w:hAnsi="Times New Roman"/>
          <w:sz w:val="24"/>
          <w:szCs w:val="24"/>
        </w:rPr>
        <w:t>,</w:t>
      </w:r>
      <w:r w:rsidRPr="00C7005F">
        <w:rPr>
          <w:rFonts w:ascii="Times New Roman" w:hAnsi="Times New Roman"/>
          <w:sz w:val="24"/>
          <w:szCs w:val="24"/>
        </w:rPr>
        <w:t xml:space="preserve"> при </w:t>
      </w:r>
      <w:r w:rsidR="003E6C8A" w:rsidRPr="00C7005F">
        <w:rPr>
          <w:rFonts w:ascii="Times New Roman" w:hAnsi="Times New Roman"/>
          <w:sz w:val="24"/>
          <w:szCs w:val="24"/>
        </w:rPr>
        <w:t>план</w:t>
      </w:r>
      <w:r w:rsidRPr="00C7005F">
        <w:rPr>
          <w:rFonts w:ascii="Times New Roman" w:hAnsi="Times New Roman"/>
          <w:sz w:val="24"/>
          <w:szCs w:val="24"/>
        </w:rPr>
        <w:t>е -</w:t>
      </w:r>
      <w:r w:rsidR="00311658" w:rsidRPr="00C7005F">
        <w:rPr>
          <w:rFonts w:ascii="Times New Roman" w:hAnsi="Times New Roman"/>
          <w:sz w:val="24"/>
          <w:szCs w:val="24"/>
        </w:rPr>
        <w:t xml:space="preserve"> </w:t>
      </w:r>
      <w:r w:rsidRPr="00C7005F">
        <w:rPr>
          <w:rFonts w:ascii="Times New Roman" w:hAnsi="Times New Roman"/>
          <w:sz w:val="24"/>
          <w:szCs w:val="24"/>
        </w:rPr>
        <w:t>31228;</w:t>
      </w:r>
      <w:r w:rsidR="00237407" w:rsidRPr="00C7005F">
        <w:rPr>
          <w:rFonts w:ascii="Times New Roman" w:hAnsi="Times New Roman"/>
          <w:b/>
          <w:sz w:val="24"/>
          <w:szCs w:val="24"/>
        </w:rPr>
        <w:t xml:space="preserve"> </w:t>
      </w:r>
    </w:p>
    <w:p w:rsidR="00CE2A19" w:rsidRPr="00C7005F" w:rsidRDefault="00CE2A19" w:rsidP="00CE2A19">
      <w:pPr>
        <w:shd w:val="clear" w:color="auto" w:fill="FFFFFF" w:themeFill="background1"/>
        <w:spacing w:after="0" w:line="240" w:lineRule="auto"/>
        <w:ind w:firstLine="709"/>
        <w:jc w:val="both"/>
        <w:rPr>
          <w:rFonts w:ascii="Times New Roman" w:eastAsiaTheme="minorEastAsia" w:hAnsi="Times New Roman"/>
          <w:sz w:val="24"/>
          <w:szCs w:val="24"/>
          <w:lang w:eastAsia="ru-RU"/>
        </w:rPr>
      </w:pPr>
      <w:r w:rsidRPr="00C7005F">
        <w:rPr>
          <w:rFonts w:ascii="Times New Roman" w:eastAsiaTheme="minorEastAsia" w:hAnsi="Times New Roman"/>
          <w:sz w:val="24"/>
          <w:szCs w:val="24"/>
          <w:lang w:eastAsia="ru-RU"/>
        </w:rPr>
        <w:t>В целях повышения уровня посещаемости инфонавигатора Eljastary в 387 учебны</w:t>
      </w:r>
      <w:r w:rsidR="00870636" w:rsidRPr="00C7005F">
        <w:rPr>
          <w:rFonts w:ascii="Times New Roman" w:eastAsiaTheme="minorEastAsia" w:hAnsi="Times New Roman"/>
          <w:sz w:val="24"/>
          <w:szCs w:val="24"/>
          <w:lang w:eastAsia="ru-RU"/>
        </w:rPr>
        <w:t>х</w:t>
      </w:r>
      <w:r w:rsidRPr="00C7005F">
        <w:rPr>
          <w:rFonts w:ascii="Times New Roman" w:eastAsiaTheme="minorEastAsia" w:hAnsi="Times New Roman"/>
          <w:sz w:val="24"/>
          <w:szCs w:val="24"/>
          <w:lang w:eastAsia="ru-RU"/>
        </w:rPr>
        <w:t xml:space="preserve"> заведения</w:t>
      </w:r>
      <w:r w:rsidR="00870636" w:rsidRPr="00C7005F">
        <w:rPr>
          <w:rFonts w:ascii="Times New Roman" w:eastAsiaTheme="minorEastAsia" w:hAnsi="Times New Roman"/>
          <w:sz w:val="24"/>
          <w:szCs w:val="24"/>
          <w:lang w:eastAsia="ru-RU"/>
        </w:rPr>
        <w:t>х</w:t>
      </w:r>
      <w:r w:rsidRPr="00C7005F">
        <w:rPr>
          <w:rFonts w:ascii="Times New Roman" w:eastAsiaTheme="minorEastAsia" w:hAnsi="Times New Roman"/>
          <w:sz w:val="24"/>
          <w:szCs w:val="24"/>
          <w:lang w:eastAsia="ru-RU"/>
        </w:rPr>
        <w:t xml:space="preserve"> </w:t>
      </w:r>
      <w:r w:rsidRPr="00C7005F">
        <w:rPr>
          <w:rFonts w:ascii="Times New Roman" w:eastAsiaTheme="minorEastAsia" w:hAnsi="Times New Roman"/>
          <w:i/>
          <w:sz w:val="24"/>
          <w:szCs w:val="24"/>
          <w:lang w:eastAsia="ru-RU"/>
        </w:rPr>
        <w:t>(3 ВУЗа, 42 организации ТиПО, 342 средних школы)</w:t>
      </w:r>
      <w:r w:rsidRPr="00C7005F">
        <w:rPr>
          <w:rFonts w:ascii="Times New Roman" w:eastAsiaTheme="minorEastAsia" w:hAnsi="Times New Roman"/>
          <w:sz w:val="24"/>
          <w:szCs w:val="24"/>
          <w:lang w:eastAsia="ru-RU"/>
        </w:rPr>
        <w:t xml:space="preserve"> направлены ссылки сайта. Общее количеств</w:t>
      </w:r>
      <w:r w:rsidR="00870636" w:rsidRPr="00C7005F">
        <w:rPr>
          <w:rFonts w:ascii="Times New Roman" w:eastAsiaTheme="minorEastAsia" w:hAnsi="Times New Roman"/>
          <w:sz w:val="24"/>
          <w:szCs w:val="24"/>
          <w:lang w:eastAsia="ru-RU"/>
        </w:rPr>
        <w:t>о информированной молодежи – 31,</w:t>
      </w:r>
      <w:r w:rsidRPr="00C7005F">
        <w:rPr>
          <w:rFonts w:ascii="Times New Roman" w:eastAsiaTheme="minorEastAsia" w:hAnsi="Times New Roman"/>
          <w:sz w:val="24"/>
          <w:szCs w:val="24"/>
          <w:lang w:eastAsia="ru-RU"/>
        </w:rPr>
        <w:t>3</w:t>
      </w:r>
      <w:r w:rsidR="00870636" w:rsidRPr="00C7005F">
        <w:rPr>
          <w:rFonts w:ascii="Times New Roman" w:eastAsiaTheme="minorEastAsia" w:hAnsi="Times New Roman"/>
          <w:sz w:val="24"/>
          <w:szCs w:val="24"/>
          <w:lang w:eastAsia="ru-RU"/>
        </w:rPr>
        <w:t xml:space="preserve"> тыс.</w:t>
      </w:r>
      <w:r w:rsidRPr="00C7005F">
        <w:rPr>
          <w:rFonts w:ascii="Times New Roman" w:eastAsiaTheme="minorEastAsia" w:hAnsi="Times New Roman"/>
          <w:sz w:val="24"/>
          <w:szCs w:val="24"/>
          <w:lang w:eastAsia="ru-RU"/>
        </w:rPr>
        <w:t>человек.</w:t>
      </w:r>
    </w:p>
    <w:p w:rsidR="00014553" w:rsidRPr="00C7005F" w:rsidRDefault="006C1709" w:rsidP="00CE2A19">
      <w:pPr>
        <w:shd w:val="clear" w:color="auto" w:fill="FFFFFF" w:themeFill="background1"/>
        <w:spacing w:after="0" w:line="240" w:lineRule="auto"/>
        <w:ind w:firstLine="709"/>
        <w:jc w:val="both"/>
        <w:rPr>
          <w:rFonts w:ascii="Times New Roman" w:hAnsi="Times New Roman"/>
          <w:sz w:val="24"/>
          <w:szCs w:val="24"/>
          <w:lang w:val="kk-KZ"/>
        </w:rPr>
      </w:pPr>
      <w:r w:rsidRPr="00C7005F">
        <w:rPr>
          <w:rFonts w:ascii="Times New Roman" w:hAnsi="Times New Roman"/>
          <w:b/>
          <w:sz w:val="24"/>
          <w:szCs w:val="24"/>
        </w:rPr>
        <w:t>9</w:t>
      </w:r>
      <w:r w:rsidR="006013CC" w:rsidRPr="00C7005F">
        <w:rPr>
          <w:rFonts w:ascii="Times New Roman" w:hAnsi="Times New Roman"/>
          <w:b/>
          <w:sz w:val="24"/>
          <w:szCs w:val="24"/>
        </w:rPr>
        <w:t>) д</w:t>
      </w:r>
      <w:r w:rsidR="00795DB6" w:rsidRPr="00C7005F">
        <w:rPr>
          <w:rFonts w:ascii="Times New Roman" w:hAnsi="Times New Roman"/>
          <w:b/>
          <w:sz w:val="24"/>
          <w:szCs w:val="24"/>
        </w:rPr>
        <w:t>оля учащейся молодежи, вовлечен</w:t>
      </w:r>
      <w:r w:rsidR="003E6C8A" w:rsidRPr="00C7005F">
        <w:rPr>
          <w:rFonts w:ascii="Times New Roman" w:hAnsi="Times New Roman"/>
          <w:b/>
          <w:sz w:val="24"/>
          <w:szCs w:val="24"/>
        </w:rPr>
        <w:t xml:space="preserve">ной в волонтерскую деятельность, </w:t>
      </w:r>
      <w:r w:rsidRPr="00C7005F">
        <w:rPr>
          <w:rFonts w:ascii="Times New Roman" w:hAnsi="Times New Roman"/>
          <w:sz w:val="24"/>
          <w:szCs w:val="24"/>
        </w:rPr>
        <w:t>факт -</w:t>
      </w:r>
      <w:r w:rsidR="00463412" w:rsidRPr="00C7005F">
        <w:rPr>
          <w:rFonts w:ascii="Times New Roman" w:hAnsi="Times New Roman"/>
          <w:sz w:val="24"/>
          <w:szCs w:val="24"/>
        </w:rPr>
        <w:t xml:space="preserve"> </w:t>
      </w:r>
      <w:r w:rsidRPr="00C7005F">
        <w:rPr>
          <w:rFonts w:ascii="Times New Roman" w:hAnsi="Times New Roman"/>
          <w:sz w:val="24"/>
          <w:szCs w:val="24"/>
        </w:rPr>
        <w:t>45300 человек</w:t>
      </w:r>
      <w:r w:rsidR="00463412" w:rsidRPr="00C7005F">
        <w:rPr>
          <w:rFonts w:ascii="Times New Roman" w:hAnsi="Times New Roman"/>
          <w:sz w:val="24"/>
          <w:szCs w:val="24"/>
        </w:rPr>
        <w:t>,</w:t>
      </w:r>
      <w:r w:rsidRPr="00C7005F">
        <w:rPr>
          <w:rFonts w:ascii="Times New Roman" w:hAnsi="Times New Roman"/>
          <w:sz w:val="24"/>
          <w:szCs w:val="24"/>
        </w:rPr>
        <w:t xml:space="preserve"> при </w:t>
      </w:r>
      <w:r w:rsidR="003E6C8A" w:rsidRPr="00C7005F">
        <w:rPr>
          <w:rFonts w:ascii="Times New Roman" w:hAnsi="Times New Roman"/>
          <w:sz w:val="24"/>
          <w:szCs w:val="24"/>
        </w:rPr>
        <w:t>план</w:t>
      </w:r>
      <w:r w:rsidRPr="00C7005F">
        <w:rPr>
          <w:rFonts w:ascii="Times New Roman" w:hAnsi="Times New Roman"/>
          <w:sz w:val="24"/>
          <w:szCs w:val="24"/>
        </w:rPr>
        <w:t>е</w:t>
      </w:r>
      <w:r w:rsidR="00237407" w:rsidRPr="00C7005F">
        <w:rPr>
          <w:rFonts w:ascii="Times New Roman" w:hAnsi="Times New Roman"/>
          <w:sz w:val="24"/>
          <w:szCs w:val="24"/>
        </w:rPr>
        <w:t xml:space="preserve"> -</w:t>
      </w:r>
      <w:r w:rsidR="00463412" w:rsidRPr="00C7005F">
        <w:rPr>
          <w:rFonts w:ascii="Times New Roman" w:hAnsi="Times New Roman"/>
          <w:sz w:val="24"/>
          <w:szCs w:val="24"/>
        </w:rPr>
        <w:t xml:space="preserve"> </w:t>
      </w:r>
      <w:r w:rsidR="00237407" w:rsidRPr="00C7005F">
        <w:rPr>
          <w:rFonts w:ascii="Times New Roman" w:hAnsi="Times New Roman"/>
          <w:sz w:val="24"/>
          <w:szCs w:val="24"/>
        </w:rPr>
        <w:t>45280</w:t>
      </w:r>
      <w:r w:rsidRPr="00C7005F">
        <w:rPr>
          <w:rFonts w:ascii="Times New Roman" w:hAnsi="Times New Roman"/>
          <w:sz w:val="24"/>
          <w:szCs w:val="24"/>
        </w:rPr>
        <w:t>;</w:t>
      </w:r>
      <w:r w:rsidR="00237407" w:rsidRPr="00C7005F">
        <w:rPr>
          <w:rFonts w:ascii="Times New Roman" w:hAnsi="Times New Roman"/>
          <w:sz w:val="24"/>
          <w:szCs w:val="24"/>
        </w:rPr>
        <w:t xml:space="preserve"> </w:t>
      </w:r>
    </w:p>
    <w:p w:rsidR="00CE2A19" w:rsidRPr="00C7005F" w:rsidRDefault="00CE2A19" w:rsidP="00CE2A19">
      <w:pPr>
        <w:shd w:val="clear" w:color="auto" w:fill="FFFFFF" w:themeFill="background1"/>
        <w:spacing w:after="0" w:line="240" w:lineRule="auto"/>
        <w:ind w:firstLine="709"/>
        <w:jc w:val="both"/>
        <w:rPr>
          <w:rFonts w:ascii="Times New Roman" w:eastAsiaTheme="minorEastAsia" w:hAnsi="Times New Roman"/>
          <w:sz w:val="24"/>
          <w:szCs w:val="24"/>
          <w:lang w:eastAsia="ru-RU"/>
        </w:rPr>
      </w:pPr>
      <w:r w:rsidRPr="00C7005F">
        <w:rPr>
          <w:rFonts w:ascii="Times New Roman" w:eastAsiaTheme="minorEastAsia" w:hAnsi="Times New Roman"/>
          <w:sz w:val="24"/>
          <w:szCs w:val="24"/>
          <w:lang w:eastAsia="ru-RU"/>
        </w:rPr>
        <w:t>В 2022 году по области проведено 115 мероприятий с охватом 45</w:t>
      </w:r>
      <w:r w:rsidR="00870636" w:rsidRPr="00C7005F">
        <w:rPr>
          <w:rFonts w:ascii="Times New Roman" w:eastAsiaTheme="minorEastAsia" w:hAnsi="Times New Roman"/>
          <w:sz w:val="24"/>
          <w:szCs w:val="24"/>
          <w:lang w:eastAsia="ru-RU"/>
        </w:rPr>
        <w:t>,</w:t>
      </w:r>
      <w:r w:rsidRPr="00C7005F">
        <w:rPr>
          <w:rFonts w:ascii="Times New Roman" w:eastAsiaTheme="minorEastAsia" w:hAnsi="Times New Roman"/>
          <w:sz w:val="24"/>
          <w:szCs w:val="24"/>
          <w:lang w:eastAsia="ru-RU"/>
        </w:rPr>
        <w:t>3</w:t>
      </w:r>
      <w:r w:rsidR="00870636" w:rsidRPr="00C7005F">
        <w:rPr>
          <w:rFonts w:ascii="Times New Roman" w:eastAsiaTheme="minorEastAsia" w:hAnsi="Times New Roman"/>
          <w:sz w:val="24"/>
          <w:szCs w:val="24"/>
          <w:lang w:eastAsia="ru-RU"/>
        </w:rPr>
        <w:t xml:space="preserve"> тыс.</w:t>
      </w:r>
      <w:r w:rsidRPr="00C7005F">
        <w:rPr>
          <w:rFonts w:ascii="Times New Roman" w:eastAsiaTheme="minorEastAsia" w:hAnsi="Times New Roman"/>
          <w:sz w:val="24"/>
          <w:szCs w:val="24"/>
          <w:lang w:eastAsia="ru-RU"/>
        </w:rPr>
        <w:t>волонтеров.</w:t>
      </w:r>
    </w:p>
    <w:p w:rsidR="00795DB6" w:rsidRPr="00C7005F" w:rsidRDefault="006C1709" w:rsidP="006013CC">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10</w:t>
      </w:r>
      <w:r w:rsidR="006013CC" w:rsidRPr="00C7005F">
        <w:rPr>
          <w:rFonts w:ascii="Times New Roman" w:hAnsi="Times New Roman"/>
          <w:b/>
          <w:sz w:val="24"/>
          <w:szCs w:val="24"/>
        </w:rPr>
        <w:t>) о</w:t>
      </w:r>
      <w:r w:rsidR="00795DB6" w:rsidRPr="00C7005F">
        <w:rPr>
          <w:rFonts w:ascii="Times New Roman" w:hAnsi="Times New Roman"/>
          <w:b/>
          <w:sz w:val="24"/>
          <w:szCs w:val="24"/>
        </w:rPr>
        <w:t>хват мо</w:t>
      </w:r>
      <w:r w:rsidR="003E6C8A" w:rsidRPr="00C7005F">
        <w:rPr>
          <w:rFonts w:ascii="Times New Roman" w:hAnsi="Times New Roman"/>
          <w:b/>
          <w:sz w:val="24"/>
          <w:szCs w:val="24"/>
        </w:rPr>
        <w:t xml:space="preserve">лодежи экологическими проектами, </w:t>
      </w:r>
      <w:r w:rsidRPr="00C7005F">
        <w:rPr>
          <w:rFonts w:ascii="Times New Roman" w:hAnsi="Times New Roman"/>
          <w:sz w:val="24"/>
          <w:szCs w:val="24"/>
        </w:rPr>
        <w:t>факт -3380 человек</w:t>
      </w:r>
      <w:r w:rsidR="00311658" w:rsidRPr="00C7005F">
        <w:rPr>
          <w:rFonts w:ascii="Times New Roman" w:hAnsi="Times New Roman"/>
          <w:sz w:val="24"/>
          <w:szCs w:val="24"/>
        </w:rPr>
        <w:t>,</w:t>
      </w:r>
      <w:r w:rsidRPr="00C7005F">
        <w:rPr>
          <w:rFonts w:ascii="Times New Roman" w:hAnsi="Times New Roman"/>
          <w:sz w:val="24"/>
          <w:szCs w:val="24"/>
        </w:rPr>
        <w:t xml:space="preserve"> при </w:t>
      </w:r>
      <w:r w:rsidR="003E6C8A" w:rsidRPr="00C7005F">
        <w:rPr>
          <w:rFonts w:ascii="Times New Roman" w:hAnsi="Times New Roman"/>
          <w:sz w:val="24"/>
          <w:szCs w:val="24"/>
        </w:rPr>
        <w:t>план</w:t>
      </w:r>
      <w:r w:rsidRPr="00C7005F">
        <w:rPr>
          <w:rFonts w:ascii="Times New Roman" w:hAnsi="Times New Roman"/>
          <w:sz w:val="24"/>
          <w:szCs w:val="24"/>
        </w:rPr>
        <w:t>е- 3376;</w:t>
      </w:r>
      <w:r w:rsidR="00237407" w:rsidRPr="00C7005F">
        <w:rPr>
          <w:rFonts w:ascii="Times New Roman" w:hAnsi="Times New Roman"/>
          <w:sz w:val="24"/>
          <w:szCs w:val="24"/>
        </w:rPr>
        <w:t xml:space="preserve"> </w:t>
      </w:r>
    </w:p>
    <w:p w:rsidR="00795DB6" w:rsidRPr="00C7005F" w:rsidRDefault="003451FE" w:rsidP="003451FE">
      <w:pPr>
        <w:shd w:val="clear" w:color="auto" w:fill="FFFFFF" w:themeFill="background1"/>
        <w:spacing w:after="0" w:line="240" w:lineRule="auto"/>
        <w:ind w:firstLine="753"/>
        <w:jc w:val="both"/>
        <w:rPr>
          <w:rFonts w:ascii="Times New Roman" w:eastAsiaTheme="minorEastAsia" w:hAnsi="Times New Roman"/>
          <w:sz w:val="24"/>
          <w:szCs w:val="24"/>
          <w:lang w:eastAsia="ru-RU"/>
        </w:rPr>
      </w:pPr>
      <w:r w:rsidRPr="00C7005F">
        <w:rPr>
          <w:rFonts w:ascii="Times New Roman" w:eastAsiaTheme="minorEastAsia" w:hAnsi="Times New Roman"/>
          <w:sz w:val="24"/>
          <w:szCs w:val="24"/>
          <w:lang w:eastAsia="ru-RU"/>
        </w:rPr>
        <w:t>В 2022 году молодежными ресурсными центрами в 11 городах и районах проведено 207 мероприятий по формированию экологической культуры (экологические акций, субботники, очистка русел рек, посадка деревьев) с охватом 3380 человек.</w:t>
      </w:r>
    </w:p>
    <w:p w:rsidR="003451FE" w:rsidRPr="00C7005F" w:rsidRDefault="003451FE" w:rsidP="001F3F3E">
      <w:pPr>
        <w:shd w:val="clear" w:color="auto" w:fill="FFFFFF" w:themeFill="background1"/>
        <w:spacing w:after="0" w:line="240" w:lineRule="auto"/>
        <w:ind w:firstLine="709"/>
        <w:rPr>
          <w:rFonts w:ascii="Times New Roman" w:hAnsi="Times New Roman" w:cs="Times New Roman"/>
          <w:b/>
          <w:bCs/>
          <w:i/>
          <w:iCs/>
          <w:sz w:val="24"/>
          <w:szCs w:val="24"/>
        </w:rPr>
      </w:pPr>
    </w:p>
    <w:p w:rsidR="00AE0DE2" w:rsidRPr="00C7005F" w:rsidRDefault="00AE0DE2" w:rsidP="001F3F3E">
      <w:pPr>
        <w:shd w:val="clear" w:color="auto" w:fill="FFFFFF" w:themeFill="background1"/>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8. Укрепление национальной безопасности</w:t>
      </w:r>
    </w:p>
    <w:p w:rsidR="003E7C88" w:rsidRPr="00C7005F" w:rsidRDefault="003E7C88" w:rsidP="003E7C88">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008D7CB7" w:rsidRPr="00C7005F">
        <w:rPr>
          <w:rFonts w:ascii="Times New Roman" w:hAnsi="Times New Roman" w:cs="Times New Roman"/>
          <w:b/>
          <w:sz w:val="24"/>
          <w:szCs w:val="24"/>
        </w:rPr>
        <w:t>9</w:t>
      </w:r>
      <w:r w:rsidRPr="00C7005F">
        <w:rPr>
          <w:rFonts w:ascii="Times New Roman" w:hAnsi="Times New Roman" w:cs="Times New Roman"/>
          <w:b/>
          <w:sz w:val="24"/>
          <w:szCs w:val="24"/>
        </w:rPr>
        <w:t xml:space="preserve">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Pr="00C7005F">
        <w:rPr>
          <w:rFonts w:ascii="Times New Roman" w:hAnsi="Times New Roman"/>
          <w:sz w:val="24"/>
          <w:szCs w:val="24"/>
        </w:rPr>
        <w:t xml:space="preserve"> </w:t>
      </w:r>
      <w:r w:rsidR="004C721D" w:rsidRPr="00C7005F">
        <w:rPr>
          <w:rFonts w:ascii="Times New Roman" w:hAnsi="Times New Roman"/>
          <w:sz w:val="24"/>
          <w:szCs w:val="24"/>
        </w:rPr>
        <w:t>-</w:t>
      </w:r>
      <w:r w:rsidR="006C1709" w:rsidRPr="00C7005F">
        <w:rPr>
          <w:rFonts w:ascii="Times New Roman" w:hAnsi="Times New Roman"/>
          <w:sz w:val="24"/>
          <w:szCs w:val="24"/>
        </w:rPr>
        <w:t xml:space="preserve"> </w:t>
      </w:r>
      <w:r w:rsidR="001B245F" w:rsidRPr="00C7005F">
        <w:rPr>
          <w:rFonts w:ascii="Times New Roman" w:hAnsi="Times New Roman"/>
          <w:sz w:val="24"/>
          <w:szCs w:val="24"/>
        </w:rPr>
        <w:t>6</w:t>
      </w:r>
      <w:r w:rsidRPr="00C7005F">
        <w:rPr>
          <w:rFonts w:ascii="Times New Roman" w:hAnsi="Times New Roman"/>
          <w:sz w:val="24"/>
          <w:szCs w:val="24"/>
        </w:rPr>
        <w:t>, не исполнено -</w:t>
      </w:r>
      <w:r w:rsidR="008C1EDB" w:rsidRPr="00C7005F">
        <w:rPr>
          <w:rFonts w:ascii="Times New Roman" w:hAnsi="Times New Roman"/>
          <w:sz w:val="24"/>
          <w:szCs w:val="24"/>
        </w:rPr>
        <w:t xml:space="preserve"> </w:t>
      </w:r>
      <w:r w:rsidR="001B245F" w:rsidRPr="00C7005F">
        <w:rPr>
          <w:rFonts w:ascii="Times New Roman" w:hAnsi="Times New Roman"/>
          <w:sz w:val="24"/>
          <w:szCs w:val="24"/>
        </w:rPr>
        <w:t>2</w:t>
      </w:r>
      <w:r w:rsidRPr="00C7005F">
        <w:rPr>
          <w:rFonts w:ascii="Times New Roman" w:hAnsi="Times New Roman"/>
          <w:sz w:val="24"/>
          <w:szCs w:val="24"/>
        </w:rPr>
        <w:t xml:space="preserve"> , отсутствуют статистические данные по -</w:t>
      </w:r>
      <w:r w:rsidR="004C721D" w:rsidRPr="00C7005F">
        <w:rPr>
          <w:rFonts w:ascii="Times New Roman" w:hAnsi="Times New Roman"/>
          <w:sz w:val="24"/>
          <w:szCs w:val="24"/>
        </w:rPr>
        <w:t>1</w:t>
      </w:r>
      <w:r w:rsidRPr="00C7005F">
        <w:rPr>
          <w:rFonts w:ascii="Times New Roman" w:hAnsi="Times New Roman"/>
          <w:sz w:val="24"/>
          <w:szCs w:val="24"/>
        </w:rPr>
        <w:t>.</w:t>
      </w:r>
    </w:p>
    <w:p w:rsidR="003451FE" w:rsidRPr="00A310FB" w:rsidRDefault="003451FE" w:rsidP="008A1B43">
      <w:pPr>
        <w:pBdr>
          <w:bottom w:val="single" w:sz="4" w:space="0" w:color="FFFFFF"/>
        </w:pBdr>
        <w:spacing w:after="0" w:line="240" w:lineRule="auto"/>
        <w:jc w:val="both"/>
        <w:rPr>
          <w:rFonts w:ascii="Times New Roman" w:hAnsi="Times New Roman" w:cs="Times New Roman"/>
          <w:sz w:val="24"/>
          <w:szCs w:val="24"/>
        </w:rPr>
      </w:pPr>
      <w:r w:rsidRPr="00C7005F">
        <w:rPr>
          <w:rFonts w:ascii="Times New Roman" w:hAnsi="Times New Roman" w:cs="Times New Roman"/>
          <w:sz w:val="24"/>
          <w:szCs w:val="24"/>
        </w:rPr>
        <w:tab/>
        <w:t>Для обеспечения безопасности населения и контроля по области установлено</w:t>
      </w:r>
      <w:r w:rsidRPr="00A310FB">
        <w:rPr>
          <w:rFonts w:ascii="Times New Roman" w:hAnsi="Times New Roman" w:cs="Times New Roman"/>
          <w:sz w:val="24"/>
          <w:szCs w:val="24"/>
        </w:rPr>
        <w:t xml:space="preserve"> 23 529 видеокамер, из них  8 231 с выводом изображения в ОВД.</w:t>
      </w:r>
    </w:p>
    <w:p w:rsidR="003451FE" w:rsidRPr="003451FE" w:rsidRDefault="003451FE" w:rsidP="008A1B43">
      <w:pPr>
        <w:pBdr>
          <w:bottom w:val="single" w:sz="4" w:space="0" w:color="FFFFFF"/>
        </w:pBd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П</w:t>
      </w:r>
      <w:r w:rsidRPr="00A310FB">
        <w:rPr>
          <w:rFonts w:ascii="Times New Roman" w:hAnsi="Times New Roman" w:cs="Times New Roman"/>
          <w:sz w:val="24"/>
          <w:szCs w:val="24"/>
        </w:rPr>
        <w:t>о г.Усть-Каменогорск установлено 14 020 видеокамер,  из которых в ЦОУ</w:t>
      </w:r>
      <w:r>
        <w:rPr>
          <w:rFonts w:ascii="Times New Roman" w:hAnsi="Times New Roman" w:cs="Times New Roman"/>
          <w:sz w:val="24"/>
          <w:szCs w:val="24"/>
        </w:rPr>
        <w:t xml:space="preserve"> УП г.Усть-Каменогорска выведена</w:t>
      </w:r>
      <w:r w:rsidRPr="00A310FB">
        <w:rPr>
          <w:rFonts w:ascii="Times New Roman" w:hAnsi="Times New Roman" w:cs="Times New Roman"/>
          <w:sz w:val="24"/>
          <w:szCs w:val="24"/>
        </w:rPr>
        <w:t xml:space="preserve"> 5 461 видеокамер</w:t>
      </w:r>
      <w:r>
        <w:rPr>
          <w:rFonts w:ascii="Times New Roman" w:hAnsi="Times New Roman" w:cs="Times New Roman"/>
          <w:sz w:val="24"/>
          <w:szCs w:val="24"/>
        </w:rPr>
        <w:t>а</w:t>
      </w:r>
      <w:r w:rsidRPr="00A310FB">
        <w:rPr>
          <w:rFonts w:ascii="Times New Roman" w:hAnsi="Times New Roman" w:cs="Times New Roman"/>
          <w:sz w:val="24"/>
          <w:szCs w:val="24"/>
        </w:rPr>
        <w:t xml:space="preserve"> </w:t>
      </w:r>
      <w:r w:rsidRPr="003451FE">
        <w:rPr>
          <w:rFonts w:ascii="Times New Roman" w:hAnsi="Times New Roman" w:cs="Times New Roman"/>
          <w:i/>
          <w:sz w:val="24"/>
          <w:szCs w:val="24"/>
        </w:rPr>
        <w:t>(97 камер - ЦОУ, 3928 - АПК «Сергек», 1436 - АО «Казахтелеком»).</w:t>
      </w:r>
    </w:p>
    <w:p w:rsidR="00463412" w:rsidRDefault="003451FE" w:rsidP="008A1B43">
      <w:pPr>
        <w:pBdr>
          <w:bottom w:val="single" w:sz="4" w:space="0" w:color="FFFFFF"/>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3412">
        <w:rPr>
          <w:rFonts w:ascii="Times New Roman" w:hAnsi="Times New Roman" w:cs="Times New Roman"/>
          <w:sz w:val="24"/>
          <w:szCs w:val="24"/>
        </w:rPr>
        <w:t>Д</w:t>
      </w:r>
      <w:r w:rsidR="00463412" w:rsidRPr="00A310FB">
        <w:rPr>
          <w:rFonts w:ascii="Times New Roman" w:hAnsi="Times New Roman" w:cs="Times New Roman"/>
          <w:sz w:val="24"/>
          <w:szCs w:val="24"/>
        </w:rPr>
        <w:t xml:space="preserve">ля обеспечения общественной безопасности </w:t>
      </w:r>
      <w:r w:rsidR="00463412">
        <w:rPr>
          <w:rFonts w:ascii="Times New Roman" w:hAnsi="Times New Roman" w:cs="Times New Roman"/>
          <w:sz w:val="24"/>
          <w:szCs w:val="24"/>
        </w:rPr>
        <w:t>д</w:t>
      </w:r>
      <w:r w:rsidRPr="00A310FB">
        <w:rPr>
          <w:rFonts w:ascii="Times New Roman" w:hAnsi="Times New Roman" w:cs="Times New Roman"/>
          <w:sz w:val="24"/>
          <w:szCs w:val="24"/>
        </w:rPr>
        <w:t>епартаментом полиции ВКО</w:t>
      </w:r>
      <w:r>
        <w:rPr>
          <w:rFonts w:ascii="Times New Roman" w:hAnsi="Times New Roman" w:cs="Times New Roman"/>
          <w:sz w:val="24"/>
          <w:szCs w:val="24"/>
        </w:rPr>
        <w:t xml:space="preserve"> в 2022 году</w:t>
      </w:r>
      <w:r w:rsidRPr="00A310FB">
        <w:rPr>
          <w:rFonts w:ascii="Times New Roman" w:hAnsi="Times New Roman" w:cs="Times New Roman"/>
          <w:sz w:val="24"/>
          <w:szCs w:val="24"/>
        </w:rPr>
        <w:t xml:space="preserve"> проведёно обследование территории и сформирована потребность в установке более 1000 видеокамер на 696 локациях</w:t>
      </w:r>
      <w:r w:rsidR="00463412">
        <w:rPr>
          <w:rFonts w:ascii="Times New Roman" w:hAnsi="Times New Roman" w:cs="Times New Roman"/>
          <w:sz w:val="24"/>
          <w:szCs w:val="24"/>
        </w:rPr>
        <w:t>.</w:t>
      </w:r>
      <w:bookmarkStart w:id="1" w:name="_Hlk121910726"/>
    </w:p>
    <w:p w:rsidR="003451FE" w:rsidRDefault="003451FE" w:rsidP="008A1B43">
      <w:pPr>
        <w:pBdr>
          <w:bottom w:val="single" w:sz="4" w:space="0" w:color="FFFFFF"/>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End w:id="1"/>
      <w:r>
        <w:rPr>
          <w:rFonts w:ascii="Times New Roman" w:hAnsi="Times New Roman" w:cs="Times New Roman"/>
          <w:sz w:val="24"/>
          <w:szCs w:val="24"/>
        </w:rPr>
        <w:t xml:space="preserve">В 2022 году </w:t>
      </w:r>
      <w:r w:rsidR="00463412">
        <w:rPr>
          <w:rFonts w:ascii="Times New Roman" w:hAnsi="Times New Roman" w:cs="Times New Roman"/>
          <w:sz w:val="24"/>
          <w:szCs w:val="24"/>
        </w:rPr>
        <w:t xml:space="preserve">приобретено </w:t>
      </w:r>
      <w:r w:rsidRPr="00A310FB">
        <w:rPr>
          <w:rFonts w:ascii="Times New Roman" w:hAnsi="Times New Roman" w:cs="Times New Roman"/>
          <w:sz w:val="24"/>
          <w:szCs w:val="24"/>
        </w:rPr>
        <w:t>4 автобуса марки DAEWOO на 176</w:t>
      </w:r>
      <w:r>
        <w:rPr>
          <w:rFonts w:ascii="Times New Roman" w:hAnsi="Times New Roman" w:cs="Times New Roman"/>
          <w:sz w:val="24"/>
          <w:szCs w:val="24"/>
        </w:rPr>
        <w:t>,9 млн.</w:t>
      </w:r>
      <w:r w:rsidRPr="00A310FB">
        <w:rPr>
          <w:rFonts w:ascii="Times New Roman" w:hAnsi="Times New Roman" w:cs="Times New Roman"/>
          <w:sz w:val="24"/>
          <w:szCs w:val="24"/>
        </w:rPr>
        <w:t>тенге.</w:t>
      </w:r>
    </w:p>
    <w:p w:rsidR="003451FE" w:rsidRDefault="003451FE" w:rsidP="008A1B43">
      <w:pPr>
        <w:pBdr>
          <w:bottom w:val="single" w:sz="4" w:space="0" w:color="FFFFFF"/>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310FB">
        <w:rPr>
          <w:rFonts w:ascii="Times New Roman" w:hAnsi="Times New Roman" w:cs="Times New Roman"/>
          <w:sz w:val="24"/>
          <w:szCs w:val="24"/>
        </w:rPr>
        <w:t>На предупреждение беспризорности и преступности среди несовершеннолетних направлены межведомственные профилактические мероприятия, такие как «Профилактика», «Подросток», «Дети в ночном городе», «Внимание дети», «Безопасная дорога» и «Я и мои полицейский».</w:t>
      </w:r>
    </w:p>
    <w:p w:rsidR="003451FE" w:rsidRDefault="003451FE" w:rsidP="008A1B43">
      <w:pPr>
        <w:pBdr>
          <w:bottom w:val="single" w:sz="4" w:space="0" w:color="FFFFFF"/>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310FB">
        <w:rPr>
          <w:rFonts w:ascii="Times New Roman" w:hAnsi="Times New Roman" w:cs="Times New Roman"/>
          <w:sz w:val="24"/>
          <w:szCs w:val="24"/>
        </w:rPr>
        <w:t>Организация этой работы строилась в тесном контакте с комиссиями по делам несовершеннолетних и защите их прав при акима</w:t>
      </w:r>
      <w:r w:rsidR="008A1B43">
        <w:rPr>
          <w:rFonts w:ascii="Times New Roman" w:hAnsi="Times New Roman" w:cs="Times New Roman"/>
          <w:sz w:val="24"/>
          <w:szCs w:val="24"/>
        </w:rPr>
        <w:t>та</w:t>
      </w:r>
      <w:r w:rsidRPr="00A310FB">
        <w:rPr>
          <w:rFonts w:ascii="Times New Roman" w:hAnsi="Times New Roman" w:cs="Times New Roman"/>
          <w:sz w:val="24"/>
          <w:szCs w:val="24"/>
        </w:rPr>
        <w:t>х городов и районов, органами образования, здравоохранения, общественными формированиями и неправительственными организациями.</w:t>
      </w:r>
    </w:p>
    <w:p w:rsidR="003451FE" w:rsidRPr="008A1B43" w:rsidRDefault="003451FE" w:rsidP="003451FE">
      <w:pPr>
        <w:pBdr>
          <w:bottom w:val="single" w:sz="4" w:space="0" w:color="FFFFFF"/>
        </w:pBd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A310FB">
        <w:rPr>
          <w:rFonts w:ascii="Times New Roman" w:hAnsi="Times New Roman" w:cs="Times New Roman"/>
          <w:sz w:val="24"/>
          <w:szCs w:val="24"/>
        </w:rPr>
        <w:t>В ходе проведения профилактических мероприятий по итогам 2022г. в органы внутренних дел за совершение административных правонарушений доставлено в ОП</w:t>
      </w:r>
      <w:r w:rsidR="008A1B43">
        <w:rPr>
          <w:rFonts w:ascii="Times New Roman" w:hAnsi="Times New Roman" w:cs="Times New Roman"/>
          <w:sz w:val="24"/>
          <w:szCs w:val="24"/>
        </w:rPr>
        <w:t xml:space="preserve"> всего 8262 несовершеннолетних </w:t>
      </w:r>
      <w:r w:rsidR="008A1B43" w:rsidRPr="008A1B43">
        <w:rPr>
          <w:rFonts w:ascii="Times New Roman" w:hAnsi="Times New Roman" w:cs="Times New Roman"/>
          <w:i/>
          <w:sz w:val="24"/>
          <w:szCs w:val="24"/>
        </w:rPr>
        <w:t>(</w:t>
      </w:r>
      <w:r w:rsidRPr="008A1B43">
        <w:rPr>
          <w:rFonts w:ascii="Times New Roman" w:hAnsi="Times New Roman" w:cs="Times New Roman"/>
          <w:i/>
          <w:sz w:val="24"/>
          <w:szCs w:val="24"/>
        </w:rPr>
        <w:t>101 за совершения уголовно-наказуемых деяний. Привлечены к административной ответственности 2554 несовершеннолетних, 5023 - законных представителей, 108 - иных лиц,</w:t>
      </w:r>
      <w:r w:rsidR="008A1B43" w:rsidRPr="008A1B43">
        <w:rPr>
          <w:rFonts w:ascii="Times New Roman" w:hAnsi="Times New Roman" w:cs="Times New Roman"/>
          <w:i/>
          <w:sz w:val="24"/>
          <w:szCs w:val="24"/>
        </w:rPr>
        <w:t xml:space="preserve"> </w:t>
      </w:r>
      <w:r w:rsidRPr="008A1B43">
        <w:rPr>
          <w:rFonts w:ascii="Times New Roman" w:hAnsi="Times New Roman" w:cs="Times New Roman"/>
          <w:i/>
          <w:sz w:val="24"/>
          <w:szCs w:val="24"/>
        </w:rPr>
        <w:t>в Центры адаптации несовершеннолетних помещено 428 несовершеннолетних, 97 родителей лишены родительских прав,</w:t>
      </w:r>
      <w:r w:rsidR="008A1B43" w:rsidRPr="008A1B43">
        <w:rPr>
          <w:rFonts w:ascii="Times New Roman" w:hAnsi="Times New Roman" w:cs="Times New Roman"/>
          <w:i/>
          <w:sz w:val="24"/>
          <w:szCs w:val="24"/>
        </w:rPr>
        <w:t xml:space="preserve"> </w:t>
      </w:r>
      <w:r w:rsidRPr="008A1B43">
        <w:rPr>
          <w:rFonts w:ascii="Times New Roman" w:hAnsi="Times New Roman" w:cs="Times New Roman"/>
          <w:i/>
          <w:sz w:val="24"/>
          <w:szCs w:val="24"/>
        </w:rPr>
        <w:t>24 - ограничены в родительских правах, судами области принято решение о направлении в специальные органи</w:t>
      </w:r>
      <w:r w:rsidR="008A1B43" w:rsidRPr="008A1B43">
        <w:rPr>
          <w:rFonts w:ascii="Times New Roman" w:hAnsi="Times New Roman" w:cs="Times New Roman"/>
          <w:i/>
          <w:sz w:val="24"/>
          <w:szCs w:val="24"/>
        </w:rPr>
        <w:t>зации образования</w:t>
      </w:r>
      <w:r w:rsidRPr="008A1B43">
        <w:rPr>
          <w:rFonts w:ascii="Times New Roman" w:hAnsi="Times New Roman" w:cs="Times New Roman"/>
          <w:i/>
          <w:sz w:val="24"/>
          <w:szCs w:val="24"/>
        </w:rPr>
        <w:t xml:space="preserve"> 8 несовершеннолетних</w:t>
      </w:r>
      <w:r w:rsidR="008A1B43" w:rsidRPr="008A1B43">
        <w:rPr>
          <w:rFonts w:ascii="Times New Roman" w:hAnsi="Times New Roman" w:cs="Times New Roman"/>
          <w:i/>
          <w:sz w:val="24"/>
          <w:szCs w:val="24"/>
        </w:rPr>
        <w:t>)</w:t>
      </w:r>
      <w:r w:rsidRPr="008A1B43">
        <w:rPr>
          <w:rFonts w:ascii="Times New Roman" w:hAnsi="Times New Roman" w:cs="Times New Roman"/>
          <w:i/>
          <w:sz w:val="24"/>
          <w:szCs w:val="24"/>
        </w:rPr>
        <w:t>.</w:t>
      </w:r>
    </w:p>
    <w:p w:rsidR="003451FE" w:rsidRDefault="003451FE" w:rsidP="003451FE">
      <w:pPr>
        <w:pBdr>
          <w:bottom w:val="single" w:sz="4" w:space="0" w:color="FFFFFF"/>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310FB">
        <w:rPr>
          <w:rFonts w:ascii="Times New Roman" w:hAnsi="Times New Roman" w:cs="Times New Roman"/>
          <w:sz w:val="24"/>
          <w:szCs w:val="24"/>
        </w:rPr>
        <w:t>Поставлено на учет 307 несовершеннолет</w:t>
      </w:r>
      <w:r w:rsidR="008A1B43">
        <w:rPr>
          <w:rFonts w:ascii="Times New Roman" w:hAnsi="Times New Roman" w:cs="Times New Roman"/>
          <w:sz w:val="24"/>
          <w:szCs w:val="24"/>
        </w:rPr>
        <w:t>них и 443 законных представителя</w:t>
      </w:r>
      <w:r w:rsidRPr="00A310FB">
        <w:rPr>
          <w:rFonts w:ascii="Times New Roman" w:hAnsi="Times New Roman" w:cs="Times New Roman"/>
          <w:sz w:val="24"/>
          <w:szCs w:val="24"/>
        </w:rPr>
        <w:t xml:space="preserve"> не выполняющих обязанности по воспитанию детей.</w:t>
      </w:r>
    </w:p>
    <w:p w:rsidR="003451FE" w:rsidRPr="00C7005F" w:rsidRDefault="003451FE" w:rsidP="003451FE">
      <w:pPr>
        <w:pBdr>
          <w:bottom w:val="single" w:sz="4" w:space="0" w:color="FFFFFF"/>
        </w:pBd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Pr="00A310FB">
        <w:rPr>
          <w:rFonts w:ascii="Times New Roman" w:hAnsi="Times New Roman" w:cs="Times New Roman"/>
          <w:sz w:val="24"/>
          <w:szCs w:val="24"/>
        </w:rPr>
        <w:t xml:space="preserve">Ежедневно в вечернее время подразделения ювенальной полиции области проводят рейдовые мероприятия, направленные на пресечение правонарушений среди несовершеннолетних. Еженедельно по пятницам - в единый день «Профилактики» в наиболее криминогенных районах городов и сёл силами местной полицейской службы </w:t>
      </w:r>
      <w:r w:rsidRPr="00C7005F">
        <w:rPr>
          <w:rFonts w:ascii="Times New Roman" w:hAnsi="Times New Roman" w:cs="Times New Roman"/>
          <w:sz w:val="24"/>
          <w:szCs w:val="24"/>
        </w:rPr>
        <w:t xml:space="preserve">проводятся локальные отработки мест массового пребывания молодежи </w:t>
      </w:r>
      <w:r w:rsidRPr="00C7005F">
        <w:rPr>
          <w:rFonts w:ascii="Times New Roman" w:hAnsi="Times New Roman" w:cs="Times New Roman"/>
          <w:i/>
          <w:sz w:val="24"/>
          <w:szCs w:val="24"/>
        </w:rPr>
        <w:t>(523 локальны</w:t>
      </w:r>
      <w:r w:rsidR="008A1B43" w:rsidRPr="00C7005F">
        <w:rPr>
          <w:rFonts w:ascii="Times New Roman" w:hAnsi="Times New Roman" w:cs="Times New Roman"/>
          <w:i/>
          <w:sz w:val="24"/>
          <w:szCs w:val="24"/>
        </w:rPr>
        <w:t>е отработки</w:t>
      </w:r>
      <w:r w:rsidRPr="00C7005F">
        <w:rPr>
          <w:rFonts w:ascii="Times New Roman" w:hAnsi="Times New Roman" w:cs="Times New Roman"/>
          <w:i/>
          <w:sz w:val="24"/>
          <w:szCs w:val="24"/>
        </w:rPr>
        <w:t xml:space="preserve">). </w:t>
      </w:r>
    </w:p>
    <w:p w:rsidR="003451FE" w:rsidRPr="00C7005F" w:rsidRDefault="003451FE" w:rsidP="003451FE">
      <w:pPr>
        <w:pBdr>
          <w:bottom w:val="single" w:sz="4" w:space="0" w:color="FFFFFF"/>
        </w:pBdr>
        <w:spacing w:after="0" w:line="240" w:lineRule="auto"/>
        <w:jc w:val="both"/>
        <w:rPr>
          <w:rFonts w:ascii="Times New Roman" w:hAnsi="Times New Roman" w:cs="Times New Roman"/>
          <w:sz w:val="24"/>
          <w:szCs w:val="24"/>
        </w:rPr>
      </w:pPr>
      <w:r w:rsidRPr="00C7005F">
        <w:rPr>
          <w:rFonts w:ascii="Times New Roman" w:hAnsi="Times New Roman" w:cs="Times New Roman"/>
          <w:sz w:val="24"/>
          <w:szCs w:val="24"/>
        </w:rPr>
        <w:tab/>
      </w:r>
      <w:r w:rsidR="008A1B43" w:rsidRPr="00C7005F">
        <w:rPr>
          <w:rFonts w:ascii="Times New Roman" w:hAnsi="Times New Roman" w:cs="Times New Roman"/>
          <w:sz w:val="24"/>
          <w:szCs w:val="24"/>
        </w:rPr>
        <w:t>На ежедневной основе проводят</w:t>
      </w:r>
      <w:r w:rsidRPr="00C7005F">
        <w:rPr>
          <w:rFonts w:ascii="Times New Roman" w:hAnsi="Times New Roman" w:cs="Times New Roman"/>
          <w:sz w:val="24"/>
          <w:szCs w:val="24"/>
        </w:rPr>
        <w:t>ся рейдовые мероприятия</w:t>
      </w:r>
      <w:r w:rsidR="008A1B43" w:rsidRPr="00C7005F">
        <w:rPr>
          <w:rFonts w:ascii="Times New Roman" w:hAnsi="Times New Roman" w:cs="Times New Roman"/>
          <w:sz w:val="24"/>
          <w:szCs w:val="24"/>
        </w:rPr>
        <w:t>,</w:t>
      </w:r>
      <w:r w:rsidRPr="00C7005F">
        <w:rPr>
          <w:rFonts w:ascii="Times New Roman" w:hAnsi="Times New Roman" w:cs="Times New Roman"/>
          <w:sz w:val="24"/>
          <w:szCs w:val="24"/>
        </w:rPr>
        <w:t xml:space="preserve"> направленные на выявления фактов нахождения несовершеннолетних в развлекательных заведениях в ночное время без сопровождения законных представителе</w:t>
      </w:r>
      <w:r w:rsidR="008A1B43" w:rsidRPr="00C7005F">
        <w:rPr>
          <w:rFonts w:ascii="Times New Roman" w:hAnsi="Times New Roman" w:cs="Times New Roman"/>
          <w:sz w:val="24"/>
          <w:szCs w:val="24"/>
        </w:rPr>
        <w:t xml:space="preserve">й.  За </w:t>
      </w:r>
      <w:r w:rsidRPr="00C7005F">
        <w:rPr>
          <w:rFonts w:ascii="Times New Roman" w:hAnsi="Times New Roman" w:cs="Times New Roman"/>
          <w:sz w:val="24"/>
          <w:szCs w:val="24"/>
        </w:rPr>
        <w:t>2022 год сотрудниками ювенальной полиции области привлечены  к административной ответственности по ст.132 КоАП РК 30 субъектов  предпринимательства (в 2021 г. - 11) и 38 законных предст</w:t>
      </w:r>
      <w:r w:rsidR="008A1B43" w:rsidRPr="00C7005F">
        <w:rPr>
          <w:rFonts w:ascii="Times New Roman" w:hAnsi="Times New Roman" w:cs="Times New Roman"/>
          <w:sz w:val="24"/>
          <w:szCs w:val="24"/>
        </w:rPr>
        <w:t>авителей по ч.1 ст.442 КРКобАП.</w:t>
      </w:r>
      <w:r w:rsidRPr="00C7005F">
        <w:rPr>
          <w:rFonts w:ascii="Times New Roman" w:hAnsi="Times New Roman" w:cs="Times New Roman"/>
          <w:sz w:val="24"/>
          <w:szCs w:val="24"/>
        </w:rPr>
        <w:t xml:space="preserve"> </w:t>
      </w:r>
    </w:p>
    <w:p w:rsidR="00795DB6" w:rsidRPr="00C7005F" w:rsidRDefault="00042279" w:rsidP="001F3F3E">
      <w:pPr>
        <w:shd w:val="clear" w:color="auto" w:fill="FFFFFF" w:themeFill="background1"/>
        <w:spacing w:after="0" w:line="240" w:lineRule="auto"/>
        <w:ind w:firstLine="709"/>
        <w:rPr>
          <w:rFonts w:ascii="Times New Roman" w:hAnsi="Times New Roman" w:cs="Times New Roman"/>
          <w:sz w:val="24"/>
          <w:szCs w:val="24"/>
        </w:rPr>
      </w:pPr>
      <w:r w:rsidRPr="00C7005F">
        <w:rPr>
          <w:rFonts w:ascii="Times New Roman" w:hAnsi="Times New Roman" w:cs="Times New Roman"/>
          <w:sz w:val="24"/>
          <w:szCs w:val="24"/>
        </w:rPr>
        <w:t xml:space="preserve">По итогам года </w:t>
      </w:r>
      <w:r w:rsidRPr="00C7005F">
        <w:rPr>
          <w:rFonts w:ascii="Times New Roman" w:hAnsi="Times New Roman" w:cs="Times New Roman"/>
          <w:sz w:val="24"/>
          <w:szCs w:val="24"/>
          <w:u w:val="single"/>
        </w:rPr>
        <w:t xml:space="preserve">достигнуты </w:t>
      </w:r>
      <w:r w:rsidR="001B245F" w:rsidRPr="00C7005F">
        <w:rPr>
          <w:rFonts w:ascii="Times New Roman" w:hAnsi="Times New Roman" w:cs="Times New Roman"/>
          <w:sz w:val="24"/>
          <w:szCs w:val="24"/>
          <w:u w:val="single"/>
        </w:rPr>
        <w:t>6</w:t>
      </w:r>
      <w:r w:rsidRPr="00C7005F">
        <w:rPr>
          <w:rFonts w:ascii="Times New Roman" w:hAnsi="Times New Roman" w:cs="Times New Roman"/>
          <w:sz w:val="24"/>
          <w:szCs w:val="24"/>
          <w:u w:val="single"/>
        </w:rPr>
        <w:t xml:space="preserve"> индикатор</w:t>
      </w:r>
      <w:r w:rsidR="008C1EDB" w:rsidRPr="00C7005F">
        <w:rPr>
          <w:rFonts w:ascii="Times New Roman" w:hAnsi="Times New Roman" w:cs="Times New Roman"/>
          <w:sz w:val="24"/>
          <w:szCs w:val="24"/>
          <w:u w:val="single"/>
        </w:rPr>
        <w:t>ов</w:t>
      </w:r>
      <w:r w:rsidRPr="00C7005F">
        <w:rPr>
          <w:rFonts w:ascii="Times New Roman" w:hAnsi="Times New Roman" w:cs="Times New Roman"/>
          <w:sz w:val="24"/>
          <w:szCs w:val="24"/>
        </w:rPr>
        <w:t>:</w:t>
      </w:r>
    </w:p>
    <w:p w:rsidR="00A310FB" w:rsidRPr="00C7005F" w:rsidRDefault="00A310FB" w:rsidP="00A310FB">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 xml:space="preserve">1) уровень обеспеченности инфраструктурой для реагирования на ЧС, </w:t>
      </w:r>
      <w:r w:rsidR="000A2D08" w:rsidRPr="00C7005F">
        <w:rPr>
          <w:rFonts w:ascii="Times New Roman" w:hAnsi="Times New Roman"/>
          <w:sz w:val="24"/>
          <w:szCs w:val="24"/>
        </w:rPr>
        <w:t>достигнуто плановое значение</w:t>
      </w:r>
      <w:r w:rsidR="00AA03AA" w:rsidRPr="00C7005F">
        <w:rPr>
          <w:rFonts w:ascii="Times New Roman" w:hAnsi="Times New Roman"/>
          <w:sz w:val="24"/>
          <w:szCs w:val="24"/>
        </w:rPr>
        <w:t>- 58,3%</w:t>
      </w:r>
      <w:r w:rsidRPr="00C7005F">
        <w:rPr>
          <w:rFonts w:ascii="Times New Roman" w:hAnsi="Times New Roman"/>
          <w:sz w:val="24"/>
          <w:szCs w:val="24"/>
        </w:rPr>
        <w:t>;</w:t>
      </w:r>
    </w:p>
    <w:p w:rsidR="00A310FB" w:rsidRPr="00C7005F" w:rsidRDefault="00A310FB" w:rsidP="00A310FB">
      <w:pPr>
        <w:shd w:val="clear" w:color="auto" w:fill="FFFFFF" w:themeFill="background1"/>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В 2022 году за счет средств областного бюджета закуплено 463 штук</w:t>
      </w:r>
      <w:r w:rsidR="00463412" w:rsidRPr="00C7005F">
        <w:rPr>
          <w:rFonts w:ascii="Times New Roman" w:hAnsi="Times New Roman" w:cs="Times New Roman"/>
          <w:sz w:val="24"/>
          <w:szCs w:val="24"/>
        </w:rPr>
        <w:t>и</w:t>
      </w:r>
      <w:r w:rsidRPr="00C7005F">
        <w:rPr>
          <w:rFonts w:ascii="Times New Roman" w:hAnsi="Times New Roman" w:cs="Times New Roman"/>
          <w:sz w:val="24"/>
          <w:szCs w:val="24"/>
        </w:rPr>
        <w:t xml:space="preserve"> противогазов для сотрудников ДЧС ВКО</w:t>
      </w:r>
      <w:r w:rsidR="00463412" w:rsidRPr="00C7005F">
        <w:rPr>
          <w:rFonts w:ascii="Times New Roman" w:hAnsi="Times New Roman" w:cs="Times New Roman"/>
          <w:sz w:val="24"/>
          <w:szCs w:val="24"/>
        </w:rPr>
        <w:t>,</w:t>
      </w:r>
      <w:r w:rsidRPr="00C7005F">
        <w:rPr>
          <w:rFonts w:ascii="Times New Roman" w:hAnsi="Times New Roman" w:cs="Times New Roman"/>
          <w:sz w:val="24"/>
          <w:szCs w:val="24"/>
        </w:rPr>
        <w:t xml:space="preserve"> личный состав (1552</w:t>
      </w:r>
      <w:r w:rsidR="00463412" w:rsidRPr="00C7005F">
        <w:rPr>
          <w:rFonts w:ascii="Times New Roman" w:hAnsi="Times New Roman" w:cs="Times New Roman"/>
          <w:sz w:val="24"/>
          <w:szCs w:val="24"/>
        </w:rPr>
        <w:t> </w:t>
      </w:r>
      <w:r w:rsidRPr="00C7005F">
        <w:rPr>
          <w:rFonts w:ascii="Times New Roman" w:hAnsi="Times New Roman" w:cs="Times New Roman"/>
          <w:sz w:val="24"/>
          <w:szCs w:val="24"/>
        </w:rPr>
        <w:t>человек</w:t>
      </w:r>
      <w:r w:rsidR="00463412" w:rsidRPr="00C7005F">
        <w:rPr>
          <w:rFonts w:ascii="Times New Roman" w:hAnsi="Times New Roman" w:cs="Times New Roman"/>
          <w:sz w:val="24"/>
          <w:szCs w:val="24"/>
        </w:rPr>
        <w:t>а</w:t>
      </w:r>
      <w:r w:rsidRPr="00C7005F">
        <w:rPr>
          <w:rFonts w:ascii="Times New Roman" w:hAnsi="Times New Roman" w:cs="Times New Roman"/>
          <w:sz w:val="24"/>
          <w:szCs w:val="24"/>
        </w:rPr>
        <w:t>) обеспечен 100% СИЗОД.</w:t>
      </w:r>
    </w:p>
    <w:p w:rsidR="00A310FB" w:rsidRPr="00C7005F" w:rsidRDefault="00A310FB" w:rsidP="00A310FB">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 xml:space="preserve">2) уровень защиты населения удаленных и сельских населенных пунктов пожарными постами, </w:t>
      </w:r>
      <w:r w:rsidRPr="00C7005F">
        <w:rPr>
          <w:rFonts w:ascii="Times New Roman" w:hAnsi="Times New Roman"/>
          <w:sz w:val="24"/>
          <w:szCs w:val="24"/>
        </w:rPr>
        <w:t>факт-82%</w:t>
      </w:r>
      <w:r w:rsidR="00311658" w:rsidRPr="00C7005F">
        <w:rPr>
          <w:rFonts w:ascii="Times New Roman" w:hAnsi="Times New Roman"/>
          <w:sz w:val="24"/>
          <w:szCs w:val="24"/>
        </w:rPr>
        <w:t>,</w:t>
      </w:r>
      <w:r w:rsidRPr="00C7005F">
        <w:rPr>
          <w:rFonts w:ascii="Times New Roman" w:hAnsi="Times New Roman"/>
          <w:sz w:val="24"/>
          <w:szCs w:val="24"/>
        </w:rPr>
        <w:t xml:space="preserve"> при плане -76%</w:t>
      </w:r>
      <w:r w:rsidR="00AA03AA" w:rsidRPr="00C7005F">
        <w:rPr>
          <w:rFonts w:ascii="Times New Roman" w:hAnsi="Times New Roman"/>
          <w:sz w:val="24"/>
          <w:szCs w:val="24"/>
        </w:rPr>
        <w:t>;</w:t>
      </w:r>
      <w:r w:rsidRPr="00C7005F">
        <w:rPr>
          <w:rFonts w:ascii="Times New Roman" w:hAnsi="Times New Roman"/>
          <w:sz w:val="24"/>
          <w:szCs w:val="24"/>
        </w:rPr>
        <w:t xml:space="preserve"> </w:t>
      </w:r>
    </w:p>
    <w:p w:rsidR="00A310FB" w:rsidRPr="00C7005F" w:rsidRDefault="00463412" w:rsidP="00A310FB">
      <w:pPr>
        <w:spacing w:after="0" w:line="240" w:lineRule="auto"/>
        <w:ind w:firstLine="567"/>
        <w:jc w:val="both"/>
        <w:rPr>
          <w:rFonts w:ascii="Times New Roman" w:hAnsi="Times New Roman" w:cs="Times New Roman"/>
          <w:sz w:val="24"/>
          <w:szCs w:val="24"/>
        </w:rPr>
      </w:pPr>
      <w:r w:rsidRPr="00C7005F">
        <w:rPr>
          <w:rFonts w:ascii="Times New Roman" w:hAnsi="Times New Roman" w:cs="Times New Roman"/>
          <w:sz w:val="24"/>
          <w:szCs w:val="24"/>
        </w:rPr>
        <w:t xml:space="preserve">  В</w:t>
      </w:r>
      <w:r w:rsidR="00A310FB" w:rsidRPr="00C7005F">
        <w:rPr>
          <w:rFonts w:ascii="Times New Roman" w:hAnsi="Times New Roman" w:cs="Times New Roman"/>
          <w:sz w:val="24"/>
          <w:szCs w:val="24"/>
        </w:rPr>
        <w:t xml:space="preserve"> 2022 году в</w:t>
      </w:r>
      <w:r w:rsidRPr="00C7005F">
        <w:rPr>
          <w:rFonts w:ascii="Times New Roman" w:hAnsi="Times New Roman" w:cs="Times New Roman"/>
          <w:sz w:val="24"/>
          <w:szCs w:val="24"/>
        </w:rPr>
        <w:t xml:space="preserve"> с.Сартерек</w:t>
      </w:r>
      <w:r w:rsidR="00A310FB" w:rsidRPr="00C7005F">
        <w:rPr>
          <w:rFonts w:ascii="Times New Roman" w:hAnsi="Times New Roman" w:cs="Times New Roman"/>
          <w:sz w:val="24"/>
          <w:szCs w:val="24"/>
        </w:rPr>
        <w:t xml:space="preserve"> Зайсанско</w:t>
      </w:r>
      <w:r w:rsidRPr="00C7005F">
        <w:rPr>
          <w:rFonts w:ascii="Times New Roman" w:hAnsi="Times New Roman" w:cs="Times New Roman"/>
          <w:sz w:val="24"/>
          <w:szCs w:val="24"/>
        </w:rPr>
        <w:t>го</w:t>
      </w:r>
      <w:r w:rsidR="00A310FB" w:rsidRPr="00C7005F">
        <w:rPr>
          <w:rFonts w:ascii="Times New Roman" w:hAnsi="Times New Roman" w:cs="Times New Roman"/>
          <w:sz w:val="24"/>
          <w:szCs w:val="24"/>
        </w:rPr>
        <w:t xml:space="preserve"> район</w:t>
      </w:r>
      <w:r w:rsidRPr="00C7005F">
        <w:rPr>
          <w:rFonts w:ascii="Times New Roman" w:hAnsi="Times New Roman" w:cs="Times New Roman"/>
          <w:sz w:val="24"/>
          <w:szCs w:val="24"/>
        </w:rPr>
        <w:t>а создан</w:t>
      </w:r>
      <w:r w:rsidR="00A310FB" w:rsidRPr="00C7005F">
        <w:rPr>
          <w:rFonts w:ascii="Times New Roman" w:hAnsi="Times New Roman" w:cs="Times New Roman"/>
          <w:sz w:val="24"/>
          <w:szCs w:val="24"/>
        </w:rPr>
        <w:t xml:space="preserve"> пост во внеплановом порядке.</w:t>
      </w:r>
    </w:p>
    <w:p w:rsidR="00A310FB" w:rsidRPr="00C7005F" w:rsidRDefault="00A310FB" w:rsidP="00A310FB">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 xml:space="preserve">3) 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 </w:t>
      </w:r>
      <w:r w:rsidRPr="00C7005F">
        <w:rPr>
          <w:rFonts w:ascii="Times New Roman" w:hAnsi="Times New Roman"/>
          <w:sz w:val="24"/>
          <w:szCs w:val="24"/>
        </w:rPr>
        <w:t>факт -</w:t>
      </w:r>
      <w:r w:rsidR="006F2772" w:rsidRPr="00C7005F">
        <w:rPr>
          <w:rFonts w:ascii="Times New Roman" w:hAnsi="Times New Roman"/>
          <w:sz w:val="24"/>
          <w:szCs w:val="24"/>
        </w:rPr>
        <w:t xml:space="preserve"> </w:t>
      </w:r>
      <w:r w:rsidRPr="00C7005F">
        <w:rPr>
          <w:rFonts w:ascii="Times New Roman" w:hAnsi="Times New Roman"/>
          <w:sz w:val="24"/>
          <w:szCs w:val="24"/>
        </w:rPr>
        <w:t>69,8%</w:t>
      </w:r>
      <w:r w:rsidR="00463412" w:rsidRPr="00C7005F">
        <w:rPr>
          <w:rFonts w:ascii="Times New Roman" w:hAnsi="Times New Roman"/>
          <w:sz w:val="24"/>
          <w:szCs w:val="24"/>
        </w:rPr>
        <w:t>,</w:t>
      </w:r>
      <w:r w:rsidRPr="00C7005F">
        <w:rPr>
          <w:rFonts w:ascii="Times New Roman" w:hAnsi="Times New Roman"/>
          <w:sz w:val="24"/>
          <w:szCs w:val="24"/>
        </w:rPr>
        <w:t xml:space="preserve"> при плане -</w:t>
      </w:r>
      <w:r w:rsidR="006F2772" w:rsidRPr="00C7005F">
        <w:rPr>
          <w:rFonts w:ascii="Times New Roman" w:hAnsi="Times New Roman"/>
          <w:sz w:val="24"/>
          <w:szCs w:val="24"/>
        </w:rPr>
        <w:t xml:space="preserve"> </w:t>
      </w:r>
      <w:r w:rsidRPr="00C7005F">
        <w:rPr>
          <w:rFonts w:ascii="Times New Roman" w:hAnsi="Times New Roman"/>
          <w:sz w:val="24"/>
          <w:szCs w:val="24"/>
        </w:rPr>
        <w:t>68,6%</w:t>
      </w:r>
      <w:r w:rsidR="006F2772" w:rsidRPr="00C7005F">
        <w:rPr>
          <w:rFonts w:ascii="Times New Roman" w:hAnsi="Times New Roman"/>
          <w:sz w:val="24"/>
          <w:szCs w:val="24"/>
        </w:rPr>
        <w:t>;</w:t>
      </w:r>
      <w:r w:rsidRPr="00C7005F">
        <w:rPr>
          <w:rFonts w:ascii="Times New Roman" w:hAnsi="Times New Roman"/>
          <w:b/>
          <w:sz w:val="24"/>
          <w:szCs w:val="24"/>
        </w:rPr>
        <w:t xml:space="preserve"> </w:t>
      </w:r>
    </w:p>
    <w:p w:rsidR="00A310FB" w:rsidRPr="00C7005F" w:rsidRDefault="00463412" w:rsidP="00463412">
      <w:pPr>
        <w:spacing w:after="0" w:line="240" w:lineRule="auto"/>
        <w:ind w:firstLine="567"/>
        <w:jc w:val="both"/>
        <w:rPr>
          <w:rFonts w:ascii="Times New Roman" w:hAnsi="Times New Roman" w:cs="Times New Roman"/>
          <w:sz w:val="24"/>
          <w:szCs w:val="24"/>
        </w:rPr>
      </w:pPr>
      <w:r w:rsidRPr="00C7005F">
        <w:rPr>
          <w:rFonts w:ascii="Times New Roman" w:hAnsi="Times New Roman" w:cs="Times New Roman"/>
          <w:sz w:val="24"/>
          <w:szCs w:val="24"/>
        </w:rPr>
        <w:t>П</w:t>
      </w:r>
      <w:r w:rsidR="00A310FB" w:rsidRPr="00C7005F">
        <w:rPr>
          <w:rFonts w:ascii="Times New Roman" w:hAnsi="Times New Roman" w:cs="Times New Roman"/>
          <w:sz w:val="24"/>
          <w:szCs w:val="24"/>
        </w:rPr>
        <w:t>риобретена техника и оборудование: автоцистерна пожарная 2 (ед.), автомобиль легковой 3 (ед.), бензодискорез 4 (ед.),</w:t>
      </w:r>
      <w:r w:rsidRPr="00C7005F">
        <w:rPr>
          <w:rFonts w:ascii="Times New Roman" w:hAnsi="Times New Roman" w:cs="Times New Roman"/>
          <w:sz w:val="24"/>
          <w:szCs w:val="24"/>
        </w:rPr>
        <w:t xml:space="preserve"> </w:t>
      </w:r>
      <w:r w:rsidR="00A310FB" w:rsidRPr="00C7005F">
        <w:rPr>
          <w:rFonts w:ascii="Times New Roman" w:hAnsi="Times New Roman" w:cs="Times New Roman"/>
          <w:sz w:val="24"/>
          <w:szCs w:val="24"/>
        </w:rPr>
        <w:t>лодочный мотор 3 (ед.), гидрокостюм сухого типа 3 (ед.), световая башня 12 (ед.), спасательный капюшон драгер с адаптером 71 (ед.), источник бесперебойного питания 2 (ед.)</w:t>
      </w:r>
    </w:p>
    <w:p w:rsidR="00A310FB" w:rsidRPr="00C7005F" w:rsidRDefault="00A310FB" w:rsidP="00A310FB">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 xml:space="preserve">4) уровень защиты населения от наводнения, талых и дождевых вод </w:t>
      </w:r>
      <w:r w:rsidRPr="00C7005F">
        <w:rPr>
          <w:rFonts w:ascii="Times New Roman" w:hAnsi="Times New Roman"/>
          <w:sz w:val="24"/>
          <w:szCs w:val="24"/>
        </w:rPr>
        <w:t>достигнуто плановое значение - 47,1%.</w:t>
      </w:r>
    </w:p>
    <w:p w:rsidR="00A310FB" w:rsidRPr="00C7005F" w:rsidRDefault="00A310FB" w:rsidP="00A310FB">
      <w:pPr>
        <w:spacing w:after="0" w:line="240" w:lineRule="auto"/>
        <w:ind w:firstLine="567"/>
        <w:jc w:val="both"/>
        <w:rPr>
          <w:rFonts w:ascii="Times New Roman" w:hAnsi="Times New Roman" w:cs="Times New Roman"/>
          <w:sz w:val="24"/>
          <w:szCs w:val="24"/>
        </w:rPr>
      </w:pPr>
      <w:r w:rsidRPr="00C7005F">
        <w:rPr>
          <w:rFonts w:ascii="Times New Roman" w:hAnsi="Times New Roman" w:cs="Times New Roman"/>
          <w:sz w:val="24"/>
          <w:szCs w:val="24"/>
        </w:rPr>
        <w:t xml:space="preserve"> Выполнены работы по берегоукреплению длиной 2000 м. на р. Бухтарма  в с. Сенное Катон-Карагайского района</w:t>
      </w:r>
      <w:r w:rsidR="001B245F" w:rsidRPr="00C7005F">
        <w:rPr>
          <w:rFonts w:ascii="Times New Roman" w:hAnsi="Times New Roman" w:cs="Times New Roman"/>
          <w:sz w:val="24"/>
          <w:szCs w:val="24"/>
        </w:rPr>
        <w:t>,</w:t>
      </w:r>
      <w:r w:rsidRPr="00C7005F">
        <w:rPr>
          <w:rFonts w:ascii="Times New Roman" w:hAnsi="Times New Roman" w:cs="Times New Roman"/>
          <w:sz w:val="24"/>
          <w:szCs w:val="24"/>
        </w:rPr>
        <w:t xml:space="preserve"> ремонт дамбы длиной 2500 м. на южной стороне от  с. Жетиарал Тарбагатайского района </w:t>
      </w:r>
    </w:p>
    <w:p w:rsidR="008C1EDB" w:rsidRPr="00C7005F" w:rsidRDefault="008C1EDB" w:rsidP="008C1EDB">
      <w:pPr>
        <w:spacing w:after="0" w:line="240" w:lineRule="auto"/>
        <w:jc w:val="both"/>
        <w:rPr>
          <w:rFonts w:ascii="Times New Roman" w:hAnsi="Times New Roman"/>
          <w:sz w:val="24"/>
          <w:szCs w:val="24"/>
        </w:rPr>
      </w:pPr>
      <w:r w:rsidRPr="00C7005F">
        <w:rPr>
          <w:rFonts w:ascii="Times New Roman" w:hAnsi="Times New Roman"/>
          <w:b/>
          <w:sz w:val="24"/>
          <w:szCs w:val="24"/>
        </w:rPr>
        <w:tab/>
        <w:t xml:space="preserve">5) уровень оснащения полиции цифровыми инструментами, </w:t>
      </w:r>
      <w:r w:rsidRPr="00C7005F">
        <w:rPr>
          <w:rFonts w:ascii="Times New Roman" w:hAnsi="Times New Roman"/>
          <w:sz w:val="24"/>
          <w:szCs w:val="24"/>
        </w:rPr>
        <w:t>факт - 892, при</w:t>
      </w:r>
      <w:r w:rsidRPr="00C7005F">
        <w:rPr>
          <w:rFonts w:eastAsiaTheme="minorEastAsia"/>
          <w:sz w:val="20"/>
          <w:szCs w:val="20"/>
          <w:lang w:eastAsia="ru-RU"/>
        </w:rPr>
        <w:t xml:space="preserve"> </w:t>
      </w:r>
      <w:r w:rsidRPr="00C7005F">
        <w:rPr>
          <w:rFonts w:ascii="Times New Roman" w:hAnsi="Times New Roman"/>
          <w:sz w:val="24"/>
          <w:szCs w:val="24"/>
        </w:rPr>
        <w:t>плане - 877 единиц (86%);</w:t>
      </w:r>
    </w:p>
    <w:p w:rsidR="004562B7" w:rsidRPr="00C7005F" w:rsidRDefault="004562B7" w:rsidP="008C1EDB">
      <w:pPr>
        <w:spacing w:after="0" w:line="240" w:lineRule="auto"/>
        <w:jc w:val="both"/>
        <w:rPr>
          <w:rFonts w:ascii="Times New Roman" w:hAnsi="Times New Roman"/>
          <w:sz w:val="24"/>
          <w:szCs w:val="24"/>
        </w:rPr>
      </w:pPr>
      <w:r w:rsidRPr="00C7005F">
        <w:rPr>
          <w:rFonts w:ascii="Times New Roman" w:hAnsi="Times New Roman"/>
          <w:sz w:val="24"/>
          <w:szCs w:val="24"/>
          <w:lang w:val="kk-KZ"/>
        </w:rPr>
        <w:tab/>
        <w:t>По итогам 2022 года оснащенность полиции цифровыми инструментами составила 892 единицы или 86% от нормы положенности.</w:t>
      </w:r>
      <w:r w:rsidRPr="00C7005F">
        <w:rPr>
          <w:rFonts w:ascii="Times New Roman" w:hAnsi="Times New Roman" w:cs="Times New Roman"/>
          <w:sz w:val="24"/>
          <w:szCs w:val="24"/>
        </w:rPr>
        <w:t xml:space="preserve">  </w:t>
      </w:r>
    </w:p>
    <w:p w:rsidR="001B245F" w:rsidRPr="00C7005F" w:rsidRDefault="001B245F" w:rsidP="001B245F">
      <w:pPr>
        <w:spacing w:after="0" w:line="240" w:lineRule="auto"/>
        <w:jc w:val="both"/>
        <w:rPr>
          <w:rFonts w:ascii="Times New Roman" w:hAnsi="Times New Roman" w:cs="Times New Roman"/>
          <w:sz w:val="24"/>
          <w:szCs w:val="24"/>
        </w:rPr>
      </w:pPr>
      <w:r w:rsidRPr="00C7005F">
        <w:rPr>
          <w:rFonts w:ascii="Times New Roman" w:hAnsi="Times New Roman"/>
          <w:b/>
          <w:sz w:val="24"/>
          <w:szCs w:val="24"/>
        </w:rPr>
        <w:tab/>
        <w:t xml:space="preserve">6) увеличение количества камер видеонаблюдения в городах республиканского значения и областных центрах, </w:t>
      </w:r>
      <w:r w:rsidR="004562B7" w:rsidRPr="00C7005F">
        <w:rPr>
          <w:rFonts w:ascii="Times New Roman" w:hAnsi="Times New Roman"/>
          <w:sz w:val="24"/>
          <w:szCs w:val="24"/>
        </w:rPr>
        <w:t xml:space="preserve">достигло планового значения </w:t>
      </w:r>
      <w:r w:rsidRPr="00C7005F">
        <w:rPr>
          <w:rFonts w:ascii="Times New Roman" w:hAnsi="Times New Roman"/>
          <w:sz w:val="24"/>
          <w:szCs w:val="24"/>
        </w:rPr>
        <w:t>1013 единиц (15%);</w:t>
      </w:r>
    </w:p>
    <w:p w:rsidR="004A470C" w:rsidRPr="00C7005F" w:rsidRDefault="001B245F" w:rsidP="004A470C">
      <w:pPr>
        <w:spacing w:after="0" w:line="240" w:lineRule="auto"/>
        <w:jc w:val="both"/>
        <w:rPr>
          <w:rFonts w:ascii="Times New Roman" w:hAnsi="Times New Roman" w:cs="Times New Roman"/>
          <w:sz w:val="24"/>
          <w:szCs w:val="24"/>
        </w:rPr>
      </w:pPr>
      <w:r w:rsidRPr="00C7005F">
        <w:rPr>
          <w:rFonts w:ascii="Times New Roman" w:hAnsi="Times New Roman" w:cs="Times New Roman"/>
          <w:sz w:val="24"/>
          <w:szCs w:val="24"/>
        </w:rPr>
        <w:tab/>
      </w:r>
      <w:r w:rsidR="004A470C" w:rsidRPr="00C7005F">
        <w:rPr>
          <w:rFonts w:ascii="Times New Roman" w:hAnsi="Times New Roman" w:cs="Times New Roman"/>
          <w:sz w:val="24"/>
          <w:szCs w:val="24"/>
        </w:rPr>
        <w:t xml:space="preserve">План на 2022 год по приобретению камер видеонаблюдения по области составил 1554 единицы, в том числе для  г.Семей 1551 камера. </w:t>
      </w:r>
      <w:r w:rsidR="004A470C" w:rsidRPr="00C7005F">
        <w:rPr>
          <w:rFonts w:ascii="Times New Roman" w:hAnsi="Times New Roman" w:cs="Times New Roman"/>
          <w:sz w:val="24"/>
          <w:szCs w:val="24"/>
        </w:rPr>
        <w:tab/>
        <w:t>В 1 полугодии 2022 года произведен закуп 1551 видеокамеры для г.Семей.  После разделения области  МВД РК  план по приобретению камер  доведен 1013 камер с увеличением на 15% (2021 г.- 881 камера).  В 2022 году приобретено для г.Усть-Каменогорск 132 камеры. С учетом 2021 года количество камер составило 1013 камер.</w:t>
      </w:r>
    </w:p>
    <w:p w:rsidR="00A310FB" w:rsidRPr="00C7005F" w:rsidRDefault="004A470C" w:rsidP="004A470C">
      <w:pPr>
        <w:spacing w:after="0" w:line="240" w:lineRule="auto"/>
        <w:jc w:val="both"/>
        <w:rPr>
          <w:rFonts w:ascii="Times New Roman" w:hAnsi="Times New Roman"/>
          <w:sz w:val="24"/>
          <w:szCs w:val="24"/>
          <w:u w:val="single"/>
        </w:rPr>
      </w:pPr>
      <w:r w:rsidRPr="00C7005F">
        <w:rPr>
          <w:rFonts w:ascii="Times New Roman" w:hAnsi="Times New Roman"/>
          <w:sz w:val="24"/>
          <w:szCs w:val="24"/>
        </w:rPr>
        <w:tab/>
      </w:r>
      <w:r w:rsidR="00A310FB" w:rsidRPr="00C7005F">
        <w:rPr>
          <w:rFonts w:ascii="Times New Roman" w:hAnsi="Times New Roman"/>
          <w:sz w:val="24"/>
          <w:szCs w:val="24"/>
          <w:u w:val="single"/>
        </w:rPr>
        <w:t xml:space="preserve">Не исполнено </w:t>
      </w:r>
      <w:r w:rsidR="001B245F" w:rsidRPr="00C7005F">
        <w:rPr>
          <w:rFonts w:ascii="Times New Roman" w:hAnsi="Times New Roman"/>
          <w:sz w:val="24"/>
          <w:szCs w:val="24"/>
          <w:u w:val="single"/>
        </w:rPr>
        <w:t>2</w:t>
      </w:r>
      <w:r w:rsidR="00A310FB" w:rsidRPr="00C7005F">
        <w:rPr>
          <w:rFonts w:ascii="Times New Roman" w:hAnsi="Times New Roman"/>
          <w:sz w:val="24"/>
          <w:szCs w:val="24"/>
          <w:u w:val="single"/>
        </w:rPr>
        <w:t xml:space="preserve"> индикатора:</w:t>
      </w:r>
    </w:p>
    <w:p w:rsidR="00795DB6" w:rsidRPr="00C7005F" w:rsidRDefault="00A310FB" w:rsidP="002A192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w:t>
      </w:r>
      <w:r w:rsidR="003E6C8A" w:rsidRPr="00C7005F">
        <w:rPr>
          <w:rFonts w:ascii="Times New Roman" w:hAnsi="Times New Roman"/>
          <w:b/>
          <w:sz w:val="24"/>
          <w:szCs w:val="24"/>
        </w:rPr>
        <w:t xml:space="preserve">) уровень коррупции, </w:t>
      </w:r>
      <w:r w:rsidR="006F2772" w:rsidRPr="00C7005F">
        <w:rPr>
          <w:rFonts w:ascii="Times New Roman" w:hAnsi="Times New Roman"/>
          <w:sz w:val="24"/>
          <w:szCs w:val="24"/>
        </w:rPr>
        <w:t xml:space="preserve">факт - 59,3% </w:t>
      </w:r>
      <w:r w:rsidR="00463412" w:rsidRPr="00C7005F">
        <w:rPr>
          <w:rFonts w:ascii="Times New Roman" w:hAnsi="Times New Roman"/>
          <w:sz w:val="24"/>
          <w:szCs w:val="24"/>
        </w:rPr>
        <w:t xml:space="preserve">согласно проведенным соцопросам, </w:t>
      </w:r>
      <w:r w:rsidR="006F2772" w:rsidRPr="00C7005F">
        <w:rPr>
          <w:rFonts w:ascii="Times New Roman" w:hAnsi="Times New Roman"/>
          <w:sz w:val="24"/>
          <w:szCs w:val="24"/>
        </w:rPr>
        <w:t xml:space="preserve">при  </w:t>
      </w:r>
      <w:r w:rsidR="003E6C8A" w:rsidRPr="00C7005F">
        <w:rPr>
          <w:rFonts w:ascii="Times New Roman" w:hAnsi="Times New Roman"/>
          <w:sz w:val="24"/>
          <w:szCs w:val="24"/>
        </w:rPr>
        <w:t>план</w:t>
      </w:r>
      <w:r w:rsidR="006F2772" w:rsidRPr="00C7005F">
        <w:rPr>
          <w:rFonts w:ascii="Times New Roman" w:hAnsi="Times New Roman"/>
          <w:sz w:val="24"/>
          <w:szCs w:val="24"/>
        </w:rPr>
        <w:t>е</w:t>
      </w:r>
      <w:r w:rsidR="0055342F" w:rsidRPr="00C7005F">
        <w:rPr>
          <w:rFonts w:ascii="Times New Roman" w:hAnsi="Times New Roman"/>
          <w:sz w:val="24"/>
          <w:szCs w:val="24"/>
        </w:rPr>
        <w:t xml:space="preserve"> -</w:t>
      </w:r>
      <w:r w:rsidR="006F2772" w:rsidRPr="00C7005F">
        <w:rPr>
          <w:rFonts w:ascii="Times New Roman" w:hAnsi="Times New Roman"/>
          <w:sz w:val="24"/>
          <w:szCs w:val="24"/>
        </w:rPr>
        <w:t xml:space="preserve"> </w:t>
      </w:r>
      <w:r w:rsidR="0055342F" w:rsidRPr="00C7005F">
        <w:rPr>
          <w:rFonts w:ascii="Times New Roman" w:hAnsi="Times New Roman"/>
          <w:sz w:val="24"/>
          <w:szCs w:val="24"/>
        </w:rPr>
        <w:t>59%</w:t>
      </w:r>
      <w:r w:rsidR="00463412" w:rsidRPr="00C7005F">
        <w:rPr>
          <w:rFonts w:ascii="Times New Roman" w:hAnsi="Times New Roman"/>
          <w:sz w:val="24"/>
          <w:szCs w:val="24"/>
        </w:rPr>
        <w:t>;</w:t>
      </w:r>
      <w:r w:rsidR="006F2772" w:rsidRPr="00C7005F">
        <w:rPr>
          <w:rFonts w:ascii="Times New Roman" w:hAnsi="Times New Roman"/>
          <w:sz w:val="24"/>
          <w:szCs w:val="24"/>
        </w:rPr>
        <w:t xml:space="preserve"> </w:t>
      </w:r>
      <w:r w:rsidR="0055342F" w:rsidRPr="00C7005F">
        <w:rPr>
          <w:rFonts w:ascii="Times New Roman" w:hAnsi="Times New Roman"/>
          <w:sz w:val="24"/>
          <w:szCs w:val="24"/>
        </w:rPr>
        <w:t xml:space="preserve"> </w:t>
      </w:r>
    </w:p>
    <w:p w:rsidR="00872FDB" w:rsidRPr="00C7005F" w:rsidRDefault="00A310FB" w:rsidP="004562B7">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3E6C8A" w:rsidRPr="00C7005F">
        <w:rPr>
          <w:rFonts w:ascii="Times New Roman" w:hAnsi="Times New Roman"/>
          <w:b/>
          <w:sz w:val="24"/>
          <w:szCs w:val="24"/>
        </w:rPr>
        <w:t>) о</w:t>
      </w:r>
      <w:r w:rsidR="00795DB6" w:rsidRPr="00C7005F">
        <w:rPr>
          <w:rFonts w:ascii="Times New Roman" w:hAnsi="Times New Roman"/>
          <w:b/>
          <w:sz w:val="24"/>
          <w:szCs w:val="24"/>
        </w:rPr>
        <w:t>щущение личной, имуществен</w:t>
      </w:r>
      <w:r w:rsidR="003E6C8A" w:rsidRPr="00C7005F">
        <w:rPr>
          <w:rFonts w:ascii="Times New Roman" w:hAnsi="Times New Roman"/>
          <w:b/>
          <w:sz w:val="24"/>
          <w:szCs w:val="24"/>
        </w:rPr>
        <w:t xml:space="preserve">ной и общественной безопасности, </w:t>
      </w:r>
      <w:r w:rsidRPr="00C7005F">
        <w:rPr>
          <w:rFonts w:ascii="Times New Roman" w:hAnsi="Times New Roman"/>
          <w:sz w:val="24"/>
          <w:szCs w:val="24"/>
        </w:rPr>
        <w:t>факт -65,8%</w:t>
      </w:r>
      <w:r w:rsidR="00311658" w:rsidRPr="00C7005F">
        <w:rPr>
          <w:rFonts w:ascii="Times New Roman" w:hAnsi="Times New Roman"/>
          <w:sz w:val="24"/>
          <w:szCs w:val="24"/>
        </w:rPr>
        <w:t>,</w:t>
      </w:r>
      <w:r w:rsidR="006F2772" w:rsidRPr="00C7005F">
        <w:rPr>
          <w:rFonts w:ascii="Times New Roman" w:hAnsi="Times New Roman"/>
          <w:sz w:val="24"/>
          <w:szCs w:val="24"/>
        </w:rPr>
        <w:t xml:space="preserve"> при </w:t>
      </w:r>
      <w:r w:rsidR="003E6C8A" w:rsidRPr="00C7005F">
        <w:rPr>
          <w:rFonts w:ascii="Times New Roman" w:hAnsi="Times New Roman"/>
          <w:sz w:val="24"/>
          <w:szCs w:val="24"/>
        </w:rPr>
        <w:t>план</w:t>
      </w:r>
      <w:r w:rsidR="006F2772" w:rsidRPr="00C7005F">
        <w:rPr>
          <w:rFonts w:ascii="Times New Roman" w:hAnsi="Times New Roman"/>
          <w:sz w:val="24"/>
          <w:szCs w:val="24"/>
        </w:rPr>
        <w:t>е -74,3%;</w:t>
      </w:r>
    </w:p>
    <w:p w:rsidR="00A310FB" w:rsidRPr="00C7005F" w:rsidRDefault="00872FDB" w:rsidP="008C1EDB">
      <w:pPr>
        <w:spacing w:after="0" w:line="240" w:lineRule="auto"/>
        <w:jc w:val="both"/>
        <w:rPr>
          <w:rFonts w:ascii="Times New Roman" w:hAnsi="Times New Roman"/>
          <w:sz w:val="24"/>
          <w:szCs w:val="24"/>
          <w:u w:val="single"/>
        </w:rPr>
      </w:pPr>
      <w:r w:rsidRPr="00C7005F">
        <w:rPr>
          <w:rFonts w:ascii="Times New Roman" w:hAnsi="Times New Roman" w:cs="Times New Roman"/>
          <w:sz w:val="24"/>
          <w:szCs w:val="24"/>
        </w:rPr>
        <w:tab/>
      </w:r>
      <w:r w:rsidR="00A310FB" w:rsidRPr="00C7005F">
        <w:rPr>
          <w:rFonts w:ascii="Times New Roman" w:hAnsi="Times New Roman"/>
          <w:sz w:val="24"/>
          <w:szCs w:val="24"/>
          <w:u w:val="single"/>
        </w:rPr>
        <w:t>Отсутствуют данные:</w:t>
      </w:r>
    </w:p>
    <w:p w:rsidR="00A310FB" w:rsidRPr="00C7005F" w:rsidRDefault="00A310FB" w:rsidP="004D3AB6">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b/>
          <w:sz w:val="24"/>
          <w:szCs w:val="24"/>
        </w:rPr>
        <w:t xml:space="preserve">1) доля ненаблюдаемой (теневой) экономики </w:t>
      </w:r>
      <w:r w:rsidRPr="00C7005F">
        <w:rPr>
          <w:rFonts w:ascii="Times New Roman" w:hAnsi="Times New Roman"/>
          <w:i/>
          <w:sz w:val="24"/>
          <w:szCs w:val="24"/>
        </w:rPr>
        <w:t xml:space="preserve">(план - 19,8% в ВРП). </w:t>
      </w:r>
    </w:p>
    <w:p w:rsidR="004D3AB6" w:rsidRPr="00C7005F" w:rsidRDefault="004D3AB6" w:rsidP="004D3AB6">
      <w:pPr>
        <w:tabs>
          <w:tab w:val="left" w:pos="1140"/>
        </w:tabs>
        <w:spacing w:after="0" w:line="240" w:lineRule="auto"/>
        <w:rPr>
          <w:rFonts w:ascii="Times New Roman" w:eastAsia="Times New Roman" w:hAnsi="Times New Roman" w:cs="Times New Roman"/>
          <w:b/>
          <w:bCs/>
          <w:sz w:val="20"/>
          <w:szCs w:val="20"/>
          <w:lang w:eastAsia="ru-RU"/>
        </w:rPr>
      </w:pPr>
    </w:p>
    <w:p w:rsidR="00AE0DE2" w:rsidRPr="00C7005F" w:rsidRDefault="00AE0DE2" w:rsidP="00AE0DE2">
      <w:pPr>
        <w:spacing w:after="0" w:line="240" w:lineRule="auto"/>
        <w:jc w:val="center"/>
        <w:rPr>
          <w:rFonts w:ascii="Times New Roman" w:eastAsia="Times New Roman" w:hAnsi="Times New Roman" w:cs="Times New Roman"/>
          <w:b/>
          <w:bCs/>
          <w:sz w:val="20"/>
          <w:szCs w:val="20"/>
          <w:lang w:eastAsia="ru-RU"/>
        </w:rPr>
      </w:pPr>
      <w:r w:rsidRPr="00C7005F">
        <w:rPr>
          <w:rFonts w:ascii="Times New Roman" w:eastAsia="Times New Roman" w:hAnsi="Times New Roman" w:cs="Times New Roman"/>
          <w:b/>
          <w:bCs/>
          <w:sz w:val="20"/>
          <w:szCs w:val="20"/>
          <w:lang w:eastAsia="ru-RU"/>
        </w:rPr>
        <w:t>НАПРАВЛЕНИЕ: СИЛЬНАЯ ЭКОНОМИКА</w:t>
      </w:r>
    </w:p>
    <w:p w:rsidR="00AE0DE2" w:rsidRPr="00C7005F" w:rsidRDefault="00AE0DE2" w:rsidP="00AE0DE2">
      <w:pPr>
        <w:spacing w:after="0" w:line="240" w:lineRule="auto"/>
        <w:rPr>
          <w:rFonts w:ascii="Times New Roman" w:hAnsi="Times New Roman" w:cs="Times New Roman"/>
          <w:b/>
          <w:bCs/>
          <w:i/>
          <w:iCs/>
          <w:sz w:val="24"/>
          <w:szCs w:val="24"/>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9. Построение диверсифицированной и инновационной экономики</w:t>
      </w:r>
    </w:p>
    <w:p w:rsidR="003E7C88" w:rsidRPr="00C7005F" w:rsidRDefault="003E7C88" w:rsidP="003E7C88">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00FB674D" w:rsidRPr="00C7005F">
        <w:rPr>
          <w:rFonts w:ascii="Times New Roman" w:hAnsi="Times New Roman" w:cs="Times New Roman"/>
          <w:b/>
          <w:sz w:val="24"/>
          <w:szCs w:val="24"/>
        </w:rPr>
        <w:t>4</w:t>
      </w:r>
      <w:r w:rsidRPr="00C7005F">
        <w:rPr>
          <w:rFonts w:ascii="Times New Roman" w:hAnsi="Times New Roman" w:cs="Times New Roman"/>
          <w:b/>
          <w:sz w:val="24"/>
          <w:szCs w:val="24"/>
        </w:rPr>
        <w:t xml:space="preserve"> </w:t>
      </w:r>
      <w:r w:rsidRPr="00C7005F">
        <w:rPr>
          <w:rFonts w:ascii="Times New Roman" w:hAnsi="Times New Roman" w:cs="Times New Roman"/>
          <w:b/>
          <w:bCs/>
          <w:sz w:val="24"/>
          <w:szCs w:val="24"/>
        </w:rPr>
        <w:t>целевых индикатора</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w:t>
      </w:r>
      <w:r w:rsidRPr="00C7005F">
        <w:rPr>
          <w:rFonts w:ascii="Times New Roman" w:hAnsi="Times New Roman"/>
          <w:sz w:val="24"/>
          <w:szCs w:val="24"/>
        </w:rPr>
        <w:t>отсутствуют статистические данные</w:t>
      </w:r>
      <w:r w:rsidR="003D426B" w:rsidRPr="00C7005F">
        <w:rPr>
          <w:rFonts w:ascii="Times New Roman" w:hAnsi="Times New Roman" w:cs="Times New Roman"/>
          <w:sz w:val="24"/>
          <w:szCs w:val="24"/>
        </w:rPr>
        <w:t xml:space="preserve"> по 4</w:t>
      </w:r>
      <w:r w:rsidR="0066382A" w:rsidRPr="00C7005F">
        <w:rPr>
          <w:rFonts w:ascii="Times New Roman" w:hAnsi="Times New Roman"/>
          <w:sz w:val="24"/>
          <w:szCs w:val="24"/>
        </w:rPr>
        <w:t>.</w:t>
      </w:r>
    </w:p>
    <w:p w:rsidR="009D58FD" w:rsidRPr="00C7005F" w:rsidRDefault="009D58FD" w:rsidP="009D58FD">
      <w:pPr>
        <w:spacing w:after="0" w:line="240" w:lineRule="auto"/>
        <w:ind w:firstLine="709"/>
        <w:contextualSpacing/>
        <w:jc w:val="both"/>
        <w:rPr>
          <w:rFonts w:ascii="Times New Roman" w:hAnsi="Times New Roman"/>
          <w:sz w:val="24"/>
          <w:szCs w:val="24"/>
        </w:rPr>
      </w:pPr>
      <w:r w:rsidRPr="00C7005F">
        <w:rPr>
          <w:rFonts w:ascii="Times New Roman" w:hAnsi="Times New Roman"/>
          <w:sz w:val="24"/>
          <w:szCs w:val="24"/>
        </w:rPr>
        <w:t xml:space="preserve">По итогам 2022 года обеспечен стабильный динамичный рост основных показателей социально-экономического развития. </w:t>
      </w:r>
    </w:p>
    <w:p w:rsidR="009D58FD" w:rsidRPr="00C7005F" w:rsidRDefault="009D58FD" w:rsidP="009D58FD">
      <w:pPr>
        <w:pStyle w:val="a8"/>
        <w:ind w:firstLine="709"/>
        <w:rPr>
          <w:rFonts w:ascii="Times New Roman" w:hAnsi="Times New Roman"/>
          <w:sz w:val="24"/>
          <w:szCs w:val="24"/>
        </w:rPr>
      </w:pPr>
      <w:r w:rsidRPr="00C7005F">
        <w:rPr>
          <w:rFonts w:ascii="Times New Roman" w:hAnsi="Times New Roman"/>
          <w:sz w:val="24"/>
          <w:szCs w:val="24"/>
        </w:rPr>
        <w:t xml:space="preserve">Объем валового регионального продукта области за январь-сентябрь 2022 года составил </w:t>
      </w:r>
      <w:r w:rsidR="00FA0030" w:rsidRPr="00C7005F">
        <w:rPr>
          <w:rFonts w:ascii="Times New Roman" w:hAnsi="Times New Roman"/>
          <w:sz w:val="24"/>
          <w:szCs w:val="24"/>
        </w:rPr>
        <w:t>2706,4</w:t>
      </w:r>
      <w:r w:rsidRPr="00C7005F">
        <w:rPr>
          <w:rFonts w:ascii="Times New Roman" w:hAnsi="Times New Roman"/>
          <w:sz w:val="24"/>
          <w:szCs w:val="24"/>
        </w:rPr>
        <w:t xml:space="preserve"> млрд. тенге, ИФО – </w:t>
      </w:r>
      <w:r w:rsidR="00FA0030" w:rsidRPr="00C7005F">
        <w:rPr>
          <w:rFonts w:ascii="Times New Roman" w:hAnsi="Times New Roman"/>
          <w:sz w:val="24"/>
          <w:szCs w:val="24"/>
        </w:rPr>
        <w:t>105,2</w:t>
      </w:r>
      <w:r w:rsidRPr="00C7005F">
        <w:rPr>
          <w:rFonts w:ascii="Times New Roman" w:hAnsi="Times New Roman"/>
          <w:sz w:val="24"/>
          <w:szCs w:val="24"/>
        </w:rPr>
        <w:t>%. ВРП на душу населения –</w:t>
      </w:r>
      <w:r w:rsidRPr="00C7005F">
        <w:rPr>
          <w:rFonts w:ascii="Times New Roman" w:hAnsi="Times New Roman"/>
          <w:sz w:val="24"/>
          <w:szCs w:val="24"/>
          <w:lang w:val="kk-KZ"/>
        </w:rPr>
        <w:t xml:space="preserve"> 3697,8</w:t>
      </w:r>
      <w:r w:rsidRPr="00C7005F">
        <w:rPr>
          <w:rFonts w:ascii="Times New Roman" w:hAnsi="Times New Roman"/>
          <w:sz w:val="24"/>
          <w:szCs w:val="24"/>
        </w:rPr>
        <w:t xml:space="preserve"> тыс. тенге. </w:t>
      </w:r>
    </w:p>
    <w:p w:rsidR="0066382A" w:rsidRPr="00C7005F" w:rsidRDefault="0066382A" w:rsidP="0066382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u w:val="single"/>
        </w:rPr>
        <w:t xml:space="preserve">Отсутствуют статистические данные по </w:t>
      </w:r>
      <w:r w:rsidR="003D426B" w:rsidRPr="00C7005F">
        <w:rPr>
          <w:rFonts w:ascii="Times New Roman" w:hAnsi="Times New Roman"/>
          <w:sz w:val="24"/>
          <w:szCs w:val="24"/>
          <w:u w:val="single"/>
        </w:rPr>
        <w:t xml:space="preserve">4 </w:t>
      </w:r>
      <w:r w:rsidRPr="00C7005F">
        <w:rPr>
          <w:rFonts w:ascii="Times New Roman" w:hAnsi="Times New Roman"/>
          <w:sz w:val="24"/>
          <w:szCs w:val="24"/>
          <w:u w:val="single"/>
        </w:rPr>
        <w:t>индикаторам</w:t>
      </w:r>
      <w:r w:rsidRPr="00C7005F">
        <w:rPr>
          <w:rFonts w:ascii="Times New Roman" w:hAnsi="Times New Roman"/>
          <w:sz w:val="24"/>
          <w:szCs w:val="24"/>
        </w:rPr>
        <w:t>:</w:t>
      </w:r>
    </w:p>
    <w:p w:rsidR="0066382A" w:rsidRPr="00C7005F" w:rsidRDefault="003D426B" w:rsidP="0066382A">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b/>
          <w:sz w:val="24"/>
          <w:szCs w:val="24"/>
        </w:rPr>
        <w:t>1)</w:t>
      </w:r>
      <w:r w:rsidR="0066382A" w:rsidRPr="00C7005F">
        <w:rPr>
          <w:rFonts w:ascii="Times New Roman" w:hAnsi="Times New Roman"/>
          <w:b/>
          <w:sz w:val="24"/>
          <w:szCs w:val="24"/>
        </w:rPr>
        <w:t xml:space="preserve"> ВРП на душу населения в номинальном выражении, </w:t>
      </w:r>
      <w:r w:rsidR="0066382A" w:rsidRPr="00C7005F">
        <w:rPr>
          <w:rFonts w:ascii="Times New Roman" w:hAnsi="Times New Roman"/>
          <w:sz w:val="24"/>
          <w:szCs w:val="24"/>
        </w:rPr>
        <w:t xml:space="preserve">при плане - 11314 долларов США, факт за 9 месяцев 2022 года  составил 8081,7 долларов США </w:t>
      </w:r>
      <w:r w:rsidR="0066382A" w:rsidRPr="00C7005F">
        <w:rPr>
          <w:rFonts w:ascii="Times New Roman" w:hAnsi="Times New Roman"/>
          <w:i/>
          <w:sz w:val="24"/>
          <w:szCs w:val="24"/>
        </w:rPr>
        <w:t xml:space="preserve">(статданные будут опубликованы </w:t>
      </w:r>
      <w:r w:rsidR="008B0824" w:rsidRPr="00C7005F">
        <w:rPr>
          <w:rFonts w:ascii="Times New Roman" w:hAnsi="Times New Roman"/>
          <w:i/>
          <w:sz w:val="24"/>
          <w:szCs w:val="24"/>
        </w:rPr>
        <w:t>в августе 2023 года</w:t>
      </w:r>
      <w:r w:rsidR="0066382A" w:rsidRPr="00C7005F">
        <w:rPr>
          <w:rFonts w:ascii="Times New Roman" w:hAnsi="Times New Roman"/>
          <w:i/>
          <w:sz w:val="24"/>
          <w:szCs w:val="24"/>
        </w:rPr>
        <w:t>)</w:t>
      </w:r>
      <w:r w:rsidR="008B0824" w:rsidRPr="00C7005F">
        <w:rPr>
          <w:rFonts w:ascii="Times New Roman" w:hAnsi="Times New Roman"/>
          <w:i/>
          <w:sz w:val="24"/>
          <w:szCs w:val="24"/>
        </w:rPr>
        <w:t>;</w:t>
      </w:r>
    </w:p>
    <w:p w:rsidR="0066382A" w:rsidRPr="00C7005F" w:rsidRDefault="003D426B"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66382A" w:rsidRPr="00C7005F">
        <w:rPr>
          <w:rFonts w:ascii="Times New Roman" w:hAnsi="Times New Roman"/>
          <w:b/>
          <w:sz w:val="24"/>
          <w:szCs w:val="24"/>
        </w:rPr>
        <w:t xml:space="preserve"> р</w:t>
      </w:r>
      <w:r w:rsidR="00064EB3" w:rsidRPr="00C7005F">
        <w:rPr>
          <w:rFonts w:ascii="Times New Roman" w:hAnsi="Times New Roman"/>
          <w:b/>
          <w:sz w:val="24"/>
          <w:szCs w:val="24"/>
        </w:rPr>
        <w:t>ост производительности труда</w:t>
      </w:r>
      <w:r w:rsidR="009D58FD" w:rsidRPr="00C7005F">
        <w:rPr>
          <w:rFonts w:ascii="Times New Roman" w:hAnsi="Times New Roman"/>
          <w:b/>
          <w:sz w:val="24"/>
          <w:szCs w:val="24"/>
        </w:rPr>
        <w:t xml:space="preserve">, </w:t>
      </w:r>
      <w:r w:rsidR="009D58FD" w:rsidRPr="00C7005F">
        <w:rPr>
          <w:rFonts w:ascii="Times New Roman" w:hAnsi="Times New Roman"/>
          <w:sz w:val="24"/>
          <w:szCs w:val="24"/>
        </w:rPr>
        <w:t>при плане</w:t>
      </w:r>
      <w:r w:rsidR="00966592" w:rsidRPr="00C7005F">
        <w:rPr>
          <w:rFonts w:ascii="Times New Roman" w:hAnsi="Times New Roman"/>
          <w:sz w:val="24"/>
          <w:szCs w:val="24"/>
        </w:rPr>
        <w:t xml:space="preserve"> -</w:t>
      </w:r>
      <w:r w:rsidR="009D58FD" w:rsidRPr="00C7005F">
        <w:rPr>
          <w:rFonts w:ascii="Times New Roman" w:hAnsi="Times New Roman"/>
          <w:sz w:val="24"/>
          <w:szCs w:val="24"/>
        </w:rPr>
        <w:t xml:space="preserve"> </w:t>
      </w:r>
      <w:r w:rsidR="00966592" w:rsidRPr="00C7005F">
        <w:rPr>
          <w:rFonts w:ascii="Times New Roman" w:hAnsi="Times New Roman"/>
          <w:sz w:val="24"/>
          <w:szCs w:val="24"/>
        </w:rPr>
        <w:t xml:space="preserve">14,2% прироста от уровня 2019 года </w:t>
      </w:r>
      <w:r w:rsidR="002219BD" w:rsidRPr="00C7005F">
        <w:rPr>
          <w:rFonts w:ascii="Times New Roman" w:hAnsi="Times New Roman"/>
          <w:i/>
          <w:sz w:val="24"/>
          <w:szCs w:val="24"/>
        </w:rPr>
        <w:t>(</w:t>
      </w:r>
      <w:r w:rsidR="00966592" w:rsidRPr="00C7005F">
        <w:rPr>
          <w:rFonts w:ascii="Times New Roman" w:hAnsi="Times New Roman"/>
          <w:i/>
          <w:sz w:val="24"/>
          <w:szCs w:val="24"/>
        </w:rPr>
        <w:t>в 2019 год</w:t>
      </w:r>
      <w:r w:rsidR="002219BD" w:rsidRPr="00C7005F">
        <w:rPr>
          <w:rFonts w:ascii="Times New Roman" w:hAnsi="Times New Roman"/>
          <w:i/>
          <w:sz w:val="24"/>
          <w:szCs w:val="24"/>
        </w:rPr>
        <w:t>у производительность</w:t>
      </w:r>
      <w:r w:rsidR="009D58FD" w:rsidRPr="00C7005F">
        <w:rPr>
          <w:rFonts w:ascii="Times New Roman" w:hAnsi="Times New Roman"/>
          <w:i/>
          <w:sz w:val="24"/>
          <w:szCs w:val="24"/>
        </w:rPr>
        <w:t xml:space="preserve"> вместе с областью Абай</w:t>
      </w:r>
      <w:r w:rsidR="002219BD" w:rsidRPr="00C7005F">
        <w:rPr>
          <w:rFonts w:ascii="Times New Roman" w:hAnsi="Times New Roman"/>
          <w:i/>
          <w:sz w:val="24"/>
          <w:szCs w:val="24"/>
        </w:rPr>
        <w:t xml:space="preserve"> составила - 3436,6 тыс.тенге на 1 занятого</w:t>
      </w:r>
      <w:r w:rsidR="009D58FD" w:rsidRPr="00C7005F">
        <w:rPr>
          <w:rFonts w:ascii="Times New Roman" w:hAnsi="Times New Roman"/>
          <w:i/>
          <w:sz w:val="24"/>
          <w:szCs w:val="24"/>
        </w:rPr>
        <w:t>)</w:t>
      </w:r>
      <w:r w:rsidR="00966592" w:rsidRPr="00C7005F">
        <w:rPr>
          <w:rFonts w:ascii="Times New Roman" w:hAnsi="Times New Roman"/>
          <w:i/>
          <w:sz w:val="24"/>
          <w:szCs w:val="24"/>
        </w:rPr>
        <w:t xml:space="preserve">, </w:t>
      </w:r>
      <w:r w:rsidR="00767E52" w:rsidRPr="00C7005F">
        <w:rPr>
          <w:rFonts w:ascii="Times New Roman" w:hAnsi="Times New Roman"/>
          <w:sz w:val="24"/>
          <w:szCs w:val="24"/>
        </w:rPr>
        <w:t>факт за 9 месяцев 2022 года</w:t>
      </w:r>
      <w:r w:rsidR="00E72AA6" w:rsidRPr="00C7005F">
        <w:rPr>
          <w:rFonts w:ascii="Times New Roman" w:hAnsi="Times New Roman"/>
          <w:sz w:val="24"/>
          <w:szCs w:val="24"/>
        </w:rPr>
        <w:t xml:space="preserve"> по ВКО </w:t>
      </w:r>
      <w:r w:rsidR="00767E52" w:rsidRPr="00C7005F">
        <w:rPr>
          <w:rFonts w:ascii="Times New Roman" w:hAnsi="Times New Roman"/>
          <w:sz w:val="24"/>
          <w:szCs w:val="24"/>
        </w:rPr>
        <w:t>составил 6675,5 тыс.тенге на 1 занятого</w:t>
      </w:r>
      <w:r w:rsidR="0066382A" w:rsidRPr="00C7005F">
        <w:rPr>
          <w:rFonts w:ascii="Times New Roman" w:hAnsi="Times New Roman"/>
          <w:sz w:val="24"/>
          <w:szCs w:val="24"/>
        </w:rPr>
        <w:t>;</w:t>
      </w:r>
    </w:p>
    <w:p w:rsidR="00526A13" w:rsidRPr="00C7005F" w:rsidRDefault="003D426B"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3)</w:t>
      </w:r>
      <w:r w:rsidR="00526A13" w:rsidRPr="00C7005F">
        <w:rPr>
          <w:rFonts w:ascii="Times New Roman" w:hAnsi="Times New Roman"/>
          <w:b/>
          <w:sz w:val="24"/>
          <w:szCs w:val="24"/>
        </w:rPr>
        <w:t xml:space="preserve"> доля инновационно-активных предприятий</w:t>
      </w:r>
      <w:r w:rsidR="00526A13" w:rsidRPr="00C7005F">
        <w:rPr>
          <w:rFonts w:ascii="Times New Roman" w:hAnsi="Times New Roman"/>
          <w:i/>
          <w:sz w:val="24"/>
          <w:szCs w:val="24"/>
        </w:rPr>
        <w:t xml:space="preserve"> </w:t>
      </w:r>
      <w:r w:rsidR="007548D2" w:rsidRPr="00C7005F">
        <w:rPr>
          <w:rFonts w:ascii="Times New Roman" w:hAnsi="Times New Roman"/>
          <w:i/>
          <w:sz w:val="24"/>
          <w:szCs w:val="24"/>
        </w:rPr>
        <w:t>(</w:t>
      </w:r>
      <w:r w:rsidR="00526A13" w:rsidRPr="00C7005F">
        <w:rPr>
          <w:rFonts w:ascii="Times New Roman" w:hAnsi="Times New Roman"/>
          <w:i/>
          <w:sz w:val="24"/>
          <w:szCs w:val="24"/>
        </w:rPr>
        <w:t>план  - 24,5%</w:t>
      </w:r>
      <w:r w:rsidR="007548D2" w:rsidRPr="00C7005F">
        <w:rPr>
          <w:rFonts w:ascii="Times New Roman" w:hAnsi="Times New Roman"/>
          <w:i/>
          <w:sz w:val="24"/>
          <w:szCs w:val="24"/>
        </w:rPr>
        <w:t>),</w:t>
      </w:r>
      <w:r w:rsidR="00526A13" w:rsidRPr="00C7005F">
        <w:rPr>
          <w:rFonts w:ascii="Times New Roman" w:hAnsi="Times New Roman"/>
          <w:i/>
          <w:sz w:val="24"/>
          <w:szCs w:val="24"/>
        </w:rPr>
        <w:t xml:space="preserve"> </w:t>
      </w:r>
      <w:r w:rsidR="007548D2" w:rsidRPr="00C7005F">
        <w:rPr>
          <w:rFonts w:ascii="Times New Roman" w:hAnsi="Times New Roman"/>
          <w:sz w:val="24"/>
          <w:szCs w:val="24"/>
        </w:rPr>
        <w:t xml:space="preserve">статданные будут опубликованы в мае 2023 года; </w:t>
      </w:r>
    </w:p>
    <w:p w:rsidR="00782560" w:rsidRPr="00C7005F" w:rsidRDefault="00782560" w:rsidP="00782560">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xml:space="preserve">За отчетный период проведено 2 семинара </w:t>
      </w:r>
      <w:r w:rsidR="003C4D20" w:rsidRPr="00C7005F">
        <w:rPr>
          <w:rFonts w:ascii="Times New Roman" w:hAnsi="Times New Roman"/>
          <w:sz w:val="24"/>
          <w:szCs w:val="24"/>
        </w:rPr>
        <w:t xml:space="preserve">с субъектами бизнеса по заполнению формы отчета 1-Инновация </w:t>
      </w:r>
      <w:r w:rsidRPr="00C7005F">
        <w:rPr>
          <w:rFonts w:ascii="Times New Roman" w:hAnsi="Times New Roman"/>
          <w:sz w:val="24"/>
          <w:szCs w:val="24"/>
        </w:rPr>
        <w:t>в режиме видео-конференцсвязи ZOOM совместно с РГУ «Департамент бюро национальной статистики агентства по стратегическому планированию и реформам РК по ВКО».</w:t>
      </w:r>
    </w:p>
    <w:p w:rsidR="00064EB3" w:rsidRPr="00C7005F" w:rsidRDefault="003D426B"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4)</w:t>
      </w:r>
      <w:r w:rsidR="0066382A" w:rsidRPr="00C7005F">
        <w:rPr>
          <w:rFonts w:ascii="Times New Roman" w:hAnsi="Times New Roman"/>
          <w:b/>
          <w:sz w:val="24"/>
          <w:szCs w:val="24"/>
        </w:rPr>
        <w:t xml:space="preserve"> </w:t>
      </w:r>
      <w:r w:rsidR="003E6C8A" w:rsidRPr="00C7005F">
        <w:rPr>
          <w:rFonts w:ascii="Times New Roman" w:hAnsi="Times New Roman"/>
          <w:b/>
          <w:sz w:val="24"/>
          <w:szCs w:val="24"/>
        </w:rPr>
        <w:t>и</w:t>
      </w:r>
      <w:r w:rsidR="00064EB3" w:rsidRPr="00C7005F">
        <w:rPr>
          <w:rFonts w:ascii="Times New Roman" w:hAnsi="Times New Roman"/>
          <w:b/>
          <w:sz w:val="24"/>
          <w:szCs w:val="24"/>
        </w:rPr>
        <w:t>нвестиции в основной капитал</w:t>
      </w:r>
      <w:r w:rsidR="006F78CC" w:rsidRPr="00C7005F">
        <w:rPr>
          <w:rFonts w:ascii="Times New Roman" w:hAnsi="Times New Roman"/>
          <w:b/>
          <w:sz w:val="24"/>
          <w:szCs w:val="24"/>
        </w:rPr>
        <w:t xml:space="preserve"> </w:t>
      </w:r>
      <w:r w:rsidR="00E72AA6" w:rsidRPr="00C7005F">
        <w:rPr>
          <w:rFonts w:ascii="Times New Roman" w:hAnsi="Times New Roman"/>
          <w:i/>
          <w:sz w:val="24"/>
          <w:szCs w:val="24"/>
        </w:rPr>
        <w:t>(</w:t>
      </w:r>
      <w:r w:rsidR="006F78CC" w:rsidRPr="00C7005F">
        <w:rPr>
          <w:rFonts w:ascii="Times New Roman" w:hAnsi="Times New Roman"/>
          <w:i/>
          <w:sz w:val="24"/>
          <w:szCs w:val="24"/>
        </w:rPr>
        <w:t xml:space="preserve">план - 60,2% к уровню 2019 </w:t>
      </w:r>
      <w:r w:rsidR="006F78CC" w:rsidRPr="00C7005F">
        <w:rPr>
          <w:rFonts w:ascii="Times New Roman" w:hAnsi="Times New Roman"/>
          <w:sz w:val="24"/>
          <w:szCs w:val="24"/>
        </w:rPr>
        <w:t>года</w:t>
      </w:r>
      <w:r w:rsidR="00E72AA6" w:rsidRPr="00C7005F">
        <w:rPr>
          <w:rFonts w:ascii="Times New Roman" w:hAnsi="Times New Roman"/>
          <w:sz w:val="24"/>
          <w:szCs w:val="24"/>
        </w:rPr>
        <w:t xml:space="preserve">), </w:t>
      </w:r>
      <w:r w:rsidR="003C4D20" w:rsidRPr="00C7005F">
        <w:rPr>
          <w:rFonts w:ascii="Times New Roman" w:hAnsi="Times New Roman"/>
          <w:sz w:val="24"/>
          <w:szCs w:val="24"/>
        </w:rPr>
        <w:t xml:space="preserve">отсутствуют </w:t>
      </w:r>
      <w:r w:rsidR="00E72AA6" w:rsidRPr="00C7005F">
        <w:rPr>
          <w:rFonts w:ascii="Times New Roman" w:hAnsi="Times New Roman"/>
          <w:sz w:val="24"/>
          <w:szCs w:val="24"/>
        </w:rPr>
        <w:t xml:space="preserve">фактические данные за 2019 год в разрезе областей. </w:t>
      </w:r>
    </w:p>
    <w:p w:rsidR="00E72AA6" w:rsidRPr="00C7005F" w:rsidRDefault="00DF01BB" w:rsidP="00DF01BB">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Объем инвестиций в основной капитал за 2022 год составил 545,4 млрд. тенге</w:t>
      </w:r>
      <w:r w:rsidR="007548D2" w:rsidRPr="00C7005F">
        <w:rPr>
          <w:rFonts w:ascii="Times New Roman" w:hAnsi="Times New Roman"/>
          <w:sz w:val="24"/>
          <w:szCs w:val="24"/>
        </w:rPr>
        <w:t>, ИФО – 111,2%.</w:t>
      </w:r>
      <w:r w:rsidR="00E72AA6" w:rsidRPr="00C7005F">
        <w:rPr>
          <w:rFonts w:ascii="Times New Roman" w:hAnsi="Times New Roman"/>
          <w:sz w:val="24"/>
          <w:szCs w:val="24"/>
        </w:rPr>
        <w:t xml:space="preserve"> </w:t>
      </w:r>
      <w:r w:rsidRPr="00C7005F">
        <w:rPr>
          <w:rFonts w:ascii="Times New Roman" w:hAnsi="Times New Roman"/>
          <w:sz w:val="24"/>
          <w:szCs w:val="24"/>
        </w:rPr>
        <w:t xml:space="preserve"> </w:t>
      </w:r>
    </w:p>
    <w:p w:rsidR="00DF01BB" w:rsidRPr="007548D2" w:rsidRDefault="007548D2" w:rsidP="00DF01BB">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По сравнению с 2021 годом увеличился объем</w:t>
      </w:r>
      <w:r w:rsidR="00DF01BB" w:rsidRPr="00C7005F">
        <w:rPr>
          <w:rFonts w:ascii="Times New Roman" w:hAnsi="Times New Roman"/>
          <w:sz w:val="24"/>
          <w:szCs w:val="24"/>
        </w:rPr>
        <w:t xml:space="preserve"> инвестиций в</w:t>
      </w:r>
      <w:r w:rsidR="00DF01BB" w:rsidRPr="007548D2">
        <w:rPr>
          <w:rFonts w:ascii="Times New Roman" w:hAnsi="Times New Roman"/>
          <w:sz w:val="24"/>
          <w:szCs w:val="24"/>
        </w:rPr>
        <w:t xml:space="preserve"> обрабатывающую промышленность</w:t>
      </w:r>
      <w:r w:rsidRPr="007548D2">
        <w:rPr>
          <w:rFonts w:ascii="Times New Roman" w:hAnsi="Times New Roman"/>
          <w:sz w:val="24"/>
          <w:szCs w:val="24"/>
        </w:rPr>
        <w:t xml:space="preserve"> на 123,8% (</w:t>
      </w:r>
      <w:r w:rsidR="00DF01BB" w:rsidRPr="007548D2">
        <w:rPr>
          <w:rFonts w:ascii="Times New Roman" w:hAnsi="Times New Roman"/>
          <w:sz w:val="24"/>
          <w:szCs w:val="24"/>
        </w:rPr>
        <w:t>94,6 млрд. тенге</w:t>
      </w:r>
      <w:r w:rsidRPr="007548D2">
        <w:rPr>
          <w:rFonts w:ascii="Times New Roman" w:hAnsi="Times New Roman"/>
          <w:sz w:val="24"/>
          <w:szCs w:val="24"/>
        </w:rPr>
        <w:t>)</w:t>
      </w:r>
      <w:r w:rsidR="00DF01BB" w:rsidRPr="007548D2">
        <w:rPr>
          <w:rFonts w:ascii="Times New Roman" w:hAnsi="Times New Roman"/>
          <w:sz w:val="24"/>
          <w:szCs w:val="24"/>
        </w:rPr>
        <w:t xml:space="preserve">,   </w:t>
      </w:r>
      <w:r w:rsidRPr="007548D2">
        <w:rPr>
          <w:rFonts w:ascii="Times New Roman" w:hAnsi="Times New Roman"/>
          <w:sz w:val="24"/>
          <w:szCs w:val="24"/>
        </w:rPr>
        <w:t xml:space="preserve">сельское, лесное и рыбное хозяйство на 142,7% (69,1 млрд.тенге), </w:t>
      </w:r>
      <w:r w:rsidR="00DF01BB" w:rsidRPr="007548D2">
        <w:rPr>
          <w:rFonts w:ascii="Times New Roman" w:hAnsi="Times New Roman"/>
          <w:sz w:val="24"/>
          <w:szCs w:val="24"/>
        </w:rPr>
        <w:t>опе</w:t>
      </w:r>
      <w:r w:rsidRPr="007548D2">
        <w:rPr>
          <w:rFonts w:ascii="Times New Roman" w:hAnsi="Times New Roman"/>
          <w:sz w:val="24"/>
          <w:szCs w:val="24"/>
        </w:rPr>
        <w:t>рации с недвижимым имуществом на 151,7% (</w:t>
      </w:r>
      <w:r w:rsidR="00DF01BB" w:rsidRPr="007548D2">
        <w:rPr>
          <w:rFonts w:ascii="Times New Roman" w:hAnsi="Times New Roman"/>
          <w:sz w:val="24"/>
          <w:szCs w:val="24"/>
        </w:rPr>
        <w:t>78,7 млрд.тенге</w:t>
      </w:r>
      <w:r w:rsidRPr="007548D2">
        <w:rPr>
          <w:rFonts w:ascii="Times New Roman" w:hAnsi="Times New Roman"/>
          <w:sz w:val="24"/>
          <w:szCs w:val="24"/>
        </w:rPr>
        <w:t>)</w:t>
      </w:r>
      <w:r w:rsidR="00DF01BB" w:rsidRPr="007548D2">
        <w:rPr>
          <w:rFonts w:ascii="Times New Roman" w:hAnsi="Times New Roman"/>
          <w:sz w:val="24"/>
          <w:szCs w:val="24"/>
        </w:rPr>
        <w:t xml:space="preserve">, </w:t>
      </w:r>
      <w:r w:rsidRPr="007548D2">
        <w:rPr>
          <w:rFonts w:ascii="Times New Roman" w:hAnsi="Times New Roman"/>
          <w:sz w:val="24"/>
          <w:szCs w:val="24"/>
        </w:rPr>
        <w:t>строительство на 143,3% (</w:t>
      </w:r>
      <w:r w:rsidR="00DF01BB" w:rsidRPr="007548D2">
        <w:rPr>
          <w:rFonts w:ascii="Times New Roman" w:hAnsi="Times New Roman"/>
          <w:sz w:val="24"/>
          <w:szCs w:val="24"/>
        </w:rPr>
        <w:t>22,1 млрд. тенге</w:t>
      </w:r>
      <w:r w:rsidRPr="007548D2">
        <w:rPr>
          <w:rFonts w:ascii="Times New Roman" w:hAnsi="Times New Roman"/>
          <w:sz w:val="24"/>
          <w:szCs w:val="24"/>
        </w:rPr>
        <w:t>)</w:t>
      </w:r>
      <w:r w:rsidR="00DF01BB" w:rsidRPr="007548D2">
        <w:rPr>
          <w:rFonts w:ascii="Times New Roman" w:hAnsi="Times New Roman"/>
          <w:sz w:val="24"/>
          <w:szCs w:val="24"/>
        </w:rPr>
        <w:t xml:space="preserve">, </w:t>
      </w:r>
      <w:r w:rsidRPr="007548D2">
        <w:rPr>
          <w:rFonts w:ascii="Times New Roman" w:hAnsi="Times New Roman"/>
          <w:sz w:val="24"/>
          <w:szCs w:val="24"/>
        </w:rPr>
        <w:t xml:space="preserve">здравоохранение и социальное обслуживание населения в 3 раза (21,6 млрд. тенге), </w:t>
      </w:r>
      <w:r w:rsidR="00DF01BB" w:rsidRPr="007548D2">
        <w:rPr>
          <w:rFonts w:ascii="Times New Roman" w:hAnsi="Times New Roman"/>
          <w:sz w:val="24"/>
          <w:szCs w:val="24"/>
        </w:rPr>
        <w:t xml:space="preserve">образование </w:t>
      </w:r>
      <w:r w:rsidRPr="007548D2">
        <w:rPr>
          <w:rFonts w:ascii="Times New Roman" w:hAnsi="Times New Roman"/>
          <w:sz w:val="24"/>
          <w:szCs w:val="24"/>
        </w:rPr>
        <w:t>в 2 раза</w:t>
      </w:r>
      <w:r w:rsidR="00DF01BB" w:rsidRPr="007548D2">
        <w:rPr>
          <w:rFonts w:ascii="Times New Roman" w:hAnsi="Times New Roman"/>
          <w:sz w:val="24"/>
          <w:szCs w:val="24"/>
        </w:rPr>
        <w:t xml:space="preserve"> </w:t>
      </w:r>
      <w:r w:rsidRPr="007548D2">
        <w:rPr>
          <w:rFonts w:ascii="Times New Roman" w:hAnsi="Times New Roman"/>
          <w:sz w:val="24"/>
          <w:szCs w:val="24"/>
        </w:rPr>
        <w:t>(</w:t>
      </w:r>
      <w:r w:rsidR="00DF01BB" w:rsidRPr="007548D2">
        <w:rPr>
          <w:rFonts w:ascii="Times New Roman" w:hAnsi="Times New Roman"/>
          <w:sz w:val="24"/>
          <w:szCs w:val="24"/>
        </w:rPr>
        <w:t>6,2</w:t>
      </w:r>
      <w:r w:rsidRPr="007548D2">
        <w:rPr>
          <w:rFonts w:ascii="Times New Roman" w:hAnsi="Times New Roman"/>
          <w:sz w:val="24"/>
          <w:szCs w:val="24"/>
        </w:rPr>
        <w:t> </w:t>
      </w:r>
      <w:r w:rsidR="00DF01BB" w:rsidRPr="007548D2">
        <w:rPr>
          <w:rFonts w:ascii="Times New Roman" w:hAnsi="Times New Roman"/>
          <w:sz w:val="24"/>
          <w:szCs w:val="24"/>
        </w:rPr>
        <w:t>млрд. тенге</w:t>
      </w:r>
      <w:r w:rsidRPr="007548D2">
        <w:rPr>
          <w:rFonts w:ascii="Times New Roman" w:hAnsi="Times New Roman"/>
          <w:sz w:val="24"/>
          <w:szCs w:val="24"/>
        </w:rPr>
        <w:t>).</w:t>
      </w:r>
      <w:r w:rsidR="00DF01BB" w:rsidRPr="007548D2">
        <w:rPr>
          <w:rFonts w:ascii="Times New Roman" w:hAnsi="Times New Roman"/>
          <w:sz w:val="24"/>
          <w:szCs w:val="24"/>
        </w:rPr>
        <w:t xml:space="preserve"> </w:t>
      </w:r>
    </w:p>
    <w:p w:rsidR="00DF01BB" w:rsidRPr="00C7005F" w:rsidRDefault="00DF01BB" w:rsidP="00DF01BB">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7548D2">
        <w:rPr>
          <w:rFonts w:ascii="Times New Roman" w:hAnsi="Times New Roman"/>
          <w:sz w:val="24"/>
          <w:szCs w:val="24"/>
        </w:rPr>
        <w:t xml:space="preserve">В структуре </w:t>
      </w:r>
      <w:r w:rsidRPr="00C7005F">
        <w:rPr>
          <w:rFonts w:ascii="Times New Roman" w:hAnsi="Times New Roman"/>
          <w:sz w:val="24"/>
          <w:szCs w:val="24"/>
        </w:rPr>
        <w:t>инвестиций по источникам финансирования собственные средства предприятий занимают 70,1%, республиканский бюджет – 3,5%, местный бюджет – 17,7%,  кредиты банков – 5,7%, другие заемные средства – 3,0%.</w:t>
      </w:r>
    </w:p>
    <w:p w:rsidR="00795DB6" w:rsidRPr="00C7005F" w:rsidRDefault="00795DB6" w:rsidP="00AE0DE2">
      <w:pPr>
        <w:spacing w:after="0" w:line="240" w:lineRule="auto"/>
        <w:ind w:firstLine="709"/>
        <w:rPr>
          <w:rFonts w:ascii="Times New Roman" w:hAnsi="Times New Roman" w:cs="Times New Roman"/>
          <w:b/>
          <w:bCs/>
          <w:i/>
          <w:iCs/>
          <w:sz w:val="24"/>
          <w:szCs w:val="24"/>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10. Развитие промышленного сектора экономики</w:t>
      </w:r>
    </w:p>
    <w:p w:rsidR="003E7C88" w:rsidRPr="00C7005F" w:rsidRDefault="003E7C88" w:rsidP="003E7C88">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2 </w:t>
      </w:r>
      <w:r w:rsidRPr="00C7005F">
        <w:rPr>
          <w:rFonts w:ascii="Times New Roman" w:hAnsi="Times New Roman" w:cs="Times New Roman"/>
          <w:b/>
          <w:bCs/>
          <w:sz w:val="24"/>
          <w:szCs w:val="24"/>
        </w:rPr>
        <w:t>целевых индикатора</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w:t>
      </w:r>
      <w:r w:rsidR="00DF01BB" w:rsidRPr="00C7005F">
        <w:rPr>
          <w:rFonts w:ascii="Times New Roman" w:hAnsi="Times New Roman" w:cs="Times New Roman"/>
          <w:sz w:val="24"/>
          <w:szCs w:val="24"/>
        </w:rPr>
        <w:t xml:space="preserve"> </w:t>
      </w:r>
      <w:r w:rsidR="00EE32BD" w:rsidRPr="00C7005F">
        <w:rPr>
          <w:rFonts w:ascii="Times New Roman" w:hAnsi="Times New Roman" w:cs="Times New Roman"/>
          <w:sz w:val="24"/>
          <w:szCs w:val="24"/>
        </w:rPr>
        <w:t xml:space="preserve">- </w:t>
      </w:r>
      <w:r w:rsidR="00DF01BB" w:rsidRPr="00C7005F">
        <w:rPr>
          <w:rFonts w:ascii="Times New Roman" w:hAnsi="Times New Roman" w:cs="Times New Roman"/>
          <w:sz w:val="24"/>
          <w:szCs w:val="24"/>
        </w:rPr>
        <w:t>1</w:t>
      </w:r>
      <w:r w:rsidRPr="00C7005F">
        <w:rPr>
          <w:rFonts w:ascii="Times New Roman" w:hAnsi="Times New Roman"/>
          <w:sz w:val="24"/>
          <w:szCs w:val="24"/>
        </w:rPr>
        <w:t>, отсутствуют статистические данные по</w:t>
      </w:r>
      <w:r w:rsidR="00DF01BB" w:rsidRPr="00C7005F">
        <w:rPr>
          <w:rFonts w:ascii="Times New Roman" w:hAnsi="Times New Roman"/>
          <w:sz w:val="24"/>
          <w:szCs w:val="24"/>
        </w:rPr>
        <w:t xml:space="preserve"> 1</w:t>
      </w:r>
      <w:r w:rsidRPr="00C7005F">
        <w:rPr>
          <w:rFonts w:ascii="Times New Roman" w:hAnsi="Times New Roman"/>
          <w:sz w:val="24"/>
          <w:szCs w:val="24"/>
        </w:rPr>
        <w:t>.</w:t>
      </w:r>
    </w:p>
    <w:p w:rsidR="002A192F" w:rsidRPr="00C7005F" w:rsidRDefault="002914BE" w:rsidP="003D426B">
      <w:pPr>
        <w:widowControl w:val="0"/>
        <w:pBdr>
          <w:bottom w:val="single" w:sz="4" w:space="3" w:color="FFFFFF"/>
        </w:pBdr>
        <w:spacing w:after="0" w:line="240" w:lineRule="auto"/>
        <w:ind w:firstLine="709"/>
        <w:contextualSpacing/>
        <w:jc w:val="both"/>
        <w:rPr>
          <w:rFonts w:ascii="Times New Roman" w:eastAsia="Calibri" w:hAnsi="Times New Roman" w:cs="Times New Roman"/>
          <w:sz w:val="24"/>
          <w:szCs w:val="24"/>
          <w:shd w:val="clear" w:color="auto" w:fill="FFFFFF"/>
          <w:lang w:val="kk-KZ"/>
        </w:rPr>
      </w:pPr>
      <w:r w:rsidRPr="00C7005F">
        <w:rPr>
          <w:rFonts w:ascii="Times New Roman" w:eastAsia="Calibri" w:hAnsi="Times New Roman" w:cs="Times New Roman"/>
          <w:sz w:val="24"/>
          <w:szCs w:val="24"/>
          <w:shd w:val="clear" w:color="auto" w:fill="FFFFFF"/>
          <w:lang w:val="kk-KZ"/>
        </w:rPr>
        <w:t xml:space="preserve">По итогам </w:t>
      </w:r>
      <w:r w:rsidRPr="00C7005F">
        <w:rPr>
          <w:rFonts w:ascii="Times New Roman" w:eastAsia="Calibri" w:hAnsi="Times New Roman" w:cs="Times New Roman"/>
          <w:sz w:val="24"/>
          <w:szCs w:val="24"/>
          <w:shd w:val="clear" w:color="auto" w:fill="FFFFFF"/>
        </w:rPr>
        <w:t>2022 года о</w:t>
      </w:r>
      <w:r w:rsidRPr="00C7005F">
        <w:rPr>
          <w:rFonts w:ascii="Times New Roman" w:eastAsia="Calibri" w:hAnsi="Times New Roman" w:cs="Times New Roman"/>
          <w:sz w:val="24"/>
          <w:szCs w:val="24"/>
          <w:shd w:val="clear" w:color="auto" w:fill="FFFFFF"/>
          <w:lang w:val="kk-KZ"/>
        </w:rPr>
        <w:t>бъем промышленной продукции вырос и составил 2194,2 млрд.тенге. ИФО -101,7%.</w:t>
      </w:r>
    </w:p>
    <w:p w:rsidR="003D426B" w:rsidRPr="00C7005F" w:rsidRDefault="002914BE" w:rsidP="003D426B">
      <w:pPr>
        <w:widowControl w:val="0"/>
        <w:pBdr>
          <w:bottom w:val="single" w:sz="4" w:space="3" w:color="FFFFFF"/>
        </w:pBdr>
        <w:spacing w:after="0" w:line="240" w:lineRule="auto"/>
        <w:ind w:firstLine="709"/>
        <w:contextualSpacing/>
        <w:jc w:val="both"/>
        <w:rPr>
          <w:rFonts w:ascii="Times New Roman" w:eastAsia="Calibri" w:hAnsi="Times New Roman" w:cs="Times New Roman"/>
          <w:sz w:val="24"/>
          <w:szCs w:val="24"/>
          <w:shd w:val="clear" w:color="auto" w:fill="FFFFFF"/>
        </w:rPr>
      </w:pPr>
      <w:r w:rsidRPr="00C7005F">
        <w:rPr>
          <w:rFonts w:ascii="Times New Roman" w:eastAsia="Calibri" w:hAnsi="Times New Roman" w:cs="Times New Roman"/>
          <w:sz w:val="24"/>
          <w:szCs w:val="24"/>
          <w:shd w:val="clear" w:color="auto" w:fill="FFFFFF"/>
        </w:rPr>
        <w:t>О</w:t>
      </w:r>
      <w:r w:rsidR="003D426B" w:rsidRPr="00C7005F">
        <w:rPr>
          <w:rFonts w:ascii="Times New Roman" w:eastAsia="Calibri" w:hAnsi="Times New Roman" w:cs="Times New Roman"/>
          <w:sz w:val="24"/>
          <w:szCs w:val="24"/>
          <w:shd w:val="clear" w:color="auto" w:fill="FFFFFF"/>
        </w:rPr>
        <w:t xml:space="preserve">бъем обрабатывающей промышленности составил 1 951,3 млн. тенге, что выше уровня 2021 года на 329,0 млн. тенге </w:t>
      </w:r>
      <w:r w:rsidR="003D426B" w:rsidRPr="00C7005F">
        <w:rPr>
          <w:rFonts w:ascii="Times New Roman" w:eastAsia="Calibri" w:hAnsi="Times New Roman" w:cs="Times New Roman"/>
          <w:i/>
          <w:sz w:val="24"/>
          <w:szCs w:val="24"/>
          <w:shd w:val="clear" w:color="auto" w:fill="FFFFFF"/>
        </w:rPr>
        <w:t>(2021 г. - 1 622,3 млн. тенге),</w:t>
      </w:r>
      <w:r w:rsidR="003D426B" w:rsidRPr="00C7005F">
        <w:rPr>
          <w:rFonts w:ascii="Times New Roman" w:eastAsia="Calibri" w:hAnsi="Times New Roman" w:cs="Times New Roman"/>
          <w:sz w:val="24"/>
          <w:szCs w:val="24"/>
          <w:shd w:val="clear" w:color="auto" w:fill="FFFFFF"/>
        </w:rPr>
        <w:t xml:space="preserve"> темп роста - 120,2%, ИФО - 107,8%.</w:t>
      </w:r>
    </w:p>
    <w:p w:rsidR="003D426B" w:rsidRPr="00C7005F" w:rsidRDefault="003D426B" w:rsidP="003D426B">
      <w:pPr>
        <w:widowControl w:val="0"/>
        <w:pBdr>
          <w:bottom w:val="single" w:sz="4" w:space="3" w:color="FFFFFF"/>
        </w:pBdr>
        <w:spacing w:after="0" w:line="240" w:lineRule="auto"/>
        <w:ind w:firstLine="709"/>
        <w:contextualSpacing/>
        <w:jc w:val="both"/>
        <w:rPr>
          <w:rFonts w:ascii="Times New Roman" w:eastAsia="Times New Roman" w:hAnsi="Times New Roman" w:cs="Times New Roman"/>
          <w:sz w:val="24"/>
          <w:szCs w:val="24"/>
        </w:rPr>
      </w:pPr>
      <w:r w:rsidRPr="00C7005F">
        <w:rPr>
          <w:rFonts w:ascii="Times New Roman" w:eastAsia="Times New Roman" w:hAnsi="Times New Roman" w:cs="Times New Roman"/>
          <w:sz w:val="24"/>
          <w:szCs w:val="24"/>
          <w:lang w:val="kk-KZ"/>
        </w:rPr>
        <w:t>Доля обрабатывающей промышленности в общем объеме промышленного производства составила 88,9%.</w:t>
      </w:r>
      <w:r w:rsidRPr="00C7005F">
        <w:rPr>
          <w:rFonts w:ascii="Times New Roman" w:eastAsia="Calibri" w:hAnsi="Times New Roman" w:cs="Times New Roman"/>
          <w:sz w:val="24"/>
          <w:szCs w:val="24"/>
          <w:shd w:val="clear" w:color="auto" w:fill="FFFFFF"/>
        </w:rPr>
        <w:t xml:space="preserve"> </w:t>
      </w:r>
      <w:r w:rsidRPr="00C7005F">
        <w:rPr>
          <w:rFonts w:ascii="Times New Roman" w:eastAsia="Times New Roman" w:hAnsi="Times New Roman" w:cs="Times New Roman"/>
          <w:sz w:val="24"/>
          <w:szCs w:val="24"/>
          <w:lang w:val="kk-KZ"/>
        </w:rPr>
        <w:t>Доминирующую долю  занимает металлургическое производство (</w:t>
      </w:r>
      <w:r w:rsidRPr="00C7005F">
        <w:rPr>
          <w:rFonts w:ascii="Times New Roman" w:eastAsia="Times New Roman" w:hAnsi="Times New Roman" w:cs="Times New Roman"/>
          <w:sz w:val="24"/>
          <w:szCs w:val="24"/>
        </w:rPr>
        <w:t>64,8</w:t>
      </w:r>
      <w:r w:rsidRPr="00C7005F">
        <w:rPr>
          <w:rFonts w:ascii="Times New Roman" w:eastAsia="Times New Roman" w:hAnsi="Times New Roman" w:cs="Times New Roman"/>
          <w:sz w:val="24"/>
          <w:szCs w:val="24"/>
          <w:lang w:val="kk-KZ"/>
        </w:rPr>
        <w:t xml:space="preserve">%). Ведущими предприятиями отрасли выпускаются благородные и цветные металлы, а также титан, магний, тантал, топливо для АЭС. </w:t>
      </w:r>
      <w:r w:rsidRPr="00C7005F">
        <w:rPr>
          <w:rFonts w:ascii="Times New Roman" w:eastAsia="Times New Roman" w:hAnsi="Times New Roman" w:cs="Times New Roman"/>
          <w:sz w:val="24"/>
          <w:szCs w:val="24"/>
        </w:rPr>
        <w:t xml:space="preserve">Основная доля продукции направляется на экспорт. </w:t>
      </w:r>
    </w:p>
    <w:p w:rsidR="003D426B" w:rsidRPr="00C7005F" w:rsidRDefault="003D426B" w:rsidP="003D426B">
      <w:pPr>
        <w:widowControl w:val="0"/>
        <w:pBdr>
          <w:bottom w:val="single" w:sz="4" w:space="3" w:color="FFFFFF"/>
        </w:pBdr>
        <w:spacing w:after="0" w:line="240" w:lineRule="auto"/>
        <w:ind w:firstLine="709"/>
        <w:contextualSpacing/>
        <w:jc w:val="both"/>
        <w:rPr>
          <w:rFonts w:ascii="Times New Roman" w:eastAsia="Calibri" w:hAnsi="Times New Roman" w:cs="Times New Roman"/>
          <w:bCs/>
          <w:iCs/>
          <w:sz w:val="24"/>
          <w:szCs w:val="24"/>
        </w:rPr>
      </w:pPr>
      <w:r w:rsidRPr="00C7005F">
        <w:rPr>
          <w:rFonts w:ascii="Times New Roman" w:eastAsia="Calibri" w:hAnsi="Times New Roman" w:cs="Times New Roman"/>
          <w:bCs/>
          <w:iCs/>
          <w:sz w:val="24"/>
          <w:szCs w:val="24"/>
        </w:rPr>
        <w:t xml:space="preserve">Для достижения предусмотренных целей регулярно проводится мониторинг производственных показателей работы крупных и средних </w:t>
      </w:r>
      <w:r w:rsidRPr="00C7005F">
        <w:rPr>
          <w:rFonts w:ascii="Times New Roman" w:eastAsia="Calibri" w:hAnsi="Times New Roman" w:cs="Times New Roman"/>
          <w:bCs/>
          <w:iCs/>
          <w:sz w:val="24"/>
          <w:szCs w:val="24"/>
        </w:rPr>
        <w:lastRenderedPageBreak/>
        <w:t xml:space="preserve">предприятий промышленности. </w:t>
      </w:r>
    </w:p>
    <w:p w:rsidR="003D426B" w:rsidRPr="00C7005F" w:rsidRDefault="003D426B" w:rsidP="003D426B">
      <w:pPr>
        <w:widowControl w:val="0"/>
        <w:pBdr>
          <w:bottom w:val="single" w:sz="4" w:space="3" w:color="FFFFFF"/>
        </w:pBdr>
        <w:spacing w:after="0" w:line="240" w:lineRule="auto"/>
        <w:ind w:firstLine="709"/>
        <w:contextualSpacing/>
        <w:jc w:val="both"/>
        <w:rPr>
          <w:rFonts w:ascii="Times New Roman" w:eastAsia="Calibri" w:hAnsi="Times New Roman" w:cs="Times New Roman"/>
          <w:bCs/>
          <w:iCs/>
          <w:sz w:val="24"/>
          <w:szCs w:val="24"/>
          <w:u w:val="single"/>
        </w:rPr>
      </w:pPr>
      <w:r w:rsidRPr="00C7005F">
        <w:rPr>
          <w:rFonts w:ascii="Times New Roman" w:eastAsia="Calibri" w:hAnsi="Times New Roman" w:cs="Times New Roman"/>
          <w:bCs/>
          <w:iCs/>
          <w:sz w:val="24"/>
          <w:szCs w:val="24"/>
        </w:rPr>
        <w:t xml:space="preserve">По итогам года </w:t>
      </w:r>
      <w:r w:rsidRPr="00C7005F">
        <w:rPr>
          <w:rFonts w:ascii="Times New Roman" w:eastAsia="Calibri" w:hAnsi="Times New Roman" w:cs="Times New Roman"/>
          <w:bCs/>
          <w:iCs/>
          <w:sz w:val="24"/>
          <w:szCs w:val="24"/>
          <w:u w:val="single"/>
        </w:rPr>
        <w:t>достигнут 1 индикатор:</w:t>
      </w:r>
    </w:p>
    <w:p w:rsidR="00064EB3" w:rsidRPr="00C7005F" w:rsidRDefault="003D426B"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w:t>
      </w:r>
      <w:r w:rsidR="003E6C8A" w:rsidRPr="00C7005F">
        <w:rPr>
          <w:rFonts w:ascii="Times New Roman" w:hAnsi="Times New Roman"/>
          <w:b/>
          <w:sz w:val="24"/>
          <w:szCs w:val="24"/>
        </w:rPr>
        <w:t>) о</w:t>
      </w:r>
      <w:r w:rsidR="00064EB3" w:rsidRPr="00C7005F">
        <w:rPr>
          <w:rFonts w:ascii="Times New Roman" w:hAnsi="Times New Roman"/>
          <w:b/>
          <w:sz w:val="24"/>
          <w:szCs w:val="24"/>
        </w:rPr>
        <w:t>бъем производства в обрабатывающей промышленности</w:t>
      </w:r>
      <w:r w:rsidR="00B76D34" w:rsidRPr="00C7005F">
        <w:rPr>
          <w:rFonts w:ascii="Times New Roman" w:hAnsi="Times New Roman"/>
          <w:b/>
          <w:sz w:val="24"/>
          <w:szCs w:val="24"/>
        </w:rPr>
        <w:t xml:space="preserve">, </w:t>
      </w:r>
      <w:r w:rsidR="000B327C" w:rsidRPr="00C7005F">
        <w:rPr>
          <w:rFonts w:ascii="Times New Roman" w:hAnsi="Times New Roman"/>
          <w:sz w:val="24"/>
          <w:szCs w:val="24"/>
        </w:rPr>
        <w:t>факт -1 951,3 млн. тенге</w:t>
      </w:r>
      <w:r w:rsidR="00311658" w:rsidRPr="00C7005F">
        <w:rPr>
          <w:rFonts w:ascii="Times New Roman" w:hAnsi="Times New Roman"/>
          <w:sz w:val="24"/>
          <w:szCs w:val="24"/>
        </w:rPr>
        <w:t>,</w:t>
      </w:r>
      <w:r w:rsidR="000B327C" w:rsidRPr="00C7005F">
        <w:rPr>
          <w:rFonts w:ascii="Times New Roman" w:hAnsi="Times New Roman"/>
          <w:sz w:val="24"/>
          <w:szCs w:val="24"/>
        </w:rPr>
        <w:t xml:space="preserve"> при </w:t>
      </w:r>
      <w:r w:rsidR="00B76D34" w:rsidRPr="00C7005F">
        <w:rPr>
          <w:rFonts w:ascii="Times New Roman" w:hAnsi="Times New Roman"/>
          <w:sz w:val="24"/>
          <w:szCs w:val="24"/>
        </w:rPr>
        <w:t>план</w:t>
      </w:r>
      <w:r w:rsidR="000B327C" w:rsidRPr="00C7005F">
        <w:rPr>
          <w:rFonts w:ascii="Times New Roman" w:hAnsi="Times New Roman"/>
          <w:sz w:val="24"/>
          <w:szCs w:val="24"/>
        </w:rPr>
        <w:t>е</w:t>
      </w:r>
      <w:r w:rsidR="00B76D34" w:rsidRPr="00C7005F">
        <w:rPr>
          <w:rFonts w:ascii="Times New Roman" w:hAnsi="Times New Roman"/>
          <w:sz w:val="24"/>
          <w:szCs w:val="24"/>
        </w:rPr>
        <w:t xml:space="preserve"> -</w:t>
      </w:r>
      <w:r w:rsidR="00C921E9" w:rsidRPr="00C7005F">
        <w:rPr>
          <w:rFonts w:ascii="Times New Roman" w:hAnsi="Times New Roman"/>
          <w:sz w:val="24"/>
          <w:szCs w:val="24"/>
        </w:rPr>
        <w:t xml:space="preserve"> </w:t>
      </w:r>
      <w:r w:rsidR="00B76D34" w:rsidRPr="00C7005F">
        <w:rPr>
          <w:rFonts w:ascii="Times New Roman" w:hAnsi="Times New Roman"/>
          <w:sz w:val="24"/>
          <w:szCs w:val="24"/>
        </w:rPr>
        <w:t>1</w:t>
      </w:r>
      <w:r w:rsidR="00DF01BB" w:rsidRPr="00C7005F">
        <w:rPr>
          <w:rFonts w:ascii="Times New Roman" w:hAnsi="Times New Roman"/>
          <w:sz w:val="24"/>
          <w:szCs w:val="24"/>
        </w:rPr>
        <w:t> </w:t>
      </w:r>
      <w:r w:rsidR="00B76D34" w:rsidRPr="00C7005F">
        <w:rPr>
          <w:rFonts w:ascii="Times New Roman" w:hAnsi="Times New Roman"/>
          <w:sz w:val="24"/>
          <w:szCs w:val="24"/>
        </w:rPr>
        <w:t>738 млрд.тенге</w:t>
      </w:r>
      <w:r w:rsidR="000B327C" w:rsidRPr="00C7005F">
        <w:rPr>
          <w:rFonts w:ascii="Times New Roman" w:hAnsi="Times New Roman"/>
          <w:sz w:val="24"/>
          <w:szCs w:val="24"/>
        </w:rPr>
        <w:t>;</w:t>
      </w:r>
    </w:p>
    <w:p w:rsidR="003D426B" w:rsidRPr="00C7005F" w:rsidRDefault="003D426B" w:rsidP="003D426B">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sz w:val="24"/>
          <w:szCs w:val="24"/>
          <w:u w:val="single"/>
        </w:rPr>
        <w:t xml:space="preserve">Отсутствуют данные: </w:t>
      </w:r>
    </w:p>
    <w:p w:rsidR="003D426B" w:rsidRPr="00C7005F" w:rsidRDefault="000B327C" w:rsidP="003D426B">
      <w:pPr>
        <w:widowControl w:val="0"/>
        <w:tabs>
          <w:tab w:val="left" w:pos="296"/>
          <w:tab w:val="center" w:pos="709"/>
        </w:tabs>
        <w:spacing w:after="0" w:line="240" w:lineRule="auto"/>
        <w:ind w:left="-44" w:firstLine="753"/>
        <w:contextualSpacing/>
        <w:jc w:val="both"/>
        <w:rPr>
          <w:rFonts w:ascii="Times New Roman" w:hAnsi="Times New Roman"/>
          <w:iCs/>
          <w:sz w:val="24"/>
          <w:szCs w:val="24"/>
        </w:rPr>
      </w:pPr>
      <w:r w:rsidRPr="00C7005F">
        <w:rPr>
          <w:rFonts w:ascii="Times New Roman" w:hAnsi="Times New Roman"/>
          <w:b/>
          <w:sz w:val="24"/>
          <w:szCs w:val="24"/>
        </w:rPr>
        <w:t xml:space="preserve">1) </w:t>
      </w:r>
      <w:r w:rsidR="003D426B" w:rsidRPr="00C7005F">
        <w:rPr>
          <w:rFonts w:ascii="Times New Roman" w:hAnsi="Times New Roman"/>
          <w:b/>
          <w:sz w:val="24"/>
          <w:szCs w:val="24"/>
        </w:rPr>
        <w:t>доля крупных и средних предприятий в обрабатывающей промышленности, использующих цифровые технологии</w:t>
      </w:r>
      <w:r w:rsidR="003D426B" w:rsidRPr="00C7005F">
        <w:rPr>
          <w:rFonts w:ascii="Times New Roman" w:hAnsi="Times New Roman"/>
          <w:i/>
          <w:sz w:val="24"/>
          <w:szCs w:val="24"/>
        </w:rPr>
        <w:t xml:space="preserve"> </w:t>
      </w:r>
      <w:r w:rsidRPr="00C7005F">
        <w:rPr>
          <w:rFonts w:ascii="Times New Roman" w:hAnsi="Times New Roman"/>
          <w:i/>
          <w:sz w:val="24"/>
          <w:szCs w:val="24"/>
        </w:rPr>
        <w:t>(</w:t>
      </w:r>
      <w:r w:rsidR="003D426B" w:rsidRPr="00C7005F">
        <w:rPr>
          <w:rFonts w:ascii="Times New Roman" w:hAnsi="Times New Roman"/>
          <w:i/>
          <w:sz w:val="24"/>
          <w:szCs w:val="24"/>
        </w:rPr>
        <w:t>план -10,1%</w:t>
      </w:r>
      <w:r w:rsidRPr="00C7005F">
        <w:rPr>
          <w:rFonts w:ascii="Times New Roman" w:hAnsi="Times New Roman"/>
          <w:i/>
          <w:sz w:val="24"/>
          <w:szCs w:val="24"/>
        </w:rPr>
        <w:t>).</w:t>
      </w:r>
      <w:r w:rsidRPr="00C7005F">
        <w:rPr>
          <w:rFonts w:ascii="Times New Roman" w:hAnsi="Times New Roman"/>
          <w:b/>
          <w:sz w:val="24"/>
          <w:szCs w:val="24"/>
        </w:rPr>
        <w:t xml:space="preserve"> С</w:t>
      </w:r>
      <w:r w:rsidR="003D426B" w:rsidRPr="00C7005F">
        <w:rPr>
          <w:rFonts w:ascii="Times New Roman" w:hAnsi="Times New Roman"/>
          <w:iCs/>
          <w:sz w:val="24"/>
          <w:szCs w:val="24"/>
        </w:rPr>
        <w:t>татистические данные по итогам 2022 года  будут опубликованы в мае 2023 года.</w:t>
      </w:r>
    </w:p>
    <w:p w:rsidR="00795DB6" w:rsidRPr="00C7005F" w:rsidRDefault="00795DB6" w:rsidP="00AE0DE2">
      <w:pPr>
        <w:spacing w:after="0" w:line="240" w:lineRule="auto"/>
        <w:ind w:firstLine="709"/>
        <w:rPr>
          <w:rFonts w:ascii="Times New Roman" w:hAnsi="Times New Roman" w:cs="Times New Roman"/>
          <w:b/>
          <w:bCs/>
          <w:i/>
          <w:iCs/>
          <w:sz w:val="24"/>
          <w:szCs w:val="24"/>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11. Развитие агропромышленного сектора экономики</w:t>
      </w:r>
    </w:p>
    <w:p w:rsidR="00CD525F" w:rsidRPr="00C7005F" w:rsidRDefault="00CD525F" w:rsidP="00CD52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19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00676C2B" w:rsidRPr="00C7005F">
        <w:rPr>
          <w:rFonts w:ascii="Times New Roman" w:hAnsi="Times New Roman"/>
          <w:sz w:val="24"/>
          <w:szCs w:val="24"/>
        </w:rPr>
        <w:t xml:space="preserve"> - </w:t>
      </w:r>
      <w:r w:rsidR="003C4D20" w:rsidRPr="00C7005F">
        <w:rPr>
          <w:rFonts w:ascii="Times New Roman" w:hAnsi="Times New Roman"/>
          <w:sz w:val="24"/>
          <w:szCs w:val="24"/>
        </w:rPr>
        <w:t>8</w:t>
      </w:r>
      <w:r w:rsidRPr="00C7005F">
        <w:rPr>
          <w:rFonts w:ascii="Times New Roman" w:hAnsi="Times New Roman"/>
          <w:sz w:val="24"/>
          <w:szCs w:val="24"/>
        </w:rPr>
        <w:t>, не исполнено -</w:t>
      </w:r>
      <w:r w:rsidR="00676C2B" w:rsidRPr="00C7005F">
        <w:rPr>
          <w:rFonts w:ascii="Times New Roman" w:hAnsi="Times New Roman"/>
          <w:sz w:val="24"/>
          <w:szCs w:val="24"/>
        </w:rPr>
        <w:t xml:space="preserve"> </w:t>
      </w:r>
      <w:r w:rsidR="003C4D20" w:rsidRPr="00C7005F">
        <w:rPr>
          <w:rFonts w:ascii="Times New Roman" w:hAnsi="Times New Roman"/>
          <w:sz w:val="24"/>
          <w:szCs w:val="24"/>
        </w:rPr>
        <w:t>6</w:t>
      </w:r>
      <w:r w:rsidRPr="00C7005F">
        <w:rPr>
          <w:rFonts w:ascii="Times New Roman" w:hAnsi="Times New Roman"/>
          <w:sz w:val="24"/>
          <w:szCs w:val="24"/>
        </w:rPr>
        <w:t>, отсутствуют статистические данные по -</w:t>
      </w:r>
      <w:r w:rsidR="00676C2B" w:rsidRPr="00C7005F">
        <w:rPr>
          <w:rFonts w:ascii="Times New Roman" w:hAnsi="Times New Roman"/>
          <w:sz w:val="24"/>
          <w:szCs w:val="24"/>
        </w:rPr>
        <w:t>5</w:t>
      </w:r>
      <w:r w:rsidRPr="00C7005F">
        <w:rPr>
          <w:rFonts w:ascii="Times New Roman" w:hAnsi="Times New Roman"/>
          <w:sz w:val="24"/>
          <w:szCs w:val="24"/>
        </w:rPr>
        <w:t>.</w:t>
      </w:r>
    </w:p>
    <w:p w:rsidR="00782560" w:rsidRPr="00C7005F" w:rsidRDefault="00782560" w:rsidP="00782560">
      <w:pPr>
        <w:spacing w:after="0" w:line="240" w:lineRule="auto"/>
        <w:ind w:firstLine="709"/>
        <w:contextualSpacing/>
        <w:jc w:val="both"/>
        <w:rPr>
          <w:rFonts w:ascii="Times New Roman" w:hAnsi="Times New Roman"/>
          <w:iCs/>
          <w:sz w:val="24"/>
          <w:szCs w:val="24"/>
        </w:rPr>
      </w:pPr>
      <w:r w:rsidRPr="00C7005F">
        <w:rPr>
          <w:rFonts w:ascii="Times New Roman" w:hAnsi="Times New Roman"/>
          <w:iCs/>
          <w:sz w:val="24"/>
          <w:szCs w:val="24"/>
        </w:rPr>
        <w:t>В сельском хозяйстве объем валовой продукции составил 527,3 млрд. тенге, ИФО – 103%. Произведено 153,2 тыс. тонн мяса (рост на 12,8%), 495,8 тыс. тонн  молока (рост на 3,2%). Отмечен рост поголовья крупного рогатого скота на 2,9%,</w:t>
      </w:r>
      <w:r w:rsidR="003C4D20" w:rsidRPr="00C7005F">
        <w:rPr>
          <w:rFonts w:ascii="Times New Roman" w:hAnsi="Times New Roman"/>
          <w:iCs/>
          <w:sz w:val="24"/>
          <w:szCs w:val="24"/>
        </w:rPr>
        <w:t xml:space="preserve"> </w:t>
      </w:r>
      <w:r w:rsidRPr="00C7005F">
        <w:rPr>
          <w:rFonts w:ascii="Times New Roman" w:hAnsi="Times New Roman"/>
          <w:iCs/>
          <w:sz w:val="24"/>
          <w:szCs w:val="24"/>
        </w:rPr>
        <w:t xml:space="preserve"> лошадей – 9,0%, овец и коз – 5,1%, птиц – 72,1%. Увеличилось производство мяса, в живом весе, во всех категориях хозяйств на 112,8%.</w:t>
      </w:r>
    </w:p>
    <w:p w:rsidR="00782560" w:rsidRPr="00AB544C" w:rsidRDefault="00782560" w:rsidP="00782560">
      <w:pPr>
        <w:spacing w:after="0" w:line="240" w:lineRule="auto"/>
        <w:ind w:firstLine="709"/>
        <w:contextualSpacing/>
        <w:jc w:val="both"/>
        <w:rPr>
          <w:rFonts w:ascii="Times New Roman" w:hAnsi="Times New Roman"/>
          <w:iCs/>
          <w:sz w:val="24"/>
          <w:szCs w:val="24"/>
        </w:rPr>
      </w:pPr>
      <w:r w:rsidRPr="00C7005F">
        <w:rPr>
          <w:rFonts w:ascii="Times New Roman" w:hAnsi="Times New Roman"/>
          <w:iCs/>
          <w:sz w:val="24"/>
          <w:szCs w:val="24"/>
        </w:rPr>
        <w:t>Инвестиции в основной капитал сельского хозяйства</w:t>
      </w:r>
      <w:r w:rsidRPr="00AB544C">
        <w:rPr>
          <w:rFonts w:ascii="Times New Roman" w:hAnsi="Times New Roman"/>
          <w:iCs/>
          <w:sz w:val="24"/>
          <w:szCs w:val="24"/>
        </w:rPr>
        <w:t xml:space="preserve"> выросли по сравнению с аналогичным периодом прошлого года в 1,4 раза и составили 69,1 млрд.тенге. </w:t>
      </w:r>
      <w:r w:rsidRPr="00AB544C">
        <w:rPr>
          <w:rFonts w:ascii="Times New Roman" w:hAnsi="Times New Roman"/>
          <w:iCs/>
          <w:sz w:val="24"/>
          <w:szCs w:val="24"/>
        </w:rPr>
        <w:tab/>
      </w:r>
    </w:p>
    <w:p w:rsidR="00782560" w:rsidRPr="00AB544C" w:rsidRDefault="00782560" w:rsidP="00782560">
      <w:pPr>
        <w:widowControl w:val="0"/>
        <w:shd w:val="clear" w:color="auto" w:fill="FFFFFF"/>
        <w:spacing w:after="0" w:line="240" w:lineRule="auto"/>
        <w:ind w:firstLine="709"/>
        <w:contextualSpacing/>
        <w:jc w:val="both"/>
        <w:rPr>
          <w:rFonts w:ascii="Times New Roman" w:hAnsi="Times New Roman"/>
          <w:iCs/>
          <w:sz w:val="24"/>
          <w:szCs w:val="24"/>
        </w:rPr>
      </w:pPr>
      <w:r w:rsidRPr="00AB544C">
        <w:rPr>
          <w:rFonts w:ascii="Times New Roman" w:hAnsi="Times New Roman"/>
          <w:iCs/>
          <w:sz w:val="24"/>
          <w:szCs w:val="24"/>
        </w:rPr>
        <w:t xml:space="preserve">За 2022 год реализовано 9 проектов на 36 млрд. тенге, </w:t>
      </w:r>
      <w:r w:rsidR="00AB544C">
        <w:rPr>
          <w:rFonts w:ascii="Times New Roman" w:hAnsi="Times New Roman"/>
          <w:iCs/>
          <w:sz w:val="24"/>
          <w:szCs w:val="24"/>
        </w:rPr>
        <w:t xml:space="preserve">создано </w:t>
      </w:r>
      <w:r w:rsidRPr="00AB544C">
        <w:rPr>
          <w:rFonts w:ascii="Times New Roman" w:hAnsi="Times New Roman"/>
          <w:iCs/>
          <w:sz w:val="24"/>
          <w:szCs w:val="24"/>
        </w:rPr>
        <w:t>127 рабочих мест.</w:t>
      </w:r>
    </w:p>
    <w:p w:rsidR="00782560" w:rsidRPr="00AB544C" w:rsidRDefault="00782560" w:rsidP="00782560">
      <w:pPr>
        <w:widowControl w:val="0"/>
        <w:shd w:val="clear" w:color="auto" w:fill="FFFFFF"/>
        <w:spacing w:after="0" w:line="240" w:lineRule="auto"/>
        <w:ind w:firstLine="709"/>
        <w:contextualSpacing/>
        <w:jc w:val="both"/>
        <w:rPr>
          <w:rFonts w:ascii="Times New Roman" w:hAnsi="Times New Roman"/>
          <w:iCs/>
          <w:sz w:val="24"/>
          <w:szCs w:val="24"/>
        </w:rPr>
      </w:pPr>
      <w:r w:rsidRPr="00AB544C">
        <w:rPr>
          <w:rFonts w:ascii="Times New Roman" w:hAnsi="Times New Roman"/>
          <w:iCs/>
          <w:sz w:val="24"/>
          <w:szCs w:val="24"/>
        </w:rPr>
        <w:t>Введен крупный маслоэкстракционный завод мощностью 300 тыс. тонн (ТОО «Altyn Shyghys»), строится завод мощностью 50 тыс. тонн подсолнечного масла в год (ТОО «ALTAI MAI») в городе Усть-Каменогорск.</w:t>
      </w:r>
    </w:p>
    <w:p w:rsidR="00782560" w:rsidRPr="00AB544C" w:rsidRDefault="00782560" w:rsidP="00782560">
      <w:pPr>
        <w:widowControl w:val="0"/>
        <w:shd w:val="clear" w:color="auto" w:fill="FFFFFF"/>
        <w:spacing w:after="0" w:line="240" w:lineRule="auto"/>
        <w:ind w:firstLine="709"/>
        <w:contextualSpacing/>
        <w:jc w:val="both"/>
        <w:rPr>
          <w:rFonts w:ascii="Times New Roman" w:hAnsi="Times New Roman"/>
          <w:iCs/>
          <w:sz w:val="24"/>
          <w:szCs w:val="24"/>
        </w:rPr>
      </w:pPr>
      <w:r w:rsidRPr="00AB544C">
        <w:rPr>
          <w:rFonts w:ascii="Times New Roman" w:hAnsi="Times New Roman"/>
          <w:iCs/>
          <w:sz w:val="24"/>
          <w:szCs w:val="24"/>
        </w:rPr>
        <w:t xml:space="preserve">Запуск новых маслоэкстракционных заводов, с учетом действующих производств, позволит увеличить объем переработки до 700 тыс. тонн, экспорт растительных масел в 1,8 раза (с 26,7 млн. долларов до 46,8 млн. долларов США). </w:t>
      </w:r>
    </w:p>
    <w:p w:rsidR="00782560" w:rsidRPr="00AB544C" w:rsidRDefault="00782560" w:rsidP="00782560">
      <w:pPr>
        <w:spacing w:after="0" w:line="240" w:lineRule="auto"/>
        <w:ind w:firstLine="709"/>
        <w:contextualSpacing/>
        <w:jc w:val="both"/>
        <w:rPr>
          <w:rFonts w:ascii="Times New Roman" w:hAnsi="Times New Roman"/>
          <w:iCs/>
          <w:sz w:val="24"/>
          <w:szCs w:val="24"/>
        </w:rPr>
      </w:pPr>
      <w:r w:rsidRPr="00AB544C">
        <w:rPr>
          <w:rFonts w:ascii="Times New Roman" w:hAnsi="Times New Roman"/>
          <w:iCs/>
          <w:sz w:val="24"/>
          <w:szCs w:val="24"/>
        </w:rPr>
        <w:t>Завершилось строительство молочно-товарной фермы (далее – МТФ) в Курчумском районе на 100 голов (КХ «Саят») и реконструкция 2 МТФ в городе Риддер - на 400 голов (КХ «Дудкин»), в Шемонаихинском районе – на 480 голов (ТОО «Рулиха»).</w:t>
      </w:r>
    </w:p>
    <w:p w:rsidR="00782560" w:rsidRPr="00AB544C" w:rsidRDefault="00782560" w:rsidP="00782560">
      <w:pPr>
        <w:spacing w:after="0" w:line="240" w:lineRule="auto"/>
        <w:ind w:firstLine="709"/>
        <w:contextualSpacing/>
        <w:jc w:val="both"/>
        <w:rPr>
          <w:rFonts w:ascii="Times New Roman" w:hAnsi="Times New Roman"/>
          <w:iCs/>
          <w:sz w:val="24"/>
          <w:szCs w:val="24"/>
        </w:rPr>
      </w:pPr>
      <w:r w:rsidRPr="00AB544C">
        <w:rPr>
          <w:rFonts w:ascii="Times New Roman" w:hAnsi="Times New Roman"/>
          <w:iCs/>
          <w:sz w:val="24"/>
          <w:szCs w:val="24"/>
        </w:rPr>
        <w:t>С начала текущего года произведено продуктов питания на 229,6 млрд.тенге, 125,8% к аналогичному периоду прошлого года.</w:t>
      </w:r>
    </w:p>
    <w:p w:rsidR="00782560" w:rsidRPr="00AB544C" w:rsidRDefault="00782560" w:rsidP="00782560">
      <w:pPr>
        <w:spacing w:after="0" w:line="240" w:lineRule="auto"/>
        <w:ind w:firstLine="709"/>
        <w:contextualSpacing/>
        <w:jc w:val="both"/>
        <w:rPr>
          <w:rFonts w:ascii="Times New Roman" w:hAnsi="Times New Roman"/>
          <w:iCs/>
          <w:sz w:val="24"/>
          <w:szCs w:val="24"/>
        </w:rPr>
      </w:pPr>
      <w:r w:rsidRPr="00AB544C">
        <w:rPr>
          <w:rFonts w:ascii="Times New Roman" w:hAnsi="Times New Roman"/>
          <w:iCs/>
          <w:sz w:val="24"/>
          <w:szCs w:val="24"/>
        </w:rPr>
        <w:t xml:space="preserve">Ведется работа по недопущению роста цен. </w:t>
      </w:r>
    </w:p>
    <w:p w:rsidR="00782560" w:rsidRPr="00AB544C" w:rsidRDefault="00782560" w:rsidP="00782560">
      <w:pPr>
        <w:widowControl w:val="0"/>
        <w:spacing w:after="0" w:line="240" w:lineRule="auto"/>
        <w:ind w:firstLine="709"/>
        <w:contextualSpacing/>
        <w:jc w:val="both"/>
        <w:rPr>
          <w:rFonts w:ascii="Times New Roman" w:hAnsi="Times New Roman"/>
          <w:iCs/>
          <w:sz w:val="24"/>
          <w:szCs w:val="24"/>
        </w:rPr>
      </w:pPr>
      <w:r w:rsidRPr="00AB544C">
        <w:rPr>
          <w:rFonts w:ascii="Times New Roman" w:hAnsi="Times New Roman"/>
          <w:iCs/>
          <w:sz w:val="24"/>
          <w:szCs w:val="24"/>
        </w:rPr>
        <w:t xml:space="preserve">С сельхозтоваропроизводителями и торговыми реализаторами заключены меморандумы о применении минимальной 7-10% торговой надбавки. </w:t>
      </w:r>
    </w:p>
    <w:p w:rsidR="00782560" w:rsidRPr="00AB544C" w:rsidRDefault="00782560" w:rsidP="00782560">
      <w:pPr>
        <w:widowControl w:val="0"/>
        <w:spacing w:after="0" w:line="240" w:lineRule="auto"/>
        <w:ind w:firstLine="709"/>
        <w:contextualSpacing/>
        <w:jc w:val="both"/>
        <w:rPr>
          <w:rFonts w:ascii="Times New Roman" w:hAnsi="Times New Roman"/>
          <w:iCs/>
          <w:sz w:val="24"/>
          <w:szCs w:val="24"/>
        </w:rPr>
      </w:pPr>
      <w:r w:rsidRPr="00AB544C">
        <w:rPr>
          <w:rFonts w:ascii="Times New Roman" w:hAnsi="Times New Roman"/>
          <w:iCs/>
          <w:sz w:val="24"/>
          <w:szCs w:val="24"/>
        </w:rPr>
        <w:t>Кроме того, в целях обеспечения продовольственными товарами на постоянной основе регулярно проводятся сельскохозяйственные ярмарки. С начала года проведено 517 ярмарок на 2,2 млрд.тенге.</w:t>
      </w:r>
    </w:p>
    <w:p w:rsidR="002D4136" w:rsidRPr="00AB544C" w:rsidRDefault="002D4136" w:rsidP="002D4136">
      <w:pPr>
        <w:spacing w:after="0" w:line="240" w:lineRule="auto"/>
        <w:ind w:firstLine="709"/>
        <w:rPr>
          <w:rFonts w:ascii="Times New Roman" w:hAnsi="Times New Roman"/>
          <w:iCs/>
          <w:sz w:val="24"/>
          <w:szCs w:val="24"/>
        </w:rPr>
      </w:pPr>
    </w:p>
    <w:p w:rsidR="00C048E4" w:rsidRPr="00C7005F" w:rsidRDefault="00C048E4" w:rsidP="00AE0DE2">
      <w:pPr>
        <w:spacing w:after="0" w:line="240" w:lineRule="auto"/>
        <w:ind w:firstLine="709"/>
        <w:rPr>
          <w:rFonts w:ascii="Times New Roman" w:hAnsi="Times New Roman"/>
          <w:sz w:val="24"/>
          <w:szCs w:val="24"/>
        </w:rPr>
      </w:pPr>
      <w:r w:rsidRPr="000045C1">
        <w:rPr>
          <w:rFonts w:ascii="Times New Roman" w:hAnsi="Times New Roman"/>
          <w:sz w:val="24"/>
          <w:szCs w:val="24"/>
        </w:rPr>
        <w:t xml:space="preserve">По итогам года </w:t>
      </w:r>
      <w:r w:rsidR="003C4D20">
        <w:rPr>
          <w:rFonts w:ascii="Times New Roman" w:hAnsi="Times New Roman"/>
          <w:sz w:val="24"/>
          <w:szCs w:val="24"/>
          <w:u w:val="single"/>
        </w:rPr>
        <w:t xml:space="preserve">достигнуты </w:t>
      </w:r>
      <w:r w:rsidR="003C4D20" w:rsidRPr="00C7005F">
        <w:rPr>
          <w:rFonts w:ascii="Times New Roman" w:hAnsi="Times New Roman"/>
          <w:sz w:val="24"/>
          <w:szCs w:val="24"/>
          <w:u w:val="single"/>
        </w:rPr>
        <w:t>8</w:t>
      </w:r>
      <w:r w:rsidRPr="00C7005F">
        <w:rPr>
          <w:rFonts w:ascii="Times New Roman" w:hAnsi="Times New Roman"/>
          <w:sz w:val="24"/>
          <w:szCs w:val="24"/>
          <w:u w:val="single"/>
        </w:rPr>
        <w:t xml:space="preserve"> индикаторов:</w:t>
      </w:r>
    </w:p>
    <w:p w:rsidR="00064EB3" w:rsidRPr="00C7005F" w:rsidRDefault="00F11244"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w:t>
      </w:r>
      <w:r w:rsidR="003E6C8A" w:rsidRPr="00C7005F">
        <w:rPr>
          <w:rFonts w:ascii="Times New Roman" w:hAnsi="Times New Roman"/>
          <w:b/>
          <w:sz w:val="24"/>
          <w:szCs w:val="24"/>
        </w:rPr>
        <w:t>) у</w:t>
      </w:r>
      <w:r w:rsidR="00064EB3" w:rsidRPr="00C7005F">
        <w:rPr>
          <w:rFonts w:ascii="Times New Roman" w:hAnsi="Times New Roman"/>
          <w:b/>
          <w:sz w:val="24"/>
          <w:szCs w:val="24"/>
        </w:rPr>
        <w:t>величение объема валовой продукции сельского хозяйства</w:t>
      </w:r>
      <w:r w:rsidR="00F14D17" w:rsidRPr="00C7005F">
        <w:rPr>
          <w:rFonts w:ascii="Times New Roman" w:hAnsi="Times New Roman"/>
          <w:b/>
          <w:sz w:val="24"/>
          <w:szCs w:val="24"/>
        </w:rPr>
        <w:t xml:space="preserve">, </w:t>
      </w:r>
      <w:r w:rsidRPr="00C7005F">
        <w:rPr>
          <w:rFonts w:ascii="Times New Roman" w:hAnsi="Times New Roman"/>
          <w:sz w:val="24"/>
          <w:szCs w:val="24"/>
        </w:rPr>
        <w:t>факт 527279,5 млн.тенге</w:t>
      </w:r>
      <w:r w:rsidR="003C4D20" w:rsidRPr="00C7005F">
        <w:rPr>
          <w:rFonts w:ascii="Times New Roman" w:hAnsi="Times New Roman"/>
          <w:sz w:val="24"/>
          <w:szCs w:val="24"/>
        </w:rPr>
        <w:t>,</w:t>
      </w:r>
      <w:r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Pr="00C7005F">
        <w:rPr>
          <w:rFonts w:ascii="Times New Roman" w:hAnsi="Times New Roman"/>
          <w:sz w:val="24"/>
          <w:szCs w:val="24"/>
        </w:rPr>
        <w:t>е</w:t>
      </w:r>
      <w:r w:rsidR="00F14D17" w:rsidRPr="00C7005F">
        <w:rPr>
          <w:rFonts w:ascii="Times New Roman" w:hAnsi="Times New Roman"/>
          <w:sz w:val="24"/>
          <w:szCs w:val="24"/>
        </w:rPr>
        <w:t xml:space="preserve"> – 415720,5 млн.тенге</w:t>
      </w:r>
      <w:r w:rsidR="00E22551" w:rsidRPr="00C7005F">
        <w:rPr>
          <w:rFonts w:ascii="Times New Roman" w:hAnsi="Times New Roman"/>
          <w:sz w:val="24"/>
          <w:szCs w:val="24"/>
        </w:rPr>
        <w:t>;</w:t>
      </w:r>
      <w:r w:rsidR="008D7CB7" w:rsidRPr="00C7005F">
        <w:rPr>
          <w:rFonts w:ascii="Times New Roman" w:hAnsi="Times New Roman"/>
          <w:sz w:val="24"/>
          <w:szCs w:val="24"/>
        </w:rPr>
        <w:t xml:space="preserve"> </w:t>
      </w:r>
    </w:p>
    <w:p w:rsidR="00064EB3" w:rsidRPr="00C7005F" w:rsidRDefault="00F11244"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3E6C8A" w:rsidRPr="00C7005F">
        <w:rPr>
          <w:rFonts w:ascii="Times New Roman" w:hAnsi="Times New Roman"/>
          <w:b/>
          <w:sz w:val="24"/>
          <w:szCs w:val="24"/>
        </w:rPr>
        <w:t>) у</w:t>
      </w:r>
      <w:r w:rsidR="00064EB3" w:rsidRPr="00C7005F">
        <w:rPr>
          <w:rFonts w:ascii="Times New Roman" w:hAnsi="Times New Roman"/>
          <w:b/>
          <w:sz w:val="24"/>
          <w:szCs w:val="24"/>
        </w:rPr>
        <w:t>величение за счет роста объема субсидирования высококачественных семян</w:t>
      </w:r>
      <w:r w:rsidR="00F14D17" w:rsidRPr="00C7005F">
        <w:rPr>
          <w:rFonts w:ascii="Times New Roman" w:hAnsi="Times New Roman"/>
          <w:b/>
          <w:sz w:val="24"/>
          <w:szCs w:val="24"/>
        </w:rPr>
        <w:t xml:space="preserve">, </w:t>
      </w:r>
      <w:r w:rsidRPr="00C7005F">
        <w:rPr>
          <w:rFonts w:ascii="Times New Roman" w:hAnsi="Times New Roman"/>
          <w:sz w:val="24"/>
          <w:szCs w:val="24"/>
        </w:rPr>
        <w:t>факт 92,2%</w:t>
      </w:r>
      <w:r w:rsidR="003C4D20" w:rsidRPr="00C7005F">
        <w:rPr>
          <w:rFonts w:ascii="Times New Roman" w:hAnsi="Times New Roman"/>
          <w:sz w:val="24"/>
          <w:szCs w:val="24"/>
        </w:rPr>
        <w:t>,</w:t>
      </w:r>
      <w:r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Pr="00C7005F">
        <w:rPr>
          <w:rFonts w:ascii="Times New Roman" w:hAnsi="Times New Roman"/>
          <w:sz w:val="24"/>
          <w:szCs w:val="24"/>
        </w:rPr>
        <w:t>е</w:t>
      </w:r>
      <w:r w:rsidR="00E22551" w:rsidRPr="00C7005F">
        <w:rPr>
          <w:rFonts w:ascii="Times New Roman" w:hAnsi="Times New Roman"/>
          <w:sz w:val="24"/>
          <w:szCs w:val="24"/>
        </w:rPr>
        <w:t xml:space="preserve"> – 71,6%;</w:t>
      </w:r>
      <w:r w:rsidR="00F14D17" w:rsidRPr="00C7005F">
        <w:rPr>
          <w:rFonts w:ascii="Times New Roman" w:hAnsi="Times New Roman"/>
          <w:sz w:val="24"/>
          <w:szCs w:val="24"/>
        </w:rPr>
        <w:t xml:space="preserve"> </w:t>
      </w:r>
    </w:p>
    <w:p w:rsidR="00064EB3" w:rsidRPr="00C7005F" w:rsidRDefault="003C4D20"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3</w:t>
      </w:r>
      <w:r w:rsidR="003E6C8A" w:rsidRPr="00C7005F">
        <w:rPr>
          <w:rFonts w:ascii="Times New Roman" w:hAnsi="Times New Roman"/>
          <w:b/>
          <w:sz w:val="24"/>
          <w:szCs w:val="24"/>
        </w:rPr>
        <w:t>) п</w:t>
      </w:r>
      <w:r w:rsidR="00064EB3" w:rsidRPr="00C7005F">
        <w:rPr>
          <w:rFonts w:ascii="Times New Roman" w:hAnsi="Times New Roman"/>
          <w:b/>
          <w:sz w:val="24"/>
          <w:szCs w:val="24"/>
        </w:rPr>
        <w:t>роизводство колбасных изделий</w:t>
      </w:r>
      <w:r w:rsidR="00F14D17" w:rsidRPr="00C7005F">
        <w:rPr>
          <w:rFonts w:ascii="Times New Roman" w:hAnsi="Times New Roman"/>
          <w:b/>
          <w:sz w:val="24"/>
          <w:szCs w:val="24"/>
        </w:rPr>
        <w:t xml:space="preserve">, </w:t>
      </w:r>
      <w:r w:rsidR="00E22551" w:rsidRPr="00C7005F">
        <w:rPr>
          <w:rFonts w:ascii="Times New Roman" w:hAnsi="Times New Roman"/>
          <w:sz w:val="24"/>
          <w:szCs w:val="24"/>
        </w:rPr>
        <w:t xml:space="preserve">факт - </w:t>
      </w:r>
      <w:r w:rsidR="00F639D7" w:rsidRPr="00C7005F">
        <w:rPr>
          <w:rFonts w:ascii="Times New Roman" w:hAnsi="Times New Roman"/>
          <w:sz w:val="24"/>
          <w:szCs w:val="24"/>
        </w:rPr>
        <w:t>7</w:t>
      </w:r>
      <w:r w:rsidR="00E22551" w:rsidRPr="00C7005F">
        <w:rPr>
          <w:rFonts w:ascii="Times New Roman" w:hAnsi="Times New Roman"/>
          <w:sz w:val="24"/>
          <w:szCs w:val="24"/>
        </w:rPr>
        <w:t>,8 тыс.тонн</w:t>
      </w:r>
      <w:r w:rsidRPr="00C7005F">
        <w:rPr>
          <w:rFonts w:ascii="Times New Roman" w:hAnsi="Times New Roman"/>
          <w:sz w:val="24"/>
          <w:szCs w:val="24"/>
        </w:rPr>
        <w:t>,</w:t>
      </w:r>
      <w:r w:rsidR="00E22551"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00E22551" w:rsidRPr="00C7005F">
        <w:rPr>
          <w:rFonts w:ascii="Times New Roman" w:hAnsi="Times New Roman"/>
          <w:sz w:val="24"/>
          <w:szCs w:val="24"/>
        </w:rPr>
        <w:t>е</w:t>
      </w:r>
      <w:r w:rsidR="00F14D17" w:rsidRPr="00C7005F">
        <w:rPr>
          <w:rFonts w:ascii="Times New Roman" w:hAnsi="Times New Roman"/>
          <w:sz w:val="24"/>
          <w:szCs w:val="24"/>
        </w:rPr>
        <w:t xml:space="preserve"> – 4,5 тыс.тонн</w:t>
      </w:r>
      <w:r w:rsidR="00064EB3" w:rsidRPr="00C7005F">
        <w:rPr>
          <w:rFonts w:ascii="Times New Roman" w:hAnsi="Times New Roman"/>
          <w:sz w:val="24"/>
          <w:szCs w:val="24"/>
        </w:rPr>
        <w:t>;</w:t>
      </w:r>
    </w:p>
    <w:p w:rsidR="00064EB3" w:rsidRPr="00C7005F" w:rsidRDefault="003C4D20"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4</w:t>
      </w:r>
      <w:r w:rsidR="003E6C8A" w:rsidRPr="00C7005F">
        <w:rPr>
          <w:rFonts w:ascii="Times New Roman" w:hAnsi="Times New Roman"/>
          <w:b/>
          <w:sz w:val="24"/>
          <w:szCs w:val="24"/>
        </w:rPr>
        <w:t>) п</w:t>
      </w:r>
      <w:r w:rsidR="00064EB3" w:rsidRPr="00C7005F">
        <w:rPr>
          <w:rFonts w:ascii="Times New Roman" w:hAnsi="Times New Roman"/>
          <w:b/>
          <w:sz w:val="24"/>
          <w:szCs w:val="24"/>
        </w:rPr>
        <w:t>роизводство мяса птицы</w:t>
      </w:r>
      <w:r w:rsidR="00F14D17" w:rsidRPr="00C7005F">
        <w:rPr>
          <w:rFonts w:ascii="Times New Roman" w:hAnsi="Times New Roman"/>
          <w:b/>
          <w:sz w:val="24"/>
          <w:szCs w:val="24"/>
        </w:rPr>
        <w:t xml:space="preserve">, </w:t>
      </w:r>
      <w:r w:rsidR="00E22551" w:rsidRPr="00C7005F">
        <w:rPr>
          <w:rFonts w:ascii="Times New Roman" w:hAnsi="Times New Roman"/>
          <w:sz w:val="24"/>
          <w:szCs w:val="24"/>
        </w:rPr>
        <w:t>факт 51,1 тыс.тонн</w:t>
      </w:r>
      <w:r w:rsidRPr="00C7005F">
        <w:rPr>
          <w:rFonts w:ascii="Times New Roman" w:hAnsi="Times New Roman"/>
          <w:sz w:val="24"/>
          <w:szCs w:val="24"/>
        </w:rPr>
        <w:t>,</w:t>
      </w:r>
      <w:r w:rsidR="00E22551"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00E22551" w:rsidRPr="00C7005F">
        <w:rPr>
          <w:rFonts w:ascii="Times New Roman" w:hAnsi="Times New Roman"/>
          <w:sz w:val="24"/>
          <w:szCs w:val="24"/>
        </w:rPr>
        <w:t>е</w:t>
      </w:r>
      <w:r w:rsidR="00F14D17" w:rsidRPr="00C7005F">
        <w:rPr>
          <w:rFonts w:ascii="Times New Roman" w:hAnsi="Times New Roman"/>
          <w:sz w:val="24"/>
          <w:szCs w:val="24"/>
        </w:rPr>
        <w:t xml:space="preserve"> – 24 тыс.тонн</w:t>
      </w:r>
      <w:r w:rsidR="00064EB3" w:rsidRPr="00C7005F">
        <w:rPr>
          <w:rFonts w:ascii="Times New Roman" w:hAnsi="Times New Roman"/>
          <w:sz w:val="24"/>
          <w:szCs w:val="24"/>
        </w:rPr>
        <w:t>;</w:t>
      </w:r>
    </w:p>
    <w:p w:rsidR="00064EB3" w:rsidRPr="00C7005F" w:rsidRDefault="003C4D20" w:rsidP="003E6C8A">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5</w:t>
      </w:r>
      <w:r w:rsidR="003E6C8A" w:rsidRPr="00C7005F">
        <w:rPr>
          <w:rFonts w:ascii="Times New Roman" w:hAnsi="Times New Roman"/>
          <w:b/>
          <w:sz w:val="24"/>
          <w:szCs w:val="24"/>
        </w:rPr>
        <w:t>) п</w:t>
      </w:r>
      <w:r w:rsidR="00064EB3" w:rsidRPr="00C7005F">
        <w:rPr>
          <w:rFonts w:ascii="Times New Roman" w:hAnsi="Times New Roman"/>
          <w:b/>
          <w:sz w:val="24"/>
          <w:szCs w:val="24"/>
        </w:rPr>
        <w:t>роизводство овощей</w:t>
      </w:r>
      <w:r w:rsidR="00F14D17" w:rsidRPr="00C7005F">
        <w:rPr>
          <w:rFonts w:ascii="Times New Roman" w:hAnsi="Times New Roman"/>
          <w:b/>
          <w:sz w:val="24"/>
          <w:szCs w:val="24"/>
        </w:rPr>
        <w:t xml:space="preserve">, </w:t>
      </w:r>
      <w:r w:rsidR="00E22551" w:rsidRPr="00C7005F">
        <w:rPr>
          <w:rFonts w:ascii="Times New Roman" w:hAnsi="Times New Roman"/>
          <w:sz w:val="24"/>
          <w:szCs w:val="24"/>
        </w:rPr>
        <w:t>факт - 155,3 тысяч тонн</w:t>
      </w:r>
      <w:r w:rsidRPr="00C7005F">
        <w:rPr>
          <w:rFonts w:ascii="Times New Roman" w:hAnsi="Times New Roman"/>
          <w:sz w:val="24"/>
          <w:szCs w:val="24"/>
        </w:rPr>
        <w:t>,</w:t>
      </w:r>
      <w:r w:rsidR="00E22551"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00E22551" w:rsidRPr="00C7005F">
        <w:rPr>
          <w:rFonts w:ascii="Times New Roman" w:hAnsi="Times New Roman"/>
          <w:sz w:val="24"/>
          <w:szCs w:val="24"/>
        </w:rPr>
        <w:t>е</w:t>
      </w:r>
      <w:r w:rsidR="00F14D17" w:rsidRPr="00C7005F">
        <w:rPr>
          <w:rFonts w:ascii="Times New Roman" w:hAnsi="Times New Roman"/>
          <w:sz w:val="24"/>
          <w:szCs w:val="24"/>
        </w:rPr>
        <w:t xml:space="preserve"> – 105,9 тысяч тонн</w:t>
      </w:r>
      <w:r w:rsidR="00064EB3" w:rsidRPr="00C7005F">
        <w:rPr>
          <w:rFonts w:ascii="Times New Roman" w:hAnsi="Times New Roman"/>
          <w:sz w:val="24"/>
          <w:szCs w:val="24"/>
        </w:rPr>
        <w:t>;</w:t>
      </w:r>
    </w:p>
    <w:p w:rsidR="00064EB3" w:rsidRPr="00C7005F" w:rsidRDefault="003C4D20" w:rsidP="003E6C8A">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lastRenderedPageBreak/>
        <w:t>6</w:t>
      </w:r>
      <w:r w:rsidR="003E6C8A" w:rsidRPr="00C7005F">
        <w:rPr>
          <w:rFonts w:ascii="Times New Roman" w:hAnsi="Times New Roman"/>
          <w:b/>
          <w:sz w:val="24"/>
          <w:szCs w:val="24"/>
        </w:rPr>
        <w:t>) у</w:t>
      </w:r>
      <w:r w:rsidR="00064EB3" w:rsidRPr="00C7005F">
        <w:rPr>
          <w:rFonts w:ascii="Times New Roman" w:hAnsi="Times New Roman"/>
          <w:b/>
          <w:sz w:val="24"/>
          <w:szCs w:val="24"/>
        </w:rPr>
        <w:t>величение экспорта продукции АПК</w:t>
      </w:r>
      <w:r w:rsidR="00F14D17" w:rsidRPr="00C7005F">
        <w:rPr>
          <w:rFonts w:ascii="Times New Roman" w:hAnsi="Times New Roman"/>
          <w:b/>
          <w:sz w:val="24"/>
          <w:szCs w:val="24"/>
        </w:rPr>
        <w:t xml:space="preserve">, </w:t>
      </w:r>
      <w:r w:rsidR="00E22551" w:rsidRPr="00C7005F">
        <w:rPr>
          <w:rFonts w:ascii="Times New Roman" w:hAnsi="Times New Roman"/>
          <w:sz w:val="24"/>
          <w:szCs w:val="24"/>
        </w:rPr>
        <w:t>факт - 425,9 млн.долларов США</w:t>
      </w:r>
      <w:r w:rsidRPr="00C7005F">
        <w:rPr>
          <w:rFonts w:ascii="Times New Roman" w:hAnsi="Times New Roman"/>
          <w:sz w:val="24"/>
          <w:szCs w:val="24"/>
        </w:rPr>
        <w:t>,</w:t>
      </w:r>
      <w:r w:rsidR="00E22551"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00E22551" w:rsidRPr="00C7005F">
        <w:rPr>
          <w:rFonts w:ascii="Times New Roman" w:hAnsi="Times New Roman"/>
          <w:sz w:val="24"/>
          <w:szCs w:val="24"/>
        </w:rPr>
        <w:t>е</w:t>
      </w:r>
      <w:r w:rsidR="00F14D17" w:rsidRPr="00C7005F">
        <w:rPr>
          <w:rFonts w:ascii="Times New Roman" w:hAnsi="Times New Roman"/>
          <w:sz w:val="24"/>
          <w:szCs w:val="24"/>
        </w:rPr>
        <w:t xml:space="preserve"> </w:t>
      </w:r>
      <w:r w:rsidR="00E22551" w:rsidRPr="00C7005F">
        <w:rPr>
          <w:rFonts w:ascii="Times New Roman" w:hAnsi="Times New Roman"/>
          <w:sz w:val="24"/>
          <w:szCs w:val="24"/>
        </w:rPr>
        <w:t>– 214,5 млн.долларов США</w:t>
      </w:r>
      <w:r w:rsidR="00064EB3" w:rsidRPr="00C7005F">
        <w:rPr>
          <w:rFonts w:ascii="Times New Roman" w:hAnsi="Times New Roman"/>
          <w:sz w:val="24"/>
          <w:szCs w:val="24"/>
        </w:rPr>
        <w:t>;</w:t>
      </w:r>
    </w:p>
    <w:p w:rsidR="00064EB3" w:rsidRPr="00C7005F" w:rsidRDefault="003C4D20"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7</w:t>
      </w:r>
      <w:r w:rsidR="003E6C8A" w:rsidRPr="00C7005F">
        <w:rPr>
          <w:rFonts w:ascii="Times New Roman" w:hAnsi="Times New Roman"/>
          <w:b/>
          <w:sz w:val="24"/>
          <w:szCs w:val="24"/>
        </w:rPr>
        <w:t>) о</w:t>
      </w:r>
      <w:r w:rsidR="00064EB3" w:rsidRPr="00C7005F">
        <w:rPr>
          <w:rFonts w:ascii="Times New Roman" w:hAnsi="Times New Roman"/>
          <w:b/>
          <w:sz w:val="24"/>
          <w:szCs w:val="24"/>
        </w:rPr>
        <w:t>бъем привлеченных инвестиций в основной капитал сельского хозяйства</w:t>
      </w:r>
      <w:r w:rsidR="00F14D17" w:rsidRPr="00C7005F">
        <w:rPr>
          <w:rFonts w:ascii="Times New Roman" w:hAnsi="Times New Roman"/>
          <w:b/>
          <w:sz w:val="24"/>
          <w:szCs w:val="24"/>
        </w:rPr>
        <w:t xml:space="preserve">, </w:t>
      </w:r>
      <w:r w:rsidR="00E22551" w:rsidRPr="00C7005F">
        <w:rPr>
          <w:rFonts w:ascii="Times New Roman" w:hAnsi="Times New Roman"/>
          <w:sz w:val="24"/>
          <w:szCs w:val="24"/>
        </w:rPr>
        <w:t>факт - 69,1 млрд.тенге</w:t>
      </w:r>
      <w:r w:rsidRPr="00C7005F">
        <w:rPr>
          <w:rFonts w:ascii="Times New Roman" w:hAnsi="Times New Roman"/>
          <w:sz w:val="24"/>
          <w:szCs w:val="24"/>
        </w:rPr>
        <w:t>,</w:t>
      </w:r>
      <w:r w:rsidR="00E22551"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00E22551" w:rsidRPr="00C7005F">
        <w:rPr>
          <w:rFonts w:ascii="Times New Roman" w:hAnsi="Times New Roman"/>
          <w:sz w:val="24"/>
          <w:szCs w:val="24"/>
        </w:rPr>
        <w:t>е</w:t>
      </w:r>
      <w:r w:rsidR="00F14D17" w:rsidRPr="00C7005F">
        <w:rPr>
          <w:rFonts w:ascii="Times New Roman" w:hAnsi="Times New Roman"/>
          <w:sz w:val="24"/>
          <w:szCs w:val="24"/>
        </w:rPr>
        <w:t xml:space="preserve"> </w:t>
      </w:r>
      <w:r w:rsidR="006976F6" w:rsidRPr="00C7005F">
        <w:rPr>
          <w:rFonts w:ascii="Times New Roman" w:hAnsi="Times New Roman"/>
          <w:sz w:val="24"/>
          <w:szCs w:val="24"/>
        </w:rPr>
        <w:t>– 28,8 млрд.тенге</w:t>
      </w:r>
      <w:r w:rsidR="00064EB3" w:rsidRPr="00C7005F">
        <w:rPr>
          <w:rFonts w:ascii="Times New Roman" w:hAnsi="Times New Roman"/>
          <w:sz w:val="24"/>
          <w:szCs w:val="24"/>
        </w:rPr>
        <w:t>;</w:t>
      </w:r>
    </w:p>
    <w:p w:rsidR="00064EB3" w:rsidRPr="00C7005F" w:rsidRDefault="003C4D20"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8</w:t>
      </w:r>
      <w:r w:rsidR="003E6C8A" w:rsidRPr="00C7005F">
        <w:rPr>
          <w:rFonts w:ascii="Times New Roman" w:hAnsi="Times New Roman"/>
          <w:b/>
          <w:sz w:val="24"/>
          <w:szCs w:val="24"/>
        </w:rPr>
        <w:t>) о</w:t>
      </w:r>
      <w:r w:rsidR="00064EB3" w:rsidRPr="00C7005F">
        <w:rPr>
          <w:rFonts w:ascii="Times New Roman" w:hAnsi="Times New Roman"/>
          <w:b/>
          <w:sz w:val="24"/>
          <w:szCs w:val="24"/>
        </w:rPr>
        <w:t>бъем привлеченных инвестиций в основной капитал в производство продуктов питания</w:t>
      </w:r>
      <w:r w:rsidR="00F14D17" w:rsidRPr="00C7005F">
        <w:rPr>
          <w:rFonts w:ascii="Times New Roman" w:hAnsi="Times New Roman"/>
          <w:b/>
          <w:sz w:val="24"/>
          <w:szCs w:val="24"/>
        </w:rPr>
        <w:t xml:space="preserve">, </w:t>
      </w:r>
      <w:r w:rsidR="00E22551" w:rsidRPr="00C7005F">
        <w:rPr>
          <w:rFonts w:ascii="Times New Roman" w:hAnsi="Times New Roman"/>
          <w:sz w:val="24"/>
          <w:szCs w:val="24"/>
        </w:rPr>
        <w:t>факт - 22,1 млрд.тенге</w:t>
      </w:r>
      <w:r w:rsidRPr="00C7005F">
        <w:rPr>
          <w:rFonts w:ascii="Times New Roman" w:hAnsi="Times New Roman"/>
          <w:sz w:val="24"/>
          <w:szCs w:val="24"/>
        </w:rPr>
        <w:t>,</w:t>
      </w:r>
      <w:r w:rsidR="00E22551"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00E22551" w:rsidRPr="00C7005F">
        <w:rPr>
          <w:rFonts w:ascii="Times New Roman" w:hAnsi="Times New Roman"/>
          <w:sz w:val="24"/>
          <w:szCs w:val="24"/>
        </w:rPr>
        <w:t>е</w:t>
      </w:r>
      <w:r w:rsidR="00F14D17" w:rsidRPr="00C7005F">
        <w:rPr>
          <w:rFonts w:ascii="Times New Roman" w:hAnsi="Times New Roman"/>
          <w:sz w:val="24"/>
          <w:szCs w:val="24"/>
        </w:rPr>
        <w:t xml:space="preserve"> </w:t>
      </w:r>
      <w:r w:rsidR="006976F6" w:rsidRPr="00C7005F">
        <w:rPr>
          <w:rFonts w:ascii="Times New Roman" w:hAnsi="Times New Roman"/>
          <w:sz w:val="24"/>
          <w:szCs w:val="24"/>
        </w:rPr>
        <w:t>–</w:t>
      </w:r>
      <w:r w:rsidR="00F14D17" w:rsidRPr="00C7005F">
        <w:rPr>
          <w:rFonts w:ascii="Times New Roman" w:hAnsi="Times New Roman"/>
          <w:sz w:val="24"/>
          <w:szCs w:val="24"/>
        </w:rPr>
        <w:t xml:space="preserve"> </w:t>
      </w:r>
      <w:r w:rsidR="006976F6" w:rsidRPr="00C7005F">
        <w:rPr>
          <w:rFonts w:ascii="Times New Roman" w:hAnsi="Times New Roman"/>
          <w:sz w:val="24"/>
          <w:szCs w:val="24"/>
        </w:rPr>
        <w:t>8,35 млрд.тенге</w:t>
      </w:r>
      <w:r w:rsidR="00E22551" w:rsidRPr="00C7005F">
        <w:rPr>
          <w:rFonts w:ascii="Times New Roman" w:hAnsi="Times New Roman"/>
          <w:sz w:val="24"/>
          <w:szCs w:val="24"/>
        </w:rPr>
        <w:t>;</w:t>
      </w:r>
      <w:r w:rsidR="00676C2B" w:rsidRPr="00C7005F">
        <w:rPr>
          <w:rFonts w:ascii="Times New Roman" w:hAnsi="Times New Roman"/>
          <w:sz w:val="24"/>
          <w:szCs w:val="24"/>
        </w:rPr>
        <w:t xml:space="preserve"> </w:t>
      </w:r>
    </w:p>
    <w:p w:rsidR="00F11244" w:rsidRPr="00C7005F" w:rsidRDefault="00F11244"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sz w:val="24"/>
          <w:szCs w:val="24"/>
          <w:u w:val="single"/>
        </w:rPr>
        <w:t xml:space="preserve">Не достигнуты </w:t>
      </w:r>
      <w:r w:rsidR="003C4D20" w:rsidRPr="00C7005F">
        <w:rPr>
          <w:rFonts w:ascii="Times New Roman" w:hAnsi="Times New Roman"/>
          <w:sz w:val="24"/>
          <w:szCs w:val="24"/>
          <w:u w:val="single"/>
        </w:rPr>
        <w:t>6</w:t>
      </w:r>
      <w:r w:rsidRPr="00C7005F">
        <w:rPr>
          <w:rFonts w:ascii="Times New Roman" w:hAnsi="Times New Roman"/>
          <w:sz w:val="24"/>
          <w:szCs w:val="24"/>
          <w:u w:val="single"/>
        </w:rPr>
        <w:t xml:space="preserve"> индикаторов:</w:t>
      </w:r>
    </w:p>
    <w:p w:rsidR="00064EB3" w:rsidRPr="00C7005F" w:rsidRDefault="00F11244"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1</w:t>
      </w:r>
      <w:r w:rsidR="003E6C8A" w:rsidRPr="00C7005F">
        <w:rPr>
          <w:rFonts w:ascii="Times New Roman" w:hAnsi="Times New Roman"/>
          <w:b/>
          <w:sz w:val="24"/>
          <w:szCs w:val="24"/>
        </w:rPr>
        <w:t>) к</w:t>
      </w:r>
      <w:r w:rsidR="00064EB3" w:rsidRPr="00C7005F">
        <w:rPr>
          <w:rFonts w:ascii="Times New Roman" w:hAnsi="Times New Roman"/>
          <w:b/>
          <w:sz w:val="24"/>
          <w:szCs w:val="24"/>
        </w:rPr>
        <w:t>оличество реализованных инвестиционных проектов в АПК</w:t>
      </w:r>
      <w:r w:rsidR="00F14D17" w:rsidRPr="00C7005F">
        <w:rPr>
          <w:rFonts w:ascii="Times New Roman" w:hAnsi="Times New Roman"/>
          <w:b/>
          <w:sz w:val="24"/>
          <w:szCs w:val="24"/>
        </w:rPr>
        <w:t xml:space="preserve">, </w:t>
      </w:r>
      <w:r w:rsidR="00E22551" w:rsidRPr="00C7005F">
        <w:rPr>
          <w:rFonts w:ascii="Times New Roman" w:hAnsi="Times New Roman"/>
          <w:sz w:val="24"/>
          <w:szCs w:val="24"/>
        </w:rPr>
        <w:t xml:space="preserve">факт </w:t>
      </w:r>
      <w:r w:rsidR="003C4D20" w:rsidRPr="00C7005F">
        <w:rPr>
          <w:rFonts w:ascii="Times New Roman" w:hAnsi="Times New Roman"/>
          <w:sz w:val="24"/>
          <w:szCs w:val="24"/>
        </w:rPr>
        <w:t xml:space="preserve">– </w:t>
      </w:r>
      <w:r w:rsidR="00E22551" w:rsidRPr="00C7005F">
        <w:rPr>
          <w:rFonts w:ascii="Times New Roman" w:hAnsi="Times New Roman"/>
          <w:sz w:val="24"/>
          <w:szCs w:val="24"/>
        </w:rPr>
        <w:t>9</w:t>
      </w:r>
      <w:r w:rsidR="003C4D20" w:rsidRPr="00C7005F">
        <w:rPr>
          <w:rFonts w:ascii="Times New Roman" w:hAnsi="Times New Roman"/>
          <w:sz w:val="24"/>
          <w:szCs w:val="24"/>
        </w:rPr>
        <w:t>,</w:t>
      </w:r>
      <w:r w:rsidR="00E22551" w:rsidRPr="00C7005F">
        <w:rPr>
          <w:rFonts w:ascii="Times New Roman" w:hAnsi="Times New Roman"/>
          <w:sz w:val="24"/>
          <w:szCs w:val="24"/>
        </w:rPr>
        <w:t xml:space="preserve"> при </w:t>
      </w:r>
      <w:r w:rsidR="00F14D17" w:rsidRPr="00C7005F">
        <w:rPr>
          <w:rFonts w:ascii="Times New Roman" w:hAnsi="Times New Roman"/>
          <w:sz w:val="24"/>
          <w:szCs w:val="24"/>
        </w:rPr>
        <w:t>план</w:t>
      </w:r>
      <w:r w:rsidR="00E22551" w:rsidRPr="00C7005F">
        <w:rPr>
          <w:rFonts w:ascii="Times New Roman" w:hAnsi="Times New Roman"/>
          <w:sz w:val="24"/>
          <w:szCs w:val="24"/>
        </w:rPr>
        <w:t>е</w:t>
      </w:r>
      <w:r w:rsidR="00F14D17" w:rsidRPr="00C7005F">
        <w:rPr>
          <w:rFonts w:ascii="Times New Roman" w:hAnsi="Times New Roman"/>
          <w:sz w:val="24"/>
          <w:szCs w:val="24"/>
        </w:rPr>
        <w:t xml:space="preserve"> </w:t>
      </w:r>
      <w:r w:rsidR="006976F6" w:rsidRPr="00C7005F">
        <w:rPr>
          <w:rFonts w:ascii="Times New Roman" w:hAnsi="Times New Roman"/>
          <w:sz w:val="24"/>
          <w:szCs w:val="24"/>
        </w:rPr>
        <w:t>– 16 проектов</w:t>
      </w:r>
      <w:r w:rsidR="00064EB3" w:rsidRPr="00C7005F">
        <w:rPr>
          <w:rFonts w:ascii="Times New Roman" w:hAnsi="Times New Roman"/>
          <w:sz w:val="24"/>
          <w:szCs w:val="24"/>
        </w:rPr>
        <w:t>;</w:t>
      </w:r>
    </w:p>
    <w:p w:rsidR="00F11244" w:rsidRPr="00C7005F" w:rsidRDefault="007149D3" w:rsidP="00F11244">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064EB3" w:rsidRPr="00C7005F">
        <w:rPr>
          <w:rFonts w:ascii="Times New Roman" w:hAnsi="Times New Roman"/>
          <w:b/>
          <w:sz w:val="24"/>
          <w:szCs w:val="24"/>
        </w:rPr>
        <w:t xml:space="preserve"> </w:t>
      </w:r>
      <w:r w:rsidR="00F11244" w:rsidRPr="00C7005F">
        <w:rPr>
          <w:rFonts w:ascii="Times New Roman" w:hAnsi="Times New Roman"/>
          <w:b/>
          <w:sz w:val="24"/>
          <w:szCs w:val="24"/>
        </w:rPr>
        <w:t xml:space="preserve">увеличение за счет роста объема субсидирования минеральных удобрений, </w:t>
      </w:r>
      <w:r w:rsidR="00E22551" w:rsidRPr="00C7005F">
        <w:rPr>
          <w:rFonts w:ascii="Times New Roman" w:hAnsi="Times New Roman"/>
          <w:sz w:val="24"/>
          <w:szCs w:val="24"/>
        </w:rPr>
        <w:t>факт -</w:t>
      </w:r>
      <w:r w:rsidR="003C4D20" w:rsidRPr="00C7005F">
        <w:rPr>
          <w:rFonts w:ascii="Times New Roman" w:hAnsi="Times New Roman"/>
          <w:sz w:val="24"/>
          <w:szCs w:val="24"/>
        </w:rPr>
        <w:t xml:space="preserve"> </w:t>
      </w:r>
      <w:r w:rsidR="00E22551" w:rsidRPr="00C7005F">
        <w:rPr>
          <w:rFonts w:ascii="Times New Roman" w:hAnsi="Times New Roman"/>
          <w:sz w:val="24"/>
          <w:szCs w:val="24"/>
        </w:rPr>
        <w:t>75,6%</w:t>
      </w:r>
      <w:r w:rsidR="003C4D20" w:rsidRPr="00C7005F">
        <w:rPr>
          <w:rFonts w:ascii="Times New Roman" w:hAnsi="Times New Roman"/>
          <w:sz w:val="24"/>
          <w:szCs w:val="24"/>
        </w:rPr>
        <w:t>,</w:t>
      </w:r>
      <w:r w:rsidR="00E22551" w:rsidRPr="00C7005F">
        <w:rPr>
          <w:rFonts w:ascii="Times New Roman" w:hAnsi="Times New Roman"/>
          <w:sz w:val="24"/>
          <w:szCs w:val="24"/>
        </w:rPr>
        <w:t xml:space="preserve"> при </w:t>
      </w:r>
      <w:r w:rsidR="00F11244" w:rsidRPr="00C7005F">
        <w:rPr>
          <w:rFonts w:ascii="Times New Roman" w:hAnsi="Times New Roman"/>
          <w:sz w:val="24"/>
          <w:szCs w:val="24"/>
        </w:rPr>
        <w:t>план</w:t>
      </w:r>
      <w:r w:rsidR="00E22551" w:rsidRPr="00C7005F">
        <w:rPr>
          <w:rFonts w:ascii="Times New Roman" w:hAnsi="Times New Roman"/>
          <w:sz w:val="24"/>
          <w:szCs w:val="24"/>
        </w:rPr>
        <w:t>е</w:t>
      </w:r>
      <w:r w:rsidR="00F11244" w:rsidRPr="00C7005F">
        <w:rPr>
          <w:rFonts w:ascii="Times New Roman" w:hAnsi="Times New Roman"/>
          <w:sz w:val="24"/>
          <w:szCs w:val="24"/>
        </w:rPr>
        <w:t xml:space="preserve"> – 93,2</w:t>
      </w:r>
      <w:r w:rsidR="00E22551" w:rsidRPr="00C7005F">
        <w:rPr>
          <w:rFonts w:ascii="Times New Roman" w:hAnsi="Times New Roman"/>
          <w:sz w:val="24"/>
          <w:szCs w:val="24"/>
        </w:rPr>
        <w:t>%;</w:t>
      </w:r>
      <w:r w:rsidR="00F11244" w:rsidRPr="00C7005F">
        <w:rPr>
          <w:rFonts w:ascii="Times New Roman" w:hAnsi="Times New Roman"/>
          <w:sz w:val="24"/>
          <w:szCs w:val="24"/>
        </w:rPr>
        <w:t xml:space="preserve"> </w:t>
      </w:r>
    </w:p>
    <w:p w:rsidR="00676C2B" w:rsidRPr="00C7005F" w:rsidRDefault="007149D3" w:rsidP="00F11244">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 xml:space="preserve">3) </w:t>
      </w:r>
      <w:r w:rsidR="00F11244" w:rsidRPr="00C7005F">
        <w:rPr>
          <w:rFonts w:ascii="Times New Roman" w:hAnsi="Times New Roman"/>
          <w:b/>
          <w:sz w:val="24"/>
          <w:szCs w:val="24"/>
        </w:rPr>
        <w:t xml:space="preserve">субсидирование 50% затрат на приобретение средств защиты растений для эффективной обработки пашни (паров), </w:t>
      </w:r>
      <w:r w:rsidR="00E22551" w:rsidRPr="00C7005F">
        <w:rPr>
          <w:rFonts w:ascii="Times New Roman" w:hAnsi="Times New Roman"/>
          <w:sz w:val="24"/>
          <w:szCs w:val="24"/>
        </w:rPr>
        <w:t>факт -13,8 тыс.га</w:t>
      </w:r>
      <w:r w:rsidR="003C4D20" w:rsidRPr="00C7005F">
        <w:rPr>
          <w:rFonts w:ascii="Times New Roman" w:hAnsi="Times New Roman"/>
          <w:sz w:val="24"/>
          <w:szCs w:val="24"/>
        </w:rPr>
        <w:t>,</w:t>
      </w:r>
      <w:r w:rsidR="00E22551" w:rsidRPr="00C7005F">
        <w:rPr>
          <w:rFonts w:ascii="Times New Roman" w:hAnsi="Times New Roman"/>
          <w:sz w:val="24"/>
          <w:szCs w:val="24"/>
        </w:rPr>
        <w:t xml:space="preserve"> при  </w:t>
      </w:r>
      <w:r w:rsidR="00F11244" w:rsidRPr="00C7005F">
        <w:rPr>
          <w:rFonts w:ascii="Times New Roman" w:hAnsi="Times New Roman"/>
          <w:sz w:val="24"/>
          <w:szCs w:val="24"/>
        </w:rPr>
        <w:t>план</w:t>
      </w:r>
      <w:r w:rsidR="00E22551" w:rsidRPr="00C7005F">
        <w:rPr>
          <w:rFonts w:ascii="Times New Roman" w:hAnsi="Times New Roman"/>
          <w:sz w:val="24"/>
          <w:szCs w:val="24"/>
        </w:rPr>
        <w:t>е</w:t>
      </w:r>
      <w:r w:rsidR="00F11244" w:rsidRPr="00C7005F">
        <w:rPr>
          <w:rFonts w:ascii="Times New Roman" w:hAnsi="Times New Roman"/>
          <w:sz w:val="24"/>
          <w:szCs w:val="24"/>
        </w:rPr>
        <w:t xml:space="preserve"> – 16,8 тыс.га;</w:t>
      </w:r>
    </w:p>
    <w:p w:rsidR="00F11244" w:rsidRPr="00C7005F" w:rsidRDefault="007149D3" w:rsidP="00F11244">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 xml:space="preserve">4) </w:t>
      </w:r>
      <w:r w:rsidR="00F11244" w:rsidRPr="00C7005F">
        <w:rPr>
          <w:rFonts w:ascii="Times New Roman" w:hAnsi="Times New Roman"/>
          <w:b/>
          <w:sz w:val="24"/>
          <w:szCs w:val="24"/>
        </w:rPr>
        <w:t xml:space="preserve">производство яблок, </w:t>
      </w:r>
      <w:r w:rsidR="00E22551" w:rsidRPr="00C7005F">
        <w:rPr>
          <w:rFonts w:ascii="Times New Roman" w:hAnsi="Times New Roman"/>
          <w:sz w:val="24"/>
          <w:szCs w:val="24"/>
        </w:rPr>
        <w:t>факт -2,3 тыс.тонн</w:t>
      </w:r>
      <w:r w:rsidR="003C4D20" w:rsidRPr="00C7005F">
        <w:rPr>
          <w:rFonts w:ascii="Times New Roman" w:hAnsi="Times New Roman"/>
          <w:sz w:val="24"/>
          <w:szCs w:val="24"/>
        </w:rPr>
        <w:t>,</w:t>
      </w:r>
      <w:r w:rsidR="00E22551" w:rsidRPr="00C7005F">
        <w:rPr>
          <w:rFonts w:ascii="Times New Roman" w:hAnsi="Times New Roman"/>
          <w:sz w:val="24"/>
          <w:szCs w:val="24"/>
        </w:rPr>
        <w:t xml:space="preserve"> при </w:t>
      </w:r>
      <w:r w:rsidR="00F11244" w:rsidRPr="00C7005F">
        <w:rPr>
          <w:rFonts w:ascii="Times New Roman" w:hAnsi="Times New Roman"/>
          <w:sz w:val="24"/>
          <w:szCs w:val="24"/>
        </w:rPr>
        <w:t>план</w:t>
      </w:r>
      <w:r w:rsidR="00E22551" w:rsidRPr="00C7005F">
        <w:rPr>
          <w:rFonts w:ascii="Times New Roman" w:hAnsi="Times New Roman"/>
          <w:sz w:val="24"/>
          <w:szCs w:val="24"/>
        </w:rPr>
        <w:t>е</w:t>
      </w:r>
      <w:r w:rsidR="00F11244" w:rsidRPr="00C7005F">
        <w:rPr>
          <w:rFonts w:ascii="Times New Roman" w:hAnsi="Times New Roman"/>
          <w:sz w:val="24"/>
          <w:szCs w:val="24"/>
        </w:rPr>
        <w:t xml:space="preserve"> – 3,75 тысяч тонн</w:t>
      </w:r>
      <w:r w:rsidR="00E22551" w:rsidRPr="00C7005F">
        <w:rPr>
          <w:rFonts w:ascii="Times New Roman" w:hAnsi="Times New Roman"/>
          <w:sz w:val="24"/>
          <w:szCs w:val="24"/>
        </w:rPr>
        <w:t>;</w:t>
      </w:r>
      <w:r w:rsidR="00F11244" w:rsidRPr="00C7005F">
        <w:rPr>
          <w:rFonts w:ascii="Times New Roman" w:hAnsi="Times New Roman"/>
          <w:sz w:val="24"/>
          <w:szCs w:val="24"/>
        </w:rPr>
        <w:t xml:space="preserve"> </w:t>
      </w:r>
    </w:p>
    <w:p w:rsidR="00F11244" w:rsidRPr="00C7005F" w:rsidRDefault="007149D3" w:rsidP="00F11244">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 xml:space="preserve">5) </w:t>
      </w:r>
      <w:r w:rsidR="00F11244" w:rsidRPr="00C7005F">
        <w:rPr>
          <w:rFonts w:ascii="Times New Roman" w:hAnsi="Times New Roman"/>
          <w:b/>
          <w:sz w:val="24"/>
          <w:szCs w:val="24"/>
        </w:rPr>
        <w:t xml:space="preserve">доля переработанной продукции в общем объеме экспорта продукции АПК, </w:t>
      </w:r>
      <w:r w:rsidR="00E22551" w:rsidRPr="00C7005F">
        <w:rPr>
          <w:rFonts w:ascii="Times New Roman" w:hAnsi="Times New Roman"/>
          <w:sz w:val="24"/>
          <w:szCs w:val="24"/>
        </w:rPr>
        <w:t>факт -33,5%</w:t>
      </w:r>
      <w:r w:rsidR="003C4D20" w:rsidRPr="00C7005F">
        <w:rPr>
          <w:rFonts w:ascii="Times New Roman" w:hAnsi="Times New Roman"/>
          <w:sz w:val="24"/>
          <w:szCs w:val="24"/>
        </w:rPr>
        <w:t>,</w:t>
      </w:r>
      <w:r w:rsidR="00E22551" w:rsidRPr="00C7005F">
        <w:rPr>
          <w:rFonts w:ascii="Times New Roman" w:hAnsi="Times New Roman"/>
          <w:sz w:val="24"/>
          <w:szCs w:val="24"/>
        </w:rPr>
        <w:t xml:space="preserve"> при </w:t>
      </w:r>
      <w:r w:rsidR="00F11244" w:rsidRPr="00C7005F">
        <w:rPr>
          <w:rFonts w:ascii="Times New Roman" w:hAnsi="Times New Roman"/>
          <w:sz w:val="24"/>
          <w:szCs w:val="24"/>
        </w:rPr>
        <w:t>план</w:t>
      </w:r>
      <w:r w:rsidR="00E22551" w:rsidRPr="00C7005F">
        <w:rPr>
          <w:rFonts w:ascii="Times New Roman" w:hAnsi="Times New Roman"/>
          <w:sz w:val="24"/>
          <w:szCs w:val="24"/>
        </w:rPr>
        <w:t>е</w:t>
      </w:r>
      <w:r w:rsidR="00F11244" w:rsidRPr="00C7005F">
        <w:rPr>
          <w:rFonts w:ascii="Times New Roman" w:hAnsi="Times New Roman"/>
          <w:sz w:val="24"/>
          <w:szCs w:val="24"/>
        </w:rPr>
        <w:t xml:space="preserve"> – 35%</w:t>
      </w:r>
      <w:r w:rsidR="00E22551" w:rsidRPr="00C7005F">
        <w:rPr>
          <w:rFonts w:ascii="Times New Roman" w:hAnsi="Times New Roman"/>
          <w:sz w:val="24"/>
          <w:szCs w:val="24"/>
        </w:rPr>
        <w:t>;</w:t>
      </w:r>
      <w:r w:rsidR="00F11244" w:rsidRPr="00C7005F">
        <w:rPr>
          <w:rFonts w:ascii="Times New Roman" w:hAnsi="Times New Roman"/>
          <w:sz w:val="24"/>
          <w:szCs w:val="24"/>
        </w:rPr>
        <w:t xml:space="preserve"> </w:t>
      </w:r>
    </w:p>
    <w:p w:rsidR="003C4D20" w:rsidRPr="00C7005F" w:rsidRDefault="003C4D20" w:rsidP="003C4D20">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 xml:space="preserve">6) площадь земель с применением водосберегающих технологий (капельное орошение, дождевание), </w:t>
      </w:r>
      <w:r w:rsidRPr="00C7005F">
        <w:rPr>
          <w:rFonts w:ascii="Times New Roman" w:hAnsi="Times New Roman"/>
          <w:sz w:val="24"/>
          <w:szCs w:val="24"/>
        </w:rPr>
        <w:t xml:space="preserve">факт - 5,4 тысяч га, при плане – 5,487 тысяч га; </w:t>
      </w:r>
    </w:p>
    <w:p w:rsidR="00064EB3" w:rsidRPr="00C7005F" w:rsidRDefault="003E6C8A"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b/>
          <w:sz w:val="24"/>
          <w:szCs w:val="24"/>
        </w:rPr>
        <w:t xml:space="preserve"> </w:t>
      </w:r>
      <w:r w:rsidR="00F11244" w:rsidRPr="00C7005F">
        <w:rPr>
          <w:rFonts w:ascii="Times New Roman" w:hAnsi="Times New Roman"/>
          <w:sz w:val="24"/>
          <w:szCs w:val="24"/>
          <w:u w:val="single"/>
        </w:rPr>
        <w:t>Отсутствуют данные</w:t>
      </w:r>
      <w:r w:rsidR="007C0D84" w:rsidRPr="00C7005F">
        <w:rPr>
          <w:rFonts w:ascii="Times New Roman" w:hAnsi="Times New Roman"/>
          <w:sz w:val="24"/>
          <w:szCs w:val="24"/>
          <w:u w:val="single"/>
        </w:rPr>
        <w:t xml:space="preserve"> по 5 индикаторам</w:t>
      </w:r>
      <w:r w:rsidR="00F11244" w:rsidRPr="00C7005F">
        <w:rPr>
          <w:rFonts w:ascii="Times New Roman" w:hAnsi="Times New Roman"/>
          <w:sz w:val="24"/>
          <w:szCs w:val="24"/>
          <w:u w:val="single"/>
        </w:rPr>
        <w:t>:</w:t>
      </w:r>
    </w:p>
    <w:p w:rsidR="00F11244" w:rsidRPr="00C7005F" w:rsidRDefault="00F11244" w:rsidP="00F11244">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1) повышение производительности труда</w:t>
      </w:r>
      <w:r w:rsidR="007149D3" w:rsidRPr="00C7005F">
        <w:rPr>
          <w:rFonts w:ascii="Times New Roman" w:hAnsi="Times New Roman"/>
          <w:b/>
          <w:sz w:val="24"/>
          <w:szCs w:val="24"/>
        </w:rPr>
        <w:t xml:space="preserve"> </w:t>
      </w:r>
      <w:r w:rsidR="007149D3" w:rsidRPr="00C7005F">
        <w:rPr>
          <w:rFonts w:ascii="Times New Roman" w:hAnsi="Times New Roman"/>
          <w:i/>
          <w:sz w:val="24"/>
          <w:szCs w:val="24"/>
        </w:rPr>
        <w:t>(</w:t>
      </w:r>
      <w:r w:rsidRPr="00C7005F">
        <w:rPr>
          <w:rFonts w:ascii="Times New Roman" w:hAnsi="Times New Roman"/>
          <w:i/>
          <w:sz w:val="24"/>
          <w:szCs w:val="24"/>
        </w:rPr>
        <w:t>план – 5729 тыс.тенге</w:t>
      </w:r>
      <w:r w:rsidR="007149D3" w:rsidRPr="00C7005F">
        <w:rPr>
          <w:rFonts w:ascii="Times New Roman" w:hAnsi="Times New Roman"/>
          <w:i/>
          <w:sz w:val="24"/>
          <w:szCs w:val="24"/>
        </w:rPr>
        <w:t>)</w:t>
      </w:r>
      <w:r w:rsidR="007149D3" w:rsidRPr="00C7005F">
        <w:rPr>
          <w:rFonts w:ascii="Times New Roman" w:hAnsi="Times New Roman"/>
          <w:b/>
          <w:sz w:val="24"/>
          <w:szCs w:val="24"/>
        </w:rPr>
        <w:t>;</w:t>
      </w:r>
    </w:p>
    <w:p w:rsidR="00F11244" w:rsidRPr="00C7005F" w:rsidRDefault="007149D3" w:rsidP="00F11244">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b/>
          <w:sz w:val="24"/>
          <w:szCs w:val="24"/>
        </w:rPr>
        <w:t>2)</w:t>
      </w:r>
      <w:r w:rsidR="00F11244" w:rsidRPr="00C7005F">
        <w:rPr>
          <w:rFonts w:ascii="Times New Roman" w:hAnsi="Times New Roman"/>
          <w:b/>
          <w:sz w:val="24"/>
          <w:szCs w:val="24"/>
        </w:rPr>
        <w:t xml:space="preserve">средний живой вес КРС </w:t>
      </w:r>
      <w:r w:rsidRPr="00C7005F">
        <w:rPr>
          <w:rFonts w:ascii="Times New Roman" w:hAnsi="Times New Roman"/>
          <w:i/>
          <w:sz w:val="24"/>
          <w:szCs w:val="24"/>
        </w:rPr>
        <w:t>(</w:t>
      </w:r>
      <w:r w:rsidR="00F11244" w:rsidRPr="00C7005F">
        <w:rPr>
          <w:rFonts w:ascii="Times New Roman" w:hAnsi="Times New Roman"/>
          <w:i/>
          <w:sz w:val="24"/>
          <w:szCs w:val="24"/>
        </w:rPr>
        <w:t>план – 330 кг</w:t>
      </w:r>
      <w:r w:rsidRPr="00C7005F">
        <w:rPr>
          <w:rFonts w:ascii="Times New Roman" w:hAnsi="Times New Roman"/>
          <w:i/>
          <w:sz w:val="24"/>
          <w:szCs w:val="24"/>
        </w:rPr>
        <w:t>)</w:t>
      </w:r>
      <w:r w:rsidR="00F11244" w:rsidRPr="00C7005F">
        <w:rPr>
          <w:rFonts w:ascii="Times New Roman" w:hAnsi="Times New Roman"/>
          <w:i/>
          <w:sz w:val="24"/>
          <w:szCs w:val="24"/>
        </w:rPr>
        <w:t>;</w:t>
      </w:r>
    </w:p>
    <w:p w:rsidR="00F11244" w:rsidRPr="00C7005F" w:rsidRDefault="007149D3" w:rsidP="00F11244">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b/>
          <w:sz w:val="24"/>
          <w:szCs w:val="24"/>
        </w:rPr>
        <w:t xml:space="preserve">3) </w:t>
      </w:r>
      <w:r w:rsidR="00F11244" w:rsidRPr="00C7005F">
        <w:rPr>
          <w:rFonts w:ascii="Times New Roman" w:hAnsi="Times New Roman"/>
          <w:b/>
          <w:sz w:val="24"/>
          <w:szCs w:val="24"/>
        </w:rPr>
        <w:t xml:space="preserve">производство рыбы </w:t>
      </w:r>
      <w:r w:rsidRPr="00C7005F">
        <w:rPr>
          <w:rFonts w:ascii="Times New Roman" w:hAnsi="Times New Roman"/>
          <w:i/>
          <w:sz w:val="24"/>
          <w:szCs w:val="24"/>
        </w:rPr>
        <w:t>(</w:t>
      </w:r>
      <w:r w:rsidR="00F11244" w:rsidRPr="00C7005F">
        <w:rPr>
          <w:rFonts w:ascii="Times New Roman" w:hAnsi="Times New Roman"/>
          <w:i/>
          <w:sz w:val="24"/>
          <w:szCs w:val="24"/>
        </w:rPr>
        <w:t>план – 2,1 тыс.тонн</w:t>
      </w:r>
      <w:r w:rsidRPr="00C7005F">
        <w:rPr>
          <w:rFonts w:ascii="Times New Roman" w:hAnsi="Times New Roman"/>
          <w:i/>
          <w:sz w:val="24"/>
          <w:szCs w:val="24"/>
        </w:rPr>
        <w:t>);</w:t>
      </w:r>
    </w:p>
    <w:p w:rsidR="00F11244" w:rsidRPr="00C7005F" w:rsidRDefault="007149D3" w:rsidP="00F11244">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b/>
          <w:sz w:val="24"/>
          <w:szCs w:val="24"/>
        </w:rPr>
        <w:t xml:space="preserve">4) </w:t>
      </w:r>
      <w:r w:rsidR="00F11244" w:rsidRPr="00C7005F">
        <w:rPr>
          <w:rFonts w:ascii="Times New Roman" w:hAnsi="Times New Roman"/>
          <w:b/>
          <w:sz w:val="24"/>
          <w:szCs w:val="24"/>
        </w:rPr>
        <w:t xml:space="preserve">рост объема произведенной продукции сельскохозяйственными кооперативами </w:t>
      </w:r>
      <w:r w:rsidRPr="00C7005F">
        <w:rPr>
          <w:rFonts w:ascii="Times New Roman" w:hAnsi="Times New Roman"/>
          <w:i/>
          <w:sz w:val="24"/>
          <w:szCs w:val="24"/>
        </w:rPr>
        <w:t>(</w:t>
      </w:r>
      <w:r w:rsidR="00F11244" w:rsidRPr="00C7005F">
        <w:rPr>
          <w:rFonts w:ascii="Times New Roman" w:hAnsi="Times New Roman"/>
          <w:i/>
          <w:sz w:val="24"/>
          <w:szCs w:val="24"/>
        </w:rPr>
        <w:t>план – 10%</w:t>
      </w:r>
      <w:r w:rsidRPr="00C7005F">
        <w:rPr>
          <w:rFonts w:ascii="Times New Roman" w:hAnsi="Times New Roman"/>
          <w:i/>
          <w:sz w:val="24"/>
          <w:szCs w:val="24"/>
        </w:rPr>
        <w:t>)</w:t>
      </w:r>
      <w:r w:rsidR="00F11244" w:rsidRPr="00C7005F">
        <w:rPr>
          <w:rFonts w:ascii="Times New Roman" w:hAnsi="Times New Roman"/>
          <w:i/>
          <w:sz w:val="24"/>
          <w:szCs w:val="24"/>
        </w:rPr>
        <w:t>;</w:t>
      </w:r>
    </w:p>
    <w:p w:rsidR="00F11244" w:rsidRPr="00C7005F" w:rsidRDefault="007149D3" w:rsidP="00F11244">
      <w:pPr>
        <w:spacing w:after="0" w:line="240" w:lineRule="auto"/>
        <w:ind w:firstLine="709"/>
        <w:rPr>
          <w:rFonts w:ascii="Times New Roman" w:hAnsi="Times New Roman"/>
          <w:i/>
          <w:sz w:val="24"/>
          <w:szCs w:val="24"/>
        </w:rPr>
      </w:pPr>
      <w:r w:rsidRPr="00C7005F">
        <w:rPr>
          <w:rFonts w:ascii="Times New Roman" w:hAnsi="Times New Roman" w:cs="Times New Roman"/>
          <w:b/>
          <w:bCs/>
          <w:iCs/>
          <w:sz w:val="24"/>
          <w:szCs w:val="24"/>
        </w:rPr>
        <w:t xml:space="preserve">5) </w:t>
      </w:r>
      <w:r w:rsidR="00F11244" w:rsidRPr="00C7005F">
        <w:rPr>
          <w:rFonts w:ascii="Times New Roman" w:hAnsi="Times New Roman"/>
          <w:b/>
          <w:sz w:val="24"/>
          <w:szCs w:val="24"/>
        </w:rPr>
        <w:t>доля оцифрованных земельных данных</w:t>
      </w:r>
      <w:r w:rsidRPr="00C7005F">
        <w:rPr>
          <w:rFonts w:ascii="Times New Roman" w:hAnsi="Times New Roman"/>
          <w:b/>
          <w:sz w:val="24"/>
          <w:szCs w:val="24"/>
        </w:rPr>
        <w:t xml:space="preserve"> </w:t>
      </w:r>
      <w:r w:rsidRPr="00C7005F">
        <w:rPr>
          <w:rFonts w:ascii="Times New Roman" w:hAnsi="Times New Roman"/>
          <w:i/>
          <w:sz w:val="24"/>
          <w:szCs w:val="24"/>
        </w:rPr>
        <w:t>(</w:t>
      </w:r>
      <w:r w:rsidR="00F11244" w:rsidRPr="00C7005F">
        <w:rPr>
          <w:rFonts w:ascii="Times New Roman" w:hAnsi="Times New Roman"/>
          <w:i/>
          <w:sz w:val="24"/>
          <w:szCs w:val="24"/>
        </w:rPr>
        <w:t>план – 80%</w:t>
      </w:r>
      <w:r w:rsidRPr="00C7005F">
        <w:rPr>
          <w:rFonts w:ascii="Times New Roman" w:hAnsi="Times New Roman"/>
          <w:i/>
          <w:sz w:val="24"/>
          <w:szCs w:val="24"/>
        </w:rPr>
        <w:t>).</w:t>
      </w:r>
    </w:p>
    <w:p w:rsidR="00F11244" w:rsidRPr="00C7005F" w:rsidRDefault="00F11244" w:rsidP="00AE0DE2">
      <w:pPr>
        <w:spacing w:after="0" w:line="240" w:lineRule="auto"/>
        <w:ind w:firstLine="709"/>
        <w:rPr>
          <w:rFonts w:ascii="Times New Roman" w:hAnsi="Times New Roman" w:cs="Times New Roman"/>
          <w:b/>
          <w:bCs/>
          <w:i/>
          <w:iCs/>
          <w:sz w:val="24"/>
          <w:szCs w:val="24"/>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w:t>
      </w:r>
      <w:r w:rsidR="007149D3" w:rsidRPr="00C7005F">
        <w:rPr>
          <w:rFonts w:ascii="Times New Roman" w:hAnsi="Times New Roman" w:cs="Times New Roman"/>
          <w:b/>
          <w:bCs/>
          <w:i/>
          <w:iCs/>
          <w:sz w:val="24"/>
          <w:szCs w:val="24"/>
        </w:rPr>
        <w:t xml:space="preserve"> </w:t>
      </w:r>
      <w:r w:rsidRPr="00C7005F">
        <w:rPr>
          <w:rFonts w:ascii="Times New Roman" w:hAnsi="Times New Roman" w:cs="Times New Roman"/>
          <w:b/>
          <w:bCs/>
          <w:i/>
          <w:iCs/>
          <w:sz w:val="24"/>
          <w:szCs w:val="24"/>
        </w:rPr>
        <w:t>12. Развитие малого и среднего бизнеса</w:t>
      </w:r>
    </w:p>
    <w:p w:rsidR="00CD525F" w:rsidRPr="00C7005F" w:rsidRDefault="00CD525F" w:rsidP="00CD52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предусмотрены</w:t>
      </w:r>
      <w:r w:rsidRPr="00C7005F">
        <w:rPr>
          <w:rFonts w:ascii="Times New Roman" w:hAnsi="Times New Roman" w:cs="Times New Roman"/>
          <w:b/>
          <w:sz w:val="24"/>
          <w:szCs w:val="24"/>
        </w:rPr>
        <w:t xml:space="preserve"> 7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00636555" w:rsidRPr="00C7005F">
        <w:rPr>
          <w:rFonts w:ascii="Times New Roman" w:hAnsi="Times New Roman"/>
          <w:sz w:val="24"/>
          <w:szCs w:val="24"/>
        </w:rPr>
        <w:t xml:space="preserve"> - </w:t>
      </w:r>
      <w:r w:rsidR="005C2BD8" w:rsidRPr="00C7005F">
        <w:rPr>
          <w:rFonts w:ascii="Times New Roman" w:hAnsi="Times New Roman"/>
          <w:sz w:val="24"/>
          <w:szCs w:val="24"/>
        </w:rPr>
        <w:t>6</w:t>
      </w:r>
      <w:r w:rsidRPr="00C7005F">
        <w:rPr>
          <w:rFonts w:ascii="Times New Roman" w:hAnsi="Times New Roman"/>
          <w:sz w:val="24"/>
          <w:szCs w:val="24"/>
        </w:rPr>
        <w:t>, отсутст</w:t>
      </w:r>
      <w:r w:rsidR="00636555" w:rsidRPr="00C7005F">
        <w:rPr>
          <w:rFonts w:ascii="Times New Roman" w:hAnsi="Times New Roman"/>
          <w:sz w:val="24"/>
          <w:szCs w:val="24"/>
        </w:rPr>
        <w:t xml:space="preserve">вуют статданные по </w:t>
      </w:r>
      <w:r w:rsidR="005C2BD8" w:rsidRPr="00C7005F">
        <w:rPr>
          <w:rFonts w:ascii="Times New Roman" w:hAnsi="Times New Roman"/>
          <w:sz w:val="24"/>
          <w:szCs w:val="24"/>
        </w:rPr>
        <w:t>1</w:t>
      </w:r>
      <w:r w:rsidRPr="00C7005F">
        <w:rPr>
          <w:rFonts w:ascii="Times New Roman" w:hAnsi="Times New Roman"/>
          <w:sz w:val="24"/>
          <w:szCs w:val="24"/>
        </w:rPr>
        <w:t>.</w:t>
      </w:r>
    </w:p>
    <w:p w:rsidR="00782560" w:rsidRPr="00C7005F" w:rsidRDefault="00782560" w:rsidP="00CD525F">
      <w:pPr>
        <w:widowControl w:val="0"/>
        <w:tabs>
          <w:tab w:val="left" w:pos="296"/>
          <w:tab w:val="center" w:pos="709"/>
        </w:tabs>
        <w:spacing w:after="0" w:line="240" w:lineRule="auto"/>
        <w:ind w:left="-44" w:firstLine="753"/>
        <w:contextualSpacing/>
        <w:jc w:val="both"/>
        <w:rPr>
          <w:rFonts w:ascii="Times New Roman" w:hAnsi="Times New Roman"/>
          <w:sz w:val="24"/>
          <w:szCs w:val="24"/>
        </w:rPr>
      </w:pPr>
    </w:p>
    <w:p w:rsidR="002D4136" w:rsidRDefault="002D4136" w:rsidP="00CD52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В рамках реализации «Дорожной карты бизнеса 2025» за 2022 год просубсидировано 934 проекта на 25,1 млрд.тенге, прогарантировано 760 проектов на 11,8 млрд.тенге, грантовое финансирование получили 44 проекта на 217,7 млн.тенге.</w:t>
      </w:r>
    </w:p>
    <w:p w:rsidR="002D4136" w:rsidRDefault="002D4136" w:rsidP="00CD52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sz w:val="24"/>
          <w:szCs w:val="24"/>
        </w:rPr>
        <w:t>Количество действующих субъектов предпринимательства за 2022 год увеличилось на 12,5% или 61,5 тыс.единиц.</w:t>
      </w:r>
    </w:p>
    <w:p w:rsidR="007F0A3F" w:rsidRPr="00464233" w:rsidRDefault="007F0A3F" w:rsidP="00CD525F">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sz w:val="24"/>
          <w:szCs w:val="24"/>
        </w:rPr>
        <w:t xml:space="preserve">По </w:t>
      </w:r>
      <w:r w:rsidRPr="00464233">
        <w:rPr>
          <w:rFonts w:ascii="Times New Roman" w:hAnsi="Times New Roman"/>
          <w:sz w:val="24"/>
          <w:szCs w:val="24"/>
        </w:rPr>
        <w:t xml:space="preserve">итогам года </w:t>
      </w:r>
      <w:r w:rsidRPr="00464233">
        <w:rPr>
          <w:rFonts w:ascii="Times New Roman" w:hAnsi="Times New Roman"/>
          <w:sz w:val="24"/>
          <w:szCs w:val="24"/>
          <w:u w:val="single"/>
        </w:rPr>
        <w:t xml:space="preserve">достигнуто </w:t>
      </w:r>
      <w:r w:rsidR="007C0D84" w:rsidRPr="00464233">
        <w:rPr>
          <w:rFonts w:ascii="Times New Roman" w:hAnsi="Times New Roman"/>
          <w:sz w:val="24"/>
          <w:szCs w:val="24"/>
          <w:u w:val="single"/>
        </w:rPr>
        <w:t>5</w:t>
      </w:r>
      <w:r w:rsidRPr="00464233">
        <w:rPr>
          <w:rFonts w:ascii="Times New Roman" w:hAnsi="Times New Roman"/>
          <w:sz w:val="24"/>
          <w:szCs w:val="24"/>
          <w:u w:val="single"/>
        </w:rPr>
        <w:t xml:space="preserve"> индикаторов</w:t>
      </w:r>
      <w:r w:rsidRPr="00464233">
        <w:rPr>
          <w:rFonts w:ascii="Times New Roman" w:hAnsi="Times New Roman"/>
          <w:sz w:val="24"/>
          <w:szCs w:val="24"/>
        </w:rPr>
        <w:t>:</w:t>
      </w:r>
    </w:p>
    <w:p w:rsidR="00064EB3" w:rsidRPr="00C7005F" w:rsidRDefault="00984F65"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464233">
        <w:rPr>
          <w:rFonts w:ascii="Times New Roman" w:hAnsi="Times New Roman"/>
          <w:b/>
          <w:sz w:val="24"/>
          <w:szCs w:val="24"/>
        </w:rPr>
        <w:t>1</w:t>
      </w:r>
      <w:r w:rsidR="003E6C8A" w:rsidRPr="00464233">
        <w:rPr>
          <w:rFonts w:ascii="Times New Roman" w:hAnsi="Times New Roman"/>
          <w:b/>
          <w:sz w:val="24"/>
          <w:szCs w:val="24"/>
        </w:rPr>
        <w:t xml:space="preserve">) </w:t>
      </w:r>
      <w:r w:rsidR="003E6C8A" w:rsidRPr="00C7005F">
        <w:rPr>
          <w:rFonts w:ascii="Times New Roman" w:hAnsi="Times New Roman"/>
          <w:b/>
          <w:sz w:val="24"/>
          <w:szCs w:val="24"/>
        </w:rPr>
        <w:t>у</w:t>
      </w:r>
      <w:r w:rsidR="00064EB3" w:rsidRPr="00C7005F">
        <w:rPr>
          <w:rFonts w:ascii="Times New Roman" w:hAnsi="Times New Roman"/>
          <w:b/>
          <w:sz w:val="24"/>
          <w:szCs w:val="24"/>
        </w:rPr>
        <w:t>величение доли лиц, открывших собственное дело, после обучения в рамках проекта «Бастау Бизнес»</w:t>
      </w:r>
      <w:r w:rsidR="00410826" w:rsidRPr="00C7005F">
        <w:rPr>
          <w:rFonts w:ascii="Times New Roman" w:hAnsi="Times New Roman"/>
          <w:b/>
          <w:sz w:val="24"/>
          <w:szCs w:val="24"/>
        </w:rPr>
        <w:t xml:space="preserve">, </w:t>
      </w:r>
      <w:r w:rsidRPr="00C7005F">
        <w:rPr>
          <w:rFonts w:ascii="Times New Roman" w:hAnsi="Times New Roman"/>
          <w:sz w:val="24"/>
          <w:szCs w:val="24"/>
        </w:rPr>
        <w:t>факт 52%</w:t>
      </w:r>
      <w:r w:rsidR="003C4D20" w:rsidRPr="00C7005F">
        <w:rPr>
          <w:rFonts w:ascii="Times New Roman" w:hAnsi="Times New Roman"/>
          <w:sz w:val="24"/>
          <w:szCs w:val="24"/>
        </w:rPr>
        <w:t>,</w:t>
      </w:r>
      <w:r w:rsidRPr="00C7005F">
        <w:rPr>
          <w:rFonts w:ascii="Times New Roman" w:hAnsi="Times New Roman"/>
          <w:sz w:val="24"/>
          <w:szCs w:val="24"/>
        </w:rPr>
        <w:t xml:space="preserve"> при </w:t>
      </w:r>
      <w:r w:rsidR="00410826" w:rsidRPr="00C7005F">
        <w:rPr>
          <w:rFonts w:ascii="Times New Roman" w:hAnsi="Times New Roman"/>
          <w:sz w:val="24"/>
          <w:szCs w:val="24"/>
        </w:rPr>
        <w:t>план</w:t>
      </w:r>
      <w:r w:rsidRPr="00C7005F">
        <w:rPr>
          <w:rFonts w:ascii="Times New Roman" w:hAnsi="Times New Roman"/>
          <w:sz w:val="24"/>
          <w:szCs w:val="24"/>
        </w:rPr>
        <w:t>е</w:t>
      </w:r>
      <w:r w:rsidR="00410826" w:rsidRPr="00C7005F">
        <w:rPr>
          <w:rFonts w:ascii="Times New Roman" w:hAnsi="Times New Roman"/>
          <w:sz w:val="24"/>
          <w:szCs w:val="24"/>
        </w:rPr>
        <w:t xml:space="preserve"> -40%</w:t>
      </w:r>
      <w:r w:rsidRPr="00C7005F">
        <w:rPr>
          <w:rFonts w:ascii="Times New Roman" w:hAnsi="Times New Roman"/>
          <w:sz w:val="24"/>
          <w:szCs w:val="24"/>
        </w:rPr>
        <w:t>;</w:t>
      </w:r>
      <w:r w:rsidR="00BE5043" w:rsidRPr="00C7005F">
        <w:rPr>
          <w:rFonts w:ascii="Times New Roman" w:hAnsi="Times New Roman"/>
          <w:sz w:val="24"/>
          <w:szCs w:val="24"/>
        </w:rPr>
        <w:t xml:space="preserve"> </w:t>
      </w:r>
    </w:p>
    <w:p w:rsidR="00064EB3" w:rsidRPr="00C7005F" w:rsidRDefault="00984F65"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3E6C8A" w:rsidRPr="00C7005F">
        <w:rPr>
          <w:rFonts w:ascii="Times New Roman" w:hAnsi="Times New Roman"/>
          <w:b/>
          <w:sz w:val="24"/>
          <w:szCs w:val="24"/>
        </w:rPr>
        <w:t>) у</w:t>
      </w:r>
      <w:r w:rsidR="00064EB3" w:rsidRPr="00C7005F">
        <w:rPr>
          <w:rFonts w:ascii="Times New Roman" w:hAnsi="Times New Roman"/>
          <w:b/>
          <w:sz w:val="24"/>
          <w:szCs w:val="24"/>
        </w:rPr>
        <w:t>величение доли лиц, трудоустроенных на постоянные рабочие места после организации субсидируемых рабочих мест</w:t>
      </w:r>
      <w:r w:rsidR="00410826" w:rsidRPr="00C7005F">
        <w:rPr>
          <w:rFonts w:ascii="Times New Roman" w:hAnsi="Times New Roman"/>
          <w:b/>
          <w:sz w:val="24"/>
          <w:szCs w:val="24"/>
        </w:rPr>
        <w:t xml:space="preserve">, </w:t>
      </w:r>
      <w:r w:rsidRPr="00C7005F">
        <w:rPr>
          <w:rFonts w:ascii="Times New Roman" w:hAnsi="Times New Roman"/>
          <w:sz w:val="24"/>
          <w:szCs w:val="24"/>
        </w:rPr>
        <w:t>факт 65%</w:t>
      </w:r>
      <w:r w:rsidR="003C4D20" w:rsidRPr="00C7005F">
        <w:rPr>
          <w:rFonts w:ascii="Times New Roman" w:hAnsi="Times New Roman"/>
          <w:sz w:val="24"/>
          <w:szCs w:val="24"/>
        </w:rPr>
        <w:t>,</w:t>
      </w:r>
      <w:r w:rsidRPr="00C7005F">
        <w:rPr>
          <w:rFonts w:ascii="Times New Roman" w:hAnsi="Times New Roman"/>
          <w:sz w:val="24"/>
          <w:szCs w:val="24"/>
        </w:rPr>
        <w:t xml:space="preserve"> при </w:t>
      </w:r>
      <w:r w:rsidR="00410826" w:rsidRPr="00C7005F">
        <w:rPr>
          <w:rFonts w:ascii="Times New Roman" w:hAnsi="Times New Roman"/>
          <w:sz w:val="24"/>
          <w:szCs w:val="24"/>
        </w:rPr>
        <w:t>план</w:t>
      </w:r>
      <w:r w:rsidRPr="00C7005F">
        <w:rPr>
          <w:rFonts w:ascii="Times New Roman" w:hAnsi="Times New Roman"/>
          <w:sz w:val="24"/>
          <w:szCs w:val="24"/>
        </w:rPr>
        <w:t>е</w:t>
      </w:r>
      <w:r w:rsidR="00410826" w:rsidRPr="00C7005F">
        <w:rPr>
          <w:rFonts w:ascii="Times New Roman" w:hAnsi="Times New Roman"/>
          <w:sz w:val="24"/>
          <w:szCs w:val="24"/>
        </w:rPr>
        <w:t xml:space="preserve"> – 55%</w:t>
      </w:r>
      <w:r w:rsidRPr="00C7005F">
        <w:rPr>
          <w:rFonts w:ascii="Times New Roman" w:hAnsi="Times New Roman"/>
          <w:sz w:val="24"/>
          <w:szCs w:val="24"/>
        </w:rPr>
        <w:t>;</w:t>
      </w:r>
      <w:r w:rsidR="00BE5043" w:rsidRPr="00C7005F">
        <w:rPr>
          <w:rFonts w:ascii="Times New Roman" w:hAnsi="Times New Roman"/>
          <w:sz w:val="24"/>
          <w:szCs w:val="24"/>
        </w:rPr>
        <w:t xml:space="preserve"> </w:t>
      </w:r>
    </w:p>
    <w:p w:rsidR="00064EB3" w:rsidRPr="00C7005F" w:rsidRDefault="00984F65"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3</w:t>
      </w:r>
      <w:r w:rsidR="003E6C8A" w:rsidRPr="00C7005F">
        <w:rPr>
          <w:rFonts w:ascii="Times New Roman" w:hAnsi="Times New Roman"/>
          <w:b/>
          <w:sz w:val="24"/>
          <w:szCs w:val="24"/>
        </w:rPr>
        <w:t>) у</w:t>
      </w:r>
      <w:r w:rsidR="00064EB3" w:rsidRPr="00C7005F">
        <w:rPr>
          <w:rFonts w:ascii="Times New Roman" w:hAnsi="Times New Roman"/>
          <w:b/>
          <w:sz w:val="24"/>
          <w:szCs w:val="24"/>
        </w:rPr>
        <w:t>величение доли частного сектора в составе предприятий, участвующих в организации  субсидируемых рабочих мест</w:t>
      </w:r>
      <w:r w:rsidR="00410826" w:rsidRPr="00C7005F">
        <w:rPr>
          <w:rFonts w:ascii="Times New Roman" w:hAnsi="Times New Roman"/>
          <w:b/>
          <w:sz w:val="24"/>
          <w:szCs w:val="24"/>
        </w:rPr>
        <w:t xml:space="preserve">, </w:t>
      </w:r>
      <w:r w:rsidR="00464233" w:rsidRPr="00C7005F">
        <w:rPr>
          <w:rFonts w:ascii="Times New Roman" w:hAnsi="Times New Roman"/>
          <w:sz w:val="24"/>
          <w:szCs w:val="24"/>
        </w:rPr>
        <w:t xml:space="preserve">факт </w:t>
      </w:r>
      <w:r w:rsidR="008909EB" w:rsidRPr="00C7005F">
        <w:rPr>
          <w:rFonts w:ascii="Times New Roman" w:hAnsi="Times New Roman"/>
          <w:sz w:val="24"/>
          <w:szCs w:val="24"/>
        </w:rPr>
        <w:t>59,7</w:t>
      </w:r>
      <w:r w:rsidR="00464233" w:rsidRPr="00C7005F">
        <w:rPr>
          <w:rFonts w:ascii="Times New Roman" w:hAnsi="Times New Roman"/>
          <w:sz w:val="24"/>
          <w:szCs w:val="24"/>
        </w:rPr>
        <w:t>%</w:t>
      </w:r>
      <w:r w:rsidR="003C4D20" w:rsidRPr="00C7005F">
        <w:rPr>
          <w:rFonts w:ascii="Times New Roman" w:hAnsi="Times New Roman"/>
          <w:sz w:val="24"/>
          <w:szCs w:val="24"/>
        </w:rPr>
        <w:t>,</w:t>
      </w:r>
      <w:r w:rsidR="00464233" w:rsidRPr="00C7005F">
        <w:rPr>
          <w:rFonts w:ascii="Times New Roman" w:hAnsi="Times New Roman"/>
          <w:sz w:val="24"/>
          <w:szCs w:val="24"/>
        </w:rPr>
        <w:t xml:space="preserve"> при плане </w:t>
      </w:r>
      <w:r w:rsidR="00410826" w:rsidRPr="00C7005F">
        <w:rPr>
          <w:rFonts w:ascii="Times New Roman" w:hAnsi="Times New Roman"/>
          <w:sz w:val="24"/>
          <w:szCs w:val="24"/>
        </w:rPr>
        <w:t>-</w:t>
      </w:r>
      <w:r w:rsidR="00E22551" w:rsidRPr="00C7005F">
        <w:rPr>
          <w:rFonts w:ascii="Times New Roman" w:hAnsi="Times New Roman"/>
          <w:sz w:val="24"/>
          <w:szCs w:val="24"/>
        </w:rPr>
        <w:t xml:space="preserve"> </w:t>
      </w:r>
      <w:r w:rsidR="00410826" w:rsidRPr="00C7005F">
        <w:rPr>
          <w:rFonts w:ascii="Times New Roman" w:hAnsi="Times New Roman"/>
          <w:sz w:val="24"/>
          <w:szCs w:val="24"/>
        </w:rPr>
        <w:t>58%</w:t>
      </w:r>
      <w:r w:rsidR="00064EB3" w:rsidRPr="00C7005F">
        <w:rPr>
          <w:rFonts w:ascii="Times New Roman" w:hAnsi="Times New Roman"/>
          <w:sz w:val="24"/>
          <w:szCs w:val="24"/>
        </w:rPr>
        <w:t>;</w:t>
      </w:r>
    </w:p>
    <w:p w:rsidR="00064EB3" w:rsidRPr="00C7005F" w:rsidRDefault="00984F65"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4</w:t>
      </w:r>
      <w:r w:rsidR="003E6C8A" w:rsidRPr="00C7005F">
        <w:rPr>
          <w:rFonts w:ascii="Times New Roman" w:hAnsi="Times New Roman"/>
          <w:b/>
          <w:sz w:val="24"/>
          <w:szCs w:val="24"/>
        </w:rPr>
        <w:t>) п</w:t>
      </w:r>
      <w:r w:rsidR="00064EB3" w:rsidRPr="00C7005F">
        <w:rPr>
          <w:rFonts w:ascii="Times New Roman" w:hAnsi="Times New Roman"/>
          <w:b/>
          <w:sz w:val="24"/>
          <w:szCs w:val="24"/>
        </w:rPr>
        <w:t>овышение уровня трудоустройства после краткосрочного профессионального обучения</w:t>
      </w:r>
      <w:r w:rsidR="00410826" w:rsidRPr="00C7005F">
        <w:rPr>
          <w:rFonts w:ascii="Times New Roman" w:hAnsi="Times New Roman"/>
          <w:b/>
          <w:sz w:val="24"/>
          <w:szCs w:val="24"/>
        </w:rPr>
        <w:t xml:space="preserve">, </w:t>
      </w:r>
      <w:r w:rsidR="00464233" w:rsidRPr="00C7005F">
        <w:rPr>
          <w:rFonts w:ascii="Times New Roman" w:hAnsi="Times New Roman"/>
          <w:sz w:val="24"/>
          <w:szCs w:val="24"/>
        </w:rPr>
        <w:t>факт - 88%</w:t>
      </w:r>
      <w:r w:rsidR="003C4D20" w:rsidRPr="00C7005F">
        <w:rPr>
          <w:rFonts w:ascii="Times New Roman" w:hAnsi="Times New Roman"/>
          <w:sz w:val="24"/>
          <w:szCs w:val="24"/>
        </w:rPr>
        <w:t>,</w:t>
      </w:r>
      <w:r w:rsidR="00464233" w:rsidRPr="00C7005F">
        <w:rPr>
          <w:rFonts w:ascii="Times New Roman" w:hAnsi="Times New Roman"/>
          <w:sz w:val="24"/>
          <w:szCs w:val="24"/>
        </w:rPr>
        <w:t xml:space="preserve"> при </w:t>
      </w:r>
      <w:r w:rsidR="00410826" w:rsidRPr="00C7005F">
        <w:rPr>
          <w:rFonts w:ascii="Times New Roman" w:hAnsi="Times New Roman"/>
          <w:sz w:val="24"/>
          <w:szCs w:val="24"/>
        </w:rPr>
        <w:t>план</w:t>
      </w:r>
      <w:r w:rsidR="00464233" w:rsidRPr="00C7005F">
        <w:rPr>
          <w:rFonts w:ascii="Times New Roman" w:hAnsi="Times New Roman"/>
          <w:sz w:val="24"/>
          <w:szCs w:val="24"/>
        </w:rPr>
        <w:t>е</w:t>
      </w:r>
      <w:r w:rsidR="00410826" w:rsidRPr="00C7005F">
        <w:rPr>
          <w:rFonts w:ascii="Times New Roman" w:hAnsi="Times New Roman"/>
          <w:sz w:val="24"/>
          <w:szCs w:val="24"/>
        </w:rPr>
        <w:t xml:space="preserve"> -</w:t>
      </w:r>
      <w:r w:rsidR="00464233" w:rsidRPr="00C7005F">
        <w:rPr>
          <w:rFonts w:ascii="Times New Roman" w:hAnsi="Times New Roman"/>
          <w:sz w:val="24"/>
          <w:szCs w:val="24"/>
        </w:rPr>
        <w:t xml:space="preserve"> </w:t>
      </w:r>
      <w:r w:rsidR="00410826" w:rsidRPr="00C7005F">
        <w:rPr>
          <w:rFonts w:ascii="Times New Roman" w:hAnsi="Times New Roman"/>
          <w:sz w:val="24"/>
          <w:szCs w:val="24"/>
        </w:rPr>
        <w:t>60%</w:t>
      </w:r>
      <w:r w:rsidR="00464233" w:rsidRPr="00C7005F">
        <w:rPr>
          <w:rFonts w:ascii="Times New Roman" w:hAnsi="Times New Roman"/>
          <w:sz w:val="24"/>
          <w:szCs w:val="24"/>
        </w:rPr>
        <w:t>;</w:t>
      </w:r>
    </w:p>
    <w:p w:rsidR="0072067A" w:rsidRPr="00C7005F" w:rsidRDefault="00984F65" w:rsidP="0072067A">
      <w:pPr>
        <w:pBdr>
          <w:bottom w:val="single" w:sz="4" w:space="2" w:color="FFFFFF"/>
        </w:pBdr>
        <w:shd w:val="clear" w:color="auto" w:fill="FFFFFF"/>
        <w:tabs>
          <w:tab w:val="num" w:pos="960"/>
        </w:tabs>
        <w:spacing w:after="0" w:line="240" w:lineRule="auto"/>
        <w:ind w:firstLine="709"/>
        <w:jc w:val="both"/>
        <w:rPr>
          <w:rFonts w:ascii="Times New Roman" w:eastAsia="Calibri" w:hAnsi="Times New Roman" w:cs="Times New Roman"/>
          <w:sz w:val="24"/>
          <w:szCs w:val="24"/>
        </w:rPr>
      </w:pPr>
      <w:r w:rsidRPr="00C7005F">
        <w:rPr>
          <w:rFonts w:ascii="Times New Roman" w:hAnsi="Times New Roman"/>
          <w:b/>
          <w:sz w:val="24"/>
          <w:szCs w:val="24"/>
        </w:rPr>
        <w:lastRenderedPageBreak/>
        <w:t>5</w:t>
      </w:r>
      <w:r w:rsidR="003E6C8A" w:rsidRPr="00C7005F">
        <w:rPr>
          <w:rFonts w:ascii="Times New Roman" w:hAnsi="Times New Roman"/>
          <w:b/>
          <w:sz w:val="24"/>
          <w:szCs w:val="24"/>
        </w:rPr>
        <w:t>) к</w:t>
      </w:r>
      <w:r w:rsidR="00064EB3" w:rsidRPr="00C7005F">
        <w:rPr>
          <w:rFonts w:ascii="Times New Roman" w:hAnsi="Times New Roman"/>
          <w:b/>
          <w:sz w:val="24"/>
          <w:szCs w:val="24"/>
        </w:rPr>
        <w:t>оличество субъектов предпринимательства, получившим финансовые меры поддержки</w:t>
      </w:r>
      <w:r w:rsidR="00410826" w:rsidRPr="00C7005F">
        <w:rPr>
          <w:rFonts w:ascii="Times New Roman" w:hAnsi="Times New Roman"/>
          <w:b/>
          <w:sz w:val="24"/>
          <w:szCs w:val="24"/>
        </w:rPr>
        <w:t xml:space="preserve">, </w:t>
      </w:r>
      <w:r w:rsidR="00410826" w:rsidRPr="00C7005F">
        <w:rPr>
          <w:rFonts w:ascii="Times New Roman" w:hAnsi="Times New Roman"/>
          <w:sz w:val="24"/>
          <w:szCs w:val="24"/>
        </w:rPr>
        <w:t>план -</w:t>
      </w:r>
      <w:r w:rsidR="0072067A" w:rsidRPr="00C7005F">
        <w:rPr>
          <w:rFonts w:ascii="Times New Roman" w:hAnsi="Times New Roman"/>
          <w:sz w:val="24"/>
          <w:szCs w:val="24"/>
        </w:rPr>
        <w:t xml:space="preserve"> </w:t>
      </w:r>
      <w:r w:rsidR="00410826" w:rsidRPr="00C7005F">
        <w:rPr>
          <w:rFonts w:ascii="Times New Roman" w:hAnsi="Times New Roman"/>
          <w:sz w:val="24"/>
          <w:szCs w:val="24"/>
        </w:rPr>
        <w:t xml:space="preserve">140 </w:t>
      </w:r>
      <w:r w:rsidR="0072067A" w:rsidRPr="00C7005F">
        <w:rPr>
          <w:rFonts w:ascii="Times New Roman" w:hAnsi="Times New Roman"/>
          <w:sz w:val="24"/>
          <w:szCs w:val="24"/>
        </w:rPr>
        <w:t xml:space="preserve">субъектов, фактически </w:t>
      </w:r>
      <w:r w:rsidR="0072067A" w:rsidRPr="00C7005F">
        <w:rPr>
          <w:rFonts w:ascii="Times New Roman" w:eastAsia="Calibri" w:hAnsi="Times New Roman" w:cs="Times New Roman"/>
          <w:sz w:val="24"/>
          <w:szCs w:val="24"/>
        </w:rPr>
        <w:t>профинансирован</w:t>
      </w:r>
      <w:r w:rsidR="0072067A" w:rsidRPr="00C7005F">
        <w:rPr>
          <w:rFonts w:ascii="Times New Roman" w:hAnsi="Times New Roman"/>
          <w:sz w:val="24"/>
          <w:szCs w:val="24"/>
        </w:rPr>
        <w:t xml:space="preserve"> 1761</w:t>
      </w:r>
      <w:r w:rsidR="0072067A" w:rsidRPr="00C7005F">
        <w:rPr>
          <w:rFonts w:ascii="Times New Roman" w:eastAsia="Calibri" w:hAnsi="Times New Roman" w:cs="Times New Roman"/>
          <w:sz w:val="24"/>
          <w:szCs w:val="24"/>
        </w:rPr>
        <w:t xml:space="preserve"> субъект предпринимательства в рамках Национального проекта по развитию предпринимательства на  2021-2025 г.г., и  Региональной программы льготного финансирования проектов субъектов малого и среднего предпринимательства «АқНиет».</w:t>
      </w:r>
    </w:p>
    <w:p w:rsidR="005C2BD8" w:rsidRPr="00C7005F" w:rsidRDefault="005C2BD8" w:rsidP="005C2BD8">
      <w:pPr>
        <w:widowControl w:val="0"/>
        <w:tabs>
          <w:tab w:val="left" w:pos="296"/>
          <w:tab w:val="center" w:pos="709"/>
        </w:tabs>
        <w:spacing w:after="0" w:line="240" w:lineRule="auto"/>
        <w:ind w:left="-44" w:firstLine="753"/>
        <w:contextualSpacing/>
        <w:jc w:val="both"/>
        <w:rPr>
          <w:rFonts w:ascii="Times New Roman" w:eastAsia="Calibri" w:hAnsi="Times New Roman" w:cs="Times New Roman"/>
          <w:bCs/>
          <w:i/>
          <w:iCs/>
          <w:sz w:val="24"/>
          <w:szCs w:val="24"/>
        </w:rPr>
      </w:pPr>
      <w:r w:rsidRPr="00C7005F">
        <w:rPr>
          <w:rFonts w:ascii="Times New Roman" w:hAnsi="Times New Roman"/>
          <w:b/>
          <w:sz w:val="24"/>
          <w:szCs w:val="24"/>
        </w:rPr>
        <w:t>6) создание новых субъектов предпринимательства на селе, факт 296 субъекта, при плане –</w:t>
      </w:r>
      <w:r w:rsidRPr="00C7005F">
        <w:rPr>
          <w:rFonts w:ascii="Times New Roman" w:eastAsia="Calibri" w:hAnsi="Times New Roman" w:cs="Times New Roman"/>
          <w:bCs/>
          <w:i/>
          <w:iCs/>
          <w:sz w:val="24"/>
          <w:szCs w:val="24"/>
        </w:rPr>
        <w:t xml:space="preserve"> 274..</w:t>
      </w:r>
    </w:p>
    <w:p w:rsidR="00DA7957" w:rsidRPr="00C7005F" w:rsidRDefault="00DA7957" w:rsidP="00DA7957">
      <w:pPr>
        <w:spacing w:after="0" w:line="240" w:lineRule="auto"/>
        <w:ind w:firstLine="709"/>
        <w:rPr>
          <w:rFonts w:ascii="Times New Roman" w:hAnsi="Times New Roman" w:cs="Times New Roman"/>
          <w:bCs/>
          <w:iCs/>
          <w:sz w:val="24"/>
          <w:szCs w:val="24"/>
          <w:u w:val="single"/>
        </w:rPr>
      </w:pPr>
      <w:r w:rsidRPr="00C7005F">
        <w:rPr>
          <w:rFonts w:ascii="Times New Roman" w:hAnsi="Times New Roman" w:cs="Times New Roman"/>
          <w:bCs/>
          <w:iCs/>
          <w:sz w:val="24"/>
          <w:szCs w:val="24"/>
          <w:u w:val="single"/>
        </w:rPr>
        <w:t>Отсутствуют статистические данные</w:t>
      </w:r>
      <w:r w:rsidR="007C0D84" w:rsidRPr="00C7005F">
        <w:rPr>
          <w:rFonts w:ascii="Times New Roman" w:hAnsi="Times New Roman" w:cs="Times New Roman"/>
          <w:bCs/>
          <w:iCs/>
          <w:sz w:val="24"/>
          <w:szCs w:val="24"/>
          <w:u w:val="single"/>
        </w:rPr>
        <w:t xml:space="preserve"> по 2 индикаторам</w:t>
      </w:r>
      <w:r w:rsidRPr="00C7005F">
        <w:rPr>
          <w:rFonts w:ascii="Times New Roman" w:hAnsi="Times New Roman" w:cs="Times New Roman"/>
          <w:bCs/>
          <w:iCs/>
          <w:sz w:val="24"/>
          <w:szCs w:val="24"/>
          <w:u w:val="single"/>
        </w:rPr>
        <w:t>:</w:t>
      </w:r>
    </w:p>
    <w:p w:rsidR="00DA7957" w:rsidRPr="00C7005F" w:rsidRDefault="00DA7957" w:rsidP="00DA7957">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1) доля среднего предпринимательства в экономике</w:t>
      </w:r>
    </w:p>
    <w:p w:rsidR="00DA7957" w:rsidRPr="00C7005F" w:rsidRDefault="00DA7957" w:rsidP="00DA7957">
      <w:pPr>
        <w:pBdr>
          <w:bottom w:val="single" w:sz="4" w:space="2" w:color="FFFFFF"/>
        </w:pBdr>
        <w:shd w:val="clear" w:color="auto" w:fill="FFFFFF"/>
        <w:tabs>
          <w:tab w:val="num" w:pos="960"/>
        </w:tabs>
        <w:spacing w:after="0" w:line="240" w:lineRule="auto"/>
        <w:ind w:firstLine="709"/>
        <w:jc w:val="both"/>
        <w:rPr>
          <w:rFonts w:ascii="Times New Roman" w:eastAsia="Calibri" w:hAnsi="Times New Roman" w:cs="Times New Roman"/>
          <w:bCs/>
          <w:sz w:val="24"/>
          <w:szCs w:val="24"/>
        </w:rPr>
      </w:pPr>
      <w:r w:rsidRPr="00C7005F">
        <w:rPr>
          <w:rFonts w:ascii="Times New Roman" w:eastAsia="Calibri" w:hAnsi="Times New Roman" w:cs="Times New Roman"/>
          <w:bCs/>
          <w:sz w:val="24"/>
          <w:szCs w:val="24"/>
        </w:rPr>
        <w:t xml:space="preserve">Согласно данным статистики доля среднего предпринимательства по области за 3 квартал 2022 года составила 5,9 % </w:t>
      </w:r>
      <w:r w:rsidRPr="00C7005F">
        <w:rPr>
          <w:rFonts w:ascii="Times New Roman" w:eastAsia="Calibri" w:hAnsi="Times New Roman" w:cs="Times New Roman"/>
          <w:bCs/>
          <w:i/>
          <w:iCs/>
          <w:sz w:val="24"/>
          <w:szCs w:val="24"/>
        </w:rPr>
        <w:t>(159,1 млрд.тенге)</w:t>
      </w:r>
      <w:r w:rsidRPr="00C7005F">
        <w:rPr>
          <w:rFonts w:ascii="Times New Roman" w:eastAsia="Calibri" w:hAnsi="Times New Roman" w:cs="Times New Roman"/>
          <w:bCs/>
          <w:sz w:val="24"/>
          <w:szCs w:val="24"/>
        </w:rPr>
        <w:t xml:space="preserve"> к 2021 год</w:t>
      </w:r>
      <w:r w:rsidR="003C4D20" w:rsidRPr="00C7005F">
        <w:rPr>
          <w:rFonts w:ascii="Times New Roman" w:eastAsia="Calibri" w:hAnsi="Times New Roman" w:cs="Times New Roman"/>
          <w:bCs/>
          <w:sz w:val="24"/>
          <w:szCs w:val="24"/>
        </w:rPr>
        <w:t>у</w:t>
      </w:r>
      <w:r w:rsidR="00311658" w:rsidRPr="00C7005F">
        <w:rPr>
          <w:rFonts w:ascii="Times New Roman" w:eastAsia="Calibri" w:hAnsi="Times New Roman" w:cs="Times New Roman"/>
          <w:bCs/>
          <w:sz w:val="24"/>
          <w:szCs w:val="24"/>
        </w:rPr>
        <w:t xml:space="preserve"> 5,6 %</w:t>
      </w:r>
      <w:r w:rsidRPr="00C7005F">
        <w:rPr>
          <w:rFonts w:ascii="Times New Roman" w:eastAsia="Calibri" w:hAnsi="Times New Roman" w:cs="Times New Roman"/>
          <w:bCs/>
          <w:sz w:val="24"/>
          <w:szCs w:val="24"/>
        </w:rPr>
        <w:t xml:space="preserve"> </w:t>
      </w:r>
      <w:r w:rsidRPr="00C7005F">
        <w:rPr>
          <w:rFonts w:ascii="Times New Roman" w:eastAsia="Calibri" w:hAnsi="Times New Roman" w:cs="Times New Roman"/>
          <w:bCs/>
          <w:i/>
          <w:iCs/>
          <w:sz w:val="24"/>
          <w:szCs w:val="24"/>
        </w:rPr>
        <w:t>(180,2 млрд.тенге).</w:t>
      </w:r>
    </w:p>
    <w:p w:rsidR="00795DB6" w:rsidRPr="00C7005F" w:rsidRDefault="00DA7957" w:rsidP="005C2BD8">
      <w:pPr>
        <w:pBdr>
          <w:bottom w:val="single" w:sz="4" w:space="2" w:color="FFFFFF"/>
        </w:pBdr>
        <w:shd w:val="clear" w:color="auto" w:fill="FFFFFF"/>
        <w:tabs>
          <w:tab w:val="num" w:pos="960"/>
        </w:tabs>
        <w:spacing w:after="0" w:line="240" w:lineRule="auto"/>
        <w:ind w:firstLine="709"/>
        <w:jc w:val="both"/>
        <w:rPr>
          <w:rFonts w:ascii="Times New Roman" w:eastAsia="Calibri" w:hAnsi="Times New Roman" w:cs="Times New Roman"/>
          <w:bCs/>
          <w:sz w:val="24"/>
          <w:szCs w:val="24"/>
        </w:rPr>
      </w:pPr>
      <w:bookmarkStart w:id="2" w:name="_Hlk126327392"/>
      <w:r w:rsidRPr="00C7005F">
        <w:rPr>
          <w:rFonts w:ascii="Times New Roman" w:eastAsia="Calibri" w:hAnsi="Times New Roman" w:cs="Times New Roman"/>
          <w:bCs/>
          <w:sz w:val="24"/>
          <w:szCs w:val="24"/>
        </w:rPr>
        <w:t>Статистические данные по итогам 2022 года  будут опубликованы в апреле 2023 года.</w:t>
      </w:r>
      <w:bookmarkEnd w:id="2"/>
    </w:p>
    <w:p w:rsidR="005C2BD8" w:rsidRPr="00C7005F" w:rsidRDefault="005C2BD8" w:rsidP="005C2BD8">
      <w:pPr>
        <w:pBdr>
          <w:bottom w:val="single" w:sz="4" w:space="2" w:color="FFFFFF"/>
        </w:pBdr>
        <w:shd w:val="clear" w:color="auto" w:fill="FFFFFF"/>
        <w:tabs>
          <w:tab w:val="num" w:pos="960"/>
        </w:tabs>
        <w:spacing w:after="0" w:line="240" w:lineRule="auto"/>
        <w:ind w:firstLine="709"/>
        <w:jc w:val="both"/>
        <w:rPr>
          <w:rFonts w:ascii="Times New Roman" w:eastAsia="Calibri" w:hAnsi="Times New Roman" w:cs="Times New Roman"/>
          <w:bCs/>
          <w:sz w:val="24"/>
          <w:szCs w:val="24"/>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13. Развитие туристической отрасли</w:t>
      </w:r>
    </w:p>
    <w:p w:rsidR="00730201" w:rsidRPr="00C7005F" w:rsidRDefault="00730201" w:rsidP="00730201">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4 </w:t>
      </w:r>
      <w:r w:rsidRPr="00C7005F">
        <w:rPr>
          <w:rFonts w:ascii="Times New Roman" w:hAnsi="Times New Roman" w:cs="Times New Roman"/>
          <w:b/>
          <w:bCs/>
          <w:sz w:val="24"/>
          <w:szCs w:val="24"/>
        </w:rPr>
        <w:t>целевых индикатора</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w:t>
      </w:r>
      <w:r w:rsidRPr="00C7005F">
        <w:rPr>
          <w:rFonts w:ascii="Times New Roman" w:hAnsi="Times New Roman"/>
          <w:sz w:val="24"/>
          <w:szCs w:val="24"/>
        </w:rPr>
        <w:t xml:space="preserve">отсутствуют статистические данные по </w:t>
      </w:r>
      <w:r w:rsidR="003761B5" w:rsidRPr="00C7005F">
        <w:rPr>
          <w:rFonts w:ascii="Times New Roman" w:hAnsi="Times New Roman"/>
          <w:sz w:val="24"/>
          <w:szCs w:val="24"/>
        </w:rPr>
        <w:t>4</w:t>
      </w:r>
      <w:r w:rsidRPr="00C7005F">
        <w:rPr>
          <w:rFonts w:ascii="Times New Roman" w:hAnsi="Times New Roman"/>
          <w:sz w:val="24"/>
          <w:szCs w:val="24"/>
        </w:rPr>
        <w:t>.</w:t>
      </w:r>
    </w:p>
    <w:p w:rsidR="00E90754" w:rsidRPr="00C7005F" w:rsidRDefault="003C4D20" w:rsidP="00E90754">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Для расширения</w:t>
      </w:r>
      <w:r w:rsidR="00E90754" w:rsidRPr="00C7005F">
        <w:rPr>
          <w:rFonts w:ascii="Times New Roman" w:hAnsi="Times New Roman" w:cs="Times New Roman"/>
          <w:sz w:val="24"/>
          <w:szCs w:val="24"/>
        </w:rPr>
        <w:t xml:space="preserve"> внутреннего туризма в период с 11 по 16 июля 2022 года проведен 6-ти дневный информационный тур для представителей турбизнеса г. Алматы, г. Астана, г. Павлодар, СМИ, тревел-блогеров по Восточно-Казахстанской области с посещением Бухтарминского водохранилища, Берельских курганов, пантолечебниц Катон-Карагайского района, астрологического комплекса Ак-Бауыр, и других объектов. </w:t>
      </w:r>
    </w:p>
    <w:p w:rsidR="006D7627" w:rsidRPr="00C7005F" w:rsidRDefault="006D7627" w:rsidP="006D7627">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 xml:space="preserve">В целях развития въездного туризма принято участие на 3х международных выставках по туризму: Казахстанская международная выставка KITF в г.Алматы, Казахстанская международная выставка туризма и спорта Qazaqstan Live Fest в г.Нур-Султан и «TRAVEL EXPO ANKARA» в г.Анкара. </w:t>
      </w:r>
    </w:p>
    <w:p w:rsidR="006D7627" w:rsidRDefault="003C4D20" w:rsidP="006D7627">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На</w:t>
      </w:r>
      <w:r w:rsidR="006D7627" w:rsidRPr="00C7005F">
        <w:rPr>
          <w:rFonts w:ascii="Times New Roman" w:hAnsi="Times New Roman" w:cs="Times New Roman"/>
          <w:sz w:val="24"/>
          <w:szCs w:val="24"/>
        </w:rPr>
        <w:t xml:space="preserve"> увеличени</w:t>
      </w:r>
      <w:r w:rsidRPr="00C7005F">
        <w:rPr>
          <w:rFonts w:ascii="Times New Roman" w:hAnsi="Times New Roman" w:cs="Times New Roman"/>
          <w:sz w:val="24"/>
          <w:szCs w:val="24"/>
        </w:rPr>
        <w:t>е</w:t>
      </w:r>
      <w:r w:rsidR="006D7627" w:rsidRPr="00C7005F">
        <w:rPr>
          <w:rFonts w:ascii="Times New Roman" w:hAnsi="Times New Roman" w:cs="Times New Roman"/>
          <w:sz w:val="24"/>
          <w:szCs w:val="24"/>
        </w:rPr>
        <w:t xml:space="preserve"> количества номерного фонда (койко-мест) </w:t>
      </w:r>
      <w:r w:rsidRPr="00C7005F">
        <w:rPr>
          <w:rFonts w:ascii="Times New Roman" w:hAnsi="Times New Roman" w:cs="Times New Roman"/>
          <w:sz w:val="24"/>
          <w:szCs w:val="24"/>
        </w:rPr>
        <w:t>повлияло</w:t>
      </w:r>
      <w:r w:rsidR="006D7627" w:rsidRPr="00C7005F">
        <w:rPr>
          <w:rFonts w:ascii="Times New Roman" w:hAnsi="Times New Roman" w:cs="Times New Roman"/>
          <w:sz w:val="24"/>
          <w:szCs w:val="24"/>
        </w:rPr>
        <w:t xml:space="preserve"> открыт</w:t>
      </w:r>
      <w:r w:rsidRPr="00C7005F">
        <w:rPr>
          <w:rFonts w:ascii="Times New Roman" w:hAnsi="Times New Roman" w:cs="Times New Roman"/>
          <w:sz w:val="24"/>
          <w:szCs w:val="24"/>
        </w:rPr>
        <w:t>ие</w:t>
      </w:r>
      <w:r w:rsidR="006D7627" w:rsidRPr="00C7005F">
        <w:rPr>
          <w:rFonts w:ascii="Times New Roman" w:hAnsi="Times New Roman" w:cs="Times New Roman"/>
          <w:sz w:val="24"/>
          <w:szCs w:val="24"/>
        </w:rPr>
        <w:t xml:space="preserve"> круглогодичн</w:t>
      </w:r>
      <w:r w:rsidRPr="00C7005F">
        <w:rPr>
          <w:rFonts w:ascii="Times New Roman" w:hAnsi="Times New Roman" w:cs="Times New Roman"/>
          <w:sz w:val="24"/>
          <w:szCs w:val="24"/>
        </w:rPr>
        <w:t>ого</w:t>
      </w:r>
      <w:r w:rsidR="006D7627" w:rsidRPr="00C7005F">
        <w:rPr>
          <w:rFonts w:ascii="Times New Roman" w:hAnsi="Times New Roman" w:cs="Times New Roman"/>
          <w:sz w:val="24"/>
          <w:szCs w:val="24"/>
        </w:rPr>
        <w:t xml:space="preserve"> комплекс</w:t>
      </w:r>
      <w:r w:rsidRPr="00C7005F">
        <w:rPr>
          <w:rFonts w:ascii="Times New Roman" w:hAnsi="Times New Roman" w:cs="Times New Roman"/>
          <w:sz w:val="24"/>
          <w:szCs w:val="24"/>
        </w:rPr>
        <w:t>а</w:t>
      </w:r>
      <w:r w:rsidR="006D7627" w:rsidRPr="00C7005F">
        <w:rPr>
          <w:rFonts w:ascii="Times New Roman" w:hAnsi="Times New Roman" w:cs="Times New Roman"/>
          <w:sz w:val="24"/>
          <w:szCs w:val="24"/>
        </w:rPr>
        <w:t xml:space="preserve"> </w:t>
      </w:r>
      <w:r w:rsidRPr="00C7005F">
        <w:rPr>
          <w:rFonts w:ascii="Times New Roman" w:hAnsi="Times New Roman" w:cs="Times New Roman"/>
          <w:sz w:val="24"/>
          <w:szCs w:val="24"/>
        </w:rPr>
        <w:t>«</w:t>
      </w:r>
      <w:r w:rsidR="006D7627" w:rsidRPr="00C7005F">
        <w:rPr>
          <w:rFonts w:ascii="Times New Roman" w:hAnsi="Times New Roman" w:cs="Times New Roman"/>
          <w:sz w:val="24"/>
          <w:szCs w:val="24"/>
        </w:rPr>
        <w:t>Музтау Эко Отель</w:t>
      </w:r>
      <w:r w:rsidRPr="00C7005F">
        <w:rPr>
          <w:rFonts w:ascii="Times New Roman" w:hAnsi="Times New Roman" w:cs="Times New Roman"/>
          <w:sz w:val="24"/>
          <w:szCs w:val="24"/>
        </w:rPr>
        <w:t>»</w:t>
      </w:r>
      <w:r w:rsidR="006D7627" w:rsidRPr="00C7005F">
        <w:rPr>
          <w:rFonts w:ascii="Times New Roman" w:hAnsi="Times New Roman" w:cs="Times New Roman"/>
          <w:sz w:val="24"/>
          <w:szCs w:val="24"/>
        </w:rPr>
        <w:t xml:space="preserve"> в с.Урыль</w:t>
      </w:r>
      <w:r w:rsidRPr="00C7005F">
        <w:rPr>
          <w:rFonts w:ascii="Times New Roman" w:hAnsi="Times New Roman" w:cs="Times New Roman"/>
          <w:sz w:val="24"/>
          <w:szCs w:val="24"/>
        </w:rPr>
        <w:t xml:space="preserve"> Катон-Карагайского района</w:t>
      </w:r>
      <w:r w:rsidR="006D7627" w:rsidRPr="00C7005F">
        <w:rPr>
          <w:rFonts w:ascii="Times New Roman" w:hAnsi="Times New Roman" w:cs="Times New Roman"/>
          <w:sz w:val="24"/>
          <w:szCs w:val="24"/>
        </w:rPr>
        <w:t>, реконструкция гостиницы Иртыш в г. Усть-Каменогорск.</w:t>
      </w:r>
      <w:r w:rsidR="006D7627" w:rsidRPr="00FF29F8">
        <w:rPr>
          <w:rFonts w:ascii="Times New Roman" w:hAnsi="Times New Roman" w:cs="Times New Roman"/>
          <w:sz w:val="24"/>
          <w:szCs w:val="24"/>
        </w:rPr>
        <w:t xml:space="preserve"> </w:t>
      </w:r>
    </w:p>
    <w:p w:rsidR="006D7627" w:rsidRPr="00FF29F8" w:rsidRDefault="006D7627" w:rsidP="006D7627">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r w:rsidRPr="00FF29F8">
        <w:rPr>
          <w:rFonts w:ascii="Times New Roman" w:hAnsi="Times New Roman" w:cs="Times New Roman"/>
          <w:sz w:val="24"/>
          <w:szCs w:val="24"/>
        </w:rPr>
        <w:t xml:space="preserve">С начала 2022 года в отрасль инвестировано 10,9 млрд. тенге, в том числе 7,5 млрд. тенге частных инвестиций и 3,4 млрд. тенге бюджетных средств. Реализовано 4 проекта: </w:t>
      </w:r>
      <w:r w:rsidR="003C4D20">
        <w:rPr>
          <w:rFonts w:ascii="Times New Roman" w:hAnsi="Times New Roman" w:cs="Times New Roman"/>
          <w:sz w:val="24"/>
          <w:szCs w:val="24"/>
        </w:rPr>
        <w:t>строительство «</w:t>
      </w:r>
      <w:r w:rsidRPr="00FF29F8">
        <w:rPr>
          <w:rFonts w:ascii="Times New Roman" w:hAnsi="Times New Roman" w:cs="Times New Roman"/>
          <w:sz w:val="24"/>
          <w:szCs w:val="24"/>
        </w:rPr>
        <w:t>Музтау Эко отель</w:t>
      </w:r>
      <w:r w:rsidR="003C4D20">
        <w:rPr>
          <w:rFonts w:ascii="Times New Roman" w:hAnsi="Times New Roman" w:cs="Times New Roman"/>
          <w:sz w:val="24"/>
          <w:szCs w:val="24"/>
        </w:rPr>
        <w:t>»</w:t>
      </w:r>
      <w:r w:rsidRPr="00FF29F8">
        <w:rPr>
          <w:rFonts w:ascii="Times New Roman" w:hAnsi="Times New Roman" w:cs="Times New Roman"/>
          <w:sz w:val="24"/>
          <w:szCs w:val="24"/>
        </w:rPr>
        <w:t xml:space="preserve">, реконструкция гостиницы Иртыш, база отдыха </w:t>
      </w:r>
      <w:r w:rsidR="003C4D20">
        <w:rPr>
          <w:rFonts w:ascii="Times New Roman" w:hAnsi="Times New Roman" w:cs="Times New Roman"/>
          <w:sz w:val="24"/>
          <w:szCs w:val="24"/>
        </w:rPr>
        <w:t>«</w:t>
      </w:r>
      <w:r w:rsidRPr="00FF29F8">
        <w:rPr>
          <w:rFonts w:ascii="Times New Roman" w:hAnsi="Times New Roman" w:cs="Times New Roman"/>
          <w:sz w:val="24"/>
          <w:szCs w:val="24"/>
        </w:rPr>
        <w:t>Серебряная Подкова</w:t>
      </w:r>
      <w:r w:rsidR="003C4D20">
        <w:rPr>
          <w:rFonts w:ascii="Times New Roman" w:hAnsi="Times New Roman" w:cs="Times New Roman"/>
          <w:sz w:val="24"/>
          <w:szCs w:val="24"/>
        </w:rPr>
        <w:t>»</w:t>
      </w:r>
      <w:r w:rsidRPr="00FF29F8">
        <w:rPr>
          <w:rFonts w:ascii="Times New Roman" w:hAnsi="Times New Roman" w:cs="Times New Roman"/>
          <w:sz w:val="24"/>
          <w:szCs w:val="24"/>
        </w:rPr>
        <w:t xml:space="preserve"> и гостевой домик в Курчумском районе. Продолжается </w:t>
      </w:r>
      <w:r w:rsidR="003C4D20">
        <w:rPr>
          <w:rFonts w:ascii="Times New Roman" w:hAnsi="Times New Roman" w:cs="Times New Roman"/>
          <w:sz w:val="24"/>
          <w:szCs w:val="24"/>
        </w:rPr>
        <w:t>реализация проектов</w:t>
      </w:r>
      <w:r w:rsidRPr="00FF29F8">
        <w:rPr>
          <w:rFonts w:ascii="Times New Roman" w:hAnsi="Times New Roman" w:cs="Times New Roman"/>
          <w:sz w:val="24"/>
          <w:szCs w:val="24"/>
        </w:rPr>
        <w:t xml:space="preserve">: база отдыха </w:t>
      </w:r>
      <w:r w:rsidR="003C4D20">
        <w:rPr>
          <w:rFonts w:ascii="Times New Roman" w:hAnsi="Times New Roman" w:cs="Times New Roman"/>
          <w:sz w:val="24"/>
          <w:szCs w:val="24"/>
        </w:rPr>
        <w:t>«</w:t>
      </w:r>
      <w:r w:rsidRPr="00FF29F8">
        <w:rPr>
          <w:rFonts w:ascii="Times New Roman" w:hAnsi="Times New Roman" w:cs="Times New Roman"/>
          <w:sz w:val="24"/>
          <w:szCs w:val="24"/>
        </w:rPr>
        <w:t>Shale la bale</w:t>
      </w:r>
      <w:r w:rsidR="003C4D20">
        <w:rPr>
          <w:rFonts w:ascii="Times New Roman" w:hAnsi="Times New Roman" w:cs="Times New Roman"/>
          <w:sz w:val="24"/>
          <w:szCs w:val="24"/>
        </w:rPr>
        <w:t>»</w:t>
      </w:r>
      <w:r w:rsidRPr="00FF29F8">
        <w:rPr>
          <w:rFonts w:ascii="Times New Roman" w:hAnsi="Times New Roman" w:cs="Times New Roman"/>
          <w:sz w:val="24"/>
          <w:szCs w:val="24"/>
        </w:rPr>
        <w:t xml:space="preserve">, гостиница </w:t>
      </w:r>
      <w:r w:rsidR="003C4D20">
        <w:rPr>
          <w:rFonts w:ascii="Times New Roman" w:hAnsi="Times New Roman" w:cs="Times New Roman"/>
          <w:sz w:val="24"/>
          <w:szCs w:val="24"/>
        </w:rPr>
        <w:t>«</w:t>
      </w:r>
      <w:r w:rsidRPr="00FF29F8">
        <w:rPr>
          <w:rFonts w:ascii="Times New Roman" w:hAnsi="Times New Roman" w:cs="Times New Roman"/>
          <w:sz w:val="24"/>
          <w:szCs w:val="24"/>
        </w:rPr>
        <w:t>Best Western Plus</w:t>
      </w:r>
      <w:r w:rsidR="003C4D20">
        <w:rPr>
          <w:rFonts w:ascii="Times New Roman" w:hAnsi="Times New Roman" w:cs="Times New Roman"/>
          <w:sz w:val="24"/>
          <w:szCs w:val="24"/>
        </w:rPr>
        <w:t>»</w:t>
      </w:r>
      <w:r w:rsidRPr="00FF29F8">
        <w:rPr>
          <w:rFonts w:ascii="Times New Roman" w:hAnsi="Times New Roman" w:cs="Times New Roman"/>
          <w:sz w:val="24"/>
          <w:szCs w:val="24"/>
        </w:rPr>
        <w:t xml:space="preserve"> и др.</w:t>
      </w:r>
    </w:p>
    <w:p w:rsidR="006D7627" w:rsidRPr="00C7005F" w:rsidRDefault="006D7627" w:rsidP="00E90754">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sz w:val="24"/>
          <w:szCs w:val="24"/>
        </w:rPr>
      </w:pPr>
      <w:r w:rsidRPr="006D7627">
        <w:rPr>
          <w:rFonts w:ascii="Times New Roman" w:hAnsi="Times New Roman"/>
          <w:sz w:val="24"/>
          <w:szCs w:val="24"/>
        </w:rPr>
        <w:t xml:space="preserve">По итогам года </w:t>
      </w:r>
      <w:r w:rsidRPr="00C7005F">
        <w:rPr>
          <w:rFonts w:ascii="Times New Roman" w:hAnsi="Times New Roman"/>
          <w:sz w:val="24"/>
          <w:szCs w:val="24"/>
          <w:u w:val="single"/>
        </w:rPr>
        <w:t>отсутствуют данные по 4 индикаторам</w:t>
      </w:r>
      <w:r w:rsidRPr="00C7005F">
        <w:rPr>
          <w:rFonts w:ascii="Times New Roman" w:hAnsi="Times New Roman"/>
          <w:sz w:val="24"/>
          <w:szCs w:val="24"/>
        </w:rPr>
        <w:t xml:space="preserve">: </w:t>
      </w:r>
    </w:p>
    <w:p w:rsidR="00E90754" w:rsidRPr="00C7005F" w:rsidRDefault="00064EB3" w:rsidP="00E90754">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r w:rsidRPr="00C7005F">
        <w:rPr>
          <w:rFonts w:ascii="Times New Roman" w:hAnsi="Times New Roman"/>
          <w:b/>
          <w:sz w:val="24"/>
          <w:szCs w:val="24"/>
        </w:rPr>
        <w:t>1</w:t>
      </w:r>
      <w:r w:rsidR="003E6C8A" w:rsidRPr="00C7005F">
        <w:rPr>
          <w:rFonts w:ascii="Times New Roman" w:hAnsi="Times New Roman"/>
          <w:b/>
          <w:sz w:val="24"/>
          <w:szCs w:val="24"/>
        </w:rPr>
        <w:t>) у</w:t>
      </w:r>
      <w:r w:rsidRPr="00C7005F">
        <w:rPr>
          <w:rFonts w:ascii="Times New Roman" w:hAnsi="Times New Roman"/>
          <w:b/>
          <w:sz w:val="24"/>
          <w:szCs w:val="24"/>
        </w:rPr>
        <w:t>величение количества внутренних туристов</w:t>
      </w:r>
      <w:r w:rsidR="00F639AE" w:rsidRPr="00C7005F">
        <w:rPr>
          <w:rFonts w:ascii="Times New Roman" w:hAnsi="Times New Roman"/>
          <w:b/>
          <w:sz w:val="24"/>
          <w:szCs w:val="24"/>
        </w:rPr>
        <w:t xml:space="preserve">, </w:t>
      </w:r>
      <w:r w:rsidR="00F639AE" w:rsidRPr="00C7005F">
        <w:rPr>
          <w:rFonts w:ascii="Times New Roman" w:hAnsi="Times New Roman"/>
          <w:sz w:val="24"/>
          <w:szCs w:val="24"/>
        </w:rPr>
        <w:t>план – 349,8 тыс.человек</w:t>
      </w:r>
      <w:r w:rsidR="00E90754" w:rsidRPr="00C7005F">
        <w:rPr>
          <w:rFonts w:ascii="Times New Roman" w:hAnsi="Times New Roman"/>
          <w:sz w:val="24"/>
          <w:szCs w:val="24"/>
        </w:rPr>
        <w:t>,</w:t>
      </w:r>
      <w:r w:rsidR="00E90754" w:rsidRPr="00C7005F">
        <w:rPr>
          <w:rFonts w:ascii="Times New Roman" w:hAnsi="Times New Roman" w:cs="Times New Roman"/>
          <w:sz w:val="24"/>
          <w:szCs w:val="24"/>
        </w:rPr>
        <w:t xml:space="preserve"> за 9 месяцев 2022 года количество внутренних туристов составило 247,3 тыс. человек. </w:t>
      </w:r>
    </w:p>
    <w:p w:rsidR="006D7627" w:rsidRPr="00C7005F" w:rsidRDefault="00E90754" w:rsidP="006D7627">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r w:rsidRPr="00C7005F">
        <w:rPr>
          <w:rFonts w:ascii="Times New Roman" w:hAnsi="Times New Roman"/>
          <w:b/>
          <w:sz w:val="24"/>
          <w:szCs w:val="24"/>
        </w:rPr>
        <w:t>2</w:t>
      </w:r>
      <w:r w:rsidR="003E6C8A" w:rsidRPr="00C7005F">
        <w:rPr>
          <w:rFonts w:ascii="Times New Roman" w:hAnsi="Times New Roman"/>
          <w:b/>
          <w:sz w:val="24"/>
          <w:szCs w:val="24"/>
        </w:rPr>
        <w:t>) у</w:t>
      </w:r>
      <w:r w:rsidR="00064EB3" w:rsidRPr="00C7005F">
        <w:rPr>
          <w:rFonts w:ascii="Times New Roman" w:hAnsi="Times New Roman"/>
          <w:b/>
          <w:sz w:val="24"/>
          <w:szCs w:val="24"/>
        </w:rPr>
        <w:t>величение количества въездных туристов</w:t>
      </w:r>
      <w:r w:rsidR="00F639AE" w:rsidRPr="00C7005F">
        <w:rPr>
          <w:rFonts w:ascii="Times New Roman" w:hAnsi="Times New Roman"/>
          <w:b/>
          <w:sz w:val="24"/>
          <w:szCs w:val="24"/>
        </w:rPr>
        <w:t xml:space="preserve">, </w:t>
      </w:r>
      <w:r w:rsidR="00F639AE" w:rsidRPr="00C7005F">
        <w:rPr>
          <w:rFonts w:ascii="Times New Roman" w:hAnsi="Times New Roman"/>
          <w:sz w:val="24"/>
          <w:szCs w:val="24"/>
        </w:rPr>
        <w:t>план -</w:t>
      </w:r>
      <w:r w:rsidR="00263F7C" w:rsidRPr="00C7005F">
        <w:rPr>
          <w:rFonts w:ascii="Times New Roman" w:hAnsi="Times New Roman"/>
          <w:sz w:val="24"/>
          <w:szCs w:val="24"/>
        </w:rPr>
        <w:t xml:space="preserve"> </w:t>
      </w:r>
      <w:r w:rsidR="00F639AE" w:rsidRPr="00C7005F">
        <w:rPr>
          <w:rFonts w:ascii="Times New Roman" w:hAnsi="Times New Roman"/>
          <w:sz w:val="24"/>
          <w:szCs w:val="24"/>
        </w:rPr>
        <w:t>22,29 тыс.человек</w:t>
      </w:r>
      <w:r w:rsidR="006D7627" w:rsidRPr="00C7005F">
        <w:rPr>
          <w:rFonts w:ascii="Times New Roman" w:hAnsi="Times New Roman"/>
          <w:sz w:val="24"/>
          <w:szCs w:val="24"/>
        </w:rPr>
        <w:t>,</w:t>
      </w:r>
      <w:r w:rsidR="006D7627" w:rsidRPr="00C7005F">
        <w:rPr>
          <w:rFonts w:ascii="Times New Roman" w:hAnsi="Times New Roman" w:cs="Times New Roman"/>
          <w:sz w:val="24"/>
          <w:szCs w:val="24"/>
        </w:rPr>
        <w:t xml:space="preserve"> за 9 месяцев 2022 года количество въездных туристов составило 12,6 тыс. человек. </w:t>
      </w:r>
    </w:p>
    <w:p w:rsidR="003761B5" w:rsidRPr="00C7005F" w:rsidRDefault="006D7627" w:rsidP="003761B5">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r w:rsidRPr="00C7005F">
        <w:rPr>
          <w:rFonts w:ascii="Times New Roman" w:hAnsi="Times New Roman"/>
          <w:b/>
          <w:sz w:val="24"/>
          <w:szCs w:val="24"/>
        </w:rPr>
        <w:t>3</w:t>
      </w:r>
      <w:r w:rsidR="003E6C8A" w:rsidRPr="00C7005F">
        <w:rPr>
          <w:rFonts w:ascii="Times New Roman" w:hAnsi="Times New Roman"/>
          <w:b/>
          <w:sz w:val="24"/>
          <w:szCs w:val="24"/>
        </w:rPr>
        <w:t>) у</w:t>
      </w:r>
      <w:r w:rsidR="00064EB3" w:rsidRPr="00C7005F">
        <w:rPr>
          <w:rFonts w:ascii="Times New Roman" w:hAnsi="Times New Roman"/>
          <w:b/>
          <w:sz w:val="24"/>
          <w:szCs w:val="24"/>
        </w:rPr>
        <w:t>величение количества номерного фонда</w:t>
      </w:r>
      <w:r w:rsidR="00F639AE" w:rsidRPr="00C7005F">
        <w:rPr>
          <w:rFonts w:ascii="Times New Roman" w:hAnsi="Times New Roman"/>
          <w:b/>
          <w:sz w:val="24"/>
          <w:szCs w:val="24"/>
        </w:rPr>
        <w:t xml:space="preserve">, </w:t>
      </w:r>
      <w:r w:rsidR="00F639AE" w:rsidRPr="00C7005F">
        <w:rPr>
          <w:rFonts w:ascii="Times New Roman" w:hAnsi="Times New Roman"/>
          <w:sz w:val="24"/>
          <w:szCs w:val="24"/>
        </w:rPr>
        <w:t>план - 19635 койко-мест</w:t>
      </w:r>
      <w:r w:rsidRPr="00C7005F">
        <w:rPr>
          <w:rFonts w:ascii="Times New Roman" w:hAnsi="Times New Roman"/>
          <w:sz w:val="24"/>
          <w:szCs w:val="24"/>
        </w:rPr>
        <w:t>, п</w:t>
      </w:r>
      <w:r w:rsidRPr="00C7005F">
        <w:rPr>
          <w:rFonts w:ascii="Times New Roman" w:hAnsi="Times New Roman" w:cs="Times New Roman"/>
          <w:sz w:val="24"/>
          <w:szCs w:val="24"/>
        </w:rPr>
        <w:t xml:space="preserve">о итогам 9 месяцев 2022 года количество номерного фонда составило 19398 койко-мест. </w:t>
      </w:r>
      <w:bookmarkStart w:id="3" w:name="_Hlk126327897"/>
      <w:r w:rsidRPr="00C7005F">
        <w:rPr>
          <w:rFonts w:ascii="Times New Roman" w:hAnsi="Times New Roman" w:cs="Times New Roman"/>
          <w:sz w:val="24"/>
          <w:szCs w:val="24"/>
        </w:rPr>
        <w:t xml:space="preserve"> </w:t>
      </w:r>
    </w:p>
    <w:bookmarkEnd w:id="3"/>
    <w:p w:rsidR="00263F7C" w:rsidRPr="00C7005F" w:rsidRDefault="006D7627" w:rsidP="0034597C">
      <w:pPr>
        <w:widowControl w:val="0"/>
        <w:tabs>
          <w:tab w:val="left" w:pos="296"/>
          <w:tab w:val="center" w:pos="709"/>
        </w:tabs>
        <w:spacing w:after="0" w:line="240" w:lineRule="auto"/>
        <w:ind w:left="-44" w:firstLine="753"/>
        <w:contextualSpacing/>
        <w:jc w:val="both"/>
        <w:rPr>
          <w:rFonts w:ascii="Times New Roman" w:hAnsi="Times New Roman" w:cs="Times New Roman"/>
          <w:sz w:val="24"/>
          <w:szCs w:val="24"/>
        </w:rPr>
      </w:pPr>
      <w:r w:rsidRPr="00C7005F">
        <w:rPr>
          <w:rFonts w:ascii="Times New Roman" w:hAnsi="Times New Roman"/>
          <w:b/>
          <w:sz w:val="24"/>
          <w:szCs w:val="24"/>
        </w:rPr>
        <w:t>4)</w:t>
      </w:r>
      <w:r w:rsidR="003E6C8A" w:rsidRPr="00C7005F">
        <w:rPr>
          <w:rFonts w:ascii="Times New Roman" w:hAnsi="Times New Roman"/>
          <w:b/>
          <w:sz w:val="24"/>
          <w:szCs w:val="24"/>
        </w:rPr>
        <w:t xml:space="preserve"> п</w:t>
      </w:r>
      <w:r w:rsidR="00064EB3" w:rsidRPr="00C7005F">
        <w:rPr>
          <w:rFonts w:ascii="Times New Roman" w:hAnsi="Times New Roman"/>
          <w:b/>
          <w:sz w:val="24"/>
          <w:szCs w:val="24"/>
        </w:rPr>
        <w:t>овышение роста объема инвестиций в отрасль</w:t>
      </w:r>
      <w:r w:rsidR="00263F7C" w:rsidRPr="00C7005F">
        <w:rPr>
          <w:rFonts w:ascii="Times New Roman" w:hAnsi="Times New Roman"/>
          <w:b/>
          <w:sz w:val="24"/>
          <w:szCs w:val="24"/>
        </w:rPr>
        <w:t xml:space="preserve"> </w:t>
      </w:r>
      <w:r w:rsidR="00263F7C" w:rsidRPr="00C7005F">
        <w:rPr>
          <w:rFonts w:ascii="Times New Roman" w:hAnsi="Times New Roman"/>
          <w:i/>
          <w:sz w:val="24"/>
          <w:szCs w:val="24"/>
        </w:rPr>
        <w:t>(</w:t>
      </w:r>
      <w:r w:rsidR="00F639AE" w:rsidRPr="00C7005F">
        <w:rPr>
          <w:rFonts w:ascii="Times New Roman" w:hAnsi="Times New Roman"/>
          <w:i/>
          <w:sz w:val="24"/>
          <w:szCs w:val="24"/>
        </w:rPr>
        <w:t>план 11,76 млрд.тенге</w:t>
      </w:r>
      <w:r w:rsidR="00263F7C" w:rsidRPr="00C7005F">
        <w:rPr>
          <w:rFonts w:ascii="Times New Roman" w:hAnsi="Times New Roman"/>
          <w:i/>
          <w:sz w:val="24"/>
          <w:szCs w:val="24"/>
        </w:rPr>
        <w:t>)</w:t>
      </w:r>
      <w:r w:rsidR="00E9359A" w:rsidRPr="00C7005F">
        <w:rPr>
          <w:rFonts w:ascii="Times New Roman" w:hAnsi="Times New Roman"/>
          <w:i/>
          <w:sz w:val="24"/>
          <w:szCs w:val="24"/>
        </w:rPr>
        <w:t xml:space="preserve">, </w:t>
      </w:r>
      <w:r w:rsidR="00E9359A" w:rsidRPr="00C7005F">
        <w:rPr>
          <w:rFonts w:ascii="Times New Roman" w:hAnsi="Times New Roman" w:cs="Times New Roman"/>
          <w:sz w:val="24"/>
          <w:szCs w:val="24"/>
        </w:rPr>
        <w:t>по предварительным данным объем инвестиций в отрасль составил 10,9 млрд.тенге.</w:t>
      </w:r>
    </w:p>
    <w:p w:rsidR="003761B5" w:rsidRPr="00C7005F" w:rsidRDefault="003761B5" w:rsidP="003761B5">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 xml:space="preserve">Итоговые статистические данные по инвестициям в отрасль туризма за 2022 год будут опубликованы в </w:t>
      </w:r>
      <w:r w:rsidR="006D7627" w:rsidRPr="00C7005F">
        <w:rPr>
          <w:rFonts w:ascii="Times New Roman" w:hAnsi="Times New Roman" w:cs="Times New Roman"/>
          <w:sz w:val="24"/>
          <w:szCs w:val="24"/>
        </w:rPr>
        <w:t>апреле</w:t>
      </w:r>
      <w:r w:rsidRPr="00C7005F">
        <w:rPr>
          <w:rFonts w:ascii="Times New Roman" w:hAnsi="Times New Roman" w:cs="Times New Roman"/>
          <w:sz w:val="24"/>
          <w:szCs w:val="24"/>
        </w:rPr>
        <w:t xml:space="preserve"> 2023 года.</w:t>
      </w:r>
    </w:p>
    <w:p w:rsidR="003761B5" w:rsidRPr="00C7005F" w:rsidRDefault="003761B5" w:rsidP="00FF29F8">
      <w:pPr>
        <w:pBdr>
          <w:bottom w:val="single" w:sz="4" w:space="0" w:color="FFFFFF"/>
        </w:pBdr>
        <w:shd w:val="clear" w:color="auto" w:fill="FFFFFF" w:themeFill="background1"/>
        <w:tabs>
          <w:tab w:val="num" w:pos="960"/>
        </w:tabs>
        <w:spacing w:after="0" w:line="240" w:lineRule="auto"/>
        <w:ind w:firstLine="709"/>
        <w:jc w:val="both"/>
        <w:rPr>
          <w:rFonts w:ascii="Times New Roman" w:hAnsi="Times New Roman" w:cs="Times New Roman"/>
          <w:sz w:val="24"/>
          <w:szCs w:val="24"/>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14. Сбалансированное территориальное развитие</w:t>
      </w:r>
    </w:p>
    <w:p w:rsidR="00730201" w:rsidRPr="00C7005F" w:rsidRDefault="00730201" w:rsidP="002935B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lastRenderedPageBreak/>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6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Pr="00C7005F">
        <w:rPr>
          <w:rFonts w:ascii="Times New Roman" w:hAnsi="Times New Roman"/>
          <w:sz w:val="24"/>
          <w:szCs w:val="24"/>
        </w:rPr>
        <w:t xml:space="preserve"> </w:t>
      </w:r>
      <w:r w:rsidR="00F85DA4" w:rsidRPr="00C7005F">
        <w:rPr>
          <w:rFonts w:ascii="Times New Roman" w:hAnsi="Times New Roman"/>
          <w:sz w:val="24"/>
          <w:szCs w:val="24"/>
        </w:rPr>
        <w:t>4</w:t>
      </w:r>
      <w:r w:rsidRPr="00C7005F">
        <w:rPr>
          <w:rFonts w:ascii="Times New Roman" w:hAnsi="Times New Roman"/>
          <w:sz w:val="24"/>
          <w:szCs w:val="24"/>
        </w:rPr>
        <w:t xml:space="preserve">, </w:t>
      </w:r>
      <w:r w:rsidR="002C1917" w:rsidRPr="00C7005F">
        <w:rPr>
          <w:rFonts w:ascii="Times New Roman" w:hAnsi="Times New Roman"/>
          <w:sz w:val="24"/>
          <w:szCs w:val="24"/>
        </w:rPr>
        <w:t>не исполнен</w:t>
      </w:r>
      <w:r w:rsidR="00F85DA4" w:rsidRPr="00C7005F">
        <w:rPr>
          <w:rFonts w:ascii="Times New Roman" w:hAnsi="Times New Roman"/>
          <w:sz w:val="24"/>
          <w:szCs w:val="24"/>
        </w:rPr>
        <w:t>о</w:t>
      </w:r>
      <w:r w:rsidR="002C1917" w:rsidRPr="00C7005F">
        <w:rPr>
          <w:rFonts w:ascii="Times New Roman" w:hAnsi="Times New Roman"/>
          <w:sz w:val="24"/>
          <w:szCs w:val="24"/>
        </w:rPr>
        <w:t xml:space="preserve"> </w:t>
      </w:r>
      <w:r w:rsidR="007C0D84" w:rsidRPr="00C7005F">
        <w:rPr>
          <w:rFonts w:ascii="Times New Roman" w:hAnsi="Times New Roman"/>
          <w:sz w:val="24"/>
          <w:szCs w:val="24"/>
        </w:rPr>
        <w:t>–</w:t>
      </w:r>
      <w:r w:rsidR="002C1917" w:rsidRPr="00C7005F">
        <w:rPr>
          <w:rFonts w:ascii="Times New Roman" w:hAnsi="Times New Roman"/>
          <w:sz w:val="24"/>
          <w:szCs w:val="24"/>
        </w:rPr>
        <w:t xml:space="preserve"> </w:t>
      </w:r>
      <w:r w:rsidR="00F85DA4" w:rsidRPr="00C7005F">
        <w:rPr>
          <w:rFonts w:ascii="Times New Roman" w:hAnsi="Times New Roman"/>
          <w:sz w:val="24"/>
          <w:szCs w:val="24"/>
        </w:rPr>
        <w:t>2</w:t>
      </w:r>
      <w:r w:rsidR="007C0D84" w:rsidRPr="00C7005F">
        <w:rPr>
          <w:rFonts w:ascii="Times New Roman" w:hAnsi="Times New Roman"/>
          <w:sz w:val="24"/>
          <w:szCs w:val="24"/>
        </w:rPr>
        <w:t>.</w:t>
      </w:r>
    </w:p>
    <w:p w:rsidR="00DE589F" w:rsidRPr="00C7005F" w:rsidRDefault="00DE589F" w:rsidP="00DE589F">
      <w:pPr>
        <w:shd w:val="clear" w:color="auto" w:fill="FFFFFF"/>
        <w:spacing w:after="0" w:line="22" w:lineRule="atLeast"/>
        <w:ind w:firstLine="709"/>
        <w:contextualSpacing/>
        <w:jc w:val="both"/>
        <w:rPr>
          <w:rFonts w:ascii="Times New Roman" w:hAnsi="Times New Roman" w:cs="Times New Roman"/>
          <w:sz w:val="24"/>
          <w:szCs w:val="24"/>
        </w:rPr>
      </w:pPr>
      <w:r w:rsidRPr="00C7005F">
        <w:rPr>
          <w:rFonts w:ascii="Times New Roman" w:hAnsi="Times New Roman" w:cs="Times New Roman"/>
          <w:sz w:val="24"/>
          <w:szCs w:val="24"/>
        </w:rPr>
        <w:t xml:space="preserve">Учитывая большие расстояния и миграционные процессы, характерные для Восточного Казахстана, в области с 2020 года  реализуется программа по развитию приграничных районов (Зайсанский, Катон-Карагайский, Курчумский, Тарбагатайский), расположенных вдоль границы с Китайской Народной Республикой. </w:t>
      </w:r>
    </w:p>
    <w:p w:rsidR="00DE589F" w:rsidRPr="00C7005F" w:rsidRDefault="00DE589F" w:rsidP="00DE589F">
      <w:pPr>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 xml:space="preserve">Продолжается реализация программы развития бывших районных центров </w:t>
      </w:r>
      <w:r w:rsidRPr="00C7005F">
        <w:rPr>
          <w:rFonts w:ascii="Times New Roman" w:hAnsi="Times New Roman" w:cs="Times New Roman"/>
          <w:i/>
          <w:sz w:val="24"/>
          <w:szCs w:val="24"/>
        </w:rPr>
        <w:t>(г. Серебрянск, села Катон-Карагай, Маркаколь, Бозанбай, Тавричсекое)</w:t>
      </w:r>
      <w:r w:rsidRPr="00C7005F">
        <w:rPr>
          <w:rFonts w:ascii="Times New Roman" w:hAnsi="Times New Roman" w:cs="Times New Roman"/>
          <w:sz w:val="24"/>
          <w:szCs w:val="24"/>
        </w:rPr>
        <w:t xml:space="preserve"> с объемом финансирования 24,0 млрд. тенге, в том числе в 2022 году направлено 1,4 млрд. тенге.</w:t>
      </w:r>
    </w:p>
    <w:p w:rsidR="00DE589F" w:rsidRPr="00C7005F" w:rsidRDefault="00DE589F" w:rsidP="00DE589F">
      <w:pPr>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 xml:space="preserve"> Программы развития приграничных территорий и бывших райцентров в первую очередь направлены на создание комфортной среды проживания, решение задач в жилищно-коммунальной сфере и дорожно-транспортной инфраструктуре, повышение уровня жизни, формирование сети досуговых и спортивных сооружений. </w:t>
      </w:r>
    </w:p>
    <w:p w:rsidR="008C3E7B" w:rsidRPr="00C7005F" w:rsidRDefault="002935BA" w:rsidP="002935BA">
      <w:pPr>
        <w:spacing w:after="0" w:line="240" w:lineRule="auto"/>
        <w:ind w:firstLine="709"/>
        <w:jc w:val="both"/>
        <w:rPr>
          <w:rFonts w:ascii="Times New Roman" w:hAnsi="Times New Roman"/>
          <w:sz w:val="24"/>
          <w:szCs w:val="24"/>
          <w:lang w:val="kk-KZ"/>
        </w:rPr>
      </w:pPr>
      <w:r w:rsidRPr="00C7005F">
        <w:rPr>
          <w:rFonts w:ascii="Times New Roman" w:hAnsi="Times New Roman" w:cs="Times New Roman"/>
          <w:sz w:val="24"/>
          <w:szCs w:val="24"/>
        </w:rPr>
        <w:t xml:space="preserve">В рамках данного направления в области проводятся мероприятия по модернизации социальной и инженерной инфраструктуры сельских населенных пунктов, по улучшению состояния инженерной и транспортной инфраструктуры в моно- и малых городах, приграничных малых городах, по обеспечению общедомовыми приборами учета тепла и воды жилого фонда в городах и </w:t>
      </w:r>
      <w:r w:rsidRPr="00C7005F">
        <w:rPr>
          <w:rFonts w:ascii="Times New Roman" w:hAnsi="Times New Roman"/>
          <w:sz w:val="24"/>
          <w:szCs w:val="24"/>
          <w:lang w:val="kk-KZ"/>
        </w:rPr>
        <w:t>качественным мобильным интернетом населенных пунктов области.</w:t>
      </w:r>
    </w:p>
    <w:p w:rsidR="00DE589F" w:rsidRPr="00DE589F" w:rsidRDefault="00DE589F" w:rsidP="00DE589F">
      <w:pPr>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В целом, на реализацию инфраструктурных проектов в селах в 2022 году направлено</w:t>
      </w:r>
      <w:r w:rsidRPr="00DE589F">
        <w:rPr>
          <w:rFonts w:ascii="Times New Roman" w:hAnsi="Times New Roman" w:cs="Times New Roman"/>
          <w:sz w:val="24"/>
          <w:szCs w:val="24"/>
        </w:rPr>
        <w:t xml:space="preserve"> 38,3 млрд. тенге.</w:t>
      </w:r>
    </w:p>
    <w:p w:rsidR="00730201" w:rsidRPr="0008648F" w:rsidRDefault="0034597C" w:rsidP="002935BA">
      <w:pPr>
        <w:spacing w:after="0" w:line="240" w:lineRule="auto"/>
        <w:ind w:firstLine="709"/>
        <w:jc w:val="both"/>
        <w:rPr>
          <w:rFonts w:ascii="Times New Roman" w:hAnsi="Times New Roman" w:cs="Times New Roman"/>
          <w:sz w:val="24"/>
          <w:szCs w:val="24"/>
          <w:u w:val="single"/>
        </w:rPr>
      </w:pPr>
      <w:r w:rsidRPr="0008648F">
        <w:rPr>
          <w:rFonts w:ascii="Times New Roman" w:hAnsi="Times New Roman" w:cs="Times New Roman"/>
          <w:sz w:val="24"/>
          <w:szCs w:val="24"/>
        </w:rPr>
        <w:t xml:space="preserve">По итогам года </w:t>
      </w:r>
      <w:r w:rsidR="009C5052">
        <w:rPr>
          <w:rFonts w:ascii="Times New Roman" w:hAnsi="Times New Roman" w:cs="Times New Roman"/>
          <w:sz w:val="24"/>
          <w:szCs w:val="24"/>
          <w:u w:val="single"/>
        </w:rPr>
        <w:t>исполнено 4</w:t>
      </w:r>
      <w:r w:rsidRPr="0008648F">
        <w:rPr>
          <w:rFonts w:ascii="Times New Roman" w:hAnsi="Times New Roman" w:cs="Times New Roman"/>
          <w:sz w:val="24"/>
          <w:szCs w:val="24"/>
          <w:u w:val="single"/>
        </w:rPr>
        <w:t xml:space="preserve"> индикатор</w:t>
      </w:r>
      <w:r w:rsidR="009C5052">
        <w:rPr>
          <w:rFonts w:ascii="Times New Roman" w:hAnsi="Times New Roman" w:cs="Times New Roman"/>
          <w:sz w:val="24"/>
          <w:szCs w:val="24"/>
          <w:u w:val="single"/>
        </w:rPr>
        <w:t>а</w:t>
      </w:r>
      <w:r w:rsidRPr="0008648F">
        <w:rPr>
          <w:rFonts w:ascii="Times New Roman" w:hAnsi="Times New Roman" w:cs="Times New Roman"/>
          <w:sz w:val="24"/>
          <w:szCs w:val="24"/>
          <w:u w:val="single"/>
        </w:rPr>
        <w:t>:</w:t>
      </w:r>
    </w:p>
    <w:p w:rsidR="00DC6619" w:rsidRDefault="00DC6619" w:rsidP="000045C1">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DE589F">
        <w:rPr>
          <w:rFonts w:ascii="Times New Roman" w:hAnsi="Times New Roman"/>
          <w:b/>
          <w:sz w:val="24"/>
          <w:szCs w:val="24"/>
        </w:rPr>
        <w:t xml:space="preserve">1) количество модернизированных опорных и спутниковых СНП в соответствии с Системой региональных стандартов </w:t>
      </w:r>
      <w:r w:rsidRPr="00DE589F">
        <w:rPr>
          <w:rFonts w:ascii="Times New Roman" w:hAnsi="Times New Roman"/>
          <w:sz w:val="24"/>
          <w:szCs w:val="24"/>
        </w:rPr>
        <w:t>достигло планового значения 40 сел</w:t>
      </w:r>
      <w:r w:rsidR="00464233" w:rsidRPr="00DE589F">
        <w:rPr>
          <w:rFonts w:ascii="Times New Roman" w:hAnsi="Times New Roman"/>
          <w:sz w:val="24"/>
          <w:szCs w:val="24"/>
        </w:rPr>
        <w:t>;</w:t>
      </w:r>
    </w:p>
    <w:p w:rsidR="00DE589F" w:rsidRPr="00DE589F" w:rsidRDefault="00DE589F" w:rsidP="00DE5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DE589F">
        <w:rPr>
          <w:rFonts w:ascii="Times New Roman" w:hAnsi="Times New Roman" w:cs="Times New Roman"/>
          <w:sz w:val="24"/>
          <w:szCs w:val="24"/>
        </w:rPr>
        <w:t xml:space="preserve"> рамках </w:t>
      </w:r>
      <w:r w:rsidRPr="00DE589F">
        <w:rPr>
          <w:rFonts w:ascii="Times New Roman" w:hAnsi="Times New Roman" w:cs="Times New Roman"/>
          <w:b/>
          <w:sz w:val="24"/>
          <w:szCs w:val="24"/>
        </w:rPr>
        <w:t>«</w:t>
      </w:r>
      <w:r w:rsidRPr="00DE589F">
        <w:rPr>
          <w:rFonts w:ascii="Times New Roman" w:hAnsi="Times New Roman" w:cs="Times New Roman"/>
          <w:sz w:val="24"/>
          <w:szCs w:val="24"/>
        </w:rPr>
        <w:t>Ауыл-Ел бесігі» в 2022 году выделено 5,6 млрд. тенге на реализацию 64 проектов в 40 опорных и спутниковых селах, из них завершено 6</w:t>
      </w:r>
      <w:r w:rsidRPr="00DE589F">
        <w:rPr>
          <w:rFonts w:ascii="Times New Roman" w:hAnsi="Times New Roman" w:cs="Times New Roman"/>
          <w:sz w:val="24"/>
          <w:szCs w:val="24"/>
          <w:lang w:val="kk-KZ"/>
        </w:rPr>
        <w:t>0: п</w:t>
      </w:r>
      <w:r w:rsidRPr="00DE589F">
        <w:rPr>
          <w:rFonts w:ascii="Times New Roman" w:hAnsi="Times New Roman" w:cs="Times New Roman"/>
          <w:sz w:val="24"/>
          <w:szCs w:val="24"/>
        </w:rPr>
        <w:t>остроен физкультурно-оздоровительный комплекс в сел</w:t>
      </w:r>
      <w:r w:rsidRPr="00DE589F">
        <w:rPr>
          <w:rFonts w:ascii="Times New Roman" w:hAnsi="Times New Roman" w:cs="Times New Roman"/>
          <w:sz w:val="24"/>
          <w:szCs w:val="24"/>
          <w:lang w:val="kk-KZ"/>
        </w:rPr>
        <w:t>е</w:t>
      </w:r>
      <w:r w:rsidRPr="00DE589F">
        <w:rPr>
          <w:rFonts w:ascii="Times New Roman" w:hAnsi="Times New Roman" w:cs="Times New Roman"/>
          <w:sz w:val="24"/>
          <w:szCs w:val="24"/>
        </w:rPr>
        <w:t xml:space="preserve"> Айыртау, спортмодуль и врачебная амбулатория в с.Калжыр, сельские клубы в селах Айнабулак и Топкаин, мост</w:t>
      </w:r>
      <w:r w:rsidRPr="00DE589F">
        <w:rPr>
          <w:rFonts w:ascii="Times New Roman" w:hAnsi="Times New Roman" w:cs="Times New Roman"/>
          <w:sz w:val="24"/>
          <w:szCs w:val="24"/>
          <w:lang w:val="kk-KZ"/>
        </w:rPr>
        <w:t>ы</w:t>
      </w:r>
      <w:r w:rsidRPr="00DE589F">
        <w:rPr>
          <w:rFonts w:ascii="Times New Roman" w:hAnsi="Times New Roman" w:cs="Times New Roman"/>
          <w:sz w:val="24"/>
          <w:szCs w:val="24"/>
        </w:rPr>
        <w:t xml:space="preserve"> в п.Белоусовка, реализованы 36 проектов по среднему ремонту улиц сел, 17 проектов – по устройству уличного освещения. </w:t>
      </w:r>
    </w:p>
    <w:p w:rsidR="00916767" w:rsidRDefault="00E94566" w:rsidP="000045C1">
      <w:pPr>
        <w:spacing w:after="0" w:line="240" w:lineRule="auto"/>
        <w:contextualSpacing/>
        <w:rPr>
          <w:rFonts w:ascii="Times New Roman" w:hAnsi="Times New Roman"/>
          <w:sz w:val="24"/>
          <w:szCs w:val="24"/>
        </w:rPr>
      </w:pPr>
      <w:r>
        <w:rPr>
          <w:rFonts w:ascii="Times New Roman" w:hAnsi="Times New Roman"/>
          <w:b/>
          <w:sz w:val="24"/>
          <w:szCs w:val="24"/>
        </w:rPr>
        <w:tab/>
      </w:r>
      <w:r w:rsidR="00DC6619">
        <w:rPr>
          <w:rFonts w:ascii="Times New Roman" w:hAnsi="Times New Roman"/>
          <w:b/>
          <w:sz w:val="24"/>
          <w:szCs w:val="24"/>
        </w:rPr>
        <w:t xml:space="preserve">2) </w:t>
      </w:r>
      <w:r w:rsidR="00DC6619" w:rsidRPr="00E94566">
        <w:rPr>
          <w:rFonts w:ascii="Times New Roman" w:hAnsi="Times New Roman"/>
          <w:b/>
          <w:sz w:val="24"/>
          <w:szCs w:val="24"/>
        </w:rPr>
        <w:t xml:space="preserve">уровень обеспеченности общедомовыми приборами учета тепла и воды </w:t>
      </w:r>
      <w:r w:rsidR="00DC6619" w:rsidRPr="002935BA">
        <w:rPr>
          <w:rFonts w:ascii="Times New Roman" w:hAnsi="Times New Roman"/>
          <w:sz w:val="24"/>
          <w:szCs w:val="24"/>
        </w:rPr>
        <w:t>достигло планового значения 49%</w:t>
      </w:r>
      <w:r w:rsidR="00916767">
        <w:rPr>
          <w:rFonts w:ascii="Times New Roman" w:hAnsi="Times New Roman"/>
          <w:sz w:val="24"/>
          <w:szCs w:val="24"/>
        </w:rPr>
        <w:t>;</w:t>
      </w:r>
    </w:p>
    <w:p w:rsidR="000045C1" w:rsidRPr="00C7005F" w:rsidRDefault="00E94566" w:rsidP="00916767">
      <w:pPr>
        <w:spacing w:after="0" w:line="240" w:lineRule="auto"/>
        <w:contextualSpacing/>
        <w:jc w:val="both"/>
        <w:rPr>
          <w:rFonts w:ascii="Times New Roman" w:hAnsi="Times New Roman"/>
          <w:i/>
          <w:sz w:val="24"/>
          <w:szCs w:val="24"/>
        </w:rPr>
      </w:pPr>
      <w:r>
        <w:rPr>
          <w:rFonts w:ascii="Times New Roman" w:hAnsi="Times New Roman"/>
          <w:sz w:val="24"/>
          <w:szCs w:val="24"/>
        </w:rPr>
        <w:tab/>
      </w:r>
      <w:r w:rsidRPr="00E94566">
        <w:rPr>
          <w:rFonts w:ascii="Times New Roman" w:hAnsi="Times New Roman"/>
          <w:sz w:val="24"/>
          <w:szCs w:val="24"/>
        </w:rPr>
        <w:t xml:space="preserve">По области имеют </w:t>
      </w:r>
      <w:r w:rsidRPr="00C7005F">
        <w:rPr>
          <w:rFonts w:ascii="Times New Roman" w:hAnsi="Times New Roman"/>
          <w:sz w:val="24"/>
          <w:szCs w:val="24"/>
        </w:rPr>
        <w:t xml:space="preserve">техническую возможность для установки общедомовых приборов учета тепла 1252 </w:t>
      </w:r>
      <w:r w:rsidR="00263F7C" w:rsidRPr="00C7005F">
        <w:rPr>
          <w:rFonts w:ascii="Times New Roman" w:hAnsi="Times New Roman"/>
          <w:sz w:val="24"/>
          <w:szCs w:val="24"/>
        </w:rPr>
        <w:t>и воды – 1676</w:t>
      </w:r>
      <w:r w:rsidR="005B0EB8" w:rsidRPr="00C7005F">
        <w:rPr>
          <w:rFonts w:ascii="Times New Roman" w:hAnsi="Times New Roman"/>
          <w:sz w:val="24"/>
          <w:szCs w:val="24"/>
        </w:rPr>
        <w:t> </w:t>
      </w:r>
      <w:r w:rsidR="00263F7C" w:rsidRPr="00C7005F">
        <w:rPr>
          <w:rFonts w:ascii="Times New Roman" w:hAnsi="Times New Roman"/>
          <w:sz w:val="24"/>
          <w:szCs w:val="24"/>
        </w:rPr>
        <w:t>многоквартирных жилых домов</w:t>
      </w:r>
      <w:r w:rsidRPr="00C7005F">
        <w:rPr>
          <w:rFonts w:ascii="Times New Roman" w:hAnsi="Times New Roman"/>
          <w:sz w:val="24"/>
          <w:szCs w:val="24"/>
        </w:rPr>
        <w:t xml:space="preserve">. </w:t>
      </w:r>
      <w:r w:rsidR="00263F7C" w:rsidRPr="00C7005F">
        <w:rPr>
          <w:rFonts w:ascii="Times New Roman" w:hAnsi="Times New Roman"/>
          <w:sz w:val="24"/>
          <w:szCs w:val="24"/>
        </w:rPr>
        <w:t>У</w:t>
      </w:r>
      <w:r w:rsidRPr="00C7005F">
        <w:rPr>
          <w:rFonts w:ascii="Times New Roman" w:hAnsi="Times New Roman"/>
          <w:sz w:val="24"/>
          <w:szCs w:val="24"/>
        </w:rPr>
        <w:t xml:space="preserve">становлены </w:t>
      </w:r>
      <w:r w:rsidR="00263F7C" w:rsidRPr="00C7005F">
        <w:rPr>
          <w:rFonts w:ascii="Times New Roman" w:hAnsi="Times New Roman"/>
          <w:sz w:val="24"/>
          <w:szCs w:val="24"/>
        </w:rPr>
        <w:t xml:space="preserve">приборы учета тепла в </w:t>
      </w:r>
      <w:r w:rsidRPr="00C7005F">
        <w:rPr>
          <w:rFonts w:ascii="Times New Roman" w:hAnsi="Times New Roman"/>
          <w:sz w:val="24"/>
          <w:szCs w:val="24"/>
        </w:rPr>
        <w:t xml:space="preserve">610 </w:t>
      </w:r>
      <w:r w:rsidR="00263F7C" w:rsidRPr="00C7005F">
        <w:rPr>
          <w:rFonts w:ascii="Times New Roman" w:hAnsi="Times New Roman"/>
          <w:sz w:val="24"/>
          <w:szCs w:val="24"/>
        </w:rPr>
        <w:t>домах</w:t>
      </w:r>
      <w:r w:rsidRPr="00C7005F">
        <w:rPr>
          <w:rFonts w:ascii="Times New Roman" w:hAnsi="Times New Roman"/>
          <w:sz w:val="24"/>
          <w:szCs w:val="24"/>
        </w:rPr>
        <w:t xml:space="preserve"> или 49%</w:t>
      </w:r>
      <w:r w:rsidR="00263F7C" w:rsidRPr="00C7005F">
        <w:rPr>
          <w:rFonts w:ascii="Times New Roman" w:hAnsi="Times New Roman"/>
          <w:sz w:val="24"/>
          <w:szCs w:val="24"/>
        </w:rPr>
        <w:t xml:space="preserve"> от общего количества домов, 832 дома имеют приборы учета воды (50%).</w:t>
      </w:r>
      <w:r w:rsidRPr="00C7005F">
        <w:rPr>
          <w:rFonts w:ascii="Times New Roman" w:hAnsi="Times New Roman"/>
          <w:sz w:val="24"/>
          <w:szCs w:val="24"/>
        </w:rPr>
        <w:t xml:space="preserve"> В рамках корректировки инвестиционной программы АО «Усть-Каменогорские</w:t>
      </w:r>
      <w:r w:rsidR="00263F7C" w:rsidRPr="00C7005F">
        <w:rPr>
          <w:rFonts w:ascii="Times New Roman" w:hAnsi="Times New Roman"/>
          <w:sz w:val="24"/>
          <w:szCs w:val="24"/>
        </w:rPr>
        <w:t xml:space="preserve"> тепловые сети» в 2021-2022 годах</w:t>
      </w:r>
      <w:r w:rsidRPr="00C7005F">
        <w:rPr>
          <w:rFonts w:ascii="Times New Roman" w:hAnsi="Times New Roman"/>
          <w:sz w:val="24"/>
          <w:szCs w:val="24"/>
        </w:rPr>
        <w:t xml:space="preserve"> установлено 46 приборов учета тепла </w:t>
      </w:r>
      <w:r w:rsidRPr="00C7005F">
        <w:rPr>
          <w:rFonts w:ascii="Times New Roman" w:hAnsi="Times New Roman"/>
          <w:i/>
          <w:sz w:val="24"/>
          <w:szCs w:val="24"/>
        </w:rPr>
        <w:t>(плановое значение с учетом области Абай).</w:t>
      </w:r>
      <w:r w:rsidR="00DA7595" w:rsidRPr="00C7005F">
        <w:t xml:space="preserve"> </w:t>
      </w:r>
      <w:r w:rsidR="00DA7595" w:rsidRPr="00C7005F">
        <w:rPr>
          <w:rFonts w:ascii="Times New Roman" w:hAnsi="Times New Roman"/>
          <w:sz w:val="24"/>
          <w:szCs w:val="24"/>
        </w:rPr>
        <w:t>Согласно утвержденной  инвестиционной программе ГКП «Өскемен-Водоканал» на период 2022-2027 гг</w:t>
      </w:r>
      <w:r w:rsidR="00DA7595" w:rsidRPr="00C7005F">
        <w:rPr>
          <w:rFonts w:ascii="Times New Roman" w:hAnsi="Times New Roman"/>
          <w:i/>
          <w:sz w:val="24"/>
          <w:szCs w:val="24"/>
        </w:rPr>
        <w:t>. (18 мая 2022 года)</w:t>
      </w:r>
      <w:r w:rsidR="00DA7595" w:rsidRPr="00C7005F">
        <w:rPr>
          <w:rFonts w:ascii="Times New Roman" w:hAnsi="Times New Roman"/>
          <w:sz w:val="24"/>
          <w:szCs w:val="24"/>
        </w:rPr>
        <w:t xml:space="preserve"> предусмотрена установка 756 приборов учета воды на 128,5 млн. тенге</w:t>
      </w:r>
      <w:r w:rsidR="0072762B" w:rsidRPr="00C7005F">
        <w:rPr>
          <w:rFonts w:ascii="Times New Roman" w:hAnsi="Times New Roman"/>
          <w:sz w:val="24"/>
          <w:szCs w:val="24"/>
        </w:rPr>
        <w:t>. В 2022 году приборы учета не устанавливались.</w:t>
      </w:r>
    </w:p>
    <w:p w:rsidR="00DC6619" w:rsidRPr="00C7005F" w:rsidRDefault="000045C1" w:rsidP="000045C1">
      <w:pPr>
        <w:spacing w:after="0" w:line="240" w:lineRule="auto"/>
        <w:contextualSpacing/>
        <w:jc w:val="both"/>
        <w:rPr>
          <w:rFonts w:ascii="Times New Roman" w:hAnsi="Times New Roman"/>
          <w:sz w:val="24"/>
          <w:szCs w:val="24"/>
        </w:rPr>
      </w:pPr>
      <w:r w:rsidRPr="00C7005F">
        <w:rPr>
          <w:rFonts w:ascii="Times New Roman" w:hAnsi="Times New Roman"/>
          <w:i/>
          <w:sz w:val="24"/>
          <w:szCs w:val="24"/>
        </w:rPr>
        <w:tab/>
      </w:r>
      <w:r w:rsidR="00DC6619" w:rsidRPr="00C7005F">
        <w:rPr>
          <w:rFonts w:ascii="Times New Roman" w:hAnsi="Times New Roman"/>
          <w:b/>
          <w:sz w:val="24"/>
          <w:szCs w:val="24"/>
        </w:rPr>
        <w:t xml:space="preserve">3) снижение износа инженерной и транспортной инфраструктуры в моно- и малых городах, входящих в состав ФУР, приграничных малых городах, а также моногородах с численностью населения более 50 тысяч человек, </w:t>
      </w:r>
      <w:r w:rsidR="00464233" w:rsidRPr="00C7005F">
        <w:rPr>
          <w:rFonts w:ascii="Times New Roman" w:hAnsi="Times New Roman"/>
          <w:sz w:val="24"/>
          <w:szCs w:val="24"/>
        </w:rPr>
        <w:t xml:space="preserve">факт </w:t>
      </w:r>
      <w:r w:rsidRPr="00C7005F">
        <w:rPr>
          <w:rFonts w:ascii="Times New Roman" w:hAnsi="Times New Roman"/>
          <w:sz w:val="24"/>
          <w:szCs w:val="24"/>
        </w:rPr>
        <w:t xml:space="preserve">- </w:t>
      </w:r>
      <w:r w:rsidR="00464233" w:rsidRPr="00C7005F">
        <w:rPr>
          <w:rFonts w:ascii="Times New Roman" w:hAnsi="Times New Roman"/>
          <w:sz w:val="24"/>
          <w:szCs w:val="24"/>
        </w:rPr>
        <w:t>55,2%</w:t>
      </w:r>
      <w:r w:rsidR="00311658" w:rsidRPr="00C7005F">
        <w:rPr>
          <w:rFonts w:ascii="Times New Roman" w:hAnsi="Times New Roman"/>
          <w:sz w:val="24"/>
          <w:szCs w:val="24"/>
        </w:rPr>
        <w:t>,</w:t>
      </w:r>
      <w:r w:rsidR="00464233" w:rsidRPr="00C7005F">
        <w:rPr>
          <w:rFonts w:ascii="Times New Roman" w:hAnsi="Times New Roman"/>
          <w:sz w:val="24"/>
          <w:szCs w:val="24"/>
        </w:rPr>
        <w:t xml:space="preserve"> при </w:t>
      </w:r>
      <w:r w:rsidR="00DC6619" w:rsidRPr="00C7005F">
        <w:rPr>
          <w:rFonts w:ascii="Times New Roman" w:hAnsi="Times New Roman"/>
          <w:sz w:val="24"/>
          <w:szCs w:val="24"/>
        </w:rPr>
        <w:t>план</w:t>
      </w:r>
      <w:r w:rsidR="00464233" w:rsidRPr="00C7005F">
        <w:rPr>
          <w:rFonts w:ascii="Times New Roman" w:hAnsi="Times New Roman"/>
          <w:sz w:val="24"/>
          <w:szCs w:val="24"/>
        </w:rPr>
        <w:t xml:space="preserve">е </w:t>
      </w:r>
      <w:r w:rsidRPr="00C7005F">
        <w:rPr>
          <w:rFonts w:ascii="Times New Roman" w:hAnsi="Times New Roman"/>
          <w:sz w:val="24"/>
          <w:szCs w:val="24"/>
        </w:rPr>
        <w:t xml:space="preserve">- </w:t>
      </w:r>
      <w:r w:rsidR="00464233" w:rsidRPr="00C7005F">
        <w:rPr>
          <w:rFonts w:ascii="Times New Roman" w:hAnsi="Times New Roman"/>
          <w:sz w:val="24"/>
          <w:szCs w:val="24"/>
        </w:rPr>
        <w:t>56,2 %</w:t>
      </w:r>
      <w:r w:rsidR="00DC6619" w:rsidRPr="00C7005F">
        <w:rPr>
          <w:rFonts w:ascii="Times New Roman" w:hAnsi="Times New Roman"/>
          <w:sz w:val="24"/>
          <w:szCs w:val="24"/>
        </w:rPr>
        <w:t>;</w:t>
      </w:r>
    </w:p>
    <w:p w:rsidR="00464233" w:rsidRPr="00C7005F" w:rsidRDefault="00464233" w:rsidP="000045C1">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xml:space="preserve">Усредненное значение состояния инженерной и транспортной инфраструктуры моно- и малых городов составляет – 55,2%,  </w:t>
      </w:r>
      <w:r w:rsidR="00F85DA4" w:rsidRPr="00C7005F">
        <w:rPr>
          <w:rFonts w:ascii="Times New Roman" w:hAnsi="Times New Roman"/>
          <w:sz w:val="24"/>
          <w:szCs w:val="24"/>
        </w:rPr>
        <w:t>из них</w:t>
      </w:r>
      <w:r w:rsidRPr="00C7005F">
        <w:rPr>
          <w:rFonts w:ascii="Times New Roman" w:hAnsi="Times New Roman"/>
          <w:sz w:val="24"/>
          <w:szCs w:val="24"/>
        </w:rPr>
        <w:t>:</w:t>
      </w:r>
    </w:p>
    <w:p w:rsidR="00464233" w:rsidRPr="00C7005F" w:rsidRDefault="00464233" w:rsidP="000045C1">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доля дорог в неудовлетворительном состоянии -  37% (Риддер – 28,5 %, Зайсан – 49,4 %, Шемонаиха - 33%);</w:t>
      </w:r>
    </w:p>
    <w:p w:rsidR="00464233" w:rsidRPr="00C7005F" w:rsidRDefault="00464233" w:rsidP="000045C1">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износ канализационных сетей – 57,7 % (Риддер – 80,3%, Зайсан – 15%, Шемонаиха - 78%);</w:t>
      </w:r>
    </w:p>
    <w:p w:rsidR="00464233" w:rsidRPr="00C7005F" w:rsidRDefault="00464233" w:rsidP="00464233">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износ тепловых сетей – 57% (Риддер – 75%, Зайсан – 15%, Шемонаиха – 81%);</w:t>
      </w:r>
    </w:p>
    <w:p w:rsidR="00464233" w:rsidRPr="00C7005F" w:rsidRDefault="00464233" w:rsidP="00464233">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xml:space="preserve">- износ водопроводных сетей – 69,1 % (Риддер – 75%, Зайсан – 60%, Шемонаиха – 72,5%).  </w:t>
      </w:r>
    </w:p>
    <w:p w:rsidR="00916767" w:rsidRPr="00C7005F" w:rsidRDefault="00F85DA4" w:rsidP="00916767">
      <w:pPr>
        <w:widowControl w:val="0"/>
        <w:tabs>
          <w:tab w:val="left" w:pos="296"/>
          <w:tab w:val="center" w:pos="709"/>
        </w:tabs>
        <w:spacing w:after="0" w:line="240" w:lineRule="auto"/>
        <w:ind w:left="-44" w:firstLine="753"/>
        <w:contextualSpacing/>
        <w:jc w:val="both"/>
        <w:rPr>
          <w:rFonts w:ascii="Times New Roman" w:hAnsi="Times New Roman"/>
          <w:b/>
          <w:sz w:val="24"/>
          <w:szCs w:val="24"/>
          <w:lang w:val="kk-KZ"/>
        </w:rPr>
      </w:pPr>
      <w:r w:rsidRPr="00C7005F">
        <w:rPr>
          <w:rFonts w:ascii="Times New Roman" w:hAnsi="Times New Roman"/>
          <w:b/>
          <w:sz w:val="24"/>
          <w:szCs w:val="24"/>
        </w:rPr>
        <w:lastRenderedPageBreak/>
        <w:t>4</w:t>
      </w:r>
      <w:r w:rsidR="00916767" w:rsidRPr="00C7005F">
        <w:rPr>
          <w:rFonts w:ascii="Times New Roman" w:hAnsi="Times New Roman"/>
          <w:b/>
          <w:sz w:val="24"/>
          <w:szCs w:val="24"/>
        </w:rPr>
        <w:t xml:space="preserve">) уровень проникновения домашних сетей широкополосного доступа в Интернет, </w:t>
      </w:r>
      <w:r w:rsidRPr="00C7005F">
        <w:rPr>
          <w:rFonts w:ascii="Times New Roman" w:hAnsi="Times New Roman"/>
          <w:sz w:val="24"/>
          <w:szCs w:val="24"/>
          <w:lang w:val="kk-KZ"/>
        </w:rPr>
        <w:t>факт 93,6%</w:t>
      </w:r>
      <w:r w:rsidR="00311658" w:rsidRPr="00C7005F">
        <w:rPr>
          <w:rFonts w:ascii="Times New Roman" w:hAnsi="Times New Roman"/>
          <w:sz w:val="24"/>
          <w:szCs w:val="24"/>
          <w:lang w:val="kk-KZ"/>
        </w:rPr>
        <w:t>,</w:t>
      </w:r>
      <w:r w:rsidRPr="00C7005F">
        <w:rPr>
          <w:rFonts w:ascii="Times New Roman" w:hAnsi="Times New Roman"/>
          <w:sz w:val="24"/>
          <w:szCs w:val="24"/>
          <w:lang w:val="kk-KZ"/>
        </w:rPr>
        <w:t xml:space="preserve"> при </w:t>
      </w:r>
      <w:r w:rsidR="00916767" w:rsidRPr="00C7005F">
        <w:rPr>
          <w:rFonts w:ascii="Times New Roman" w:hAnsi="Times New Roman"/>
          <w:sz w:val="24"/>
          <w:szCs w:val="24"/>
        </w:rPr>
        <w:t>план</w:t>
      </w:r>
      <w:r w:rsidRPr="00C7005F">
        <w:rPr>
          <w:rFonts w:ascii="Times New Roman" w:hAnsi="Times New Roman"/>
          <w:sz w:val="24"/>
          <w:szCs w:val="24"/>
        </w:rPr>
        <w:t>е</w:t>
      </w:r>
      <w:r w:rsidR="00916767" w:rsidRPr="00C7005F">
        <w:rPr>
          <w:rFonts w:ascii="Times New Roman" w:hAnsi="Times New Roman"/>
          <w:sz w:val="24"/>
          <w:szCs w:val="24"/>
        </w:rPr>
        <w:t xml:space="preserve"> - 92,4%</w:t>
      </w:r>
      <w:r w:rsidRPr="00C7005F">
        <w:rPr>
          <w:rFonts w:ascii="Times New Roman" w:hAnsi="Times New Roman"/>
          <w:sz w:val="24"/>
          <w:szCs w:val="24"/>
        </w:rPr>
        <w:t>;</w:t>
      </w:r>
      <w:r w:rsidR="00916767" w:rsidRPr="00C7005F">
        <w:rPr>
          <w:rFonts w:ascii="Times New Roman" w:hAnsi="Times New Roman"/>
          <w:b/>
          <w:sz w:val="24"/>
          <w:szCs w:val="24"/>
          <w:lang w:val="kk-KZ"/>
        </w:rPr>
        <w:t xml:space="preserve"> </w:t>
      </w:r>
    </w:p>
    <w:p w:rsidR="00916767" w:rsidRPr="00C7005F" w:rsidRDefault="00916767" w:rsidP="00916767">
      <w:pPr>
        <w:widowControl w:val="0"/>
        <w:tabs>
          <w:tab w:val="left" w:pos="296"/>
          <w:tab w:val="center" w:pos="709"/>
        </w:tabs>
        <w:spacing w:after="0" w:line="240" w:lineRule="auto"/>
        <w:ind w:left="-44" w:firstLine="753"/>
        <w:contextualSpacing/>
        <w:jc w:val="both"/>
        <w:rPr>
          <w:rFonts w:ascii="Times New Roman" w:hAnsi="Times New Roman"/>
          <w:sz w:val="24"/>
          <w:szCs w:val="24"/>
          <w:lang w:val="kk-KZ"/>
        </w:rPr>
      </w:pPr>
      <w:r w:rsidRPr="00C7005F">
        <w:rPr>
          <w:rFonts w:ascii="Times New Roman" w:hAnsi="Times New Roman"/>
          <w:sz w:val="24"/>
          <w:szCs w:val="24"/>
          <w:lang w:val="kk-KZ"/>
        </w:rPr>
        <w:t>По итогам 2022 года обеспечены качественным мобильным интернетом 3</w:t>
      </w:r>
      <w:r w:rsidRPr="00C7005F">
        <w:rPr>
          <w:rFonts w:ascii="Times New Roman" w:hAnsi="Times New Roman"/>
          <w:sz w:val="24"/>
          <w:szCs w:val="24"/>
          <w:lang w:val="en-US"/>
        </w:rPr>
        <w:t>G</w:t>
      </w:r>
      <w:r w:rsidRPr="00C7005F">
        <w:rPr>
          <w:rFonts w:ascii="Times New Roman" w:hAnsi="Times New Roman"/>
          <w:sz w:val="24"/>
          <w:szCs w:val="24"/>
        </w:rPr>
        <w:t xml:space="preserve"> и</w:t>
      </w:r>
      <w:r w:rsidRPr="00C7005F">
        <w:rPr>
          <w:rFonts w:ascii="Times New Roman" w:hAnsi="Times New Roman"/>
          <w:sz w:val="24"/>
          <w:szCs w:val="24"/>
          <w:lang w:val="kk-KZ"/>
        </w:rPr>
        <w:t xml:space="preserve"> 4</w:t>
      </w:r>
      <w:r w:rsidRPr="00C7005F">
        <w:rPr>
          <w:rFonts w:ascii="Times New Roman" w:hAnsi="Times New Roman"/>
          <w:sz w:val="24"/>
          <w:szCs w:val="24"/>
          <w:lang w:val="en-US"/>
        </w:rPr>
        <w:t>G</w:t>
      </w:r>
      <w:r w:rsidRPr="00C7005F">
        <w:rPr>
          <w:rFonts w:ascii="Times New Roman" w:hAnsi="Times New Roman"/>
          <w:sz w:val="24"/>
          <w:szCs w:val="24"/>
          <w:lang w:val="kk-KZ"/>
        </w:rPr>
        <w:t xml:space="preserve"> 160 населенных пунктов (из 363) с населением 672,6</w:t>
      </w:r>
      <w:r w:rsidR="00F85DA4" w:rsidRPr="00C7005F">
        <w:rPr>
          <w:rFonts w:ascii="Times New Roman" w:hAnsi="Times New Roman"/>
          <w:sz w:val="24"/>
          <w:szCs w:val="24"/>
          <w:lang w:val="kk-KZ"/>
        </w:rPr>
        <w:t> </w:t>
      </w:r>
      <w:r w:rsidRPr="00C7005F">
        <w:rPr>
          <w:rFonts w:ascii="Times New Roman" w:hAnsi="Times New Roman"/>
          <w:sz w:val="24"/>
          <w:szCs w:val="24"/>
          <w:lang w:val="kk-KZ"/>
        </w:rPr>
        <w:t>тыс.человек.</w:t>
      </w:r>
    </w:p>
    <w:p w:rsidR="00DC6619" w:rsidRPr="00C7005F" w:rsidRDefault="00F85DA4" w:rsidP="003E6C8A">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sz w:val="24"/>
          <w:szCs w:val="24"/>
          <w:u w:val="single"/>
        </w:rPr>
        <w:t>Не исполнено 2</w:t>
      </w:r>
      <w:r w:rsidR="00DC6619" w:rsidRPr="00C7005F">
        <w:rPr>
          <w:rFonts w:ascii="Times New Roman" w:hAnsi="Times New Roman"/>
          <w:sz w:val="24"/>
          <w:szCs w:val="24"/>
          <w:u w:val="single"/>
        </w:rPr>
        <w:t xml:space="preserve"> индикатор</w:t>
      </w:r>
      <w:r w:rsidRPr="00C7005F">
        <w:rPr>
          <w:rFonts w:ascii="Times New Roman" w:hAnsi="Times New Roman"/>
          <w:sz w:val="24"/>
          <w:szCs w:val="24"/>
          <w:u w:val="single"/>
        </w:rPr>
        <w:t>а</w:t>
      </w:r>
      <w:r w:rsidR="00DC6619" w:rsidRPr="00C7005F">
        <w:rPr>
          <w:rFonts w:ascii="Times New Roman" w:hAnsi="Times New Roman"/>
          <w:b/>
          <w:sz w:val="24"/>
          <w:szCs w:val="24"/>
        </w:rPr>
        <w:t>:</w:t>
      </w:r>
    </w:p>
    <w:p w:rsidR="00F85DA4" w:rsidRPr="00C7005F" w:rsidRDefault="00064EB3" w:rsidP="003E6C8A">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 xml:space="preserve">1) </w:t>
      </w:r>
      <w:r w:rsidR="003E6C8A" w:rsidRPr="00C7005F">
        <w:rPr>
          <w:rFonts w:ascii="Times New Roman" w:hAnsi="Times New Roman"/>
          <w:b/>
          <w:sz w:val="24"/>
          <w:szCs w:val="24"/>
        </w:rPr>
        <w:t>у</w:t>
      </w:r>
      <w:r w:rsidRPr="00C7005F">
        <w:rPr>
          <w:rFonts w:ascii="Times New Roman" w:hAnsi="Times New Roman"/>
          <w:b/>
          <w:sz w:val="24"/>
          <w:szCs w:val="24"/>
        </w:rPr>
        <w:t>ровень урбанизации на конец года</w:t>
      </w:r>
      <w:r w:rsidR="00F639AE" w:rsidRPr="00C7005F">
        <w:rPr>
          <w:rFonts w:ascii="Times New Roman" w:hAnsi="Times New Roman"/>
          <w:b/>
          <w:sz w:val="24"/>
          <w:szCs w:val="24"/>
        </w:rPr>
        <w:t xml:space="preserve">, </w:t>
      </w:r>
      <w:r w:rsidR="0034597C" w:rsidRPr="00C7005F">
        <w:rPr>
          <w:rFonts w:ascii="Times New Roman" w:hAnsi="Times New Roman"/>
          <w:sz w:val="24"/>
          <w:szCs w:val="24"/>
        </w:rPr>
        <w:t>факт</w:t>
      </w:r>
      <w:r w:rsidR="00F85DA4" w:rsidRPr="00C7005F">
        <w:rPr>
          <w:rFonts w:ascii="Times New Roman" w:hAnsi="Times New Roman"/>
          <w:sz w:val="24"/>
          <w:szCs w:val="24"/>
        </w:rPr>
        <w:t xml:space="preserve"> -</w:t>
      </w:r>
      <w:r w:rsidR="0034597C" w:rsidRPr="00C7005F">
        <w:rPr>
          <w:rFonts w:ascii="Times New Roman" w:hAnsi="Times New Roman"/>
          <w:sz w:val="24"/>
          <w:szCs w:val="24"/>
        </w:rPr>
        <w:t xml:space="preserve"> 66,2%</w:t>
      </w:r>
      <w:r w:rsidR="005B0EB8" w:rsidRPr="00C7005F">
        <w:rPr>
          <w:rFonts w:ascii="Times New Roman" w:hAnsi="Times New Roman"/>
          <w:sz w:val="24"/>
          <w:szCs w:val="24"/>
        </w:rPr>
        <w:t>,</w:t>
      </w:r>
      <w:r w:rsidR="0034597C" w:rsidRPr="00C7005F">
        <w:rPr>
          <w:rFonts w:ascii="Times New Roman" w:hAnsi="Times New Roman"/>
          <w:sz w:val="24"/>
          <w:szCs w:val="24"/>
        </w:rPr>
        <w:t xml:space="preserve"> при </w:t>
      </w:r>
      <w:r w:rsidR="00F639AE" w:rsidRPr="00C7005F">
        <w:rPr>
          <w:rFonts w:ascii="Times New Roman" w:hAnsi="Times New Roman"/>
          <w:sz w:val="24"/>
          <w:szCs w:val="24"/>
        </w:rPr>
        <w:t>план</w:t>
      </w:r>
      <w:r w:rsidR="0034597C" w:rsidRPr="00C7005F">
        <w:rPr>
          <w:rFonts w:ascii="Times New Roman" w:hAnsi="Times New Roman"/>
          <w:sz w:val="24"/>
          <w:szCs w:val="24"/>
        </w:rPr>
        <w:t>е</w:t>
      </w:r>
      <w:r w:rsidR="00F85DA4" w:rsidRPr="00C7005F">
        <w:rPr>
          <w:rFonts w:ascii="Times New Roman" w:hAnsi="Times New Roman"/>
          <w:sz w:val="24"/>
          <w:szCs w:val="24"/>
        </w:rPr>
        <w:t xml:space="preserve"> -</w:t>
      </w:r>
      <w:r w:rsidR="00F639AE" w:rsidRPr="00C7005F">
        <w:rPr>
          <w:rFonts w:ascii="Times New Roman" w:hAnsi="Times New Roman"/>
          <w:sz w:val="24"/>
          <w:szCs w:val="24"/>
        </w:rPr>
        <w:t xml:space="preserve"> 66,69 %</w:t>
      </w:r>
      <w:r w:rsidR="00F85DA4" w:rsidRPr="00C7005F">
        <w:rPr>
          <w:rFonts w:ascii="Times New Roman" w:hAnsi="Times New Roman"/>
          <w:sz w:val="24"/>
          <w:szCs w:val="24"/>
        </w:rPr>
        <w:t>;</w:t>
      </w:r>
    </w:p>
    <w:p w:rsidR="00064EB3" w:rsidRPr="00C7005F" w:rsidRDefault="000203AC"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Неисполнение показателя связано с не</w:t>
      </w:r>
      <w:r w:rsidR="003D5EE4">
        <w:rPr>
          <w:rFonts w:ascii="Times New Roman" w:hAnsi="Times New Roman"/>
          <w:sz w:val="24"/>
          <w:szCs w:val="24"/>
        </w:rPr>
        <w:t xml:space="preserve"> </w:t>
      </w:r>
      <w:r w:rsidRPr="00C7005F">
        <w:rPr>
          <w:rFonts w:ascii="Times New Roman" w:hAnsi="Times New Roman"/>
          <w:sz w:val="24"/>
          <w:szCs w:val="24"/>
        </w:rPr>
        <w:t xml:space="preserve">достижением прогнозного роста численности городского населения </w:t>
      </w:r>
      <w:r w:rsidRPr="00C7005F">
        <w:rPr>
          <w:rFonts w:ascii="Times New Roman" w:hAnsi="Times New Roman"/>
          <w:i/>
          <w:sz w:val="24"/>
          <w:szCs w:val="24"/>
        </w:rPr>
        <w:t>(рост 406 человек при прогнозе на год</w:t>
      </w:r>
      <w:r w:rsidR="005B0EB8" w:rsidRPr="00C7005F">
        <w:rPr>
          <w:rFonts w:ascii="Times New Roman" w:hAnsi="Times New Roman"/>
          <w:i/>
          <w:sz w:val="24"/>
          <w:szCs w:val="24"/>
        </w:rPr>
        <w:t xml:space="preserve"> -</w:t>
      </w:r>
      <w:r w:rsidRPr="00C7005F">
        <w:rPr>
          <w:rFonts w:ascii="Times New Roman" w:hAnsi="Times New Roman"/>
          <w:i/>
          <w:sz w:val="24"/>
          <w:szCs w:val="24"/>
        </w:rPr>
        <w:t xml:space="preserve"> 4036).</w:t>
      </w:r>
      <w:r w:rsidRPr="00C7005F">
        <w:rPr>
          <w:rFonts w:ascii="Times New Roman" w:hAnsi="Times New Roman"/>
          <w:sz w:val="24"/>
          <w:szCs w:val="24"/>
        </w:rPr>
        <w:t xml:space="preserve"> </w:t>
      </w:r>
      <w:r w:rsidR="005B0EB8" w:rsidRPr="00C7005F">
        <w:rPr>
          <w:rFonts w:ascii="Times New Roman" w:hAnsi="Times New Roman"/>
          <w:sz w:val="24"/>
          <w:szCs w:val="24"/>
        </w:rPr>
        <w:t xml:space="preserve">Численность населения области на 1.01.2023 года составила 730 172 человека. </w:t>
      </w:r>
      <w:r w:rsidRPr="00C7005F">
        <w:rPr>
          <w:rFonts w:ascii="Times New Roman" w:hAnsi="Times New Roman"/>
          <w:sz w:val="24"/>
          <w:szCs w:val="24"/>
        </w:rPr>
        <w:t>Ч</w:t>
      </w:r>
      <w:r w:rsidR="002C1917" w:rsidRPr="00C7005F">
        <w:rPr>
          <w:rFonts w:ascii="Times New Roman" w:hAnsi="Times New Roman"/>
          <w:sz w:val="24"/>
          <w:szCs w:val="24"/>
        </w:rPr>
        <w:t>исленност</w:t>
      </w:r>
      <w:r w:rsidRPr="00C7005F">
        <w:rPr>
          <w:rFonts w:ascii="Times New Roman" w:hAnsi="Times New Roman"/>
          <w:sz w:val="24"/>
          <w:szCs w:val="24"/>
        </w:rPr>
        <w:t>ь</w:t>
      </w:r>
      <w:r w:rsidR="002C1917" w:rsidRPr="00C7005F">
        <w:rPr>
          <w:rFonts w:ascii="Times New Roman" w:hAnsi="Times New Roman"/>
          <w:sz w:val="24"/>
          <w:szCs w:val="24"/>
        </w:rPr>
        <w:t xml:space="preserve"> городского населения </w:t>
      </w:r>
      <w:r w:rsidRPr="00C7005F">
        <w:rPr>
          <w:rFonts w:ascii="Times New Roman" w:hAnsi="Times New Roman"/>
          <w:sz w:val="24"/>
          <w:szCs w:val="24"/>
        </w:rPr>
        <w:t>составила на 1.01.2023 года 483322</w:t>
      </w:r>
      <w:r w:rsidR="002C1917" w:rsidRPr="00C7005F">
        <w:rPr>
          <w:rFonts w:ascii="Times New Roman" w:hAnsi="Times New Roman"/>
          <w:sz w:val="24"/>
          <w:szCs w:val="24"/>
        </w:rPr>
        <w:t xml:space="preserve"> человек</w:t>
      </w:r>
      <w:r w:rsidRPr="00C7005F">
        <w:rPr>
          <w:rFonts w:ascii="Times New Roman" w:hAnsi="Times New Roman"/>
          <w:sz w:val="24"/>
          <w:szCs w:val="24"/>
        </w:rPr>
        <w:t>, на 1.01.2022 года – 482916 человек.</w:t>
      </w:r>
    </w:p>
    <w:p w:rsidR="00F85DA4" w:rsidRPr="00C7005F" w:rsidRDefault="00F85DA4" w:rsidP="00F85DA4">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 xml:space="preserve">2) 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w:t>
      </w:r>
      <w:r w:rsidRPr="00C7005F">
        <w:rPr>
          <w:rFonts w:ascii="Times New Roman" w:hAnsi="Times New Roman"/>
          <w:sz w:val="24"/>
          <w:szCs w:val="24"/>
        </w:rPr>
        <w:t>факт - 988,62 га или 35,9%</w:t>
      </w:r>
      <w:r w:rsidR="005B0EB8" w:rsidRPr="00C7005F">
        <w:rPr>
          <w:rFonts w:ascii="Times New Roman" w:hAnsi="Times New Roman"/>
          <w:sz w:val="24"/>
          <w:szCs w:val="24"/>
        </w:rPr>
        <w:t>,</w:t>
      </w:r>
      <w:r w:rsidRPr="00C7005F">
        <w:rPr>
          <w:rFonts w:ascii="Times New Roman" w:hAnsi="Times New Roman"/>
          <w:sz w:val="24"/>
          <w:szCs w:val="24"/>
        </w:rPr>
        <w:t xml:space="preserve"> при плане - 2567,57 га или 13,3%;</w:t>
      </w:r>
    </w:p>
    <w:p w:rsidR="00F85DA4" w:rsidRPr="00C7005F" w:rsidRDefault="00F85DA4" w:rsidP="00F85DA4">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Не исполнен</w:t>
      </w:r>
      <w:r w:rsidR="005C2BD8" w:rsidRPr="00C7005F">
        <w:rPr>
          <w:rFonts w:ascii="Times New Roman" w:hAnsi="Times New Roman"/>
          <w:sz w:val="24"/>
          <w:szCs w:val="24"/>
        </w:rPr>
        <w:t>,</w:t>
      </w:r>
      <w:r w:rsidRPr="00C7005F">
        <w:rPr>
          <w:rFonts w:ascii="Times New Roman" w:hAnsi="Times New Roman"/>
          <w:sz w:val="24"/>
          <w:szCs w:val="24"/>
        </w:rPr>
        <w:t xml:space="preserve"> в связи с недостаточностью финан</w:t>
      </w:r>
      <w:r w:rsidR="009C5052" w:rsidRPr="00C7005F">
        <w:rPr>
          <w:rFonts w:ascii="Times New Roman" w:hAnsi="Times New Roman"/>
          <w:sz w:val="24"/>
          <w:szCs w:val="24"/>
        </w:rPr>
        <w:t>сирования из областного бюджета</w:t>
      </w:r>
      <w:r w:rsidRPr="00C7005F">
        <w:rPr>
          <w:rFonts w:ascii="Times New Roman" w:hAnsi="Times New Roman"/>
          <w:sz w:val="24"/>
          <w:szCs w:val="24"/>
        </w:rPr>
        <w:t>.</w:t>
      </w:r>
    </w:p>
    <w:p w:rsidR="00795DB6" w:rsidRPr="00C7005F" w:rsidRDefault="00795DB6" w:rsidP="003E6C8A">
      <w:pPr>
        <w:spacing w:after="0" w:line="240" w:lineRule="auto"/>
        <w:ind w:firstLine="753"/>
        <w:rPr>
          <w:rFonts w:ascii="Times New Roman" w:hAnsi="Times New Roman" w:cs="Times New Roman"/>
          <w:b/>
          <w:bCs/>
          <w:i/>
          <w:iCs/>
          <w:sz w:val="24"/>
          <w:szCs w:val="24"/>
          <w:lang w:val="kk-KZ"/>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15. Улучшение экологической обстановки</w:t>
      </w:r>
    </w:p>
    <w:p w:rsidR="00730201" w:rsidRPr="00C7005F" w:rsidRDefault="00730201" w:rsidP="00730201">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предусмотрены</w:t>
      </w:r>
      <w:r w:rsidRPr="00C7005F">
        <w:rPr>
          <w:rFonts w:ascii="Times New Roman" w:hAnsi="Times New Roman" w:cs="Times New Roman"/>
          <w:b/>
          <w:sz w:val="24"/>
          <w:szCs w:val="24"/>
        </w:rPr>
        <w:t xml:space="preserve"> 9 </w:t>
      </w:r>
      <w:r w:rsidRPr="00C7005F">
        <w:rPr>
          <w:rFonts w:ascii="Times New Roman" w:hAnsi="Times New Roman" w:cs="Times New Roman"/>
          <w:b/>
          <w:bCs/>
          <w:sz w:val="24"/>
          <w:szCs w:val="24"/>
        </w:rPr>
        <w:t>целевых индикаторов</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Pr="00C7005F">
        <w:rPr>
          <w:rFonts w:ascii="Times New Roman" w:hAnsi="Times New Roman"/>
          <w:sz w:val="24"/>
          <w:szCs w:val="24"/>
        </w:rPr>
        <w:t xml:space="preserve"> -</w:t>
      </w:r>
      <w:r w:rsidR="00546D5B" w:rsidRPr="00C7005F">
        <w:rPr>
          <w:rFonts w:ascii="Times New Roman" w:hAnsi="Times New Roman"/>
          <w:sz w:val="24"/>
          <w:szCs w:val="24"/>
        </w:rPr>
        <w:t xml:space="preserve"> 7</w:t>
      </w:r>
      <w:r w:rsidRPr="00C7005F">
        <w:rPr>
          <w:rFonts w:ascii="Times New Roman" w:hAnsi="Times New Roman"/>
          <w:sz w:val="24"/>
          <w:szCs w:val="24"/>
        </w:rPr>
        <w:t>,  отсутствуют стат</w:t>
      </w:r>
      <w:r w:rsidR="00546D5B" w:rsidRPr="00C7005F">
        <w:rPr>
          <w:rFonts w:ascii="Times New Roman" w:hAnsi="Times New Roman"/>
          <w:sz w:val="24"/>
          <w:szCs w:val="24"/>
        </w:rPr>
        <w:t>данные по -2</w:t>
      </w:r>
      <w:r w:rsidRPr="00C7005F">
        <w:rPr>
          <w:rFonts w:ascii="Times New Roman" w:hAnsi="Times New Roman"/>
          <w:sz w:val="24"/>
          <w:szCs w:val="24"/>
        </w:rPr>
        <w:t>.</w:t>
      </w:r>
    </w:p>
    <w:p w:rsidR="00DC6619" w:rsidRPr="00C7005F" w:rsidRDefault="00064EB3" w:rsidP="00702DB5">
      <w:pPr>
        <w:shd w:val="clear" w:color="auto" w:fill="FFFFFF" w:themeFill="background1"/>
        <w:spacing w:after="0" w:line="240" w:lineRule="auto"/>
        <w:ind w:firstLine="709"/>
        <w:jc w:val="both"/>
        <w:rPr>
          <w:bCs/>
        </w:rPr>
      </w:pPr>
      <w:r w:rsidRPr="00C7005F">
        <w:rPr>
          <w:rFonts w:ascii="Times New Roman" w:hAnsi="Times New Roman"/>
          <w:b/>
          <w:sz w:val="24"/>
          <w:szCs w:val="24"/>
        </w:rPr>
        <w:t xml:space="preserve">1) </w:t>
      </w:r>
      <w:r w:rsidR="003E6C8A" w:rsidRPr="00C7005F">
        <w:rPr>
          <w:rFonts w:ascii="Times New Roman" w:hAnsi="Times New Roman"/>
          <w:b/>
          <w:sz w:val="24"/>
          <w:szCs w:val="24"/>
        </w:rPr>
        <w:t>с</w:t>
      </w:r>
      <w:r w:rsidRPr="00C7005F">
        <w:rPr>
          <w:rFonts w:ascii="Times New Roman" w:hAnsi="Times New Roman"/>
          <w:b/>
          <w:sz w:val="24"/>
          <w:szCs w:val="24"/>
        </w:rPr>
        <w:t>нижение выбросов загрязняющих веществ в атмосферу</w:t>
      </w:r>
      <w:r w:rsidR="00431196" w:rsidRPr="00C7005F">
        <w:rPr>
          <w:rFonts w:ascii="Times New Roman" w:hAnsi="Times New Roman"/>
          <w:b/>
          <w:sz w:val="24"/>
          <w:szCs w:val="24"/>
        </w:rPr>
        <w:t xml:space="preserve">, </w:t>
      </w:r>
      <w:r w:rsidR="00D937B1" w:rsidRPr="00C7005F">
        <w:rPr>
          <w:rFonts w:ascii="Times New Roman" w:hAnsi="Times New Roman"/>
          <w:sz w:val="24"/>
          <w:szCs w:val="24"/>
        </w:rPr>
        <w:t>факт - 39,598 тыс.тонн</w:t>
      </w:r>
      <w:r w:rsidR="00311658" w:rsidRPr="00C7005F">
        <w:rPr>
          <w:rFonts w:ascii="Times New Roman" w:hAnsi="Times New Roman"/>
          <w:sz w:val="24"/>
          <w:szCs w:val="24"/>
        </w:rPr>
        <w:t>,</w:t>
      </w:r>
      <w:r w:rsidR="00D937B1" w:rsidRPr="00C7005F">
        <w:rPr>
          <w:rFonts w:ascii="Times New Roman" w:hAnsi="Times New Roman"/>
          <w:sz w:val="24"/>
          <w:szCs w:val="24"/>
        </w:rPr>
        <w:t xml:space="preserve"> при</w:t>
      </w:r>
      <w:r w:rsidR="00D937B1" w:rsidRPr="00C7005F">
        <w:rPr>
          <w:bCs/>
        </w:rPr>
        <w:t xml:space="preserve"> </w:t>
      </w:r>
      <w:r w:rsidR="00431196" w:rsidRPr="00C7005F">
        <w:rPr>
          <w:rFonts w:ascii="Times New Roman" w:hAnsi="Times New Roman"/>
          <w:sz w:val="24"/>
          <w:szCs w:val="24"/>
        </w:rPr>
        <w:t>план</w:t>
      </w:r>
      <w:r w:rsidR="00D937B1" w:rsidRPr="00C7005F">
        <w:rPr>
          <w:rFonts w:ascii="Times New Roman" w:hAnsi="Times New Roman"/>
          <w:sz w:val="24"/>
          <w:szCs w:val="24"/>
        </w:rPr>
        <w:t>е</w:t>
      </w:r>
      <w:r w:rsidR="00431196" w:rsidRPr="00C7005F">
        <w:rPr>
          <w:rFonts w:ascii="Times New Roman" w:hAnsi="Times New Roman"/>
          <w:sz w:val="24"/>
          <w:szCs w:val="24"/>
        </w:rPr>
        <w:t xml:space="preserve"> - 42,284 тыс.тонн</w:t>
      </w:r>
      <w:r w:rsidR="00D937B1" w:rsidRPr="00C7005F">
        <w:rPr>
          <w:rFonts w:ascii="Times New Roman" w:hAnsi="Times New Roman"/>
          <w:sz w:val="24"/>
          <w:szCs w:val="24"/>
        </w:rPr>
        <w:t>;</w:t>
      </w:r>
      <w:r w:rsidR="00702DB5" w:rsidRPr="00C7005F">
        <w:rPr>
          <w:rFonts w:ascii="Times New Roman" w:hAnsi="Times New Roman"/>
          <w:sz w:val="24"/>
          <w:szCs w:val="24"/>
        </w:rPr>
        <w:t xml:space="preserve"> </w:t>
      </w:r>
    </w:p>
    <w:p w:rsidR="00702DB5" w:rsidRPr="00C7005F" w:rsidRDefault="00DC6619" w:rsidP="00702DB5">
      <w:pPr>
        <w:shd w:val="clear" w:color="auto" w:fill="FFFFFF" w:themeFill="background1"/>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В</w:t>
      </w:r>
      <w:r w:rsidR="00702DB5" w:rsidRPr="00C7005F">
        <w:rPr>
          <w:rFonts w:ascii="Times New Roman" w:hAnsi="Times New Roman" w:cs="Times New Roman"/>
          <w:sz w:val="24"/>
          <w:szCs w:val="24"/>
        </w:rPr>
        <w:t xml:space="preserve">ыбросы составили по предприятиям: </w:t>
      </w:r>
    </w:p>
    <w:p w:rsidR="00702DB5" w:rsidRPr="00C7005F" w:rsidRDefault="00702DB5" w:rsidP="00702DB5">
      <w:pPr>
        <w:shd w:val="clear" w:color="auto" w:fill="FFFFFF" w:themeFill="background1"/>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 xml:space="preserve">- УКМК ТОО «Казцинк» - 24,299 тыс. тонн. </w:t>
      </w:r>
    </w:p>
    <w:p w:rsidR="00702DB5" w:rsidRPr="00C7005F" w:rsidRDefault="00702DB5" w:rsidP="00702DB5">
      <w:pPr>
        <w:shd w:val="clear" w:color="auto" w:fill="FFFFFF" w:themeFill="background1"/>
        <w:spacing w:after="0" w:line="240" w:lineRule="auto"/>
        <w:ind w:firstLine="709"/>
        <w:jc w:val="both"/>
        <w:rPr>
          <w:rFonts w:ascii="Times New Roman" w:hAnsi="Times New Roman" w:cs="Times New Roman"/>
          <w:sz w:val="24"/>
          <w:szCs w:val="24"/>
        </w:rPr>
      </w:pPr>
      <w:r w:rsidRPr="00C7005F">
        <w:rPr>
          <w:rFonts w:ascii="Times New Roman" w:hAnsi="Times New Roman" w:cs="Times New Roman"/>
          <w:sz w:val="24"/>
          <w:szCs w:val="24"/>
        </w:rPr>
        <w:t xml:space="preserve">- ТОО  «УК ТЭЦ» - 15,299 тыс. тонн. </w:t>
      </w:r>
    </w:p>
    <w:p w:rsidR="00064EB3" w:rsidRPr="00DC6619" w:rsidRDefault="00702DB5" w:rsidP="003E6C8A">
      <w:pPr>
        <w:widowControl w:val="0"/>
        <w:tabs>
          <w:tab w:val="left" w:pos="296"/>
          <w:tab w:val="center" w:pos="709"/>
        </w:tabs>
        <w:spacing w:after="0" w:line="240" w:lineRule="auto"/>
        <w:ind w:left="-44" w:firstLine="753"/>
        <w:contextualSpacing/>
        <w:jc w:val="both"/>
        <w:rPr>
          <w:rFonts w:ascii="Times New Roman" w:hAnsi="Times New Roman" w:cs="Times New Roman"/>
          <w:sz w:val="24"/>
          <w:szCs w:val="24"/>
        </w:rPr>
      </w:pPr>
      <w:r w:rsidRPr="00C7005F">
        <w:rPr>
          <w:rFonts w:ascii="Times New Roman" w:hAnsi="Times New Roman" w:cs="Times New Roman"/>
          <w:sz w:val="24"/>
          <w:szCs w:val="24"/>
        </w:rPr>
        <w:t xml:space="preserve">Для достижения целевого индикатора ТОО «Казцинк» разработана стратегия снижения выбросов в атмосферу, которая предусматривает дооснащение действующих установок по утилизации диоксида серы из газов свинцового, цинкового и медного производств дополнительной ступенью очистки. </w:t>
      </w:r>
      <w:r w:rsidR="005B0EB8" w:rsidRPr="00C7005F">
        <w:rPr>
          <w:rFonts w:ascii="Times New Roman" w:hAnsi="Times New Roman" w:cs="Times New Roman"/>
          <w:sz w:val="24"/>
          <w:szCs w:val="24"/>
        </w:rPr>
        <w:t>Предприятием р</w:t>
      </w:r>
      <w:r w:rsidRPr="00C7005F">
        <w:rPr>
          <w:rFonts w:ascii="Times New Roman" w:hAnsi="Times New Roman" w:cs="Times New Roman"/>
          <w:sz w:val="24"/>
          <w:szCs w:val="24"/>
        </w:rPr>
        <w:t>ассматриваются предложения о поставке специального зарубежного оборудования. Технология доочистки хвостовых газов сернокислотных установок. В 2022 году выполнен подбор технологии, для проектирования принята абсорбционно-десорбционная очистка SOLVR. Владельцем технологии является компания MECS. Получено технико-коммерческое предложение на проектирование, приобретение лицензии и поставку лицензионного оборудования. Подготовлено технико-экономическое обоснование к проекту. Выделены средства на реализацию. Начата проработка контракта на проектирован</w:t>
      </w:r>
      <w:r w:rsidRPr="00DC6619">
        <w:rPr>
          <w:rFonts w:ascii="Times New Roman" w:hAnsi="Times New Roman" w:cs="Times New Roman"/>
          <w:sz w:val="24"/>
          <w:szCs w:val="24"/>
        </w:rPr>
        <w:t>ие. Реализация проекта предусматривает поэтапный ввод в эксплуатацию 3-х установок доочистки.</w:t>
      </w:r>
    </w:p>
    <w:p w:rsidR="00064EB3" w:rsidRPr="00D937B1" w:rsidRDefault="00DC6619"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2</w:t>
      </w:r>
      <w:r w:rsidR="003E6C8A">
        <w:rPr>
          <w:rFonts w:ascii="Times New Roman" w:hAnsi="Times New Roman"/>
          <w:b/>
          <w:sz w:val="24"/>
          <w:szCs w:val="24"/>
        </w:rPr>
        <w:t>) с</w:t>
      </w:r>
      <w:r w:rsidR="00064EB3" w:rsidRPr="003E6C8A">
        <w:rPr>
          <w:rFonts w:ascii="Times New Roman" w:hAnsi="Times New Roman"/>
          <w:b/>
          <w:sz w:val="24"/>
          <w:szCs w:val="24"/>
        </w:rPr>
        <w:t>нижение энергопотребления в бюджетном секторе и ЖКХ</w:t>
      </w:r>
      <w:r w:rsidR="00D937B1">
        <w:rPr>
          <w:rFonts w:ascii="Times New Roman" w:hAnsi="Times New Roman"/>
          <w:b/>
          <w:sz w:val="24"/>
          <w:szCs w:val="24"/>
        </w:rPr>
        <w:t xml:space="preserve"> </w:t>
      </w:r>
      <w:r w:rsidR="00D937B1" w:rsidRPr="00D937B1">
        <w:rPr>
          <w:rFonts w:ascii="Times New Roman" w:hAnsi="Times New Roman"/>
          <w:sz w:val="24"/>
          <w:szCs w:val="24"/>
        </w:rPr>
        <w:t>достигнуто</w:t>
      </w:r>
      <w:r w:rsidR="00431196" w:rsidRPr="00D937B1">
        <w:rPr>
          <w:rFonts w:ascii="Times New Roman" w:hAnsi="Times New Roman"/>
          <w:sz w:val="24"/>
          <w:szCs w:val="24"/>
        </w:rPr>
        <w:t xml:space="preserve"> план</w:t>
      </w:r>
      <w:r w:rsidR="00D937B1" w:rsidRPr="00D937B1">
        <w:rPr>
          <w:rFonts w:ascii="Times New Roman" w:hAnsi="Times New Roman"/>
          <w:sz w:val="24"/>
          <w:szCs w:val="24"/>
        </w:rPr>
        <w:t>овое значение</w:t>
      </w:r>
      <w:r w:rsidR="00431196" w:rsidRPr="00D937B1">
        <w:rPr>
          <w:rFonts w:ascii="Times New Roman" w:hAnsi="Times New Roman"/>
          <w:sz w:val="24"/>
          <w:szCs w:val="24"/>
        </w:rPr>
        <w:t xml:space="preserve"> -6%</w:t>
      </w:r>
      <w:r w:rsidR="00064EB3" w:rsidRPr="00D937B1">
        <w:rPr>
          <w:rFonts w:ascii="Times New Roman" w:hAnsi="Times New Roman"/>
          <w:sz w:val="24"/>
          <w:szCs w:val="24"/>
        </w:rPr>
        <w:t>;</w:t>
      </w:r>
    </w:p>
    <w:p w:rsidR="00064EB3" w:rsidRPr="00D937B1" w:rsidRDefault="00DC6619"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3</w:t>
      </w:r>
      <w:r w:rsidR="00064EB3" w:rsidRPr="003E6C8A">
        <w:rPr>
          <w:rFonts w:ascii="Times New Roman" w:hAnsi="Times New Roman"/>
          <w:b/>
          <w:sz w:val="24"/>
          <w:szCs w:val="24"/>
        </w:rPr>
        <w:t xml:space="preserve">) </w:t>
      </w:r>
      <w:r w:rsidR="003E6C8A">
        <w:rPr>
          <w:rFonts w:ascii="Times New Roman" w:hAnsi="Times New Roman"/>
          <w:b/>
          <w:sz w:val="24"/>
          <w:szCs w:val="24"/>
        </w:rPr>
        <w:t>с</w:t>
      </w:r>
      <w:r w:rsidR="00064EB3" w:rsidRPr="003E6C8A">
        <w:rPr>
          <w:rFonts w:ascii="Times New Roman" w:hAnsi="Times New Roman"/>
          <w:b/>
          <w:sz w:val="24"/>
          <w:szCs w:val="24"/>
        </w:rPr>
        <w:t>нижение уровня нормативно-технических потерь электроэнергии в национальных и региональных электрических сетях</w:t>
      </w:r>
      <w:r w:rsidR="00431196">
        <w:rPr>
          <w:rFonts w:ascii="Times New Roman" w:hAnsi="Times New Roman"/>
          <w:b/>
          <w:sz w:val="24"/>
          <w:szCs w:val="24"/>
        </w:rPr>
        <w:t xml:space="preserve">, </w:t>
      </w:r>
      <w:r w:rsidR="00D937B1" w:rsidRPr="00D937B1">
        <w:rPr>
          <w:rFonts w:ascii="Times New Roman" w:hAnsi="Times New Roman"/>
          <w:sz w:val="24"/>
          <w:szCs w:val="24"/>
        </w:rPr>
        <w:t>факт 12,1%</w:t>
      </w:r>
      <w:r w:rsidR="00311658">
        <w:rPr>
          <w:rFonts w:ascii="Times New Roman" w:hAnsi="Times New Roman"/>
          <w:sz w:val="24"/>
          <w:szCs w:val="24"/>
        </w:rPr>
        <w:t>,</w:t>
      </w:r>
      <w:r w:rsidR="00D937B1" w:rsidRPr="00D937B1">
        <w:rPr>
          <w:rFonts w:ascii="Times New Roman" w:hAnsi="Times New Roman"/>
          <w:sz w:val="24"/>
          <w:szCs w:val="24"/>
        </w:rPr>
        <w:t xml:space="preserve"> при </w:t>
      </w:r>
      <w:r w:rsidR="00431196" w:rsidRPr="00D937B1">
        <w:rPr>
          <w:rFonts w:ascii="Times New Roman" w:hAnsi="Times New Roman"/>
          <w:sz w:val="24"/>
          <w:szCs w:val="24"/>
        </w:rPr>
        <w:t>план</w:t>
      </w:r>
      <w:r w:rsidR="00D937B1" w:rsidRPr="00D937B1">
        <w:rPr>
          <w:rFonts w:ascii="Times New Roman" w:hAnsi="Times New Roman"/>
          <w:sz w:val="24"/>
          <w:szCs w:val="24"/>
        </w:rPr>
        <w:t>е</w:t>
      </w:r>
      <w:r w:rsidR="00431196" w:rsidRPr="00D937B1">
        <w:rPr>
          <w:rFonts w:ascii="Times New Roman" w:hAnsi="Times New Roman"/>
          <w:sz w:val="24"/>
          <w:szCs w:val="24"/>
        </w:rPr>
        <w:t xml:space="preserve"> – 12,05%</w:t>
      </w:r>
      <w:r w:rsidR="00064EB3" w:rsidRPr="00D937B1">
        <w:rPr>
          <w:rFonts w:ascii="Times New Roman" w:hAnsi="Times New Roman"/>
          <w:sz w:val="24"/>
          <w:szCs w:val="24"/>
        </w:rPr>
        <w:t>;</w:t>
      </w:r>
    </w:p>
    <w:p w:rsidR="00064EB3" w:rsidRPr="00D937B1" w:rsidRDefault="00D937B1"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4</w:t>
      </w:r>
      <w:r w:rsidR="003E6C8A">
        <w:rPr>
          <w:rFonts w:ascii="Times New Roman" w:hAnsi="Times New Roman"/>
          <w:b/>
          <w:sz w:val="24"/>
          <w:szCs w:val="24"/>
        </w:rPr>
        <w:t>) у</w:t>
      </w:r>
      <w:r w:rsidR="00064EB3" w:rsidRPr="003E6C8A">
        <w:rPr>
          <w:rFonts w:ascii="Times New Roman" w:hAnsi="Times New Roman"/>
          <w:b/>
          <w:sz w:val="24"/>
          <w:szCs w:val="24"/>
        </w:rPr>
        <w:t>величение естественной популяции рыбных ресурсов</w:t>
      </w:r>
      <w:r>
        <w:rPr>
          <w:rFonts w:ascii="Times New Roman" w:hAnsi="Times New Roman"/>
          <w:b/>
          <w:sz w:val="24"/>
          <w:szCs w:val="24"/>
        </w:rPr>
        <w:t xml:space="preserve">, </w:t>
      </w:r>
      <w:r w:rsidRPr="00D937B1">
        <w:rPr>
          <w:rFonts w:ascii="Times New Roman" w:hAnsi="Times New Roman"/>
          <w:sz w:val="24"/>
          <w:szCs w:val="24"/>
        </w:rPr>
        <w:t>достигнуто плановое значение</w:t>
      </w:r>
      <w:r w:rsidR="00431196" w:rsidRPr="00D937B1">
        <w:rPr>
          <w:rFonts w:ascii="Times New Roman" w:hAnsi="Times New Roman"/>
          <w:sz w:val="24"/>
          <w:szCs w:val="24"/>
        </w:rPr>
        <w:t xml:space="preserve"> - 30%</w:t>
      </w:r>
      <w:r w:rsidRPr="00D937B1">
        <w:rPr>
          <w:rFonts w:ascii="Times New Roman" w:hAnsi="Times New Roman"/>
          <w:sz w:val="24"/>
          <w:szCs w:val="24"/>
        </w:rPr>
        <w:t>;</w:t>
      </w:r>
    </w:p>
    <w:p w:rsidR="00702DB5" w:rsidRPr="00DC6619" w:rsidRDefault="00702DB5" w:rsidP="00702DB5">
      <w:pPr>
        <w:shd w:val="clear" w:color="auto" w:fill="FFFFFF" w:themeFill="background1"/>
        <w:spacing w:after="0" w:line="240" w:lineRule="auto"/>
        <w:ind w:firstLine="709"/>
        <w:jc w:val="both"/>
        <w:rPr>
          <w:rFonts w:ascii="Times New Roman" w:hAnsi="Times New Roman" w:cs="Times New Roman"/>
          <w:sz w:val="24"/>
          <w:szCs w:val="24"/>
        </w:rPr>
      </w:pPr>
      <w:r w:rsidRPr="003C5C77">
        <w:rPr>
          <w:rFonts w:ascii="Times New Roman" w:hAnsi="Times New Roman" w:cs="Times New Roman"/>
          <w:sz w:val="24"/>
          <w:szCs w:val="24"/>
        </w:rPr>
        <w:t>В целях увеличения популяции рыбных ресурсов природопользователями произведено зарыбление водохозяйственных водоемов в количестве 15,5 млн. штук.</w:t>
      </w:r>
      <w:r w:rsidRPr="00DC6619">
        <w:rPr>
          <w:rFonts w:ascii="Times New Roman" w:hAnsi="Times New Roman" w:cs="Times New Roman"/>
          <w:sz w:val="24"/>
          <w:szCs w:val="24"/>
        </w:rPr>
        <w:t xml:space="preserve"> </w:t>
      </w:r>
    </w:p>
    <w:p w:rsidR="00064EB3" w:rsidRPr="00D937B1" w:rsidRDefault="00D937B1"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5</w:t>
      </w:r>
      <w:r w:rsidR="003E6C8A">
        <w:rPr>
          <w:rFonts w:ascii="Times New Roman" w:hAnsi="Times New Roman"/>
          <w:b/>
          <w:sz w:val="24"/>
          <w:szCs w:val="24"/>
        </w:rPr>
        <w:t>) у</w:t>
      </w:r>
      <w:r w:rsidR="00064EB3" w:rsidRPr="003E6C8A">
        <w:rPr>
          <w:rFonts w:ascii="Times New Roman" w:hAnsi="Times New Roman"/>
          <w:b/>
          <w:sz w:val="24"/>
          <w:szCs w:val="24"/>
        </w:rPr>
        <w:t>величение/расширение площади, покрытой лесом, в том числе, за счет посадки деревьев с обеспечением  нормативной приживаемости в разрезе пород и регионов посадки</w:t>
      </w:r>
      <w:r w:rsidR="00431196">
        <w:rPr>
          <w:rFonts w:ascii="Times New Roman" w:hAnsi="Times New Roman"/>
          <w:b/>
          <w:sz w:val="24"/>
          <w:szCs w:val="24"/>
        </w:rPr>
        <w:t xml:space="preserve">, </w:t>
      </w:r>
      <w:r w:rsidRPr="00D937B1">
        <w:rPr>
          <w:rFonts w:ascii="Times New Roman" w:hAnsi="Times New Roman"/>
          <w:sz w:val="24"/>
          <w:szCs w:val="24"/>
        </w:rPr>
        <w:t>факт -</w:t>
      </w:r>
      <w:r w:rsidR="00546D5B">
        <w:rPr>
          <w:rFonts w:ascii="Times New Roman" w:hAnsi="Times New Roman"/>
          <w:sz w:val="24"/>
          <w:szCs w:val="24"/>
        </w:rPr>
        <w:t xml:space="preserve"> </w:t>
      </w:r>
      <w:r w:rsidRPr="00D937B1">
        <w:rPr>
          <w:rFonts w:ascii="Times New Roman" w:hAnsi="Times New Roman"/>
          <w:sz w:val="24"/>
          <w:szCs w:val="24"/>
        </w:rPr>
        <w:t>669 га</w:t>
      </w:r>
      <w:r w:rsidR="00460A57">
        <w:rPr>
          <w:rFonts w:ascii="Times New Roman" w:hAnsi="Times New Roman"/>
          <w:sz w:val="24"/>
          <w:szCs w:val="24"/>
        </w:rPr>
        <w:t>,</w:t>
      </w:r>
      <w:r w:rsidRPr="00D937B1">
        <w:rPr>
          <w:rFonts w:ascii="Times New Roman" w:hAnsi="Times New Roman"/>
          <w:sz w:val="24"/>
          <w:szCs w:val="24"/>
        </w:rPr>
        <w:t xml:space="preserve"> при </w:t>
      </w:r>
      <w:r w:rsidR="00431196" w:rsidRPr="00D937B1">
        <w:rPr>
          <w:rFonts w:ascii="Times New Roman" w:hAnsi="Times New Roman"/>
          <w:sz w:val="24"/>
          <w:szCs w:val="24"/>
        </w:rPr>
        <w:t>план</w:t>
      </w:r>
      <w:r w:rsidRPr="00D937B1">
        <w:rPr>
          <w:rFonts w:ascii="Times New Roman" w:hAnsi="Times New Roman"/>
          <w:sz w:val="24"/>
          <w:szCs w:val="24"/>
        </w:rPr>
        <w:t>е</w:t>
      </w:r>
      <w:r w:rsidR="00431196" w:rsidRPr="00D937B1">
        <w:rPr>
          <w:rFonts w:ascii="Times New Roman" w:hAnsi="Times New Roman"/>
          <w:sz w:val="24"/>
          <w:szCs w:val="24"/>
        </w:rPr>
        <w:t xml:space="preserve"> - 600 га</w:t>
      </w:r>
      <w:r w:rsidRPr="00D937B1">
        <w:rPr>
          <w:rFonts w:ascii="Times New Roman" w:hAnsi="Times New Roman"/>
          <w:sz w:val="24"/>
          <w:szCs w:val="24"/>
        </w:rPr>
        <w:t>;</w:t>
      </w:r>
      <w:r w:rsidR="00B7751C" w:rsidRPr="00D937B1">
        <w:rPr>
          <w:rFonts w:ascii="Times New Roman" w:hAnsi="Times New Roman"/>
          <w:sz w:val="24"/>
          <w:szCs w:val="24"/>
        </w:rPr>
        <w:t xml:space="preserve"> </w:t>
      </w:r>
    </w:p>
    <w:p w:rsidR="00702DB5" w:rsidRPr="00546D5B" w:rsidRDefault="00702DB5" w:rsidP="00702DB5">
      <w:pPr>
        <w:shd w:val="clear" w:color="auto" w:fill="FFFFFF" w:themeFill="background1"/>
        <w:spacing w:after="0" w:line="240" w:lineRule="auto"/>
        <w:ind w:firstLine="709"/>
        <w:jc w:val="both"/>
        <w:rPr>
          <w:rFonts w:ascii="Times New Roman" w:hAnsi="Times New Roman" w:cs="Times New Roman"/>
          <w:sz w:val="24"/>
          <w:szCs w:val="24"/>
        </w:rPr>
      </w:pPr>
      <w:r w:rsidRPr="00DC6619">
        <w:rPr>
          <w:rFonts w:ascii="Times New Roman" w:hAnsi="Times New Roman" w:cs="Times New Roman"/>
          <w:sz w:val="24"/>
          <w:szCs w:val="24"/>
        </w:rPr>
        <w:t xml:space="preserve">В целях достижения </w:t>
      </w:r>
      <w:r w:rsidRPr="00546D5B">
        <w:rPr>
          <w:rFonts w:ascii="Times New Roman" w:hAnsi="Times New Roman" w:cs="Times New Roman"/>
          <w:sz w:val="24"/>
          <w:szCs w:val="24"/>
        </w:rPr>
        <w:t>индикатора произведена посадка 76 млн. сеянцев в государ</w:t>
      </w:r>
      <w:r w:rsidR="00D937B1" w:rsidRPr="00546D5B">
        <w:rPr>
          <w:rFonts w:ascii="Times New Roman" w:hAnsi="Times New Roman" w:cs="Times New Roman"/>
          <w:sz w:val="24"/>
          <w:szCs w:val="24"/>
        </w:rPr>
        <w:t>с</w:t>
      </w:r>
      <w:r w:rsidRPr="00546D5B">
        <w:rPr>
          <w:rFonts w:ascii="Times New Roman" w:hAnsi="Times New Roman" w:cs="Times New Roman"/>
          <w:sz w:val="24"/>
          <w:szCs w:val="24"/>
        </w:rPr>
        <w:t xml:space="preserve">твенном лесном фонде </w:t>
      </w:r>
      <w:r w:rsidR="00D937B1" w:rsidRPr="00546D5B">
        <w:rPr>
          <w:rFonts w:ascii="Times New Roman" w:hAnsi="Times New Roman" w:cs="Times New Roman"/>
          <w:sz w:val="24"/>
          <w:szCs w:val="24"/>
        </w:rPr>
        <w:t>на площади 669 га.</w:t>
      </w:r>
    </w:p>
    <w:p w:rsidR="00D937B1" w:rsidRPr="00546D5B" w:rsidRDefault="00D937B1" w:rsidP="003E6C8A">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546D5B">
        <w:rPr>
          <w:rFonts w:ascii="Times New Roman" w:hAnsi="Times New Roman"/>
          <w:b/>
          <w:sz w:val="24"/>
          <w:szCs w:val="24"/>
        </w:rPr>
        <w:lastRenderedPageBreak/>
        <w:t>6</w:t>
      </w:r>
      <w:r w:rsidR="003E6C8A" w:rsidRPr="00546D5B">
        <w:rPr>
          <w:rFonts w:ascii="Times New Roman" w:hAnsi="Times New Roman"/>
          <w:b/>
          <w:sz w:val="24"/>
          <w:szCs w:val="24"/>
        </w:rPr>
        <w:t>) д</w:t>
      </w:r>
      <w:r w:rsidRPr="00546D5B">
        <w:rPr>
          <w:rFonts w:ascii="Times New Roman" w:hAnsi="Times New Roman"/>
          <w:b/>
          <w:sz w:val="24"/>
          <w:szCs w:val="24"/>
        </w:rPr>
        <w:t xml:space="preserve">оля переработки и утилизации: </w:t>
      </w:r>
    </w:p>
    <w:p w:rsidR="00D937B1" w:rsidRPr="00546D5B" w:rsidRDefault="00546D5B"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 xml:space="preserve">- </w:t>
      </w:r>
      <w:r w:rsidR="00D937B1" w:rsidRPr="00546D5B">
        <w:rPr>
          <w:rFonts w:ascii="Times New Roman" w:hAnsi="Times New Roman"/>
          <w:b/>
          <w:sz w:val="24"/>
          <w:szCs w:val="24"/>
        </w:rPr>
        <w:t xml:space="preserve"> твердо-бытовых отходов, </w:t>
      </w:r>
      <w:r w:rsidR="00D937B1" w:rsidRPr="00546D5B">
        <w:rPr>
          <w:rFonts w:ascii="Times New Roman" w:hAnsi="Times New Roman"/>
          <w:sz w:val="24"/>
          <w:szCs w:val="24"/>
        </w:rPr>
        <w:t>факт 21,9%</w:t>
      </w:r>
      <w:r w:rsidR="00460A57">
        <w:rPr>
          <w:rFonts w:ascii="Times New Roman" w:hAnsi="Times New Roman"/>
          <w:sz w:val="24"/>
          <w:szCs w:val="24"/>
        </w:rPr>
        <w:t>,</w:t>
      </w:r>
      <w:r w:rsidR="00D937B1" w:rsidRPr="00546D5B">
        <w:rPr>
          <w:rFonts w:ascii="Times New Roman" w:hAnsi="Times New Roman"/>
          <w:sz w:val="24"/>
          <w:szCs w:val="24"/>
        </w:rPr>
        <w:t xml:space="preserve"> при </w:t>
      </w:r>
      <w:r w:rsidR="00064EB3" w:rsidRPr="00546D5B">
        <w:rPr>
          <w:rFonts w:ascii="Times New Roman" w:hAnsi="Times New Roman"/>
          <w:sz w:val="24"/>
          <w:szCs w:val="24"/>
        </w:rPr>
        <w:t xml:space="preserve"> </w:t>
      </w:r>
      <w:r w:rsidR="00431196" w:rsidRPr="00546D5B">
        <w:rPr>
          <w:rFonts w:ascii="Times New Roman" w:hAnsi="Times New Roman"/>
          <w:sz w:val="24"/>
          <w:szCs w:val="24"/>
        </w:rPr>
        <w:t>план</w:t>
      </w:r>
      <w:r w:rsidR="00D937B1" w:rsidRPr="00546D5B">
        <w:rPr>
          <w:rFonts w:ascii="Times New Roman" w:hAnsi="Times New Roman"/>
          <w:sz w:val="24"/>
          <w:szCs w:val="24"/>
        </w:rPr>
        <w:t>е</w:t>
      </w:r>
      <w:r w:rsidR="00431196" w:rsidRPr="00546D5B">
        <w:rPr>
          <w:rFonts w:ascii="Times New Roman" w:hAnsi="Times New Roman"/>
          <w:sz w:val="24"/>
          <w:szCs w:val="24"/>
        </w:rPr>
        <w:t xml:space="preserve"> -16% от объема образования</w:t>
      </w:r>
      <w:r w:rsidR="009A2DD4" w:rsidRPr="00546D5B">
        <w:rPr>
          <w:rFonts w:ascii="Times New Roman" w:hAnsi="Times New Roman"/>
          <w:sz w:val="24"/>
          <w:szCs w:val="24"/>
        </w:rPr>
        <w:t>;</w:t>
      </w:r>
      <w:r w:rsidR="00064EB3" w:rsidRPr="00546D5B">
        <w:rPr>
          <w:rFonts w:ascii="Times New Roman" w:hAnsi="Times New Roman"/>
          <w:sz w:val="24"/>
          <w:szCs w:val="24"/>
        </w:rPr>
        <w:t xml:space="preserve"> </w:t>
      </w:r>
    </w:p>
    <w:p w:rsidR="009A2DD4" w:rsidRPr="00546D5B" w:rsidRDefault="00546D5B" w:rsidP="003E6C8A">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Pr>
          <w:rFonts w:ascii="Times New Roman" w:hAnsi="Times New Roman"/>
          <w:b/>
          <w:sz w:val="24"/>
          <w:szCs w:val="24"/>
        </w:rPr>
        <w:t xml:space="preserve">- </w:t>
      </w:r>
      <w:r w:rsidR="00D937B1" w:rsidRPr="00546D5B">
        <w:rPr>
          <w:rFonts w:ascii="Times New Roman" w:hAnsi="Times New Roman"/>
          <w:b/>
          <w:sz w:val="24"/>
          <w:szCs w:val="24"/>
        </w:rPr>
        <w:t xml:space="preserve"> </w:t>
      </w:r>
      <w:r w:rsidR="00064EB3" w:rsidRPr="00546D5B">
        <w:rPr>
          <w:rFonts w:ascii="Times New Roman" w:hAnsi="Times New Roman"/>
          <w:b/>
          <w:sz w:val="24"/>
          <w:szCs w:val="24"/>
        </w:rPr>
        <w:t>отходов агропромышленного комплекса</w:t>
      </w:r>
      <w:r w:rsidR="00431196" w:rsidRPr="00546D5B">
        <w:rPr>
          <w:rFonts w:ascii="Times New Roman" w:hAnsi="Times New Roman"/>
          <w:b/>
          <w:sz w:val="24"/>
          <w:szCs w:val="24"/>
        </w:rPr>
        <w:t xml:space="preserve">, </w:t>
      </w:r>
      <w:r w:rsidR="00D937B1" w:rsidRPr="00546D5B">
        <w:rPr>
          <w:rFonts w:ascii="Times New Roman" w:hAnsi="Times New Roman"/>
          <w:sz w:val="24"/>
          <w:szCs w:val="24"/>
        </w:rPr>
        <w:t>достигнуто плановое значение</w:t>
      </w:r>
      <w:r w:rsidR="00431196" w:rsidRPr="00546D5B">
        <w:rPr>
          <w:rFonts w:ascii="Times New Roman" w:hAnsi="Times New Roman"/>
          <w:sz w:val="24"/>
          <w:szCs w:val="24"/>
        </w:rPr>
        <w:t xml:space="preserve"> - 5% </w:t>
      </w:r>
      <w:r w:rsidR="00064EB3" w:rsidRPr="00546D5B">
        <w:rPr>
          <w:rFonts w:ascii="Times New Roman" w:hAnsi="Times New Roman"/>
          <w:sz w:val="24"/>
          <w:szCs w:val="24"/>
        </w:rPr>
        <w:t>по отношению к предыдущему го</w:t>
      </w:r>
      <w:r w:rsidR="00431196" w:rsidRPr="00546D5B">
        <w:rPr>
          <w:rFonts w:ascii="Times New Roman" w:hAnsi="Times New Roman"/>
          <w:sz w:val="24"/>
          <w:szCs w:val="24"/>
        </w:rPr>
        <w:t>ду</w:t>
      </w:r>
      <w:r w:rsidR="009A2DD4" w:rsidRPr="00546D5B">
        <w:rPr>
          <w:rFonts w:ascii="Times New Roman" w:hAnsi="Times New Roman"/>
          <w:sz w:val="24"/>
          <w:szCs w:val="24"/>
        </w:rPr>
        <w:t>;</w:t>
      </w:r>
      <w:r w:rsidR="00431196" w:rsidRPr="00546D5B">
        <w:rPr>
          <w:rFonts w:ascii="Times New Roman" w:hAnsi="Times New Roman"/>
          <w:b/>
          <w:sz w:val="24"/>
          <w:szCs w:val="24"/>
        </w:rPr>
        <w:t xml:space="preserve"> </w:t>
      </w:r>
    </w:p>
    <w:p w:rsidR="00064EB3" w:rsidRPr="00311658" w:rsidRDefault="00546D5B"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 xml:space="preserve">- </w:t>
      </w:r>
      <w:r w:rsidR="00431196" w:rsidRPr="00546D5B">
        <w:rPr>
          <w:rFonts w:ascii="Times New Roman" w:hAnsi="Times New Roman"/>
          <w:b/>
          <w:sz w:val="24"/>
          <w:szCs w:val="24"/>
        </w:rPr>
        <w:t xml:space="preserve"> опасных медицинских отходов, </w:t>
      </w:r>
      <w:r w:rsidR="009A2DD4" w:rsidRPr="00311658">
        <w:rPr>
          <w:rFonts w:ascii="Times New Roman" w:hAnsi="Times New Roman"/>
          <w:sz w:val="24"/>
          <w:szCs w:val="24"/>
        </w:rPr>
        <w:t>достигнуто плановое значение</w:t>
      </w:r>
      <w:r w:rsidR="00431196" w:rsidRPr="00311658">
        <w:rPr>
          <w:rFonts w:ascii="Times New Roman" w:hAnsi="Times New Roman"/>
          <w:sz w:val="24"/>
          <w:szCs w:val="24"/>
        </w:rPr>
        <w:t xml:space="preserve"> 100% </w:t>
      </w:r>
      <w:r w:rsidR="00064EB3" w:rsidRPr="00311658">
        <w:rPr>
          <w:rFonts w:ascii="Times New Roman" w:hAnsi="Times New Roman"/>
          <w:sz w:val="24"/>
          <w:szCs w:val="24"/>
        </w:rPr>
        <w:t>от собранного объема;</w:t>
      </w:r>
    </w:p>
    <w:p w:rsidR="00064EB3" w:rsidRPr="00546D5B" w:rsidRDefault="00D937B1"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b/>
          <w:sz w:val="24"/>
          <w:szCs w:val="24"/>
        </w:rPr>
        <w:t>7</w:t>
      </w:r>
      <w:r w:rsidR="003E6C8A">
        <w:rPr>
          <w:rFonts w:ascii="Times New Roman" w:hAnsi="Times New Roman"/>
          <w:b/>
          <w:sz w:val="24"/>
          <w:szCs w:val="24"/>
        </w:rPr>
        <w:t>) к</w:t>
      </w:r>
      <w:r w:rsidR="00064EB3" w:rsidRPr="003E6C8A">
        <w:rPr>
          <w:rFonts w:ascii="Times New Roman" w:hAnsi="Times New Roman"/>
          <w:b/>
          <w:sz w:val="24"/>
          <w:szCs w:val="24"/>
        </w:rPr>
        <w:t>оличество охваченных граждан экологической информационной кампанией</w:t>
      </w:r>
      <w:r w:rsidR="00431196">
        <w:rPr>
          <w:rFonts w:ascii="Times New Roman" w:hAnsi="Times New Roman"/>
          <w:b/>
          <w:sz w:val="24"/>
          <w:szCs w:val="24"/>
        </w:rPr>
        <w:t xml:space="preserve">, </w:t>
      </w:r>
      <w:r w:rsidR="009A2DD4" w:rsidRPr="00546D5B">
        <w:rPr>
          <w:rFonts w:ascii="Times New Roman" w:hAnsi="Times New Roman"/>
          <w:sz w:val="24"/>
          <w:szCs w:val="24"/>
        </w:rPr>
        <w:t>факт 112233 человека или 15,4%</w:t>
      </w:r>
      <w:r w:rsidR="00460A57">
        <w:rPr>
          <w:rFonts w:ascii="Times New Roman" w:hAnsi="Times New Roman"/>
          <w:sz w:val="24"/>
          <w:szCs w:val="24"/>
        </w:rPr>
        <w:t>,</w:t>
      </w:r>
      <w:r w:rsidR="009A2DD4" w:rsidRPr="00546D5B">
        <w:rPr>
          <w:rFonts w:ascii="Times New Roman" w:hAnsi="Times New Roman"/>
          <w:sz w:val="24"/>
          <w:szCs w:val="24"/>
        </w:rPr>
        <w:t xml:space="preserve"> при </w:t>
      </w:r>
      <w:r w:rsidR="00431196" w:rsidRPr="00546D5B">
        <w:rPr>
          <w:rFonts w:ascii="Times New Roman" w:hAnsi="Times New Roman"/>
          <w:sz w:val="24"/>
          <w:szCs w:val="24"/>
        </w:rPr>
        <w:t>план</w:t>
      </w:r>
      <w:r w:rsidR="009A2DD4" w:rsidRPr="00546D5B">
        <w:rPr>
          <w:rFonts w:ascii="Times New Roman" w:hAnsi="Times New Roman"/>
          <w:sz w:val="24"/>
          <w:szCs w:val="24"/>
        </w:rPr>
        <w:t>е</w:t>
      </w:r>
      <w:r w:rsidR="00431196" w:rsidRPr="00546D5B">
        <w:rPr>
          <w:rFonts w:ascii="Times New Roman" w:hAnsi="Times New Roman"/>
          <w:sz w:val="24"/>
          <w:szCs w:val="24"/>
        </w:rPr>
        <w:t xml:space="preserve"> - 107570 человек или 15%</w:t>
      </w:r>
      <w:r w:rsidR="009A2DD4" w:rsidRPr="00546D5B">
        <w:rPr>
          <w:rFonts w:ascii="Times New Roman" w:hAnsi="Times New Roman"/>
          <w:sz w:val="24"/>
          <w:szCs w:val="24"/>
        </w:rPr>
        <w:t>;</w:t>
      </w:r>
      <w:r w:rsidR="00B7751C" w:rsidRPr="00546D5B">
        <w:rPr>
          <w:rFonts w:ascii="Times New Roman" w:hAnsi="Times New Roman"/>
          <w:sz w:val="24"/>
          <w:szCs w:val="24"/>
        </w:rPr>
        <w:t xml:space="preserve"> </w:t>
      </w:r>
    </w:p>
    <w:p w:rsidR="00795DB6" w:rsidRPr="00C7005F" w:rsidRDefault="00D937B1" w:rsidP="00AE0DE2">
      <w:pPr>
        <w:spacing w:after="0" w:line="240" w:lineRule="auto"/>
        <w:ind w:firstLine="709"/>
        <w:rPr>
          <w:rFonts w:ascii="Times New Roman" w:hAnsi="Times New Roman" w:cs="Times New Roman"/>
          <w:bCs/>
          <w:iCs/>
          <w:sz w:val="24"/>
          <w:szCs w:val="24"/>
          <w:u w:val="single"/>
        </w:rPr>
      </w:pPr>
      <w:r w:rsidRPr="00C7005F">
        <w:rPr>
          <w:rFonts w:ascii="Times New Roman" w:hAnsi="Times New Roman" w:cs="Times New Roman"/>
          <w:bCs/>
          <w:iCs/>
          <w:sz w:val="24"/>
          <w:szCs w:val="24"/>
          <w:u w:val="single"/>
        </w:rPr>
        <w:t>Отсутствуют данные по 2 индикаторам:</w:t>
      </w:r>
    </w:p>
    <w:p w:rsidR="00D937B1" w:rsidRPr="00C7005F" w:rsidRDefault="00D937B1" w:rsidP="00D937B1">
      <w:pPr>
        <w:widowControl w:val="0"/>
        <w:tabs>
          <w:tab w:val="left" w:pos="296"/>
          <w:tab w:val="center" w:pos="709"/>
        </w:tabs>
        <w:spacing w:after="0" w:line="240" w:lineRule="auto"/>
        <w:ind w:left="-44" w:firstLine="753"/>
        <w:contextualSpacing/>
        <w:jc w:val="both"/>
        <w:rPr>
          <w:rFonts w:ascii="Times New Roman" w:hAnsi="Times New Roman" w:cs="Times New Roman"/>
          <w:i/>
          <w:sz w:val="24"/>
          <w:szCs w:val="24"/>
        </w:rPr>
      </w:pPr>
      <w:r w:rsidRPr="00C7005F">
        <w:rPr>
          <w:rFonts w:ascii="Times New Roman" w:hAnsi="Times New Roman"/>
          <w:b/>
          <w:sz w:val="24"/>
          <w:szCs w:val="24"/>
        </w:rPr>
        <w:t>4) снижение объема забора свежей воды в промышленности</w:t>
      </w:r>
      <w:r w:rsidR="00DC2CAA" w:rsidRPr="00C7005F">
        <w:rPr>
          <w:rFonts w:ascii="Times New Roman" w:hAnsi="Times New Roman"/>
          <w:b/>
          <w:sz w:val="24"/>
          <w:szCs w:val="24"/>
        </w:rPr>
        <w:t xml:space="preserve"> </w:t>
      </w:r>
      <w:r w:rsidR="00DC2CAA" w:rsidRPr="00C7005F">
        <w:rPr>
          <w:rFonts w:ascii="Times New Roman" w:hAnsi="Times New Roman"/>
          <w:i/>
          <w:sz w:val="24"/>
          <w:szCs w:val="24"/>
        </w:rPr>
        <w:t>(</w:t>
      </w:r>
      <w:r w:rsidRPr="00C7005F">
        <w:rPr>
          <w:rFonts w:ascii="Times New Roman" w:hAnsi="Times New Roman"/>
          <w:i/>
          <w:sz w:val="24"/>
          <w:szCs w:val="24"/>
        </w:rPr>
        <w:t>план - 0,166 км</w:t>
      </w:r>
      <w:r w:rsidRPr="00C7005F">
        <w:rPr>
          <w:rFonts w:ascii="Times New Roman" w:hAnsi="Times New Roman"/>
          <w:i/>
          <w:sz w:val="24"/>
          <w:szCs w:val="24"/>
          <w:vertAlign w:val="superscript"/>
        </w:rPr>
        <w:t>3</w:t>
      </w:r>
      <w:r w:rsidR="00DC2CAA" w:rsidRPr="00C7005F">
        <w:rPr>
          <w:rFonts w:ascii="Times New Roman" w:hAnsi="Times New Roman"/>
          <w:i/>
          <w:sz w:val="24"/>
          <w:szCs w:val="24"/>
        </w:rPr>
        <w:t>);</w:t>
      </w:r>
      <w:r w:rsidRPr="00C7005F">
        <w:rPr>
          <w:rFonts w:ascii="Times New Roman" w:hAnsi="Times New Roman" w:cs="Times New Roman"/>
          <w:i/>
          <w:sz w:val="24"/>
          <w:szCs w:val="24"/>
        </w:rPr>
        <w:t xml:space="preserve"> </w:t>
      </w:r>
    </w:p>
    <w:p w:rsidR="00D937B1" w:rsidRPr="00C7005F" w:rsidRDefault="00D937B1" w:rsidP="00D937B1">
      <w:pPr>
        <w:widowControl w:val="0"/>
        <w:tabs>
          <w:tab w:val="left" w:pos="296"/>
          <w:tab w:val="center" w:pos="709"/>
        </w:tabs>
        <w:spacing w:after="0" w:line="240" w:lineRule="auto"/>
        <w:ind w:left="-44" w:firstLine="753"/>
        <w:contextualSpacing/>
        <w:jc w:val="both"/>
        <w:rPr>
          <w:rFonts w:ascii="Times New Roman" w:hAnsi="Times New Roman" w:cs="Times New Roman"/>
          <w:sz w:val="24"/>
          <w:szCs w:val="24"/>
        </w:rPr>
      </w:pPr>
      <w:r w:rsidRPr="00C7005F">
        <w:rPr>
          <w:rFonts w:ascii="Times New Roman" w:hAnsi="Times New Roman" w:cs="Times New Roman"/>
          <w:sz w:val="24"/>
          <w:szCs w:val="24"/>
        </w:rPr>
        <w:t>Данные отчета 2-ТП водхоз за 2022 год на сегодняшний день находятся в обработке и будут готовы к 10.03.2023г.</w:t>
      </w:r>
    </w:p>
    <w:p w:rsidR="00D937B1" w:rsidRPr="00C7005F" w:rsidRDefault="00D937B1" w:rsidP="00D937B1">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 xml:space="preserve">9) уровень удовлетворенности населения экологическим качеством жизни </w:t>
      </w:r>
      <w:r w:rsidR="00DC2CAA" w:rsidRPr="00C7005F">
        <w:rPr>
          <w:rFonts w:ascii="Times New Roman" w:hAnsi="Times New Roman"/>
          <w:i/>
          <w:sz w:val="24"/>
          <w:szCs w:val="24"/>
        </w:rPr>
        <w:t>(</w:t>
      </w:r>
      <w:r w:rsidRPr="00C7005F">
        <w:rPr>
          <w:rFonts w:ascii="Times New Roman" w:hAnsi="Times New Roman"/>
          <w:i/>
          <w:sz w:val="24"/>
          <w:szCs w:val="24"/>
        </w:rPr>
        <w:t xml:space="preserve">план не </w:t>
      </w:r>
      <w:r w:rsidR="009C2051" w:rsidRPr="00C7005F">
        <w:rPr>
          <w:rFonts w:ascii="Times New Roman" w:hAnsi="Times New Roman"/>
          <w:i/>
          <w:sz w:val="24"/>
          <w:szCs w:val="24"/>
        </w:rPr>
        <w:t>предусмотрен</w:t>
      </w:r>
      <w:r w:rsidR="00DC2CAA" w:rsidRPr="00C7005F">
        <w:rPr>
          <w:rFonts w:ascii="Times New Roman" w:hAnsi="Times New Roman"/>
          <w:i/>
          <w:sz w:val="24"/>
          <w:szCs w:val="24"/>
        </w:rPr>
        <w:t>).</w:t>
      </w:r>
      <w:r w:rsidR="00BD5845" w:rsidRPr="00C7005F">
        <w:rPr>
          <w:rFonts w:ascii="Times New Roman" w:hAnsi="Times New Roman"/>
          <w:i/>
          <w:sz w:val="24"/>
          <w:szCs w:val="24"/>
        </w:rPr>
        <w:t xml:space="preserve"> </w:t>
      </w:r>
      <w:r w:rsidR="00BD5845" w:rsidRPr="00C7005F">
        <w:rPr>
          <w:rFonts w:ascii="Times New Roman" w:hAnsi="Times New Roman"/>
          <w:sz w:val="24"/>
          <w:szCs w:val="24"/>
        </w:rPr>
        <w:t>По результатам соцопроса уровень удовлетворительности за 2022 год составил 54,6%, выше уровня 2021 года на 0,6 п.п.</w:t>
      </w:r>
    </w:p>
    <w:p w:rsidR="00D937B1" w:rsidRPr="00C7005F" w:rsidRDefault="00D937B1" w:rsidP="00AE0DE2">
      <w:pPr>
        <w:spacing w:after="0" w:line="240" w:lineRule="auto"/>
        <w:ind w:firstLine="709"/>
        <w:rPr>
          <w:rFonts w:ascii="Times New Roman" w:hAnsi="Times New Roman" w:cs="Times New Roman"/>
          <w:b/>
          <w:bCs/>
          <w:i/>
          <w:iCs/>
          <w:sz w:val="24"/>
          <w:szCs w:val="24"/>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16. Обеспечение населения централизованным водоснабжением и водоотведением</w:t>
      </w:r>
    </w:p>
    <w:p w:rsidR="0041611D" w:rsidRPr="00C7005F" w:rsidRDefault="0041611D" w:rsidP="00541F77">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Для оценки реализации цели</w:t>
      </w:r>
      <w:r w:rsidRPr="00C7005F">
        <w:rPr>
          <w:rFonts w:ascii="Times New Roman" w:hAnsi="Times New Roman" w:cs="Times New Roman"/>
          <w:bCs/>
          <w:i/>
          <w:iCs/>
          <w:sz w:val="24"/>
          <w:szCs w:val="24"/>
        </w:rPr>
        <w:t xml:space="preserve"> </w:t>
      </w:r>
      <w:r w:rsidRPr="00C7005F">
        <w:rPr>
          <w:rFonts w:ascii="Times New Roman" w:hAnsi="Times New Roman" w:cs="Times New Roman"/>
          <w:sz w:val="24"/>
          <w:szCs w:val="24"/>
        </w:rPr>
        <w:t xml:space="preserve">предусмотрены </w:t>
      </w:r>
      <w:r w:rsidRPr="00C7005F">
        <w:rPr>
          <w:rFonts w:ascii="Times New Roman" w:hAnsi="Times New Roman" w:cs="Times New Roman"/>
          <w:b/>
          <w:sz w:val="24"/>
          <w:szCs w:val="24"/>
        </w:rPr>
        <w:t xml:space="preserve">2 </w:t>
      </w:r>
      <w:r w:rsidRPr="00C7005F">
        <w:rPr>
          <w:rFonts w:ascii="Times New Roman" w:hAnsi="Times New Roman" w:cs="Times New Roman"/>
          <w:b/>
          <w:bCs/>
          <w:sz w:val="24"/>
          <w:szCs w:val="24"/>
        </w:rPr>
        <w:t>целевых индикатора</w:t>
      </w:r>
      <w:r w:rsidRPr="00C7005F">
        <w:rPr>
          <w:rFonts w:ascii="Times New Roman" w:hAnsi="Times New Roman" w:cs="Times New Roman"/>
          <w:bCs/>
          <w:sz w:val="24"/>
          <w:szCs w:val="24"/>
        </w:rPr>
        <w:t>,</w:t>
      </w:r>
      <w:r w:rsidRPr="00C7005F">
        <w:rPr>
          <w:rFonts w:ascii="Times New Roman" w:hAnsi="Times New Roman" w:cs="Times New Roman"/>
          <w:sz w:val="24"/>
          <w:szCs w:val="24"/>
        </w:rPr>
        <w:t xml:space="preserve"> из них исполнено</w:t>
      </w:r>
      <w:r w:rsidRPr="00C7005F">
        <w:rPr>
          <w:rFonts w:ascii="Times New Roman" w:hAnsi="Times New Roman"/>
          <w:sz w:val="24"/>
          <w:szCs w:val="24"/>
        </w:rPr>
        <w:t xml:space="preserve"> </w:t>
      </w:r>
      <w:r w:rsidR="00541F77" w:rsidRPr="00C7005F">
        <w:rPr>
          <w:rFonts w:ascii="Times New Roman" w:hAnsi="Times New Roman"/>
          <w:sz w:val="24"/>
          <w:szCs w:val="24"/>
        </w:rPr>
        <w:t>-</w:t>
      </w:r>
      <w:r w:rsidR="00DC2CAA" w:rsidRPr="00C7005F">
        <w:rPr>
          <w:rFonts w:ascii="Times New Roman" w:hAnsi="Times New Roman"/>
          <w:sz w:val="24"/>
          <w:szCs w:val="24"/>
        </w:rPr>
        <w:t xml:space="preserve"> </w:t>
      </w:r>
      <w:r w:rsidR="00541F77" w:rsidRPr="00C7005F">
        <w:rPr>
          <w:rFonts w:ascii="Times New Roman" w:hAnsi="Times New Roman"/>
          <w:sz w:val="24"/>
          <w:szCs w:val="24"/>
        </w:rPr>
        <w:t>2.</w:t>
      </w:r>
    </w:p>
    <w:p w:rsidR="00DE589F" w:rsidRPr="00C7005F" w:rsidRDefault="00DE589F" w:rsidP="00DE589F">
      <w:pPr>
        <w:spacing w:after="0" w:line="240" w:lineRule="auto"/>
        <w:ind w:firstLine="709"/>
        <w:jc w:val="both"/>
        <w:rPr>
          <w:rFonts w:ascii="Times New Roman" w:eastAsia="Times New Roman" w:hAnsi="Times New Roman" w:cs="Times New Roman"/>
          <w:sz w:val="24"/>
          <w:szCs w:val="24"/>
        </w:rPr>
      </w:pPr>
      <w:r w:rsidRPr="00C7005F">
        <w:rPr>
          <w:rFonts w:ascii="Times New Roman" w:eastAsia="Times New Roman" w:hAnsi="Times New Roman" w:cs="Times New Roman"/>
          <w:sz w:val="24"/>
          <w:szCs w:val="24"/>
        </w:rPr>
        <w:t>Для расширения доступа к централизованному водоснабжению и водоотведению в 2022 году на реали</w:t>
      </w:r>
      <w:r w:rsidRPr="00C7005F">
        <w:rPr>
          <w:rFonts w:ascii="Times New Roman" w:eastAsia="Times New Roman" w:hAnsi="Times New Roman" w:cs="Times New Roman"/>
          <w:sz w:val="24"/>
          <w:szCs w:val="24"/>
          <w:lang w:val="kk-KZ"/>
        </w:rPr>
        <w:t>зацию 2</w:t>
      </w:r>
      <w:r w:rsidRPr="00C7005F">
        <w:rPr>
          <w:rFonts w:ascii="Times New Roman" w:eastAsia="Times New Roman" w:hAnsi="Times New Roman" w:cs="Times New Roman"/>
          <w:sz w:val="24"/>
          <w:szCs w:val="24"/>
        </w:rPr>
        <w:t xml:space="preserve">8 проектов, в том числе установку блочно-модульных станций очистки и раздачи воды в 8 малочисленных селах направлено </w:t>
      </w:r>
      <w:r w:rsidRPr="00C7005F">
        <w:rPr>
          <w:rFonts w:ascii="Times New Roman" w:eastAsia="Times New Roman" w:hAnsi="Times New Roman" w:cs="Times New Roman"/>
          <w:sz w:val="24"/>
          <w:szCs w:val="24"/>
          <w:lang w:val="kk-KZ"/>
        </w:rPr>
        <w:t>4,1</w:t>
      </w:r>
      <w:r w:rsidRPr="00C7005F">
        <w:rPr>
          <w:rFonts w:ascii="Times New Roman" w:eastAsia="Times New Roman" w:hAnsi="Times New Roman" w:cs="Times New Roman"/>
          <w:sz w:val="24"/>
          <w:szCs w:val="24"/>
        </w:rPr>
        <w:t xml:space="preserve"> млрд. тенге. </w:t>
      </w:r>
    </w:p>
    <w:p w:rsidR="00DE589F" w:rsidRPr="00C7005F" w:rsidRDefault="00DE589F" w:rsidP="00DE589F">
      <w:pPr>
        <w:spacing w:after="0" w:line="240" w:lineRule="auto"/>
        <w:ind w:firstLine="709"/>
        <w:jc w:val="both"/>
        <w:rPr>
          <w:rFonts w:ascii="Times New Roman" w:eastAsia="Times New Roman" w:hAnsi="Times New Roman" w:cs="Times New Roman"/>
          <w:sz w:val="24"/>
          <w:szCs w:val="24"/>
        </w:rPr>
      </w:pPr>
      <w:r w:rsidRPr="00C7005F">
        <w:rPr>
          <w:rFonts w:ascii="Times New Roman" w:eastAsia="Times New Roman" w:hAnsi="Times New Roman" w:cs="Times New Roman"/>
          <w:sz w:val="24"/>
          <w:szCs w:val="24"/>
          <w:lang w:val="kk-KZ"/>
        </w:rPr>
        <w:t>По итогам года з</w:t>
      </w:r>
      <w:r w:rsidRPr="00C7005F">
        <w:rPr>
          <w:rFonts w:ascii="Times New Roman" w:eastAsia="Times New Roman" w:hAnsi="Times New Roman" w:cs="Times New Roman"/>
          <w:sz w:val="24"/>
          <w:szCs w:val="24"/>
        </w:rPr>
        <w:t>аверш</w:t>
      </w:r>
      <w:r w:rsidRPr="00C7005F">
        <w:rPr>
          <w:rFonts w:ascii="Times New Roman" w:eastAsia="Times New Roman" w:hAnsi="Times New Roman" w:cs="Times New Roman"/>
          <w:sz w:val="24"/>
          <w:szCs w:val="24"/>
          <w:lang w:val="kk-KZ"/>
        </w:rPr>
        <w:t>ены</w:t>
      </w:r>
      <w:r w:rsidRPr="00C7005F">
        <w:rPr>
          <w:rFonts w:ascii="Times New Roman" w:eastAsia="Times New Roman" w:hAnsi="Times New Roman" w:cs="Times New Roman"/>
          <w:sz w:val="24"/>
          <w:szCs w:val="24"/>
        </w:rPr>
        <w:t xml:space="preserve"> 15 проектов в городах Усть-Каменогорск, Риддер, Глубоковском, Зайсанском и Уланском районах с дополнительным охватом </w:t>
      </w:r>
      <w:r w:rsidRPr="00C7005F">
        <w:rPr>
          <w:rFonts w:ascii="Times New Roman" w:eastAsia="Times New Roman" w:hAnsi="Times New Roman" w:cs="Times New Roman"/>
          <w:sz w:val="24"/>
          <w:szCs w:val="24"/>
          <w:lang w:val="kk-KZ"/>
        </w:rPr>
        <w:t>8,9</w:t>
      </w:r>
      <w:r w:rsidRPr="00C7005F">
        <w:rPr>
          <w:rFonts w:ascii="Times New Roman" w:eastAsia="Times New Roman" w:hAnsi="Times New Roman" w:cs="Times New Roman"/>
          <w:sz w:val="24"/>
          <w:szCs w:val="24"/>
        </w:rPr>
        <w:t xml:space="preserve"> тыс. человек</w:t>
      </w:r>
      <w:r w:rsidRPr="00C7005F">
        <w:rPr>
          <w:rFonts w:ascii="Times New Roman" w:eastAsia="Times New Roman" w:hAnsi="Times New Roman" w:cs="Times New Roman"/>
          <w:i/>
          <w:sz w:val="24"/>
          <w:szCs w:val="24"/>
        </w:rPr>
        <w:t>.</w:t>
      </w:r>
    </w:p>
    <w:p w:rsidR="00BF2EE9" w:rsidRPr="00C7005F" w:rsidRDefault="00DC2CAA" w:rsidP="001E1EB5">
      <w:pPr>
        <w:spacing w:after="0" w:line="240" w:lineRule="auto"/>
        <w:ind w:firstLine="709"/>
        <w:jc w:val="both"/>
        <w:rPr>
          <w:rFonts w:ascii="Times New Roman" w:eastAsia="Times New Roman" w:hAnsi="Times New Roman" w:cs="Times New Roman"/>
          <w:sz w:val="24"/>
          <w:szCs w:val="24"/>
          <w:lang w:val="kk-KZ"/>
        </w:rPr>
      </w:pPr>
      <w:r w:rsidRPr="00C7005F">
        <w:rPr>
          <w:rFonts w:ascii="Times New Roman" w:eastAsia="Times New Roman" w:hAnsi="Times New Roman" w:cs="Times New Roman"/>
          <w:sz w:val="24"/>
          <w:szCs w:val="24"/>
          <w:lang w:val="kk-KZ"/>
        </w:rPr>
        <w:t>Д</w:t>
      </w:r>
      <w:r w:rsidR="00BF2EE9" w:rsidRPr="00C7005F">
        <w:rPr>
          <w:rFonts w:ascii="Times New Roman" w:eastAsia="Times New Roman" w:hAnsi="Times New Roman" w:cs="Times New Roman"/>
          <w:sz w:val="24"/>
          <w:szCs w:val="24"/>
          <w:lang w:val="kk-KZ"/>
        </w:rPr>
        <w:t xml:space="preserve">оступ к централизованному водоснабжению </w:t>
      </w:r>
      <w:r w:rsidR="00C30A3D" w:rsidRPr="00C7005F">
        <w:rPr>
          <w:rFonts w:ascii="Times New Roman" w:eastAsia="Times New Roman" w:hAnsi="Times New Roman" w:cs="Times New Roman"/>
          <w:sz w:val="24"/>
          <w:szCs w:val="24"/>
          <w:lang w:val="kk-KZ"/>
        </w:rPr>
        <w:t xml:space="preserve">в целом по области </w:t>
      </w:r>
      <w:r w:rsidR="00BF2EE9" w:rsidRPr="00C7005F">
        <w:rPr>
          <w:rFonts w:ascii="Times New Roman" w:eastAsia="Times New Roman" w:hAnsi="Times New Roman" w:cs="Times New Roman"/>
          <w:sz w:val="24"/>
          <w:szCs w:val="24"/>
          <w:lang w:val="kk-KZ"/>
        </w:rPr>
        <w:t xml:space="preserve">составил 98,4%, </w:t>
      </w:r>
      <w:r w:rsidR="00C30A3D" w:rsidRPr="00C7005F">
        <w:rPr>
          <w:rFonts w:ascii="Times New Roman" w:eastAsia="Times New Roman" w:hAnsi="Times New Roman" w:cs="Times New Roman"/>
          <w:sz w:val="24"/>
          <w:szCs w:val="24"/>
          <w:lang w:val="kk-KZ"/>
        </w:rPr>
        <w:t>в том числе</w:t>
      </w:r>
      <w:r w:rsidR="00BF2EE9" w:rsidRPr="00C7005F">
        <w:rPr>
          <w:rFonts w:ascii="Times New Roman" w:eastAsia="Times New Roman" w:hAnsi="Times New Roman" w:cs="Times New Roman"/>
          <w:sz w:val="24"/>
          <w:szCs w:val="24"/>
          <w:lang w:val="kk-KZ"/>
        </w:rPr>
        <w:t xml:space="preserve"> </w:t>
      </w:r>
      <w:r w:rsidR="00C30A3D" w:rsidRPr="00C7005F">
        <w:rPr>
          <w:rFonts w:ascii="Times New Roman" w:eastAsia="Times New Roman" w:hAnsi="Times New Roman" w:cs="Times New Roman"/>
          <w:sz w:val="24"/>
          <w:szCs w:val="24"/>
          <w:lang w:val="kk-KZ"/>
        </w:rPr>
        <w:t>по городскому населению – 99,8%,</w:t>
      </w:r>
      <w:r w:rsidR="00BF2EE9" w:rsidRPr="00C7005F">
        <w:rPr>
          <w:rFonts w:ascii="Times New Roman" w:eastAsia="Times New Roman" w:hAnsi="Times New Roman" w:cs="Times New Roman"/>
          <w:sz w:val="24"/>
          <w:szCs w:val="24"/>
          <w:lang w:val="kk-KZ"/>
        </w:rPr>
        <w:t xml:space="preserve"> по сельскому населению – 95,4%</w:t>
      </w:r>
      <w:r w:rsidR="00C30A3D" w:rsidRPr="00C7005F">
        <w:rPr>
          <w:rFonts w:ascii="Times New Roman" w:eastAsia="Times New Roman" w:hAnsi="Times New Roman" w:cs="Times New Roman"/>
          <w:sz w:val="24"/>
          <w:szCs w:val="24"/>
          <w:lang w:val="kk-KZ"/>
        </w:rPr>
        <w:t>,</w:t>
      </w:r>
      <w:r w:rsidR="00BF2EE9" w:rsidRPr="00C7005F">
        <w:rPr>
          <w:rFonts w:ascii="Times New Roman" w:eastAsia="Times New Roman" w:hAnsi="Times New Roman" w:cs="Times New Roman"/>
          <w:sz w:val="24"/>
          <w:szCs w:val="24"/>
          <w:lang w:val="kk-KZ"/>
        </w:rPr>
        <w:t xml:space="preserve"> охват СНП– 93,8% </w:t>
      </w:r>
      <w:r w:rsidR="00C30A3D" w:rsidRPr="00C7005F">
        <w:rPr>
          <w:rFonts w:ascii="Times New Roman" w:eastAsia="Times New Roman" w:hAnsi="Times New Roman" w:cs="Times New Roman"/>
          <w:sz w:val="24"/>
          <w:szCs w:val="24"/>
          <w:lang w:val="kk-KZ"/>
        </w:rPr>
        <w:t>(</w:t>
      </w:r>
      <w:r w:rsidR="00BF2EE9" w:rsidRPr="00C7005F">
        <w:rPr>
          <w:rFonts w:ascii="Times New Roman" w:eastAsia="Times New Roman" w:hAnsi="Times New Roman" w:cs="Times New Roman"/>
          <w:sz w:val="24"/>
          <w:szCs w:val="24"/>
          <w:lang w:val="kk-KZ"/>
        </w:rPr>
        <w:t>в 334 селах из 356</w:t>
      </w:r>
      <w:r w:rsidR="00C30A3D" w:rsidRPr="00C7005F">
        <w:rPr>
          <w:rFonts w:ascii="Times New Roman" w:eastAsia="Times New Roman" w:hAnsi="Times New Roman" w:cs="Times New Roman"/>
          <w:sz w:val="24"/>
          <w:szCs w:val="24"/>
          <w:lang w:val="kk-KZ"/>
        </w:rPr>
        <w:t>)</w:t>
      </w:r>
      <w:r w:rsidR="00BF2EE9" w:rsidRPr="00C7005F">
        <w:rPr>
          <w:rFonts w:ascii="Times New Roman" w:eastAsia="Times New Roman" w:hAnsi="Times New Roman" w:cs="Times New Roman"/>
          <w:sz w:val="24"/>
          <w:szCs w:val="24"/>
          <w:lang w:val="kk-KZ"/>
        </w:rPr>
        <w:t xml:space="preserve">. </w:t>
      </w:r>
    </w:p>
    <w:p w:rsidR="00064EB3" w:rsidRPr="00C7005F" w:rsidRDefault="00064EB3"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lang w:val="kk-KZ"/>
        </w:rPr>
        <w:t>1</w:t>
      </w:r>
      <w:r w:rsidR="003E6C8A" w:rsidRPr="00C7005F">
        <w:rPr>
          <w:rFonts w:ascii="Times New Roman" w:hAnsi="Times New Roman"/>
          <w:b/>
          <w:sz w:val="24"/>
          <w:szCs w:val="24"/>
        </w:rPr>
        <w:t>) о</w:t>
      </w:r>
      <w:r w:rsidRPr="00C7005F">
        <w:rPr>
          <w:rFonts w:ascii="Times New Roman" w:hAnsi="Times New Roman"/>
          <w:b/>
          <w:sz w:val="24"/>
          <w:szCs w:val="24"/>
        </w:rPr>
        <w:t>беспечение доступа населения к услугам водоснабжения: в городах</w:t>
      </w:r>
      <w:r w:rsidR="00DC2CAA" w:rsidRPr="00C7005F">
        <w:rPr>
          <w:rFonts w:ascii="Times New Roman" w:hAnsi="Times New Roman"/>
          <w:b/>
          <w:sz w:val="24"/>
          <w:szCs w:val="24"/>
        </w:rPr>
        <w:t xml:space="preserve">, </w:t>
      </w:r>
      <w:r w:rsidR="00DC2CAA" w:rsidRPr="00C7005F">
        <w:rPr>
          <w:rFonts w:ascii="Times New Roman" w:hAnsi="Times New Roman"/>
          <w:sz w:val="24"/>
          <w:szCs w:val="24"/>
        </w:rPr>
        <w:t>факт 99,7</w:t>
      </w:r>
      <w:r w:rsidR="00311658" w:rsidRPr="00C7005F">
        <w:rPr>
          <w:rFonts w:ascii="Times New Roman" w:hAnsi="Times New Roman"/>
          <w:sz w:val="24"/>
          <w:szCs w:val="24"/>
        </w:rPr>
        <w:t xml:space="preserve">%, </w:t>
      </w:r>
      <w:r w:rsidR="00DC2CAA" w:rsidRPr="00C7005F">
        <w:rPr>
          <w:rFonts w:ascii="Times New Roman" w:hAnsi="Times New Roman"/>
          <w:sz w:val="24"/>
          <w:szCs w:val="24"/>
        </w:rPr>
        <w:t xml:space="preserve">при </w:t>
      </w:r>
      <w:r w:rsidR="00431196" w:rsidRPr="00C7005F">
        <w:rPr>
          <w:rFonts w:ascii="Times New Roman" w:hAnsi="Times New Roman"/>
          <w:sz w:val="24"/>
          <w:szCs w:val="24"/>
        </w:rPr>
        <w:t>план</w:t>
      </w:r>
      <w:r w:rsidR="00DC2CAA" w:rsidRPr="00C7005F">
        <w:rPr>
          <w:rFonts w:ascii="Times New Roman" w:hAnsi="Times New Roman"/>
          <w:sz w:val="24"/>
          <w:szCs w:val="24"/>
        </w:rPr>
        <w:t>е</w:t>
      </w:r>
      <w:r w:rsidR="00431196" w:rsidRPr="00C7005F">
        <w:rPr>
          <w:rFonts w:ascii="Times New Roman" w:hAnsi="Times New Roman"/>
          <w:sz w:val="24"/>
          <w:szCs w:val="24"/>
        </w:rPr>
        <w:t xml:space="preserve"> -</w:t>
      </w:r>
      <w:r w:rsidR="00DC2CAA" w:rsidRPr="00C7005F">
        <w:rPr>
          <w:rFonts w:ascii="Times New Roman" w:hAnsi="Times New Roman"/>
          <w:sz w:val="24"/>
          <w:szCs w:val="24"/>
        </w:rPr>
        <w:t xml:space="preserve"> </w:t>
      </w:r>
      <w:r w:rsidR="00431196" w:rsidRPr="00C7005F">
        <w:rPr>
          <w:rFonts w:ascii="Times New Roman" w:hAnsi="Times New Roman"/>
          <w:sz w:val="24"/>
          <w:szCs w:val="24"/>
        </w:rPr>
        <w:t>99,2%</w:t>
      </w:r>
      <w:r w:rsidRPr="00C7005F">
        <w:rPr>
          <w:rFonts w:ascii="Times New Roman" w:hAnsi="Times New Roman"/>
          <w:sz w:val="24"/>
          <w:szCs w:val="24"/>
        </w:rPr>
        <w:t>,</w:t>
      </w:r>
      <w:r w:rsidRPr="00C7005F">
        <w:rPr>
          <w:rFonts w:ascii="Times New Roman" w:hAnsi="Times New Roman"/>
          <w:b/>
          <w:sz w:val="24"/>
          <w:szCs w:val="24"/>
        </w:rPr>
        <w:t xml:space="preserve"> в сельских населенных пунктах</w:t>
      </w:r>
      <w:r w:rsidR="00431196" w:rsidRPr="00C7005F">
        <w:rPr>
          <w:rFonts w:ascii="Times New Roman" w:hAnsi="Times New Roman"/>
          <w:b/>
          <w:sz w:val="24"/>
          <w:szCs w:val="24"/>
        </w:rPr>
        <w:t xml:space="preserve">, </w:t>
      </w:r>
      <w:r w:rsidR="00DC2CAA" w:rsidRPr="00C7005F">
        <w:rPr>
          <w:rFonts w:ascii="Times New Roman" w:hAnsi="Times New Roman"/>
          <w:sz w:val="24"/>
          <w:szCs w:val="24"/>
        </w:rPr>
        <w:t>факт  - 95,4%</w:t>
      </w:r>
      <w:r w:rsidR="00311658" w:rsidRPr="00C7005F">
        <w:rPr>
          <w:rFonts w:ascii="Times New Roman" w:hAnsi="Times New Roman"/>
          <w:sz w:val="24"/>
          <w:szCs w:val="24"/>
        </w:rPr>
        <w:t>,</w:t>
      </w:r>
      <w:r w:rsidR="00DC2CAA" w:rsidRPr="00C7005F">
        <w:rPr>
          <w:rFonts w:ascii="Times New Roman" w:hAnsi="Times New Roman"/>
          <w:sz w:val="24"/>
          <w:szCs w:val="24"/>
        </w:rPr>
        <w:t xml:space="preserve"> при </w:t>
      </w:r>
      <w:r w:rsidR="00431196" w:rsidRPr="00C7005F">
        <w:rPr>
          <w:rFonts w:ascii="Times New Roman" w:hAnsi="Times New Roman"/>
          <w:sz w:val="24"/>
          <w:szCs w:val="24"/>
        </w:rPr>
        <w:t>план</w:t>
      </w:r>
      <w:r w:rsidR="00DC2CAA" w:rsidRPr="00C7005F">
        <w:rPr>
          <w:rFonts w:ascii="Times New Roman" w:hAnsi="Times New Roman"/>
          <w:sz w:val="24"/>
          <w:szCs w:val="24"/>
        </w:rPr>
        <w:t>е -</w:t>
      </w:r>
      <w:r w:rsidR="00431196" w:rsidRPr="00C7005F">
        <w:rPr>
          <w:rFonts w:ascii="Times New Roman" w:hAnsi="Times New Roman"/>
          <w:sz w:val="24"/>
          <w:szCs w:val="24"/>
        </w:rPr>
        <w:t xml:space="preserve"> 95,4%</w:t>
      </w:r>
      <w:r w:rsidRPr="00C7005F">
        <w:rPr>
          <w:rFonts w:ascii="Times New Roman" w:hAnsi="Times New Roman"/>
          <w:sz w:val="24"/>
          <w:szCs w:val="24"/>
        </w:rPr>
        <w:t>;</w:t>
      </w:r>
    </w:p>
    <w:p w:rsidR="00064EB3" w:rsidRPr="00C7005F" w:rsidRDefault="001E1EB5"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b/>
          <w:sz w:val="24"/>
          <w:szCs w:val="24"/>
        </w:rPr>
        <w:t>2</w:t>
      </w:r>
      <w:r w:rsidR="003E6C8A" w:rsidRPr="00C7005F">
        <w:rPr>
          <w:rFonts w:ascii="Times New Roman" w:hAnsi="Times New Roman"/>
          <w:b/>
          <w:sz w:val="24"/>
          <w:szCs w:val="24"/>
        </w:rPr>
        <w:t>) у</w:t>
      </w:r>
      <w:r w:rsidR="00064EB3" w:rsidRPr="00C7005F">
        <w:rPr>
          <w:rFonts w:ascii="Times New Roman" w:hAnsi="Times New Roman"/>
          <w:b/>
          <w:sz w:val="24"/>
          <w:szCs w:val="24"/>
        </w:rPr>
        <w:t>ровень очистки сточных вод в городах</w:t>
      </w:r>
      <w:r w:rsidR="00431196" w:rsidRPr="00C7005F">
        <w:rPr>
          <w:rFonts w:ascii="Times New Roman" w:hAnsi="Times New Roman"/>
          <w:b/>
          <w:sz w:val="24"/>
          <w:szCs w:val="24"/>
        </w:rPr>
        <w:t xml:space="preserve">, </w:t>
      </w:r>
      <w:r w:rsidR="00DC2CAA" w:rsidRPr="00C7005F">
        <w:rPr>
          <w:rFonts w:ascii="Times New Roman" w:hAnsi="Times New Roman"/>
          <w:sz w:val="24"/>
          <w:szCs w:val="24"/>
        </w:rPr>
        <w:t xml:space="preserve">факт </w:t>
      </w:r>
      <w:r w:rsidR="00311658" w:rsidRPr="00C7005F">
        <w:rPr>
          <w:rFonts w:ascii="Times New Roman" w:hAnsi="Times New Roman"/>
          <w:sz w:val="24"/>
          <w:szCs w:val="24"/>
        </w:rPr>
        <w:t xml:space="preserve">- </w:t>
      </w:r>
      <w:r w:rsidR="00DC2CAA" w:rsidRPr="00C7005F">
        <w:rPr>
          <w:rFonts w:ascii="Times New Roman" w:hAnsi="Times New Roman"/>
          <w:sz w:val="24"/>
          <w:szCs w:val="24"/>
        </w:rPr>
        <w:t>79,8%</w:t>
      </w:r>
      <w:r w:rsidR="00311658" w:rsidRPr="00C7005F">
        <w:rPr>
          <w:rFonts w:ascii="Times New Roman" w:hAnsi="Times New Roman"/>
          <w:sz w:val="24"/>
          <w:szCs w:val="24"/>
        </w:rPr>
        <w:t>,</w:t>
      </w:r>
      <w:r w:rsidR="00DC2CAA" w:rsidRPr="00C7005F">
        <w:rPr>
          <w:rFonts w:ascii="Times New Roman" w:hAnsi="Times New Roman"/>
          <w:sz w:val="24"/>
          <w:szCs w:val="24"/>
        </w:rPr>
        <w:t xml:space="preserve"> при </w:t>
      </w:r>
      <w:r w:rsidR="00431196" w:rsidRPr="00C7005F">
        <w:rPr>
          <w:rFonts w:ascii="Times New Roman" w:hAnsi="Times New Roman"/>
          <w:sz w:val="24"/>
          <w:szCs w:val="24"/>
        </w:rPr>
        <w:t>план</w:t>
      </w:r>
      <w:r w:rsidR="00DC2CAA" w:rsidRPr="00C7005F">
        <w:rPr>
          <w:rFonts w:ascii="Times New Roman" w:hAnsi="Times New Roman"/>
          <w:sz w:val="24"/>
          <w:szCs w:val="24"/>
        </w:rPr>
        <w:t>е</w:t>
      </w:r>
      <w:r w:rsidR="00431196" w:rsidRPr="00C7005F">
        <w:rPr>
          <w:rFonts w:ascii="Times New Roman" w:hAnsi="Times New Roman"/>
          <w:sz w:val="24"/>
          <w:szCs w:val="24"/>
        </w:rPr>
        <w:t xml:space="preserve"> - 79,2%</w:t>
      </w:r>
      <w:r w:rsidR="00DC2CAA" w:rsidRPr="00C7005F">
        <w:rPr>
          <w:rFonts w:ascii="Times New Roman" w:hAnsi="Times New Roman"/>
          <w:sz w:val="24"/>
          <w:szCs w:val="24"/>
        </w:rPr>
        <w:t>.</w:t>
      </w:r>
    </w:p>
    <w:p w:rsidR="00C30A3D" w:rsidRPr="00C7005F" w:rsidRDefault="00C30A3D"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xml:space="preserve">Реализовано 2 проекта по водоотведению в селах </w:t>
      </w:r>
      <w:r w:rsidRPr="00C7005F">
        <w:rPr>
          <w:rFonts w:ascii="Times New Roman" w:hAnsi="Times New Roman"/>
          <w:i/>
          <w:sz w:val="24"/>
          <w:szCs w:val="24"/>
        </w:rPr>
        <w:t>(п.Касым Кайсенова Уланского района, с.Опытное поле Глубокоского района)</w:t>
      </w:r>
      <w:r w:rsidRPr="00C7005F">
        <w:rPr>
          <w:rFonts w:ascii="Times New Roman" w:hAnsi="Times New Roman"/>
          <w:sz w:val="24"/>
          <w:szCs w:val="24"/>
        </w:rPr>
        <w:t xml:space="preserve">  выделено из областного бюджета 76,4 млн.тенге.</w:t>
      </w:r>
    </w:p>
    <w:p w:rsidR="00D13FDB" w:rsidRPr="00C30A3D" w:rsidRDefault="00D13FDB"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В рамках совместного с ЕБРР проекта «Модернизация системы водоснабжения и водоотведения г.Усть-Каменогорск» осуществляется реализация проекта «Реконструкция КНС № 30, 31». Работы выполнены на 90% от стоимости проекта.</w:t>
      </w:r>
    </w:p>
    <w:p w:rsidR="00064EB3" w:rsidRPr="00C4469D" w:rsidRDefault="00064EB3" w:rsidP="00064EB3">
      <w:pPr>
        <w:widowControl w:val="0"/>
        <w:tabs>
          <w:tab w:val="left" w:pos="296"/>
          <w:tab w:val="center" w:pos="709"/>
        </w:tabs>
        <w:spacing w:after="0" w:line="240" w:lineRule="auto"/>
        <w:ind w:left="-44"/>
        <w:contextualSpacing/>
        <w:jc w:val="both"/>
        <w:rPr>
          <w:rFonts w:ascii="Times New Roman" w:hAnsi="Times New Roman"/>
          <w:sz w:val="24"/>
          <w:szCs w:val="24"/>
        </w:rPr>
      </w:pPr>
    </w:p>
    <w:p w:rsidR="00AE0DE2" w:rsidRPr="00C7005F" w:rsidRDefault="00AE0DE2" w:rsidP="00795DB6">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 17. Обеспечение транспортной доступности</w:t>
      </w:r>
    </w:p>
    <w:p w:rsidR="0041611D" w:rsidRPr="00C7005F" w:rsidRDefault="0041611D" w:rsidP="0041611D">
      <w:pPr>
        <w:widowControl w:val="0"/>
        <w:tabs>
          <w:tab w:val="left" w:pos="296"/>
          <w:tab w:val="center" w:pos="709"/>
        </w:tabs>
        <w:spacing w:after="0" w:line="240" w:lineRule="auto"/>
        <w:ind w:left="-44" w:firstLine="753"/>
        <w:contextualSpacing/>
        <w:jc w:val="both"/>
        <w:rPr>
          <w:rFonts w:ascii="Times New Roman" w:hAnsi="Times New Roman" w:cs="Times New Roman"/>
          <w:sz w:val="24"/>
          <w:szCs w:val="24"/>
        </w:rPr>
      </w:pPr>
      <w:r w:rsidRPr="00C7005F">
        <w:rPr>
          <w:rFonts w:ascii="Times New Roman" w:hAnsi="Times New Roman" w:cs="Times New Roman"/>
          <w:sz w:val="24"/>
          <w:szCs w:val="24"/>
        </w:rPr>
        <w:t xml:space="preserve">Предусмотренный для оценки реализации цели </w:t>
      </w:r>
      <w:r w:rsidRPr="00C7005F">
        <w:rPr>
          <w:rFonts w:ascii="Times New Roman" w:hAnsi="Times New Roman" w:cs="Times New Roman"/>
          <w:b/>
          <w:sz w:val="24"/>
          <w:szCs w:val="24"/>
        </w:rPr>
        <w:t>1 индикатор</w:t>
      </w:r>
      <w:r w:rsidRPr="00C7005F">
        <w:rPr>
          <w:rFonts w:ascii="Times New Roman" w:hAnsi="Times New Roman" w:cs="Times New Roman"/>
          <w:sz w:val="24"/>
          <w:szCs w:val="24"/>
        </w:rPr>
        <w:t xml:space="preserve"> исполнен.</w:t>
      </w:r>
    </w:p>
    <w:p w:rsidR="00AA67FC" w:rsidRPr="00C7005F" w:rsidRDefault="00AA67FC" w:rsidP="00AA67FC">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Из запланированных в 2022 году 7</w:t>
      </w:r>
      <w:r w:rsidRPr="00C7005F">
        <w:rPr>
          <w:rFonts w:ascii="Times New Roman" w:hAnsi="Times New Roman"/>
          <w:sz w:val="24"/>
          <w:szCs w:val="24"/>
          <w:lang w:val="kk-KZ"/>
        </w:rPr>
        <w:t>7</w:t>
      </w:r>
      <w:r w:rsidRPr="00C7005F">
        <w:rPr>
          <w:rFonts w:ascii="Times New Roman" w:hAnsi="Times New Roman"/>
          <w:sz w:val="24"/>
          <w:szCs w:val="24"/>
        </w:rPr>
        <w:t xml:space="preserve"> проектов  на  </w:t>
      </w:r>
      <w:r w:rsidRPr="00C7005F">
        <w:rPr>
          <w:rFonts w:ascii="Times New Roman" w:hAnsi="Times New Roman"/>
          <w:sz w:val="24"/>
          <w:szCs w:val="24"/>
          <w:lang w:val="kk-KZ"/>
        </w:rPr>
        <w:t>31,5</w:t>
      </w:r>
      <w:r w:rsidRPr="00C7005F">
        <w:rPr>
          <w:rFonts w:ascii="Times New Roman" w:hAnsi="Times New Roman"/>
          <w:sz w:val="24"/>
          <w:szCs w:val="24"/>
        </w:rPr>
        <w:t xml:space="preserve"> </w:t>
      </w:r>
      <w:r w:rsidRPr="00C7005F">
        <w:rPr>
          <w:rFonts w:ascii="Times New Roman" w:hAnsi="Times New Roman"/>
          <w:sz w:val="24"/>
          <w:szCs w:val="24"/>
          <w:lang w:val="kk-KZ"/>
        </w:rPr>
        <w:t>млрд</w:t>
      </w:r>
      <w:r w:rsidRPr="00C7005F">
        <w:rPr>
          <w:rFonts w:ascii="Times New Roman" w:hAnsi="Times New Roman"/>
          <w:sz w:val="24"/>
          <w:szCs w:val="24"/>
        </w:rPr>
        <w:t xml:space="preserve">. тенге, по итогам года завершено </w:t>
      </w:r>
      <w:r w:rsidRPr="00C7005F">
        <w:rPr>
          <w:rFonts w:ascii="Times New Roman" w:hAnsi="Times New Roman"/>
          <w:sz w:val="24"/>
          <w:szCs w:val="24"/>
          <w:lang w:val="kk-KZ"/>
        </w:rPr>
        <w:t>69</w:t>
      </w:r>
      <w:r w:rsidRPr="00C7005F">
        <w:rPr>
          <w:rFonts w:ascii="Times New Roman" w:hAnsi="Times New Roman"/>
          <w:sz w:val="24"/>
          <w:szCs w:val="24"/>
        </w:rPr>
        <w:t xml:space="preserve"> проектов </w:t>
      </w:r>
      <w:r w:rsidRPr="00C7005F">
        <w:rPr>
          <w:rFonts w:ascii="Times New Roman" w:hAnsi="Times New Roman"/>
          <w:i/>
          <w:sz w:val="24"/>
          <w:szCs w:val="24"/>
        </w:rPr>
        <w:t>(8 проектов – переходящие)</w:t>
      </w:r>
      <w:r w:rsidRPr="00C7005F">
        <w:rPr>
          <w:rFonts w:ascii="Times New Roman" w:hAnsi="Times New Roman"/>
          <w:sz w:val="24"/>
          <w:szCs w:val="24"/>
        </w:rPr>
        <w:t xml:space="preserve">, отремонтировано </w:t>
      </w:r>
      <w:r w:rsidRPr="00C7005F">
        <w:rPr>
          <w:rFonts w:ascii="Times New Roman" w:hAnsi="Times New Roman"/>
          <w:sz w:val="24"/>
          <w:szCs w:val="24"/>
          <w:lang w:val="kk-KZ"/>
        </w:rPr>
        <w:t>244</w:t>
      </w:r>
      <w:r w:rsidRPr="00C7005F">
        <w:rPr>
          <w:rFonts w:ascii="Times New Roman" w:hAnsi="Times New Roman"/>
          <w:sz w:val="24"/>
          <w:szCs w:val="24"/>
        </w:rPr>
        <w:t xml:space="preserve"> км дорог и 6 мостов</w:t>
      </w:r>
      <w:r w:rsidRPr="00C7005F">
        <w:rPr>
          <w:rFonts w:ascii="Times New Roman" w:hAnsi="Times New Roman"/>
          <w:i/>
          <w:sz w:val="24"/>
          <w:szCs w:val="24"/>
        </w:rPr>
        <w:t>.</w:t>
      </w:r>
    </w:p>
    <w:p w:rsidR="00AA67FC" w:rsidRPr="00C7005F" w:rsidRDefault="00AA67FC" w:rsidP="00AA67FC">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Завершена реконструкция аэропорта города Усть-Каменогорск и построен склад временного хранения грузов на 100 тонн и грузовой терминал на 30 тонн в сутки стоимостью 4,9 млрд. тенге.</w:t>
      </w:r>
    </w:p>
    <w:p w:rsidR="00AA67FC" w:rsidRPr="00C7005F" w:rsidRDefault="00AA67FC" w:rsidP="00AA67FC">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Продолжается реализация крупных инфраструктурных проектов:</w:t>
      </w:r>
    </w:p>
    <w:p w:rsidR="00AA67FC" w:rsidRPr="00C7005F" w:rsidRDefault="00AA67FC" w:rsidP="00AA67FC">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sz w:val="24"/>
          <w:szCs w:val="24"/>
        </w:rPr>
        <w:lastRenderedPageBreak/>
        <w:t xml:space="preserve"> – строительство моста через Бухтарминское водохранилище</w:t>
      </w:r>
      <w:r w:rsidRPr="00C7005F">
        <w:rPr>
          <w:rFonts w:ascii="Times New Roman" w:hAnsi="Times New Roman"/>
          <w:i/>
          <w:sz w:val="24"/>
          <w:szCs w:val="24"/>
        </w:rPr>
        <w:t xml:space="preserve">; </w:t>
      </w:r>
    </w:p>
    <w:p w:rsidR="00AA67FC" w:rsidRPr="00C7005F" w:rsidRDefault="00AA67FC" w:rsidP="00AA67FC">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iCs/>
          <w:sz w:val="24"/>
          <w:szCs w:val="24"/>
        </w:rPr>
        <w:t xml:space="preserve">- реконструкция автодорог республиканского значения </w:t>
      </w:r>
      <w:r w:rsidRPr="00C7005F">
        <w:rPr>
          <w:rFonts w:ascii="Times New Roman" w:hAnsi="Times New Roman"/>
          <w:sz w:val="24"/>
          <w:szCs w:val="24"/>
        </w:rPr>
        <w:t>«Калбатау-Майкапшагай», «Талдыкорган-Калбатау-Усть-Каменогорск»;</w:t>
      </w:r>
    </w:p>
    <w:p w:rsidR="00AA67FC" w:rsidRPr="00C7005F" w:rsidRDefault="00AA67FC" w:rsidP="00AA67FC">
      <w:pPr>
        <w:widowControl w:val="0"/>
        <w:tabs>
          <w:tab w:val="left" w:pos="296"/>
          <w:tab w:val="center" w:pos="709"/>
        </w:tabs>
        <w:spacing w:after="0" w:line="240" w:lineRule="auto"/>
        <w:ind w:left="-44" w:firstLine="753"/>
        <w:contextualSpacing/>
        <w:jc w:val="both"/>
        <w:rPr>
          <w:rFonts w:ascii="Times New Roman" w:hAnsi="Times New Roman"/>
          <w:i/>
          <w:iCs/>
          <w:sz w:val="24"/>
          <w:szCs w:val="24"/>
        </w:rPr>
      </w:pPr>
      <w:r w:rsidRPr="00C7005F">
        <w:rPr>
          <w:rFonts w:ascii="Times New Roman" w:hAnsi="Times New Roman"/>
          <w:sz w:val="24"/>
          <w:szCs w:val="24"/>
        </w:rPr>
        <w:t>- реконструкция автодороги «Усть-Каменогорск-Алтай-Рахмановские ключи» в обход Осиновского перевала.</w:t>
      </w:r>
    </w:p>
    <w:p w:rsidR="00AA67FC" w:rsidRPr="00C7005F" w:rsidRDefault="00AA67FC" w:rsidP="003E6C8A">
      <w:pPr>
        <w:widowControl w:val="0"/>
        <w:tabs>
          <w:tab w:val="left" w:pos="296"/>
          <w:tab w:val="center" w:pos="709"/>
        </w:tabs>
        <w:spacing w:after="0" w:line="240" w:lineRule="auto"/>
        <w:ind w:left="-44" w:firstLine="753"/>
        <w:contextualSpacing/>
        <w:jc w:val="both"/>
        <w:rPr>
          <w:rFonts w:ascii="Times New Roman" w:hAnsi="Times New Roman"/>
          <w:sz w:val="24"/>
          <w:szCs w:val="24"/>
          <w:u w:val="single"/>
        </w:rPr>
      </w:pPr>
      <w:r w:rsidRPr="00C7005F">
        <w:rPr>
          <w:rFonts w:ascii="Times New Roman" w:hAnsi="Times New Roman"/>
          <w:sz w:val="24"/>
          <w:szCs w:val="24"/>
          <w:u w:val="single"/>
        </w:rPr>
        <w:t>Достигнут 1 индикатор:</w:t>
      </w:r>
    </w:p>
    <w:p w:rsidR="00C30A3D" w:rsidRPr="00C7005F" w:rsidRDefault="00064EB3" w:rsidP="003E6C8A">
      <w:pPr>
        <w:widowControl w:val="0"/>
        <w:tabs>
          <w:tab w:val="left" w:pos="296"/>
          <w:tab w:val="center" w:pos="709"/>
        </w:tabs>
        <w:spacing w:after="0" w:line="240" w:lineRule="auto"/>
        <w:ind w:left="-44" w:firstLine="753"/>
        <w:contextualSpacing/>
        <w:jc w:val="both"/>
        <w:rPr>
          <w:rFonts w:ascii="Times New Roman" w:hAnsi="Times New Roman"/>
          <w:b/>
          <w:sz w:val="24"/>
          <w:szCs w:val="24"/>
        </w:rPr>
      </w:pPr>
      <w:r w:rsidRPr="00C7005F">
        <w:rPr>
          <w:rFonts w:ascii="Times New Roman" w:hAnsi="Times New Roman"/>
          <w:b/>
          <w:sz w:val="24"/>
          <w:szCs w:val="24"/>
        </w:rPr>
        <w:t>Доля автомобильных дорог местного значения в нормативном состоянии</w:t>
      </w:r>
      <w:r w:rsidR="00D56CA3" w:rsidRPr="00C7005F">
        <w:rPr>
          <w:rFonts w:ascii="Times New Roman" w:hAnsi="Times New Roman"/>
          <w:sz w:val="24"/>
          <w:szCs w:val="24"/>
        </w:rPr>
        <w:t xml:space="preserve"> при плане 89% достигла </w:t>
      </w:r>
      <w:r w:rsidR="00D56CA3" w:rsidRPr="00C7005F">
        <w:rPr>
          <w:rFonts w:ascii="Times New Roman" w:hAnsi="Times New Roman"/>
          <w:b/>
          <w:sz w:val="24"/>
          <w:szCs w:val="24"/>
        </w:rPr>
        <w:t>91%.</w:t>
      </w:r>
      <w:r w:rsidR="00630E47" w:rsidRPr="00C7005F">
        <w:rPr>
          <w:rFonts w:ascii="Times New Roman" w:hAnsi="Times New Roman"/>
          <w:b/>
          <w:sz w:val="24"/>
          <w:szCs w:val="24"/>
        </w:rPr>
        <w:t xml:space="preserve"> </w:t>
      </w:r>
    </w:p>
    <w:p w:rsidR="00D56CA3" w:rsidRPr="00C7005F" w:rsidRDefault="00D56CA3" w:rsidP="00AE0DE2">
      <w:pPr>
        <w:spacing w:after="0" w:line="240" w:lineRule="auto"/>
        <w:ind w:firstLine="709"/>
        <w:rPr>
          <w:rFonts w:ascii="Times New Roman" w:hAnsi="Times New Roman" w:cs="Times New Roman"/>
          <w:b/>
          <w:bCs/>
          <w:i/>
          <w:iCs/>
          <w:sz w:val="24"/>
          <w:szCs w:val="24"/>
        </w:rPr>
      </w:pPr>
    </w:p>
    <w:p w:rsidR="00AE0DE2" w:rsidRPr="00C7005F" w:rsidRDefault="00AE0DE2" w:rsidP="00AE0DE2">
      <w:pPr>
        <w:spacing w:after="0" w:line="240" w:lineRule="auto"/>
        <w:ind w:firstLine="709"/>
        <w:rPr>
          <w:rFonts w:ascii="Times New Roman" w:hAnsi="Times New Roman" w:cs="Times New Roman"/>
          <w:b/>
          <w:bCs/>
          <w:i/>
          <w:iCs/>
          <w:sz w:val="24"/>
          <w:szCs w:val="24"/>
        </w:rPr>
      </w:pPr>
      <w:r w:rsidRPr="00C7005F">
        <w:rPr>
          <w:rFonts w:ascii="Times New Roman" w:hAnsi="Times New Roman" w:cs="Times New Roman"/>
          <w:b/>
          <w:bCs/>
          <w:i/>
          <w:iCs/>
          <w:sz w:val="24"/>
          <w:szCs w:val="24"/>
        </w:rPr>
        <w:t>Цель18. Развитие местного самоуправления</w:t>
      </w:r>
    </w:p>
    <w:p w:rsidR="00AE0DE2" w:rsidRPr="00C7005F" w:rsidRDefault="0041611D" w:rsidP="00431196">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cs="Times New Roman"/>
          <w:sz w:val="24"/>
          <w:szCs w:val="24"/>
        </w:rPr>
        <w:t xml:space="preserve">Предусмотренный для оценки реализации цели </w:t>
      </w:r>
      <w:r w:rsidRPr="00C7005F">
        <w:rPr>
          <w:rFonts w:ascii="Times New Roman" w:hAnsi="Times New Roman" w:cs="Times New Roman"/>
          <w:b/>
          <w:sz w:val="24"/>
          <w:szCs w:val="24"/>
        </w:rPr>
        <w:t>1 индикатор</w:t>
      </w:r>
      <w:r w:rsidRPr="00C7005F">
        <w:rPr>
          <w:rFonts w:ascii="Times New Roman" w:hAnsi="Times New Roman" w:cs="Times New Roman"/>
          <w:sz w:val="24"/>
          <w:szCs w:val="24"/>
        </w:rPr>
        <w:t xml:space="preserve"> </w:t>
      </w:r>
      <w:r w:rsidR="003E6C8A" w:rsidRPr="00C7005F">
        <w:rPr>
          <w:rFonts w:ascii="Times New Roman" w:hAnsi="Times New Roman" w:cs="Times New Roman"/>
          <w:sz w:val="24"/>
          <w:szCs w:val="24"/>
        </w:rPr>
        <w:t xml:space="preserve">не </w:t>
      </w:r>
      <w:r w:rsidRPr="00C7005F">
        <w:rPr>
          <w:rFonts w:ascii="Times New Roman" w:hAnsi="Times New Roman" w:cs="Times New Roman"/>
          <w:sz w:val="24"/>
          <w:szCs w:val="24"/>
        </w:rPr>
        <w:t>исполнен.</w:t>
      </w:r>
      <w:r w:rsidR="00431196" w:rsidRPr="00C7005F">
        <w:rPr>
          <w:rFonts w:ascii="Times New Roman" w:hAnsi="Times New Roman" w:cs="Times New Roman"/>
          <w:sz w:val="24"/>
          <w:szCs w:val="24"/>
        </w:rPr>
        <w:t xml:space="preserve"> </w:t>
      </w:r>
    </w:p>
    <w:p w:rsidR="00381493" w:rsidRPr="00C7005F" w:rsidRDefault="00381493" w:rsidP="00431196">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Для повышения уровня удовлетворенности качеством работы местных исполнительных органов</w:t>
      </w:r>
      <w:r w:rsidRPr="00C7005F">
        <w:t xml:space="preserve"> </w:t>
      </w:r>
      <w:r w:rsidRPr="00C7005F">
        <w:rPr>
          <w:rFonts w:ascii="Times New Roman" w:hAnsi="Times New Roman"/>
          <w:sz w:val="24"/>
          <w:szCs w:val="24"/>
        </w:rPr>
        <w:t>в 2022 году оказано 13,8 млн. государственных услуг в электронном формате через «портал электронного правительства», в том числе в электронном формате 13,6 млн. госуслуг или 98,7%.</w:t>
      </w:r>
    </w:p>
    <w:p w:rsidR="00381493" w:rsidRPr="00C7005F" w:rsidRDefault="00381493" w:rsidP="00431196">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xml:space="preserve">Автоматизировано 94,4% государственных услуг, предоставляемых </w:t>
      </w:r>
      <w:r w:rsidR="00460A57" w:rsidRPr="00C7005F">
        <w:rPr>
          <w:rFonts w:ascii="Times New Roman" w:hAnsi="Times New Roman"/>
          <w:sz w:val="24"/>
          <w:szCs w:val="24"/>
        </w:rPr>
        <w:t xml:space="preserve">с </w:t>
      </w:r>
      <w:r w:rsidRPr="00C7005F">
        <w:rPr>
          <w:rFonts w:ascii="Times New Roman" w:hAnsi="Times New Roman"/>
          <w:sz w:val="24"/>
          <w:szCs w:val="24"/>
        </w:rPr>
        <w:t>применением цифровых технологий. Местными исполнительными органами оказываются 179 видов госуслуг с помощью ведомственных информационных систем.</w:t>
      </w:r>
    </w:p>
    <w:p w:rsidR="00381493" w:rsidRPr="00C7005F" w:rsidRDefault="00381493" w:rsidP="00431196">
      <w:pPr>
        <w:widowControl w:val="0"/>
        <w:tabs>
          <w:tab w:val="left" w:pos="296"/>
          <w:tab w:val="center" w:pos="709"/>
        </w:tabs>
        <w:spacing w:after="0" w:line="240" w:lineRule="auto"/>
        <w:ind w:left="-44" w:firstLine="753"/>
        <w:contextualSpacing/>
        <w:jc w:val="both"/>
        <w:rPr>
          <w:rFonts w:ascii="Times New Roman" w:hAnsi="Times New Roman"/>
          <w:i/>
          <w:sz w:val="24"/>
          <w:szCs w:val="24"/>
        </w:rPr>
      </w:pPr>
      <w:r w:rsidRPr="00C7005F">
        <w:rPr>
          <w:rFonts w:ascii="Times New Roman" w:hAnsi="Times New Roman"/>
          <w:sz w:val="24"/>
          <w:szCs w:val="24"/>
        </w:rPr>
        <w:t xml:space="preserve">По принципу «одного окна» МИО оказано 99,2% услуг </w:t>
      </w:r>
      <w:r w:rsidRPr="00C7005F">
        <w:rPr>
          <w:rFonts w:ascii="Times New Roman" w:hAnsi="Times New Roman"/>
          <w:i/>
          <w:sz w:val="24"/>
          <w:szCs w:val="24"/>
        </w:rPr>
        <w:t>(через Госкорпорацию и в электронном виде).</w:t>
      </w:r>
    </w:p>
    <w:p w:rsidR="00381493" w:rsidRDefault="00381493" w:rsidP="00431196">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C7005F">
        <w:rPr>
          <w:rFonts w:ascii="Times New Roman" w:hAnsi="Times New Roman"/>
          <w:sz w:val="24"/>
          <w:szCs w:val="24"/>
        </w:rPr>
        <w:t xml:space="preserve">По данным акиматов городов и </w:t>
      </w:r>
      <w:r w:rsidR="00460A57" w:rsidRPr="00C7005F">
        <w:rPr>
          <w:rFonts w:ascii="Times New Roman" w:hAnsi="Times New Roman"/>
          <w:sz w:val="24"/>
          <w:szCs w:val="24"/>
        </w:rPr>
        <w:t xml:space="preserve">районов, </w:t>
      </w:r>
      <w:r w:rsidRPr="00C7005F">
        <w:rPr>
          <w:rFonts w:ascii="Times New Roman" w:hAnsi="Times New Roman"/>
          <w:sz w:val="24"/>
          <w:szCs w:val="24"/>
        </w:rPr>
        <w:t xml:space="preserve">областных управлений в </w:t>
      </w:r>
      <w:r w:rsidR="00460A57" w:rsidRPr="00C7005F">
        <w:rPr>
          <w:rFonts w:ascii="Times New Roman" w:hAnsi="Times New Roman"/>
          <w:sz w:val="24"/>
          <w:szCs w:val="24"/>
        </w:rPr>
        <w:t xml:space="preserve">области функционирует </w:t>
      </w:r>
      <w:r w:rsidRPr="00C7005F">
        <w:rPr>
          <w:rFonts w:ascii="Times New Roman" w:hAnsi="Times New Roman"/>
          <w:sz w:val="24"/>
          <w:szCs w:val="24"/>
        </w:rPr>
        <w:t>325 уголков самообслуживания, оказано 335,8 тыс. видов электронных государственных услуг.</w:t>
      </w:r>
      <w:r w:rsidRPr="00381493">
        <w:rPr>
          <w:rFonts w:ascii="Times New Roman" w:hAnsi="Times New Roman"/>
          <w:sz w:val="24"/>
          <w:szCs w:val="24"/>
        </w:rPr>
        <w:t xml:space="preserve">  </w:t>
      </w:r>
    </w:p>
    <w:p w:rsidR="0063547A" w:rsidRDefault="0063547A" w:rsidP="00431196">
      <w:pPr>
        <w:widowControl w:val="0"/>
        <w:tabs>
          <w:tab w:val="left" w:pos="296"/>
          <w:tab w:val="center" w:pos="709"/>
        </w:tabs>
        <w:spacing w:after="0" w:line="240" w:lineRule="auto"/>
        <w:ind w:left="-44" w:firstLine="753"/>
        <w:contextualSpacing/>
        <w:jc w:val="both"/>
        <w:rPr>
          <w:rFonts w:ascii="Times New Roman" w:hAnsi="Times New Roman"/>
          <w:sz w:val="24"/>
          <w:szCs w:val="24"/>
        </w:rPr>
      </w:pPr>
      <w:r w:rsidRPr="0063547A">
        <w:rPr>
          <w:rFonts w:ascii="Times New Roman" w:hAnsi="Times New Roman"/>
          <w:sz w:val="24"/>
          <w:szCs w:val="24"/>
          <w:u w:val="single"/>
        </w:rPr>
        <w:t>Не достигнут 1 индикатор</w:t>
      </w:r>
      <w:r>
        <w:rPr>
          <w:rFonts w:ascii="Times New Roman" w:hAnsi="Times New Roman"/>
          <w:sz w:val="24"/>
          <w:szCs w:val="24"/>
        </w:rPr>
        <w:t>:</w:t>
      </w:r>
    </w:p>
    <w:p w:rsidR="00AE0DE2" w:rsidRDefault="00381493" w:rsidP="00381493">
      <w:pPr>
        <w:widowControl w:val="0"/>
        <w:tabs>
          <w:tab w:val="left" w:pos="296"/>
          <w:tab w:val="center" w:pos="709"/>
        </w:tabs>
        <w:spacing w:after="0" w:line="240" w:lineRule="auto"/>
        <w:ind w:left="-44" w:firstLine="753"/>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По итогам соцопроса </w:t>
      </w:r>
      <w:r>
        <w:rPr>
          <w:rFonts w:ascii="Times New Roman" w:hAnsi="Times New Roman"/>
          <w:b/>
          <w:sz w:val="24"/>
          <w:szCs w:val="24"/>
        </w:rPr>
        <w:t>ур</w:t>
      </w:r>
      <w:r w:rsidRPr="00C30A3D">
        <w:rPr>
          <w:rFonts w:ascii="Times New Roman" w:hAnsi="Times New Roman"/>
          <w:b/>
          <w:sz w:val="24"/>
          <w:szCs w:val="24"/>
        </w:rPr>
        <w:t>овень удовлетворенности качеством работы МИО</w:t>
      </w:r>
      <w:r w:rsidRPr="00C30A3D">
        <w:rPr>
          <w:rFonts w:ascii="Times New Roman" w:hAnsi="Times New Roman"/>
          <w:sz w:val="24"/>
          <w:szCs w:val="24"/>
        </w:rPr>
        <w:t xml:space="preserve"> </w:t>
      </w:r>
      <w:r w:rsidRPr="0063547A">
        <w:rPr>
          <w:rFonts w:ascii="Times New Roman" w:hAnsi="Times New Roman"/>
          <w:sz w:val="24"/>
          <w:szCs w:val="24"/>
        </w:rPr>
        <w:t xml:space="preserve">за 2022 </w:t>
      </w:r>
      <w:r w:rsidRPr="003C5C77">
        <w:rPr>
          <w:rFonts w:ascii="Times New Roman" w:hAnsi="Times New Roman"/>
          <w:sz w:val="24"/>
          <w:szCs w:val="24"/>
        </w:rPr>
        <w:t>год</w:t>
      </w:r>
      <w:r w:rsidRPr="003C5C77">
        <w:rPr>
          <w:rFonts w:ascii="Times New Roman" w:hAnsi="Times New Roman"/>
          <w:b/>
          <w:sz w:val="24"/>
          <w:szCs w:val="24"/>
        </w:rPr>
        <w:t xml:space="preserve"> </w:t>
      </w:r>
      <w:r w:rsidRPr="003C5C77">
        <w:rPr>
          <w:rFonts w:ascii="Times New Roman" w:hAnsi="Times New Roman"/>
          <w:sz w:val="24"/>
          <w:szCs w:val="24"/>
        </w:rPr>
        <w:t>составил 51,9% при плане 67%.</w:t>
      </w:r>
    </w:p>
    <w:p w:rsidR="00FF7C38" w:rsidRDefault="00FF7C38" w:rsidP="00381493">
      <w:pPr>
        <w:widowControl w:val="0"/>
        <w:tabs>
          <w:tab w:val="left" w:pos="296"/>
          <w:tab w:val="center" w:pos="709"/>
        </w:tabs>
        <w:spacing w:after="0" w:line="240" w:lineRule="auto"/>
        <w:ind w:left="-44" w:firstLine="753"/>
        <w:contextualSpacing/>
        <w:jc w:val="both"/>
        <w:rPr>
          <w:rFonts w:ascii="Times New Roman" w:hAnsi="Times New Roman"/>
          <w:sz w:val="24"/>
          <w:szCs w:val="24"/>
        </w:rPr>
      </w:pPr>
    </w:p>
    <w:p w:rsidR="00557188" w:rsidRDefault="00557188" w:rsidP="00381493">
      <w:pPr>
        <w:widowControl w:val="0"/>
        <w:tabs>
          <w:tab w:val="left" w:pos="296"/>
          <w:tab w:val="center" w:pos="709"/>
        </w:tabs>
        <w:spacing w:after="0" w:line="240" w:lineRule="auto"/>
        <w:ind w:left="-44" w:firstLine="753"/>
        <w:contextualSpacing/>
        <w:jc w:val="both"/>
        <w:rPr>
          <w:rFonts w:ascii="Times New Roman" w:hAnsi="Times New Roman"/>
          <w:sz w:val="24"/>
          <w:szCs w:val="24"/>
        </w:rPr>
      </w:pPr>
    </w:p>
    <w:tbl>
      <w:tblPr>
        <w:tblW w:w="0" w:type="auto"/>
        <w:tblInd w:w="94" w:type="dxa"/>
        <w:tblLayout w:type="fixed"/>
        <w:tblLook w:val="04A0"/>
      </w:tblPr>
      <w:tblGrid>
        <w:gridCol w:w="723"/>
        <w:gridCol w:w="4011"/>
        <w:gridCol w:w="1851"/>
        <w:gridCol w:w="536"/>
        <w:gridCol w:w="536"/>
        <w:gridCol w:w="1180"/>
        <w:gridCol w:w="1172"/>
        <w:gridCol w:w="5031"/>
      </w:tblGrid>
      <w:tr w:rsidR="00065102" w:rsidRPr="00B40A72" w:rsidTr="00A6766D">
        <w:trPr>
          <w:trHeight w:val="315"/>
        </w:trPr>
        <w:tc>
          <w:tcPr>
            <w:tcW w:w="15040" w:type="dxa"/>
            <w:gridSpan w:val="8"/>
            <w:tcBorders>
              <w:bottom w:val="single" w:sz="4" w:space="0" w:color="auto"/>
            </w:tcBorders>
            <w:shd w:val="clear" w:color="auto" w:fill="auto"/>
            <w:vAlign w:val="center"/>
            <w:hideMark/>
          </w:tcPr>
          <w:p w:rsidR="00557188" w:rsidRDefault="00557188" w:rsidP="00557188">
            <w:pPr>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w:t>
            </w:r>
          </w:p>
          <w:p w:rsidR="00065102" w:rsidRPr="00B40A72" w:rsidRDefault="00065102" w:rsidP="00065102">
            <w:pPr>
              <w:jc w:val="center"/>
              <w:rPr>
                <w:rFonts w:ascii="Times New Roman" w:eastAsia="Times New Roman" w:hAnsi="Times New Roman" w:cs="Times New Roman"/>
                <w:color w:val="000000"/>
                <w:sz w:val="24"/>
                <w:szCs w:val="24"/>
                <w:lang w:eastAsia="ru-RU"/>
              </w:rPr>
            </w:pPr>
            <w:r w:rsidRPr="00065102">
              <w:rPr>
                <w:rFonts w:ascii="Times New Roman" w:eastAsia="Times New Roman" w:hAnsi="Times New Roman" w:cs="Times New Roman"/>
                <w:b/>
                <w:bCs/>
                <w:color w:val="000000"/>
                <w:sz w:val="24"/>
                <w:szCs w:val="24"/>
                <w:lang w:eastAsia="ru-RU"/>
              </w:rPr>
              <w:t>Информация</w:t>
            </w:r>
            <w:r w:rsidRPr="00065102">
              <w:rPr>
                <w:rFonts w:ascii="Times New Roman" w:eastAsia="Times New Roman" w:hAnsi="Times New Roman" w:cs="Times New Roman"/>
                <w:b/>
                <w:bCs/>
                <w:color w:val="000000"/>
                <w:sz w:val="24"/>
                <w:szCs w:val="24"/>
                <w:lang w:eastAsia="ru-RU"/>
              </w:rPr>
              <w:br/>
              <w:t xml:space="preserve"> о достижении целевых индикаторов в разрезе районов (городов областного значения)</w:t>
            </w:r>
          </w:p>
        </w:tc>
      </w:tr>
      <w:tr w:rsidR="00FF7C38" w:rsidRPr="00B40A72" w:rsidTr="00123BE4">
        <w:trPr>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w:t>
            </w:r>
          </w:p>
        </w:tc>
        <w:tc>
          <w:tcPr>
            <w:tcW w:w="4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tabs>
                <w:tab w:val="left" w:pos="459"/>
              </w:tabs>
              <w:ind w:left="-9680" w:firstLine="7444"/>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                           Целевые индикаторы</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Ед. изм.</w:t>
            </w:r>
          </w:p>
        </w:tc>
        <w:tc>
          <w:tcPr>
            <w:tcW w:w="3424" w:type="dxa"/>
            <w:gridSpan w:val="4"/>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Исполнение 2022  года</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Информация по исполнению (причины недостижения и ответственные лица на уровне заместителей акимов городов и районов</w:t>
            </w:r>
          </w:p>
        </w:tc>
      </w:tr>
      <w:tr w:rsidR="00FF7C38" w:rsidRPr="00B40A72" w:rsidTr="00A6766D">
        <w:trPr>
          <w:trHeight w:val="630"/>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p>
        </w:tc>
        <w:tc>
          <w:tcPr>
            <w:tcW w:w="1072" w:type="dxa"/>
            <w:gridSpan w:val="2"/>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базовое значение</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план</w:t>
            </w:r>
          </w:p>
        </w:tc>
        <w:tc>
          <w:tcPr>
            <w:tcW w:w="1172"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факт</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1</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3</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6</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7</w:t>
            </w:r>
          </w:p>
        </w:tc>
      </w:tr>
      <w:tr w:rsidR="00065102" w:rsidRPr="00B40A72" w:rsidTr="00A6766D">
        <w:trPr>
          <w:trHeight w:val="547"/>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102" w:rsidRPr="00123BE4" w:rsidRDefault="00065102" w:rsidP="00065102">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НАПРАВЛЕНИЕ: БЛАГОПОЛУЧИЕ ГРАЖДАН</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1. Рост доходов населения, содействие занятости и создание рабочих мест</w:t>
            </w:r>
          </w:p>
        </w:tc>
      </w:tr>
      <w:tr w:rsidR="00123BE4" w:rsidRPr="00B40A72" w:rsidTr="00123BE4">
        <w:trPr>
          <w:trHeight w:val="273"/>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23BE4" w:rsidRPr="00123BE4" w:rsidRDefault="00123BE4"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lastRenderedPageBreak/>
              <w:t xml:space="preserve">Макроиндикаторы </w:t>
            </w:r>
            <w:r>
              <w:rPr>
                <w:rFonts w:ascii="Times New Roman" w:eastAsia="Times New Roman" w:hAnsi="Times New Roman" w:cs="Times New Roman"/>
                <w:b/>
                <w:bCs/>
                <w:color w:val="000000"/>
                <w:sz w:val="20"/>
                <w:szCs w:val="20"/>
                <w:lang w:val="kk-KZ" w:eastAsia="ru-RU"/>
              </w:rPr>
              <w:t xml:space="preserve"> </w:t>
            </w:r>
            <w:r w:rsidRPr="00123BE4">
              <w:rPr>
                <w:rFonts w:ascii="Times New Roman" w:eastAsia="Times New Roman" w:hAnsi="Times New Roman" w:cs="Times New Roman"/>
                <w:b/>
                <w:bCs/>
                <w:color w:val="000000"/>
                <w:sz w:val="20"/>
                <w:szCs w:val="20"/>
                <w:lang w:eastAsia="ru-RU"/>
              </w:rPr>
              <w:t>Карты стратегических показателей до 2025 года</w:t>
            </w:r>
          </w:p>
        </w:tc>
      </w:tr>
      <w:tr w:rsidR="00FF7C38" w:rsidRPr="00B40A72" w:rsidTr="00123BE4">
        <w:trPr>
          <w:trHeight w:val="115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Рост реальных денежных доходов населения</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прироста от уровня 2019 г. в ценах 2019 года</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Статданные отсутствуют.</w:t>
            </w:r>
            <w:r w:rsidRPr="00123BE4">
              <w:rPr>
                <w:rFonts w:ascii="Times New Roman" w:eastAsia="Times New Roman" w:hAnsi="Times New Roman" w:cs="Times New Roman"/>
                <w:sz w:val="20"/>
                <w:szCs w:val="20"/>
                <w:lang w:eastAsia="ru-RU"/>
              </w:rPr>
              <w:t xml:space="preserve"> По данным за 3 квартал 2022 года рост составил 15,2%.</w:t>
            </w:r>
          </w:p>
        </w:tc>
      </w:tr>
      <w:tr w:rsidR="00FF7C38" w:rsidRPr="00B40A72" w:rsidTr="00A6766D">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Доля доходов, наименее обеспеченных 40% населения </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в общих доходах населения</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20,92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20,92</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Статданные отсутствуют</w:t>
            </w:r>
            <w:r w:rsidRPr="00123BE4">
              <w:rPr>
                <w:rFonts w:ascii="Times New Roman" w:eastAsia="Times New Roman" w:hAnsi="Times New Roman" w:cs="Times New Roman"/>
                <w:sz w:val="20"/>
                <w:szCs w:val="20"/>
                <w:lang w:eastAsia="ru-RU"/>
              </w:rPr>
              <w:t>. По данным за 3 квартал 2022 года доля составила 20,89%. Статистические данные за 2022 год будут опубликованы в апреле 2023 года.</w:t>
            </w:r>
          </w:p>
        </w:tc>
      </w:tr>
      <w:tr w:rsidR="00FF7C38" w:rsidRPr="00B40A72" w:rsidTr="00A6766D">
        <w:trPr>
          <w:trHeight w:val="10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Расходы домашних хозяйств на продовольственные товары</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от общих расходов</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50,36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50,36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Статданные отсутствуют.</w:t>
            </w:r>
            <w:r w:rsidRPr="00123BE4">
              <w:rPr>
                <w:rFonts w:ascii="Times New Roman" w:eastAsia="Times New Roman" w:hAnsi="Times New Roman" w:cs="Times New Roman"/>
                <w:sz w:val="20"/>
                <w:szCs w:val="20"/>
                <w:lang w:eastAsia="ru-RU"/>
              </w:rPr>
              <w:t xml:space="preserve"> По данным за3 квартал 2022 года расходы составили 51,4%.</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151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безработицы</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4,8</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статданные</w:t>
            </w:r>
            <w:r w:rsidRPr="00123BE4">
              <w:rPr>
                <w:rFonts w:ascii="Times New Roman" w:eastAsia="Times New Roman" w:hAnsi="Times New Roman" w:cs="Times New Roman"/>
                <w:sz w:val="20"/>
                <w:szCs w:val="20"/>
                <w:lang w:eastAsia="ru-RU"/>
              </w:rPr>
              <w:t>. Согласно статданным по итогам 4 квартала 2022 года индикатор достиг 4,8%. статистические данные за 2022 год будут опубликованы в апреле 2023 года.</w:t>
            </w:r>
          </w:p>
        </w:tc>
      </w:tr>
      <w:tr w:rsidR="00FF7C38" w:rsidRPr="00B40A72" w:rsidTr="00A6766D">
        <w:trPr>
          <w:trHeight w:val="141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Создание 100 рабочих мест на 10 тыс. экономически активного населения</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мест</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4189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4189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12326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Исполнено. </w:t>
            </w:r>
            <w:r w:rsidRPr="00123BE4">
              <w:rPr>
                <w:rFonts w:ascii="Times New Roman" w:eastAsia="Times New Roman" w:hAnsi="Times New Roman" w:cs="Times New Roman"/>
                <w:sz w:val="20"/>
                <w:szCs w:val="20"/>
                <w:lang w:eastAsia="ru-RU"/>
              </w:rPr>
              <w:t>Согласно данным Министерства труда и социальной защиты населения РК в области создано 12326 мест на 10 тыс.экономически активного наслеения.</w:t>
            </w:r>
            <w:r w:rsidRPr="00123BE4">
              <w:rPr>
                <w:rFonts w:ascii="Times New Roman" w:eastAsia="Times New Roman" w:hAnsi="Times New Roman" w:cs="Times New Roman"/>
                <w:sz w:val="20"/>
                <w:szCs w:val="20"/>
                <w:lang w:eastAsia="ru-RU"/>
              </w:rPr>
              <w:br w:type="page"/>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2094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2094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7731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319</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541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348</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348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593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203</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352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352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714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256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Не исполнен. Ответственный - заместитель акима района Сурашев К. С.</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222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222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442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235</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235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946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2. Обеспеченность населения жильем</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A6766D">
        <w:trPr>
          <w:trHeight w:val="15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Доступность жилья</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отношение среднедушевых доходов населения на среднюю стоимость 1 кв. м.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0,49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0,49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Статданные отсутствуют</w:t>
            </w:r>
            <w:r w:rsidRPr="00123BE4">
              <w:rPr>
                <w:rFonts w:ascii="Times New Roman" w:eastAsia="Times New Roman" w:hAnsi="Times New Roman" w:cs="Times New Roman"/>
                <w:sz w:val="20"/>
                <w:szCs w:val="20"/>
                <w:lang w:eastAsia="ru-RU"/>
              </w:rPr>
              <w:t>. Данные будут опубликованы в апреле 2023 года.</w:t>
            </w:r>
          </w:p>
        </w:tc>
      </w:tr>
      <w:tr w:rsidR="00FF7C38" w:rsidRPr="00B40A72" w:rsidTr="00123BE4">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Общая площадь введенных в эксплуатацию жилых зданий</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тыс.кв.м</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317,1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317,1</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318,1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Введено 318,1 тыс.кв.м жилья с ростом к прошлому году 115,4%.</w:t>
            </w:r>
          </w:p>
        </w:tc>
      </w:tr>
      <w:tr w:rsidR="00FF7C38" w:rsidRPr="00B40A72" w:rsidTr="00123BE4">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247857</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247857</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242853</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Частично исполнен.   Ответственный - заместитель акима города Федченко  Д.В.</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4367</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4367</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6754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6553</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6553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6552</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10883</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10883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11308</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9664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9664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9664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3289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3289</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3350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6116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6116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6130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3615</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3615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3621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3749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3749</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3749</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69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14432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14432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13900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Частично исполнен.  Ответственный - заместитель акима района Болатқан Р.</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кв.м</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6575</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6575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10169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4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строительство жилья, прибывших для работы и проживания в сельские населенные пункты</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специалистов</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193</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187</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Плановое значение по согласованию с Министерством национальной экономики РК снижено до 179 специалистов.</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13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переселенцев в рамках межрегиональной трудовой мобильности (Юг-Север)</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376</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согласно выделенной квоте, утвержденной приказом МТСЗН № 477 от  28.11.2022 г</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33</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49</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101</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13</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44</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53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10</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соотечественников (кандасов), переехавших в Республику Казахстан</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согласно выделенной квоте, утвержденной приказом МТСЗН № 477 от  28.11.2022 г. В рамках повышения мобильности трудовых ресурсов в 2022 году  количество соотечественников, переехавших в область составило 580 человек, в том числе 179 энических казахов получили статус кандас, 107 человек включены в региональную квоту приема кандасов, 41 человек продлил статус кандаса, 55 человек обеспечены мерами содействия занятости, 238 человек получили услуги в фонде "Отандастар".</w:t>
            </w:r>
          </w:p>
        </w:tc>
      </w:tr>
      <w:tr w:rsidR="00FF7C38" w:rsidRPr="00B40A72" w:rsidTr="00A6766D">
        <w:trPr>
          <w:trHeight w:val="69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177</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города Смит И.Ф.</w:t>
            </w:r>
          </w:p>
        </w:tc>
      </w:tr>
      <w:tr w:rsidR="00FF7C38" w:rsidRPr="00B40A72" w:rsidTr="00A6766D">
        <w:trPr>
          <w:trHeight w:val="6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города  Агажаева А.Б.</w:t>
            </w:r>
          </w:p>
        </w:tc>
      </w:tr>
      <w:tr w:rsidR="00FF7C38" w:rsidRPr="00B40A72" w:rsidTr="00123BE4">
        <w:trPr>
          <w:trHeight w:val="70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53</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Старенкова Е.В.</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29</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66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56</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Аскарова Ж.А.</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71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заместитель акима района - Мамырбаев Б. О.</w:t>
            </w:r>
          </w:p>
        </w:tc>
      </w:tr>
      <w:tr w:rsidR="00FF7C38" w:rsidRPr="00B40A72" w:rsidTr="00123BE4">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70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заместитель акима района - Раимбекова Г.А.</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Цель 3. Увеличение продолжительности жизни населения </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FF7C38" w:rsidRPr="00B40A72" w:rsidTr="00A6766D">
        <w:trPr>
          <w:trHeight w:val="75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Ожидаемая продолжительность жизни при рождении</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число лет</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72,1</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Статданные отсутствуют.</w:t>
            </w:r>
            <w:r w:rsidRPr="00123BE4">
              <w:rPr>
                <w:rFonts w:ascii="Times New Roman" w:eastAsia="Times New Roman" w:hAnsi="Times New Roman" w:cs="Times New Roman"/>
                <w:sz w:val="20"/>
                <w:szCs w:val="20"/>
                <w:lang w:eastAsia="ru-RU"/>
              </w:rPr>
              <w:t xml:space="preserve"> Данные за 2022 год будут сформированы в июне 2023 года. </w:t>
            </w:r>
          </w:p>
        </w:tc>
      </w:tr>
      <w:tr w:rsidR="00FF7C38" w:rsidRPr="00B40A72" w:rsidTr="00A6766D">
        <w:trPr>
          <w:trHeight w:val="354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Младенческая смертность </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7,47</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7,47</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8,4</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Не исполнен.</w:t>
            </w:r>
            <w:r w:rsidRPr="00123BE4">
              <w:rPr>
                <w:rFonts w:ascii="Times New Roman" w:eastAsia="Times New Roman" w:hAnsi="Times New Roman" w:cs="Times New Roman"/>
                <w:sz w:val="20"/>
                <w:szCs w:val="20"/>
                <w:lang w:eastAsia="ru-RU"/>
              </w:rPr>
              <w:t xml:space="preserve"> За  2022 г. зарегистрировано 83 случая младенческой смертности (2021 г. - 83 случая), показатель увеличился до 8,4 %. В области в 2022 году родилось 9 796 новорожденных, в 2021 году - 10 914. Основными причинами младенческой смертности являются: состояния, возникающие в перинатальном периооде (64%), врожденные пороки развития  (25%), болезни органов дыхания (6%), прочие (5%). Ответственный заместитель акима области - Буктугутов Ш.С.</w:t>
            </w:r>
          </w:p>
        </w:tc>
      </w:tr>
      <w:tr w:rsidR="00FF7C38" w:rsidRPr="00B40A72" w:rsidTr="00123BE4">
        <w:trPr>
          <w:trHeight w:val="27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13,5</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13,5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10,39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7,6</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7,04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3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7,6</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5,56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242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3,9</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7,06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Не исполнен. Причина не исполнения:  из родившихся 648 детей зафиксировано 8 случаев младенческой смертности (в 2021г. из 700 младенцев 7 случаев), в связи с  преждевременными родами и увеличением числа недоношенных-маловесных (800-900 гр) младенцов. Ответственный - заместитель акима района Тауасаров Р.А.</w:t>
            </w:r>
          </w:p>
        </w:tc>
      </w:tr>
      <w:tr w:rsidR="00FF7C38" w:rsidRPr="00B40A72" w:rsidTr="00A6766D">
        <w:trPr>
          <w:trHeight w:val="240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6,5</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11,69</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Не исполнен. Причина не исполнения:  из родившихся 592 детей зафиксировано 8 случаев младенческой смертности (в 2021г. из 637 младенцев - 4 случая), в связи с  преждевременными родами и увеличением числа недоношенных-маловесных (800-900 гр) младенцов.Ответственный - заместитель акима района Аскарова Ж. А.</w:t>
            </w:r>
          </w:p>
        </w:tc>
      </w:tr>
      <w:tr w:rsidR="00FF7C38" w:rsidRPr="00B40A72" w:rsidTr="00123BE4">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4,03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8,6</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2,88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6,5</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1000 родившихся живыми</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7,4</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7,4</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4,91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51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13</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Материнская смертность</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случаев на 100 тысяч родившихся живыми</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&lt;14,0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&lt;14,0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Показатель материнской смертности за 2022 г. составил - 10,2  (1 случай), при плане -14,0,  в сравнении с аналогичным периодом 2021 года - 82,4 ‰ (9 случаев).</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 </w:t>
            </w:r>
          </w:p>
        </w:tc>
      </w:tr>
      <w:tr w:rsidR="00FF7C38" w:rsidRPr="00B40A72" w:rsidTr="00123BE4">
        <w:trPr>
          <w:trHeight w:val="197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Уровень удовлетворенности населения качеством и доступностью медицинских услуг, предоставляемых медицинскими учреждениями </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68,6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68,6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55,9</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6D4FDA" w:rsidRPr="006D4FDA" w:rsidRDefault="006D4FDA" w:rsidP="00557188">
            <w:pPr>
              <w:rPr>
                <w:rFonts w:ascii="Times New Roman" w:eastAsia="Times New Roman" w:hAnsi="Times New Roman" w:cs="Times New Roman"/>
                <w:b/>
                <w:bCs/>
                <w:sz w:val="20"/>
                <w:szCs w:val="20"/>
                <w:lang w:val="kk-KZ"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Согласно результатам социологического опроса населения. Основной причиной является дефицит медицинских кадров. Ответственный - заместитель акима области - Буктугутов Ш.С.</w:t>
            </w:r>
          </w:p>
        </w:tc>
      </w:tr>
      <w:tr w:rsidR="00FF7C38" w:rsidRPr="00B40A72" w:rsidTr="00A6766D">
        <w:trPr>
          <w:trHeight w:val="182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15</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Доля медицинских организаций, обеспечивающих обмен данными с ядром Ehealth </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Не исполнен.</w:t>
            </w:r>
            <w:r w:rsidRPr="00123BE4">
              <w:rPr>
                <w:rFonts w:ascii="Times New Roman" w:eastAsia="Times New Roman" w:hAnsi="Times New Roman" w:cs="Times New Roman"/>
                <w:sz w:val="20"/>
                <w:szCs w:val="20"/>
                <w:lang w:eastAsia="ru-RU"/>
              </w:rPr>
              <w:t xml:space="preserve"> Разработчиками МИС ведется работа по интеграции с сервисами МЗРК для передачи данных в ядро E-health.  Интеграция находится в тестовом режиме, внедрение планируется в 2023 году. Ответственный - заместитель акима области  Буктугутов Ш.С.</w:t>
            </w:r>
          </w:p>
        </w:tc>
      </w:tr>
      <w:tr w:rsidR="00FF7C38" w:rsidRPr="00B40A72" w:rsidTr="00123BE4">
        <w:trPr>
          <w:trHeight w:val="98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дистанционных медицинских услуг, оказанных населению</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В 2022 году доля дистанционных медицинских услуг составила 5% при плане 5%.</w:t>
            </w:r>
          </w:p>
        </w:tc>
      </w:tr>
      <w:tr w:rsidR="00FF7C38" w:rsidRPr="00B40A72" w:rsidTr="00123BE4">
        <w:trPr>
          <w:trHeight w:val="140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Открытие фельшерско-акушерских, медицинских пунктов и врачебных амбулаторий в сельских населенных пунктах, в том числе  в опорных и спутниковых селах</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 xml:space="preserve">В декабре 2022 года завершено строительство врачебной амбулатории в с. Калжыр Курчумского района. </w:t>
            </w:r>
          </w:p>
        </w:tc>
      </w:tr>
      <w:tr w:rsidR="00FF7C38" w:rsidRPr="00B40A72" w:rsidTr="00123BE4">
        <w:trPr>
          <w:trHeight w:val="98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Численность населения, охваченного услугами передвижных мобильных комплексов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44696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44696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45721</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В 2022 году услугами ПМК охвачено 45 721 человек, в том числе осмотрено 5 990 детей.</w:t>
            </w:r>
          </w:p>
        </w:tc>
      </w:tr>
      <w:tr w:rsidR="00FF7C38" w:rsidRPr="00B40A72" w:rsidTr="00A6766D">
        <w:trPr>
          <w:trHeight w:val="168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Расширение объема медицинской помощи на амбулаторном уровне в общем объеме медицинской помощи в рамках ГОБМП и системе ОСМС</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59,0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59,0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59</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 В</w:t>
            </w:r>
            <w:r w:rsidRPr="00123BE4">
              <w:rPr>
                <w:rFonts w:ascii="Times New Roman" w:eastAsia="Times New Roman" w:hAnsi="Times New Roman" w:cs="Times New Roman"/>
                <w:sz w:val="20"/>
                <w:szCs w:val="20"/>
                <w:lang w:eastAsia="ru-RU"/>
              </w:rPr>
              <w:t xml:space="preserve"> 2022 году выделено на АПП - 42,6 млн.тенге, в рамках ГОБМП и системе ОСМС-72,3 млн.тенге. Доля расходов  АПП в рамках ГОБМП и ОСМС  за 12 месяцев 2022 года составила 59%.</w:t>
            </w:r>
          </w:p>
        </w:tc>
      </w:tr>
      <w:tr w:rsidR="00FF7C38" w:rsidRPr="00B40A72" w:rsidTr="00123BE4">
        <w:trPr>
          <w:trHeight w:val="282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20</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охвата беременных женщин индивидуальным и междисциплинарным дородовым наблюдением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81</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В 2022 году охват беременных женщин индивидуальным и междисциплинарным дородовым наблюдением составил -85,1%:                                                                                                                                      - по показателю «Взятие на учет до 12 недель беременности» составил – 90,7%;</w:t>
            </w:r>
            <w:r w:rsidRPr="00123BE4">
              <w:rPr>
                <w:rFonts w:ascii="Times New Roman" w:eastAsia="Times New Roman" w:hAnsi="Times New Roman" w:cs="Times New Roman"/>
                <w:sz w:val="20"/>
                <w:szCs w:val="20"/>
                <w:lang w:eastAsia="ru-RU"/>
              </w:rPr>
              <w:br w:type="page"/>
              <w:t>- по показателю «Осмотр терапевтом до 12 недель» показатель составил – 80,7%;</w:t>
            </w:r>
            <w:r w:rsidRPr="00123BE4">
              <w:rPr>
                <w:rFonts w:ascii="Times New Roman" w:eastAsia="Times New Roman" w:hAnsi="Times New Roman" w:cs="Times New Roman"/>
                <w:sz w:val="20"/>
                <w:szCs w:val="20"/>
                <w:lang w:eastAsia="ru-RU"/>
              </w:rPr>
              <w:br w:type="page"/>
              <w:t>- по показателю «Пренатальный скрининг 1 триместра» показатель составил - 84,1%.</w:t>
            </w:r>
          </w:p>
        </w:tc>
      </w:tr>
      <w:tr w:rsidR="00FF7C38" w:rsidRPr="00B40A72" w:rsidTr="00123BE4">
        <w:trPr>
          <w:trHeight w:val="12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охвата детей до 1 года проактивным наблюдением и скринингами</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83,3</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Увеличение охвата детей до 1 года проактивным наблюдением и скринингами составил –</w:t>
            </w:r>
            <w:r w:rsidR="00557188" w:rsidRPr="00123BE4">
              <w:rPr>
                <w:rFonts w:ascii="Times New Roman" w:eastAsia="Times New Roman" w:hAnsi="Times New Roman" w:cs="Times New Roman"/>
                <w:sz w:val="20"/>
                <w:szCs w:val="20"/>
                <w:lang w:eastAsia="ru-RU"/>
              </w:rPr>
              <w:t xml:space="preserve"> 83,3%. При плане  по ВКО 72% (</w:t>
            </w:r>
            <w:r w:rsidRPr="00123BE4">
              <w:rPr>
                <w:rFonts w:ascii="Times New Roman" w:eastAsia="Times New Roman" w:hAnsi="Times New Roman" w:cs="Times New Roman"/>
                <w:sz w:val="20"/>
                <w:szCs w:val="20"/>
                <w:lang w:eastAsia="ru-RU"/>
              </w:rPr>
              <w:t xml:space="preserve">план РК 75%). </w:t>
            </w:r>
          </w:p>
        </w:tc>
      </w:tr>
      <w:tr w:rsidR="00FF7C38" w:rsidRPr="00B40A72" w:rsidTr="00123BE4">
        <w:trPr>
          <w:trHeight w:val="98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22</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охвата медицинской реабилитации детей с ограниченными возможностями</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 xml:space="preserve">В 2022 году охват круглосуточной медицинской реабилитацией детей по области составил 40,6%. </w:t>
            </w:r>
          </w:p>
        </w:tc>
      </w:tr>
      <w:tr w:rsidR="00FF7C38" w:rsidRPr="00B40A72" w:rsidTr="00123BE4">
        <w:trPr>
          <w:trHeight w:val="268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23</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доли граждан Казахстана, ведущих здоровый образ жизни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32,5</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В 2022 году доля граждан ведущих здоровой образ жизни составляет 32,5 %.  Организовано и проведено свыше 39 тысяч мероприятий с охватом 143,7 тысяч человек. Проводилась широкая информационная работа, распространено свыше 34 тысяч буклетов и листовок. Функционируют 40 профильных школ здоровья, в которых прошли обучение  свыше 25 тысяч человек.</w:t>
            </w:r>
          </w:p>
        </w:tc>
      </w:tr>
      <w:tr w:rsidR="00FF7C38" w:rsidRPr="00B40A72" w:rsidTr="00123BE4">
        <w:trPr>
          <w:trHeight w:val="226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24</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Снижение заболеваемости ожирением среди детей (0-14)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на 100 тыс. населения</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124,0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124,0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99,2</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Показатель снижения заболеваемости  ожирением среди детей (0-14) составил - 99,2 на 100 тыс. населения. Для снижения заболеваемости проводились лекции по правильному питанию среди населения с охватом 290 человек. Проведены рейды по школьным столовым с проведением анализа питания для школьников.</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4. Доступность объектов спорта</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202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25</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Обеспеченность населения спортивной инфраструктурой на 1000 человек</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47,3</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47,3</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r w:rsidRPr="00123BE4">
              <w:rPr>
                <w:rFonts w:ascii="Times New Roman" w:eastAsia="Times New Roman" w:hAnsi="Times New Roman" w:cs="Times New Roman"/>
                <w:color w:val="000000"/>
                <w:sz w:val="20"/>
                <w:szCs w:val="20"/>
                <w:lang w:eastAsia="ru-RU"/>
              </w:rPr>
              <w:t xml:space="preserve"> Средняя обеспеченность на 1.01.2023 года составила 47,3%, из которых 56,1% обеспеченность населения спортивными залами и 38,5% обеспеченность бассейнами. Достижению индикатора способствовало строительство спортивных сооружений и спортивных площадок.</w:t>
            </w:r>
          </w:p>
        </w:tc>
      </w:tr>
      <w:tr w:rsidR="00FF7C38" w:rsidRPr="00B40A72" w:rsidTr="00123BE4">
        <w:trPr>
          <w:trHeight w:val="69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FF0000"/>
                <w:sz w:val="20"/>
                <w:szCs w:val="20"/>
                <w:lang w:eastAsia="ru-RU"/>
              </w:rPr>
            </w:pPr>
            <w:r w:rsidRPr="00123BE4">
              <w:rPr>
                <w:rFonts w:ascii="Times New Roman" w:eastAsia="Times New Roman" w:hAnsi="Times New Roman" w:cs="Times New Roman"/>
                <w:color w:val="FF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39,5</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Не исполнен. Ответственный - заместитель акима района </w:t>
            </w:r>
            <w:r w:rsidRPr="00123BE4">
              <w:rPr>
                <w:rFonts w:ascii="Times New Roman" w:eastAsia="Times New Roman" w:hAnsi="Times New Roman" w:cs="Times New Roman"/>
                <w:color w:val="000000"/>
                <w:sz w:val="20"/>
                <w:szCs w:val="20"/>
                <w:lang w:eastAsia="ru-RU"/>
              </w:rPr>
              <w:br w:type="page"/>
              <w:t>Смит И.Ф.</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FF0000"/>
                <w:sz w:val="20"/>
                <w:szCs w:val="20"/>
                <w:lang w:eastAsia="ru-RU"/>
              </w:rPr>
            </w:pPr>
            <w:r w:rsidRPr="00123BE4">
              <w:rPr>
                <w:rFonts w:ascii="Times New Roman" w:eastAsia="Times New Roman" w:hAnsi="Times New Roman" w:cs="Times New Roman"/>
                <w:color w:val="FF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33,7</w:t>
            </w:r>
          </w:p>
        </w:tc>
        <w:tc>
          <w:tcPr>
            <w:tcW w:w="5031"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FF0000"/>
                <w:sz w:val="20"/>
                <w:szCs w:val="20"/>
                <w:lang w:eastAsia="ru-RU"/>
              </w:rPr>
            </w:pPr>
            <w:r w:rsidRPr="00123BE4">
              <w:rPr>
                <w:rFonts w:ascii="Times New Roman" w:eastAsia="Times New Roman" w:hAnsi="Times New Roman" w:cs="Times New Roman"/>
                <w:color w:val="FF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30,1</w:t>
            </w:r>
          </w:p>
        </w:tc>
        <w:tc>
          <w:tcPr>
            <w:tcW w:w="5031"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64,2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64,6</w:t>
            </w:r>
          </w:p>
        </w:tc>
        <w:tc>
          <w:tcPr>
            <w:tcW w:w="5031"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FF0000"/>
                <w:sz w:val="20"/>
                <w:szCs w:val="20"/>
                <w:lang w:eastAsia="ru-RU"/>
              </w:rPr>
            </w:pPr>
            <w:r w:rsidRPr="00123BE4">
              <w:rPr>
                <w:rFonts w:ascii="Times New Roman" w:eastAsia="Times New Roman" w:hAnsi="Times New Roman" w:cs="Times New Roman"/>
                <w:color w:val="FF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42,4</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45,3</w:t>
            </w:r>
          </w:p>
        </w:tc>
        <w:tc>
          <w:tcPr>
            <w:tcW w:w="5031"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21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125,7</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124,0</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Причиной не исполнения  явилось не</w:t>
            </w:r>
            <w:r w:rsidR="00557188" w:rsidRPr="00123BE4">
              <w:rPr>
                <w:rFonts w:ascii="Times New Roman" w:eastAsia="Times New Roman" w:hAnsi="Times New Roman" w:cs="Times New Roman"/>
                <w:color w:val="000000"/>
                <w:sz w:val="20"/>
                <w:szCs w:val="20"/>
                <w:lang w:eastAsia="ru-RU"/>
              </w:rPr>
              <w:t xml:space="preserve"> завершение строительства</w:t>
            </w:r>
            <w:r w:rsidRPr="00123BE4">
              <w:rPr>
                <w:rFonts w:ascii="Times New Roman" w:eastAsia="Times New Roman" w:hAnsi="Times New Roman" w:cs="Times New Roman"/>
                <w:color w:val="000000"/>
                <w:sz w:val="20"/>
                <w:szCs w:val="20"/>
                <w:lang w:eastAsia="ru-RU"/>
              </w:rPr>
              <w:t xml:space="preserve"> двух спортивных объектов в связи с корректировкой ПСД </w:t>
            </w:r>
            <w:r w:rsidRPr="00123BE4">
              <w:rPr>
                <w:rFonts w:ascii="Times New Roman" w:eastAsia="Times New Roman" w:hAnsi="Times New Roman" w:cs="Times New Roman"/>
                <w:i/>
                <w:iCs/>
                <w:color w:val="000000"/>
                <w:sz w:val="20"/>
                <w:szCs w:val="20"/>
                <w:lang w:eastAsia="ru-RU"/>
              </w:rPr>
              <w:t xml:space="preserve">(ФОК в с. Катон-Карагай, строительство  бассейна с. Улкен-Нарым). </w:t>
            </w:r>
            <w:r w:rsidRPr="00123BE4">
              <w:rPr>
                <w:rFonts w:ascii="Times New Roman" w:eastAsia="Times New Roman" w:hAnsi="Times New Roman" w:cs="Times New Roman"/>
                <w:color w:val="000000"/>
                <w:sz w:val="20"/>
                <w:szCs w:val="20"/>
                <w:lang w:eastAsia="ru-RU"/>
              </w:rPr>
              <w:t>Ответственный заместитель акима района - Ильясов Р.Б.</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Курчумский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98,0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99,7</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104,5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108,8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FF0000"/>
                <w:sz w:val="20"/>
                <w:szCs w:val="20"/>
                <w:lang w:eastAsia="ru-RU"/>
              </w:rPr>
            </w:pPr>
            <w:r w:rsidRPr="00123BE4">
              <w:rPr>
                <w:rFonts w:ascii="Times New Roman" w:eastAsia="Times New Roman" w:hAnsi="Times New Roman" w:cs="Times New Roman"/>
                <w:color w:val="FF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Тарбагатайский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46,6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Уланский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63,8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73,1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36,1</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1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26</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молодежи спортом (14-18 лет)</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15,614</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17,296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Обеспечен охват молодежи занятиями физической культурой и спортом (14-18 лет) путем открытия дополнительных бесплатных секций при учреждениях образования, а также функционирование детско-юношеских спортивных школ.</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9,623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10,466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0,565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0,763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0,501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0,609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0,631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0,652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1,108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1,282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0,510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0,518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0,771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0,782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0,247</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0,262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0,412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0,458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0,768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1,029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0,478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0,495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255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Доведение численности граждан, занимающихся физической культурой и спортом</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38,2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Обеспечен охват граждан занимающихся физической культурой и спортом до 39,5% путем проведения спортивно-массовых мероприятий</w:t>
            </w:r>
            <w:r w:rsidRPr="00123BE4">
              <w:rPr>
                <w:rFonts w:ascii="Times New Roman" w:eastAsia="Times New Roman" w:hAnsi="Times New Roman" w:cs="Times New Roman"/>
                <w:i/>
                <w:iCs/>
                <w:color w:val="000000"/>
                <w:sz w:val="20"/>
                <w:szCs w:val="20"/>
                <w:lang w:eastAsia="ru-RU"/>
              </w:rPr>
              <w:t xml:space="preserve"> (более 750 мероприятий, в том числе международного и республиканского уровня)</w:t>
            </w:r>
            <w:r w:rsidRPr="00123BE4">
              <w:rPr>
                <w:rFonts w:ascii="Times New Roman" w:eastAsia="Times New Roman" w:hAnsi="Times New Roman" w:cs="Times New Roman"/>
                <w:color w:val="000000"/>
                <w:sz w:val="20"/>
                <w:szCs w:val="20"/>
                <w:lang w:eastAsia="ru-RU"/>
              </w:rPr>
              <w:t>,  открытия спортивных секций</w:t>
            </w:r>
            <w:r w:rsidRPr="00123BE4">
              <w:rPr>
                <w:rFonts w:ascii="Times New Roman" w:eastAsia="Times New Roman" w:hAnsi="Times New Roman" w:cs="Times New Roman"/>
                <w:i/>
                <w:iCs/>
                <w:color w:val="000000"/>
                <w:sz w:val="20"/>
                <w:szCs w:val="20"/>
                <w:lang w:eastAsia="ru-RU"/>
              </w:rPr>
              <w:t xml:space="preserve"> (открыто 237 дополнительных спортивных секций), </w:t>
            </w:r>
            <w:r w:rsidRPr="00123BE4">
              <w:rPr>
                <w:rFonts w:ascii="Times New Roman" w:eastAsia="Times New Roman" w:hAnsi="Times New Roman" w:cs="Times New Roman"/>
                <w:color w:val="000000"/>
                <w:sz w:val="20"/>
                <w:szCs w:val="20"/>
                <w:lang w:eastAsia="ru-RU"/>
              </w:rPr>
              <w:t>строительству спортивных сооружений.</w:t>
            </w:r>
          </w:p>
        </w:tc>
      </w:tr>
      <w:tr w:rsidR="00FF7C38" w:rsidRPr="00B40A72" w:rsidTr="00123BE4">
        <w:trPr>
          <w:trHeight w:val="70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города Смит И.Ф.</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37,7</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37,7</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39,4</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207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27.1</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 дети и подростки</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17,2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21,4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Доведение доли детей и подростков</w:t>
            </w:r>
            <w:r w:rsidR="00557188" w:rsidRPr="00123BE4">
              <w:rPr>
                <w:rFonts w:ascii="Times New Roman" w:eastAsia="Times New Roman" w:hAnsi="Times New Roman" w:cs="Times New Roman"/>
                <w:color w:val="000000"/>
                <w:sz w:val="20"/>
                <w:szCs w:val="20"/>
                <w:lang w:eastAsia="ru-RU"/>
              </w:rPr>
              <w:t>,</w:t>
            </w:r>
            <w:r w:rsidRPr="00123BE4">
              <w:rPr>
                <w:rFonts w:ascii="Times New Roman" w:eastAsia="Times New Roman" w:hAnsi="Times New Roman" w:cs="Times New Roman"/>
                <w:color w:val="000000"/>
                <w:sz w:val="20"/>
                <w:szCs w:val="20"/>
                <w:lang w:eastAsia="ru-RU"/>
              </w:rPr>
              <w:t xml:space="preserve"> занимающихся физической культурой и спортом до плановых значений</w:t>
            </w:r>
            <w:r w:rsidR="00557188" w:rsidRPr="00123BE4">
              <w:rPr>
                <w:rFonts w:ascii="Times New Roman" w:eastAsia="Times New Roman" w:hAnsi="Times New Roman" w:cs="Times New Roman"/>
                <w:color w:val="000000"/>
                <w:sz w:val="20"/>
                <w:szCs w:val="20"/>
                <w:lang w:eastAsia="ru-RU"/>
              </w:rPr>
              <w:t>,</w:t>
            </w:r>
            <w:r w:rsidRPr="00123BE4">
              <w:rPr>
                <w:rFonts w:ascii="Times New Roman" w:eastAsia="Times New Roman" w:hAnsi="Times New Roman" w:cs="Times New Roman"/>
                <w:color w:val="000000"/>
                <w:sz w:val="20"/>
                <w:szCs w:val="20"/>
                <w:lang w:eastAsia="ru-RU"/>
              </w:rPr>
              <w:t xml:space="preserve"> обеспечено путем открытия дополнительных бесплатных секций при учреждениях образования, функционирования детско-юношеских спортивных школ.</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23,3</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25,2</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14,2</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16,7</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16,7</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20,7</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21,3</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21,6</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16,1</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16,7</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16,6</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17,1</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17,1</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17,7</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18,1</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18,2</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14,6</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21,8</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14,7</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2544"/>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28</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населения с особыми потребностями, систематически занимающихся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12,9</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Количество населения с особыми потребностями, систематически занимающихся физической культурой и спортом в настоящее время составляет 4997 человек, или 12,9% из общего количества людей с ограниченными возможностями (38 653). Достижению показателя способствовала работа "Клуба для людей с ограниченными возможностями".</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5. Качественное образование</w:t>
            </w:r>
          </w:p>
        </w:tc>
      </w:tr>
      <w:tr w:rsidR="00FF7C38" w:rsidRPr="00B40A72" w:rsidTr="00A6766D">
        <w:trPr>
          <w:trHeight w:val="37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10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29</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Оценка качества школьного образования по результатам теста PISA (отчет ОЭСР):</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sz w:val="20"/>
                <w:szCs w:val="20"/>
                <w:lang w:eastAsia="ru-RU"/>
              </w:rPr>
              <w:t>Отсутствуют результаты исследований</w:t>
            </w:r>
            <w:r w:rsidRPr="00123BE4">
              <w:rPr>
                <w:rFonts w:ascii="Times New Roman" w:eastAsia="Times New Roman" w:hAnsi="Times New Roman" w:cs="Times New Roman"/>
                <w:sz w:val="20"/>
                <w:szCs w:val="20"/>
                <w:lang w:eastAsia="ru-RU"/>
              </w:rPr>
              <w:t xml:space="preserve"> PISA-2022. С 4 апреля по 13 мая 2022 года проведено исследование PISA-2022. В международном исследовании приняли  участие 1067 подростков из 35 организаций образования (29 школ, 6 колледжей). Итоги исследования  будут известны в декабре 2023 года.                                                                                                               </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по математике</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средний балл</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449</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по естествознанию</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средний балл</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p>
        </w:tc>
      </w:tr>
      <w:tr w:rsidR="00FF7C38" w:rsidRPr="00B40A72" w:rsidTr="00A6766D">
        <w:trPr>
          <w:trHeight w:val="36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по чтению</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средний балл</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p>
        </w:tc>
      </w:tr>
      <w:tr w:rsidR="00FF7C38" w:rsidRPr="00B40A72" w:rsidTr="00A6766D">
        <w:trPr>
          <w:trHeight w:val="170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30</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удовлетворенности населения качеством дошкольного / среднего образования</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74,9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65,8</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Согласно итогов соцопроса проведенного подведомственным учреждением Счетного комитета по исполнению республиканского бюджета показатель составил 65,8%. Ответственный</w:t>
            </w:r>
            <w:r w:rsidRPr="00123BE4">
              <w:rPr>
                <w:rFonts w:ascii="Times New Roman" w:eastAsia="Times New Roman" w:hAnsi="Times New Roman" w:cs="Times New Roman"/>
                <w:b/>
                <w:bCs/>
                <w:sz w:val="20"/>
                <w:szCs w:val="20"/>
                <w:lang w:eastAsia="ru-RU"/>
              </w:rPr>
              <w:t xml:space="preserve"> - </w:t>
            </w:r>
            <w:r w:rsidRPr="00123BE4">
              <w:rPr>
                <w:rFonts w:ascii="Times New Roman" w:eastAsia="Times New Roman" w:hAnsi="Times New Roman" w:cs="Times New Roman"/>
                <w:sz w:val="20"/>
                <w:szCs w:val="20"/>
                <w:lang w:eastAsia="ru-RU"/>
              </w:rPr>
              <w:t>заместитель акима области</w:t>
            </w:r>
            <w:r w:rsidRPr="00123BE4">
              <w:rPr>
                <w:rFonts w:ascii="Times New Roman" w:eastAsia="Times New Roman" w:hAnsi="Times New Roman" w:cs="Times New Roman"/>
                <w:b/>
                <w:bCs/>
                <w:sz w:val="20"/>
                <w:szCs w:val="20"/>
                <w:lang w:eastAsia="ru-RU"/>
              </w:rPr>
              <w:t xml:space="preserve"> </w:t>
            </w:r>
            <w:r w:rsidRPr="00123BE4">
              <w:rPr>
                <w:rFonts w:ascii="Times New Roman" w:eastAsia="Times New Roman" w:hAnsi="Times New Roman" w:cs="Times New Roman"/>
                <w:sz w:val="20"/>
                <w:szCs w:val="20"/>
                <w:lang w:eastAsia="ru-RU"/>
              </w:rPr>
              <w:t>Буктугутов Ш.С.</w:t>
            </w:r>
          </w:p>
        </w:tc>
      </w:tr>
      <w:tr w:rsidR="00FF7C38" w:rsidRPr="00B40A72" w:rsidTr="00123BE4">
        <w:trPr>
          <w:trHeight w:val="367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31</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детей качественным дошкольным воспитанием и обучением</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 xml:space="preserve">В области функционирует 396 дошкольных организаций, из них 192 мини-центра, 204 детских сада, в том числе 88 частных (43%). Дошкольным образованием охвачено 36 320 детей, из них 6134 ребенка в предшкольных классах. Охват дошкольным воспитанием детей в возрасте от 2 до 6 лет составил 97,7%, показатель достигнут за счет открытия 1080 новых мест в дошкольных учреждениях области (открыто 6 детских дошкольных учреждений на 472 места, расширены 2 детских сада на 250 мест, в действующих садах дополнительно открыты 358 мест).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31.1</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от 2 до 6 лет</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92,9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97,7</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88,4</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93,5</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90,9</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95,6</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95,1</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98,8</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95,2</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97</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97,0</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98,1</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97,0</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98,3</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95,2</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71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97,5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95,7</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Не исполнен. Ответственный заместитель акима района </w:t>
            </w:r>
            <w:r w:rsidR="00557188" w:rsidRPr="00123BE4">
              <w:rPr>
                <w:rFonts w:ascii="Times New Roman" w:eastAsia="Times New Roman" w:hAnsi="Times New Roman" w:cs="Times New Roman"/>
                <w:sz w:val="20"/>
                <w:szCs w:val="20"/>
                <w:lang w:eastAsia="ru-RU"/>
              </w:rPr>
              <w:t xml:space="preserve">– </w:t>
            </w:r>
            <w:r w:rsidRPr="00123BE4">
              <w:rPr>
                <w:rFonts w:ascii="Times New Roman" w:eastAsia="Times New Roman" w:hAnsi="Times New Roman" w:cs="Times New Roman"/>
                <w:sz w:val="20"/>
                <w:szCs w:val="20"/>
                <w:lang w:eastAsia="ru-RU"/>
              </w:rPr>
              <w:t>Талант Бақытбек-ұлы</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95,6</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95,7</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96,2</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93,7</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Не исполнен. Ответственный заместитель акима района - Раимбекова Г.А. </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31.2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от 3 до 6 лет</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p>
        </w:tc>
      </w:tr>
      <w:tr w:rsidR="00FF7C38" w:rsidRPr="00B40A72" w:rsidTr="00123BE4">
        <w:trPr>
          <w:trHeight w:val="98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детей дополнительным образованием</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90,6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90,6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В 71  организации  охвачено дополнительным образованием 87419 детей или 90,6 %.</w:t>
            </w:r>
          </w:p>
        </w:tc>
      </w:tr>
      <w:tr w:rsidR="00FF7C38" w:rsidRPr="00B40A72" w:rsidTr="00123BE4">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89,1</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89,1</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91,1</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91,1</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97,4</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97,4</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85,1</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85,1</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94,9</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94,9</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93,9</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93,9</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91,8</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91,8</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83,2</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83,2</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85,6</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85,6</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94,2</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94,2</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94,0</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94,0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04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33</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основных и средних школ, обеспеченных предметными кабинетами физики, химии, биологии, STEM</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81,0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81,3</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 xml:space="preserve">Всего в области в 278 из 342 школ (81,3%) установлено 780 кабинетов новой модификации. </w:t>
            </w:r>
          </w:p>
        </w:tc>
      </w:tr>
      <w:tr w:rsidR="00FF7C38" w:rsidRPr="00B40A72" w:rsidTr="00123BE4">
        <w:trPr>
          <w:trHeight w:val="76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34</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модернизированных школ в малых городах, районных центрах и селах</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В 2022 году проведена модернизация 52 школ.</w:t>
            </w:r>
          </w:p>
        </w:tc>
      </w:tr>
      <w:tr w:rsidR="00FF7C38" w:rsidRPr="00B40A72" w:rsidTr="00A6766D">
        <w:trPr>
          <w:trHeight w:val="177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35</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дневных государственных общеобразовательных организаций среднего образования, подведомственных МИО, обеспеченных видеонаблюдением</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Всего по области 342 общеобразовательные школы, из них 142 обеспечены наружным видеонаблюдением  и  280 школы обеспечены внутренним видеонаблюдением в соответствии с установленными требованиями.</w:t>
            </w:r>
          </w:p>
        </w:tc>
      </w:tr>
      <w:tr w:rsidR="00FF7C38" w:rsidRPr="00B40A72" w:rsidTr="00A6766D">
        <w:trPr>
          <w:trHeight w:val="31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наружное</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41,5</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p>
        </w:tc>
      </w:tr>
      <w:tr w:rsidR="00FF7C38" w:rsidRPr="00B40A72" w:rsidTr="00A6766D">
        <w:trPr>
          <w:trHeight w:val="31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внутреннее</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81,9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81,9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p>
        </w:tc>
      </w:tr>
      <w:tr w:rsidR="00FF7C38" w:rsidRPr="00B40A72" w:rsidTr="00123BE4">
        <w:trPr>
          <w:trHeight w:val="197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36</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Охват детей школьного возраста культурным воспитанием </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w:t>
            </w:r>
          </w:p>
        </w:tc>
        <w:tc>
          <w:tcPr>
            <w:tcW w:w="5031" w:type="dxa"/>
            <w:tcBorders>
              <w:top w:val="single" w:sz="4" w:space="0" w:color="auto"/>
              <w:left w:val="single" w:sz="4" w:space="0" w:color="auto"/>
              <w:bottom w:val="single" w:sz="4" w:space="0" w:color="auto"/>
              <w:right w:val="single" w:sz="4" w:space="0" w:color="auto"/>
            </w:tcBorders>
            <w:shd w:val="clear" w:color="000000" w:fill="FFFFFF"/>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Охват учащихся культурным воспитанием в системе дополнительного образования составляет 35529  детей (41%), из них: 18842 ребенка посещают кружковые объединения в организациях дополнительного образования, 16687 учащихся - кружки в школах.</w:t>
            </w:r>
          </w:p>
        </w:tc>
      </w:tr>
      <w:tr w:rsidR="00FF7C38" w:rsidRPr="00B40A72" w:rsidTr="00123BE4">
        <w:trPr>
          <w:trHeight w:val="39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детей с ограниченными возможностями развития специальной психолого-педагогической поддержкой и ранней коррекцией</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52,2</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52,2</w:t>
            </w:r>
          </w:p>
        </w:tc>
        <w:tc>
          <w:tcPr>
            <w:tcW w:w="5031" w:type="dxa"/>
            <w:tcBorders>
              <w:top w:val="single" w:sz="4" w:space="0" w:color="auto"/>
              <w:left w:val="nil"/>
              <w:bottom w:val="single" w:sz="4" w:space="0" w:color="auto"/>
              <w:right w:val="single" w:sz="4" w:space="0" w:color="auto"/>
            </w:tcBorders>
            <w:shd w:val="clear" w:color="000000" w:fill="FFFFFF"/>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r w:rsidRPr="00123BE4">
              <w:rPr>
                <w:rFonts w:ascii="Times New Roman" w:eastAsia="Times New Roman" w:hAnsi="Times New Roman" w:cs="Times New Roman"/>
                <w:color w:val="000000"/>
                <w:sz w:val="20"/>
                <w:szCs w:val="20"/>
                <w:lang w:eastAsia="ru-RU"/>
              </w:rPr>
              <w:t xml:space="preserve">. Количество детей с ограниченными возможностями развития составляет 10553 ребенка, из них в системе образования - </w:t>
            </w:r>
            <w:r w:rsidRPr="00123BE4">
              <w:rPr>
                <w:rFonts w:ascii="Times New Roman" w:eastAsia="Times New Roman" w:hAnsi="Times New Roman" w:cs="Times New Roman"/>
                <w:b/>
                <w:bCs/>
                <w:color w:val="000000"/>
                <w:sz w:val="20"/>
                <w:szCs w:val="20"/>
                <w:lang w:eastAsia="ru-RU"/>
              </w:rPr>
              <w:t>9500 детей.</w:t>
            </w:r>
            <w:r w:rsidRPr="00123BE4">
              <w:rPr>
                <w:rFonts w:ascii="Times New Roman" w:eastAsia="Times New Roman" w:hAnsi="Times New Roman" w:cs="Times New Roman"/>
                <w:color w:val="000000"/>
                <w:sz w:val="20"/>
                <w:szCs w:val="20"/>
                <w:lang w:eastAsia="ru-RU"/>
              </w:rPr>
              <w:t xml:space="preserve"> Из 9500 детей - </w:t>
            </w:r>
            <w:r w:rsidRPr="00123BE4">
              <w:rPr>
                <w:rFonts w:ascii="Times New Roman" w:eastAsia="Times New Roman" w:hAnsi="Times New Roman" w:cs="Times New Roman"/>
                <w:b/>
                <w:bCs/>
                <w:color w:val="000000"/>
                <w:sz w:val="20"/>
                <w:szCs w:val="20"/>
                <w:lang w:eastAsia="ru-RU"/>
              </w:rPr>
              <w:t>4679</w:t>
            </w:r>
            <w:r w:rsidRPr="00123BE4">
              <w:rPr>
                <w:rFonts w:ascii="Times New Roman" w:eastAsia="Times New Roman" w:hAnsi="Times New Roman" w:cs="Times New Roman"/>
                <w:color w:val="000000"/>
                <w:sz w:val="20"/>
                <w:szCs w:val="20"/>
                <w:lang w:eastAsia="ru-RU"/>
              </w:rPr>
              <w:t xml:space="preserve"> детей охвачены  специальной психолого-педагогической поддержкой специальными организациями (кабинеты психолого-педагогической коррекции (8), Реабилитационный центр (1), аутизм-центр (1), логопункты (72), кабинеты поддержки инклюзии(54),</w:t>
            </w:r>
            <w:r w:rsidRPr="00123BE4">
              <w:rPr>
                <w:rFonts w:ascii="Times New Roman" w:eastAsia="Times New Roman" w:hAnsi="Times New Roman" w:cs="Times New Roman"/>
                <w:b/>
                <w:bCs/>
                <w:color w:val="000000"/>
                <w:sz w:val="20"/>
                <w:szCs w:val="20"/>
                <w:lang w:eastAsia="ru-RU"/>
              </w:rPr>
              <w:t xml:space="preserve"> 276 детей</w:t>
            </w:r>
            <w:r w:rsidRPr="00123BE4">
              <w:rPr>
                <w:rFonts w:ascii="Times New Roman" w:eastAsia="Times New Roman" w:hAnsi="Times New Roman" w:cs="Times New Roman"/>
                <w:color w:val="000000"/>
                <w:sz w:val="20"/>
                <w:szCs w:val="20"/>
                <w:lang w:eastAsia="ru-RU"/>
              </w:rPr>
              <w:t xml:space="preserve"> охвачены в рамках государственного заказа на специальную психолого-педагогическую поддержку детей с ограниченными возможностями.</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45,2</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45,5</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47,6</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49,7</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49,7</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53,1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53,1</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45,1</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50,0</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43,0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43,0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46,3</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46,3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23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молодежи бесплатным обучением в колледжах по востребованным специальностям (выпускники 9 классов)</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74,5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83,2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r w:rsidRPr="00123BE4">
              <w:rPr>
                <w:rFonts w:ascii="Times New Roman" w:eastAsia="Times New Roman" w:hAnsi="Times New Roman" w:cs="Times New Roman"/>
                <w:color w:val="000000"/>
                <w:sz w:val="20"/>
                <w:szCs w:val="20"/>
                <w:lang w:eastAsia="ru-RU"/>
              </w:rPr>
              <w:t xml:space="preserve"> При плане 74,5% факт составил 83,2%. Общее количество студентов ТиПО, обучающихся на 1 курсе на базе 9 классов - 4814 чел. (план - 3950 чел.), количество студентов организаций ТиПО, обучающихся по госзаказу по востребованным специальностям (выпускников 9 классов) - 4005 чел., что составляет 83,2% (план -  2850 чел. (74,5%)).</w:t>
            </w:r>
          </w:p>
        </w:tc>
      </w:tr>
      <w:tr w:rsidR="00FF7C38" w:rsidRPr="00B40A72" w:rsidTr="00A6766D">
        <w:trPr>
          <w:trHeight w:val="44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w:t>
            </w:r>
          </w:p>
        </w:tc>
        <w:tc>
          <w:tcPr>
            <w:tcW w:w="4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учащихся курсом «Экология» в программе средней школы (6 класс)</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В 2021-2022 учебном году курс "Экология" изучался только в 6-х классах, в 2022-2023 учебном году курс "Экология" включен в учебную программу 5-9 классов в рамках предмета "Глобальные компетенции". В 319 школах ВКО юнит  «Экологическая культура» изучают 46839  учащихся 5-9 классов, из них 9228 (20%) учащихся 6 класса.</w:t>
            </w:r>
            <w:r w:rsidRPr="00123BE4">
              <w:rPr>
                <w:rFonts w:ascii="Times New Roman" w:eastAsia="Times New Roman" w:hAnsi="Times New Roman" w:cs="Times New Roman"/>
                <w:color w:val="000000"/>
                <w:sz w:val="20"/>
                <w:szCs w:val="20"/>
                <w:lang w:eastAsia="ru-RU"/>
              </w:rPr>
              <w:br w:type="page"/>
            </w:r>
          </w:p>
        </w:tc>
      </w:tr>
      <w:tr w:rsidR="00FF7C38" w:rsidRPr="00B40A72" w:rsidTr="00A6766D">
        <w:trPr>
          <w:trHeight w:val="1752"/>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учащиеся</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1848</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9228</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r>
      <w:tr w:rsidR="00FF7C38" w:rsidRPr="00B40A72" w:rsidTr="00123BE4">
        <w:trPr>
          <w:trHeight w:val="414"/>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w:t>
            </w:r>
          </w:p>
        </w:tc>
        <w:tc>
          <w:tcPr>
            <w:tcW w:w="4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Обеспеченность доступа учащихся к </w:t>
            </w:r>
            <w:r w:rsidRPr="00123BE4">
              <w:rPr>
                <w:rFonts w:ascii="Times New Roman" w:eastAsia="Times New Roman" w:hAnsi="Times New Roman" w:cs="Times New Roman"/>
                <w:color w:val="000000"/>
                <w:sz w:val="20"/>
                <w:szCs w:val="20"/>
                <w:lang w:eastAsia="ru-RU"/>
              </w:rPr>
              <w:lastRenderedPageBreak/>
              <w:t>лучшим зеленым практикам и технологиям (дополнительное образование)</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Плановое значение с учетом 2 областей </w:t>
            </w:r>
            <w:r w:rsidRPr="00123BE4">
              <w:rPr>
                <w:rFonts w:ascii="Times New Roman" w:eastAsia="Times New Roman" w:hAnsi="Times New Roman" w:cs="Times New Roman"/>
                <w:sz w:val="20"/>
                <w:szCs w:val="20"/>
                <w:lang w:eastAsia="ru-RU"/>
              </w:rPr>
              <w:lastRenderedPageBreak/>
              <w:t xml:space="preserve">(ВКО и Абай). Охват учащихся дополнительным образованием по эколого-биологическому и туристско-краеведческому направлению  составляет 9671 человек, из них: 2372 человек посещают кружковые объединения в организациях дополнительного образования, 6799 учащихся - кружки в школах. </w:t>
            </w:r>
          </w:p>
        </w:tc>
      </w:tr>
      <w:tr w:rsidR="00FF7C38" w:rsidRPr="00B40A72" w:rsidTr="00123BE4">
        <w:trPr>
          <w:trHeight w:val="1900"/>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учащиеся</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18811</w:t>
            </w:r>
            <w:r w:rsidRPr="00123BE4">
              <w:rPr>
                <w:rFonts w:ascii="Times New Roman" w:eastAsia="Times New Roman" w:hAnsi="Times New Roman" w:cs="Times New Roman"/>
                <w:color w:val="000000"/>
                <w:sz w:val="20"/>
                <w:szCs w:val="20"/>
                <w:lang w:eastAsia="ru-RU"/>
              </w:rPr>
              <w:br/>
              <w:t>(с обл. Абай)/ 9600 (без обл. Абай)</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9671</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sz w:val="20"/>
                <w:szCs w:val="20"/>
                <w:lang w:eastAsia="ru-RU"/>
              </w:rPr>
            </w:pPr>
          </w:p>
        </w:tc>
      </w:tr>
      <w:tr w:rsidR="00FF7C38" w:rsidRPr="00B40A72" w:rsidTr="00A6766D">
        <w:trPr>
          <w:trHeight w:val="201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41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организаций среднего образования, обеспеченных интернетом не ниже 100 мб/с для внутреннего контента (внутри Казахстана) и 8 мб/с для внешнего контента</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 xml:space="preserve">Все 342 </w:t>
            </w:r>
            <w:r w:rsidRPr="00123BE4">
              <w:rPr>
                <w:rFonts w:ascii="Times New Roman" w:eastAsia="Times New Roman" w:hAnsi="Times New Roman" w:cs="Times New Roman"/>
                <w:i/>
                <w:iCs/>
                <w:color w:val="000000"/>
                <w:sz w:val="20"/>
                <w:szCs w:val="20"/>
                <w:lang w:eastAsia="ru-RU"/>
              </w:rPr>
              <w:t>(100%)</w:t>
            </w:r>
            <w:r w:rsidRPr="00123BE4">
              <w:rPr>
                <w:rFonts w:ascii="Times New Roman" w:eastAsia="Times New Roman" w:hAnsi="Times New Roman" w:cs="Times New Roman"/>
                <w:color w:val="000000"/>
                <w:sz w:val="20"/>
                <w:szCs w:val="20"/>
                <w:lang w:eastAsia="ru-RU"/>
              </w:rPr>
              <w:t xml:space="preserve"> школы области подключены к интернету со скоростью 4 Мб/с и выше. С доступом к сети интернет со скоростью от 8 мб/с и выше – 292 школы </w:t>
            </w:r>
            <w:r w:rsidRPr="00123BE4">
              <w:rPr>
                <w:rFonts w:ascii="Times New Roman" w:eastAsia="Times New Roman" w:hAnsi="Times New Roman" w:cs="Times New Roman"/>
                <w:i/>
                <w:iCs/>
                <w:color w:val="000000"/>
                <w:sz w:val="20"/>
                <w:szCs w:val="20"/>
                <w:lang w:eastAsia="ru-RU"/>
              </w:rPr>
              <w:t xml:space="preserve">(85,4%), </w:t>
            </w:r>
            <w:r w:rsidRPr="00123BE4">
              <w:rPr>
                <w:rFonts w:ascii="Times New Roman" w:eastAsia="Times New Roman" w:hAnsi="Times New Roman" w:cs="Times New Roman"/>
                <w:color w:val="000000"/>
                <w:sz w:val="20"/>
                <w:szCs w:val="20"/>
                <w:lang w:eastAsia="ru-RU"/>
              </w:rPr>
              <w:t xml:space="preserve"> в том числе доля сельских школ 85,3%</w:t>
            </w:r>
            <w:r w:rsidRPr="00123BE4">
              <w:rPr>
                <w:rFonts w:ascii="Times New Roman" w:eastAsia="Times New Roman" w:hAnsi="Times New Roman" w:cs="Times New Roman"/>
                <w:i/>
                <w:iCs/>
                <w:color w:val="000000"/>
                <w:sz w:val="20"/>
                <w:szCs w:val="20"/>
                <w:lang w:eastAsia="ru-RU"/>
              </w:rPr>
              <w:t xml:space="preserve"> (220 из 258)</w:t>
            </w:r>
            <w:r w:rsidRPr="00123BE4">
              <w:rPr>
                <w:rFonts w:ascii="Times New Roman" w:eastAsia="Times New Roman" w:hAnsi="Times New Roman" w:cs="Times New Roman"/>
                <w:color w:val="000000"/>
                <w:sz w:val="20"/>
                <w:szCs w:val="20"/>
                <w:lang w:eastAsia="ru-RU"/>
              </w:rPr>
              <w:t xml:space="preserve"> и городских 86,7% </w:t>
            </w:r>
            <w:r w:rsidRPr="00123BE4">
              <w:rPr>
                <w:rFonts w:ascii="Times New Roman" w:eastAsia="Times New Roman" w:hAnsi="Times New Roman" w:cs="Times New Roman"/>
                <w:i/>
                <w:iCs/>
                <w:color w:val="000000"/>
                <w:sz w:val="20"/>
                <w:szCs w:val="20"/>
                <w:lang w:eastAsia="ru-RU"/>
              </w:rPr>
              <w:t>(72 из 83).</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41.1</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не ниже 8 мб/с для сельских школ</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85,3</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r>
      <w:tr w:rsidR="00FF7C38" w:rsidRPr="00B40A72" w:rsidTr="00123BE4">
        <w:trPr>
          <w:trHeight w:val="63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41.2</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не ниже 20 мб/с для городских школ</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86,7</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r>
      <w:tr w:rsidR="00FF7C38" w:rsidRPr="00B40A72" w:rsidTr="00123BE4">
        <w:trPr>
          <w:trHeight w:val="78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42</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учебников, переведенных в цифровой формат</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Отсутствуют данные. Исполнение индикатора находится в компетенции Министерства просвещения</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НАПРАВЛЕНИЕ: КАЧЕСТВО ИНСТИТУТОВ</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6. Удовлетворенность качеством оказания государственных услуг</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108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43</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квалифицированных кадров в сфере ИКТ, в том числе</w:t>
            </w:r>
          </w:p>
        </w:tc>
        <w:tc>
          <w:tcPr>
            <w:tcW w:w="1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Качество образовательного процесса в учебных заведениях системы ТиПО ВКО обеспечивают 1610 инженерно-педагогических работников. Количество квалифицированных кадров по ИКТ составляет 55 педагогов.</w:t>
            </w:r>
          </w:p>
        </w:tc>
      </w:tr>
      <w:tr w:rsidR="00FF7C38" w:rsidRPr="00B40A72" w:rsidTr="00A6766D">
        <w:trPr>
          <w:trHeight w:val="6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43.1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ТИПО</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sz w:val="20"/>
                <w:szCs w:val="20"/>
                <w:lang w:eastAsia="ru-RU"/>
              </w:rPr>
            </w:pPr>
          </w:p>
        </w:tc>
      </w:tr>
      <w:tr w:rsidR="00FF7C38" w:rsidRPr="00B40A72" w:rsidTr="00A6766D">
        <w:trPr>
          <w:trHeight w:val="129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44</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акиматов, соответствующих цифровому стандарту (типовая архитектура, эталонный стандарт)</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54</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По итогам оценки реализации проектов Эталонного стандарта "умных" городов г.Усть-Каменогорск занял 3 место по РК, результат достигнут - 54%.</w:t>
            </w:r>
          </w:p>
        </w:tc>
      </w:tr>
      <w:tr w:rsidR="00FF7C38" w:rsidRPr="00B40A72" w:rsidTr="00A6766D">
        <w:trPr>
          <w:trHeight w:val="170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зарегистрированных в электронной форме трудовых договоров</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105</w:t>
            </w:r>
          </w:p>
        </w:tc>
        <w:tc>
          <w:tcPr>
            <w:tcW w:w="5031" w:type="dxa"/>
            <w:tcBorders>
              <w:top w:val="single" w:sz="4" w:space="0" w:color="auto"/>
              <w:left w:val="nil"/>
              <w:bottom w:val="single" w:sz="4" w:space="0" w:color="auto"/>
              <w:right w:val="single" w:sz="4" w:space="0" w:color="auto"/>
            </w:tcBorders>
            <w:shd w:val="clear" w:color="000000" w:fill="FFFFFF"/>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По итогам 2022 года в единую систему учета трудовых договоров из запланированных из 337 633 (количество работников за 2022 год) трудовых договоров внесено 354 532 (105%), по предприятиям из 28805 подключено 25416 (88,2 %).</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7. Культивирование ценностей патриотизма</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Целевые индикаторы, взаимоувязанные с финансовыми расходами </w:t>
            </w:r>
          </w:p>
        </w:tc>
      </w:tr>
      <w:tr w:rsidR="00FF7C38" w:rsidRPr="00B40A72" w:rsidTr="00A6766D">
        <w:trPr>
          <w:trHeight w:val="48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46</w:t>
            </w:r>
          </w:p>
        </w:tc>
        <w:tc>
          <w:tcPr>
            <w:tcW w:w="4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населения проектами Программы «Рухани жаңғыру»</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51,0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53,5</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Охвачено 391055 человек при общей численности населения области 730172 человека или 53,5%.</w:t>
            </w:r>
          </w:p>
        </w:tc>
      </w:tr>
      <w:tr w:rsidR="00FF7C38" w:rsidRPr="00B40A72" w:rsidTr="00A6766D">
        <w:trPr>
          <w:trHeight w:val="39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345272</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391055</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sz w:val="20"/>
                <w:szCs w:val="20"/>
                <w:lang w:eastAsia="ru-RU"/>
              </w:rPr>
            </w:pPr>
          </w:p>
        </w:tc>
      </w:tr>
      <w:tr w:rsidR="00FF7C38" w:rsidRPr="00B40A72" w:rsidTr="00123BE4">
        <w:trPr>
          <w:trHeight w:val="69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Повышение читательской активности населения в рамках проекта «Читающая нация»</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28</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28</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 xml:space="preserve">В рамках проекта «Читающая нация» библиотеками области проведено 3 912 массовых мероприятий с охватом 204,6 тыс. участников или 28% численности населения области (или с ростом на 3% к 2021 году), в том числе организована и проведена республиканская акция «Бір ел – бір кітап», организованы и проведены мероприятия, направленные на изучение литературы родного края «Литературное краеведение» и др. </w:t>
            </w:r>
          </w:p>
        </w:tc>
      </w:tr>
      <w:tr w:rsidR="00FF7C38" w:rsidRPr="00B40A72" w:rsidTr="00A6766D">
        <w:trPr>
          <w:trHeight w:val="9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48</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объектов, построенных и отремонтированных меценатами</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26</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Построено и отремонтировано 26 объектов.</w:t>
            </w:r>
          </w:p>
        </w:tc>
      </w:tr>
      <w:tr w:rsidR="00FF7C38" w:rsidRPr="00B40A72" w:rsidTr="00123BE4">
        <w:trPr>
          <w:trHeight w:val="7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49</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участников письменной коммуникации, использующих латинографический алфавит</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 xml:space="preserve">Фактическая доля участников письменной коммуникации, использующих латинографический алфавит составило – 4 % от численности населения области, что составляет 26 315 тыс. человек. </w:t>
            </w:r>
            <w:r w:rsidRPr="00123BE4">
              <w:rPr>
                <w:rFonts w:ascii="Times New Roman" w:eastAsia="Times New Roman" w:hAnsi="Times New Roman" w:cs="Times New Roman"/>
                <w:sz w:val="20"/>
                <w:szCs w:val="20"/>
                <w:lang w:eastAsia="ru-RU"/>
              </w:rPr>
              <w:lastRenderedPageBreak/>
              <w:t xml:space="preserve">Проведены информационно-разъяснительные работы по вопросам перехода алфавита на латинскую графику. Организовано 12 мероприятий, в том числе: 5 информационно-познавательных занятий, 2 встречи, 5 телепрограмм. В целях ознакомления населения с проектной версией латинографического алфавита в рамках программы «Тіл тұғыры» на областном телеканале «Altai TV» ежемесячно транслируются телепередачи. </w:t>
            </w:r>
          </w:p>
        </w:tc>
      </w:tr>
      <w:tr w:rsidR="00FF7C38" w:rsidRPr="00B40A72" w:rsidTr="00123BE4">
        <w:trPr>
          <w:trHeight w:val="95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50</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Рост обеспеченности объектами и услугами культуры, в т.ч. в отдаленных районах</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98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50.1</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Строительство объектов культуры</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Завершено</w:t>
            </w:r>
            <w:r w:rsidRPr="00123BE4">
              <w:rPr>
                <w:rFonts w:ascii="Times New Roman" w:eastAsia="Times New Roman" w:hAnsi="Times New Roman" w:cs="Times New Roman"/>
                <w:b/>
                <w:bCs/>
                <w:sz w:val="20"/>
                <w:szCs w:val="20"/>
                <w:lang w:eastAsia="ru-RU"/>
              </w:rPr>
              <w:t xml:space="preserve"> с</w:t>
            </w:r>
            <w:r w:rsidRPr="00123BE4">
              <w:rPr>
                <w:rFonts w:ascii="Times New Roman" w:eastAsia="Times New Roman" w:hAnsi="Times New Roman" w:cs="Times New Roman"/>
                <w:sz w:val="20"/>
                <w:szCs w:val="20"/>
                <w:lang w:eastAsia="ru-RU"/>
              </w:rPr>
              <w:t xml:space="preserve">троительство  сельского клуба в селе Айнабулак Зайсанского района ВКО. </w:t>
            </w:r>
          </w:p>
        </w:tc>
      </w:tr>
      <w:tr w:rsidR="00FF7C38" w:rsidRPr="00B40A72" w:rsidTr="00123BE4">
        <w:trPr>
          <w:trHeight w:val="112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Ремонт объектов культуры</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r w:rsidRPr="00123BE4">
              <w:rPr>
                <w:rFonts w:ascii="Times New Roman" w:eastAsia="Times New Roman" w:hAnsi="Times New Roman" w:cs="Times New Roman"/>
                <w:color w:val="000000"/>
                <w:sz w:val="20"/>
                <w:szCs w:val="20"/>
                <w:lang w:eastAsia="ru-RU"/>
              </w:rPr>
              <w:t xml:space="preserve"> На 2022 год по сфере культуры  завершены ремонты </w:t>
            </w:r>
            <w:r w:rsidRPr="00123BE4">
              <w:rPr>
                <w:rFonts w:ascii="Times New Roman" w:eastAsia="Times New Roman" w:hAnsi="Times New Roman" w:cs="Times New Roman"/>
                <w:color w:val="000000"/>
                <w:sz w:val="20"/>
                <w:szCs w:val="20"/>
                <w:lang w:eastAsia="ru-RU"/>
              </w:rPr>
              <w:br/>
              <w:t xml:space="preserve">6-ти объектов культуры на </w:t>
            </w:r>
            <w:r w:rsidRPr="00123BE4">
              <w:rPr>
                <w:rFonts w:ascii="Times New Roman" w:eastAsia="Times New Roman" w:hAnsi="Times New Roman" w:cs="Times New Roman"/>
                <w:color w:val="000000"/>
                <w:sz w:val="20"/>
                <w:szCs w:val="20"/>
                <w:lang w:eastAsia="ru-RU"/>
              </w:rPr>
              <w:br/>
              <w:t xml:space="preserve">120,052 млн. тенге. </w:t>
            </w:r>
          </w:p>
        </w:tc>
      </w:tr>
      <w:tr w:rsidR="00FF7C38" w:rsidRPr="00B40A72" w:rsidTr="00A6766D">
        <w:trPr>
          <w:trHeight w:val="126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поддержанных творческих проектов</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Поддержано 2 творческих проекта: областной конкурс "Төр Алтай жырлайды"  и проведен международный фестиваль классической музыки "Ақ Ертыс".</w:t>
            </w:r>
          </w:p>
        </w:tc>
      </w:tr>
      <w:tr w:rsidR="00FF7C38" w:rsidRPr="00B40A72" w:rsidTr="00A6766D">
        <w:trPr>
          <w:trHeight w:val="69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молодежными социальными услугами</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21859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21860</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Исполнено. </w:t>
            </w:r>
            <w:r w:rsidRPr="00123BE4">
              <w:rPr>
                <w:rFonts w:ascii="Times New Roman" w:eastAsia="Times New Roman" w:hAnsi="Times New Roman" w:cs="Times New Roman"/>
                <w:sz w:val="20"/>
                <w:szCs w:val="20"/>
                <w:lang w:eastAsia="ru-RU"/>
              </w:rPr>
              <w:t>Молодежными социальными услугами охвачено 21860 человек.</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10142</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10143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1573</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1573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1880</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1880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1749</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1749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1334</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1334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722</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722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787</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787</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415</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699</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699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1290</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1290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1268</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1268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55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53</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Уровень посещаемости инфонавигатора  Eljastari (обеспечение и популяризация среди молодежи) </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31228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31300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Исполнено.</w:t>
            </w:r>
            <w:r w:rsidRPr="00123BE4">
              <w:rPr>
                <w:rFonts w:ascii="Times New Roman" w:eastAsia="Times New Roman" w:hAnsi="Times New Roman" w:cs="Times New Roman"/>
                <w:sz w:val="20"/>
                <w:szCs w:val="20"/>
                <w:lang w:eastAsia="ru-RU"/>
              </w:rPr>
              <w:t xml:space="preserve"> В целях повышения уровня посещаемости инфонавигатора Eljastary в 387 учебных заведениях (3 ВУЗа, 42 организации ТиПО, 342 средние школы) направлены ссылки сайта. Общее количество информированной молодежи составило 31 300 человек.</w:t>
            </w:r>
          </w:p>
        </w:tc>
      </w:tr>
      <w:tr w:rsidR="00FF7C38" w:rsidRPr="00B40A72" w:rsidTr="00123BE4">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14303</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14375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3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2248</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2248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2811</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2811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2498</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2498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1905</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1905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1031</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1031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1155</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1155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625</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625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999</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999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1842</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1842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1811</w:t>
            </w:r>
          </w:p>
        </w:tc>
        <w:tc>
          <w:tcPr>
            <w:tcW w:w="1172" w:type="dxa"/>
            <w:tcBorders>
              <w:top w:val="single" w:sz="4" w:space="0" w:color="auto"/>
              <w:left w:val="nil"/>
              <w:bottom w:val="single" w:sz="4" w:space="0" w:color="auto"/>
              <w:right w:val="nil"/>
            </w:tcBorders>
            <w:shd w:val="clear" w:color="000000" w:fill="FFFFFF"/>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1811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85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54</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учащейся молодежи, вовлеченной в волонтерскую деятельность</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45280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45300</w:t>
            </w:r>
          </w:p>
        </w:tc>
        <w:tc>
          <w:tcPr>
            <w:tcW w:w="5031" w:type="dxa"/>
            <w:tcBorders>
              <w:top w:val="single" w:sz="4" w:space="0" w:color="auto"/>
              <w:left w:val="single" w:sz="4" w:space="0" w:color="auto"/>
              <w:bottom w:val="single" w:sz="4" w:space="0" w:color="auto"/>
              <w:right w:val="single" w:sz="4" w:space="0" w:color="auto"/>
            </w:tcBorders>
            <w:shd w:val="clear" w:color="000000" w:fill="FFFFFF"/>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Исполнено. </w:t>
            </w:r>
            <w:r w:rsidRPr="00123BE4">
              <w:rPr>
                <w:rFonts w:ascii="Times New Roman" w:eastAsia="Times New Roman" w:hAnsi="Times New Roman" w:cs="Times New Roman"/>
                <w:sz w:val="20"/>
                <w:szCs w:val="20"/>
                <w:lang w:eastAsia="ru-RU"/>
              </w:rPr>
              <w:t>В 2022 году в волонтерскую деятельность вовлечено 45300 молодых людей.</w:t>
            </w:r>
          </w:p>
        </w:tc>
      </w:tr>
      <w:tr w:rsidR="00FF7C38" w:rsidRPr="00B40A72" w:rsidTr="00123BE4">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20738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20748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3260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3260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4075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4075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3622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3632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2763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2763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1494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1494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1675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1675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906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906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1449</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1449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2672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2672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2626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2626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12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Охват молодежи экологическими проектами</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3376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3380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Исполнено. </w:t>
            </w:r>
            <w:r w:rsidRPr="00123BE4">
              <w:rPr>
                <w:rFonts w:ascii="Times New Roman" w:eastAsia="Times New Roman" w:hAnsi="Times New Roman" w:cs="Times New Roman"/>
                <w:sz w:val="20"/>
                <w:szCs w:val="20"/>
                <w:lang w:eastAsia="ru-RU"/>
              </w:rPr>
              <w:t>В 2022  мероприятиями по формированию экологической культуры среди молодежи охвачено 3380 человек.</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1546</w:t>
            </w:r>
          </w:p>
        </w:tc>
        <w:tc>
          <w:tcPr>
            <w:tcW w:w="1172" w:type="dxa"/>
            <w:tcBorders>
              <w:top w:val="single" w:sz="4" w:space="0" w:color="auto"/>
              <w:left w:val="nil"/>
              <w:bottom w:val="single" w:sz="4" w:space="0" w:color="auto"/>
              <w:right w:val="nil"/>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1550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243</w:t>
            </w:r>
          </w:p>
        </w:tc>
        <w:tc>
          <w:tcPr>
            <w:tcW w:w="1172" w:type="dxa"/>
            <w:tcBorders>
              <w:top w:val="single" w:sz="4" w:space="0" w:color="auto"/>
              <w:left w:val="nil"/>
              <w:bottom w:val="single" w:sz="4" w:space="0" w:color="auto"/>
              <w:right w:val="nil"/>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243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304</w:t>
            </w:r>
          </w:p>
        </w:tc>
        <w:tc>
          <w:tcPr>
            <w:tcW w:w="1172" w:type="dxa"/>
            <w:tcBorders>
              <w:top w:val="single" w:sz="4" w:space="0" w:color="auto"/>
              <w:left w:val="nil"/>
              <w:bottom w:val="single" w:sz="4" w:space="0" w:color="auto"/>
              <w:right w:val="nil"/>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304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270</w:t>
            </w:r>
          </w:p>
        </w:tc>
        <w:tc>
          <w:tcPr>
            <w:tcW w:w="1172" w:type="dxa"/>
            <w:tcBorders>
              <w:top w:val="single" w:sz="4" w:space="0" w:color="auto"/>
              <w:left w:val="nil"/>
              <w:bottom w:val="single" w:sz="4" w:space="0" w:color="auto"/>
              <w:right w:val="nil"/>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270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206</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206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111</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111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68</w:t>
            </w:r>
          </w:p>
        </w:tc>
        <w:tc>
          <w:tcPr>
            <w:tcW w:w="1172" w:type="dxa"/>
            <w:tcBorders>
              <w:top w:val="single" w:sz="4" w:space="0" w:color="auto"/>
              <w:left w:val="nil"/>
              <w:bottom w:val="single" w:sz="4" w:space="0" w:color="auto"/>
              <w:right w:val="nil"/>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108</w:t>
            </w:r>
          </w:p>
        </w:tc>
        <w:tc>
          <w:tcPr>
            <w:tcW w:w="1172" w:type="dxa"/>
            <w:tcBorders>
              <w:top w:val="single" w:sz="4" w:space="0" w:color="auto"/>
              <w:left w:val="nil"/>
              <w:bottom w:val="single" w:sz="4" w:space="0" w:color="auto"/>
              <w:right w:val="nil"/>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199</w:t>
            </w:r>
          </w:p>
        </w:tc>
        <w:tc>
          <w:tcPr>
            <w:tcW w:w="1172" w:type="dxa"/>
            <w:tcBorders>
              <w:top w:val="single" w:sz="4" w:space="0" w:color="auto"/>
              <w:left w:val="nil"/>
              <w:bottom w:val="single" w:sz="4" w:space="0" w:color="auto"/>
              <w:right w:val="nil"/>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199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196</w:t>
            </w:r>
          </w:p>
        </w:tc>
        <w:tc>
          <w:tcPr>
            <w:tcW w:w="1172" w:type="dxa"/>
            <w:tcBorders>
              <w:top w:val="single" w:sz="4" w:space="0" w:color="auto"/>
              <w:left w:val="nil"/>
              <w:bottom w:val="single" w:sz="4" w:space="0" w:color="auto"/>
              <w:right w:val="nil"/>
            </w:tcBorders>
            <w:shd w:val="clear" w:color="000000" w:fill="FFFFFF"/>
            <w:noWrap/>
            <w:vAlign w:val="bottom"/>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205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8. Укрепление национальной безопасности</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w:t>
            </w:r>
          </w:p>
        </w:tc>
      </w:tr>
      <w:tr w:rsidR="00FF7C38" w:rsidRPr="00B40A72" w:rsidTr="00A6766D">
        <w:trPr>
          <w:trHeight w:val="63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56</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Доля ненаблюдаемой (теневой) экономики </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в ВРП</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19,8</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Статданные отсутствуют.</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41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57</w:t>
            </w:r>
          </w:p>
        </w:tc>
        <w:tc>
          <w:tcPr>
            <w:tcW w:w="401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коррупции</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59,3</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Согласно итогов соцопроса проведенного подведомственным учреждением Счетного комитета по исполнению республиканского бюджета показатель составил 59,3%.  Ответственный - и.о. руководителя аппарата акима области Бичуинов К.К.</w:t>
            </w:r>
          </w:p>
        </w:tc>
      </w:tr>
      <w:tr w:rsidR="00FF7C38" w:rsidRPr="00B40A72" w:rsidTr="00123BE4">
        <w:trPr>
          <w:trHeight w:val="197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Ощущение личной, имущественной и общественной безопасности </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74,3</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65,8</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Согласно итог</w:t>
            </w:r>
            <w:r w:rsidR="00B811B5" w:rsidRPr="00123BE4">
              <w:rPr>
                <w:rFonts w:ascii="Times New Roman" w:eastAsia="Times New Roman" w:hAnsi="Times New Roman" w:cs="Times New Roman"/>
                <w:sz w:val="20"/>
                <w:szCs w:val="20"/>
                <w:lang w:eastAsia="ru-RU"/>
              </w:rPr>
              <w:t xml:space="preserve">ам соцопроса, </w:t>
            </w:r>
            <w:r w:rsidRPr="00123BE4">
              <w:rPr>
                <w:rFonts w:ascii="Times New Roman" w:eastAsia="Times New Roman" w:hAnsi="Times New Roman" w:cs="Times New Roman"/>
                <w:sz w:val="20"/>
                <w:szCs w:val="20"/>
                <w:lang w:eastAsia="ru-RU"/>
              </w:rPr>
              <w:t>проведенного подведомственным учреждением Счетного комитета по исполнению республиканского бюджета показатель составил 65,8%. Ответственный - первый заместитель акима области Сматлаев А.Б.</w:t>
            </w:r>
          </w:p>
        </w:tc>
      </w:tr>
      <w:tr w:rsidR="00FF7C38" w:rsidRPr="00B40A72" w:rsidTr="00A6766D">
        <w:trPr>
          <w:trHeight w:val="558"/>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59</w:t>
            </w:r>
          </w:p>
        </w:tc>
        <w:tc>
          <w:tcPr>
            <w:tcW w:w="4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Увеличение количества камер видеонаблюдения в городах </w:t>
            </w:r>
            <w:r w:rsidRPr="00123BE4">
              <w:rPr>
                <w:rFonts w:ascii="Times New Roman" w:eastAsia="Times New Roman" w:hAnsi="Times New Roman" w:cs="Times New Roman"/>
                <w:color w:val="000000"/>
                <w:sz w:val="20"/>
                <w:szCs w:val="20"/>
                <w:lang w:eastAsia="ru-RU"/>
              </w:rPr>
              <w:lastRenderedPageBreak/>
              <w:t>республиканского значения и областных центрах (доля от республики)</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15</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 xml:space="preserve">План на 2022 год по приобретению камер видеонаблюдения по области составил 1554 единицы, в </w:t>
            </w:r>
            <w:r w:rsidRPr="00123BE4">
              <w:rPr>
                <w:rFonts w:ascii="Times New Roman" w:eastAsia="Times New Roman" w:hAnsi="Times New Roman" w:cs="Times New Roman"/>
                <w:sz w:val="20"/>
                <w:szCs w:val="20"/>
                <w:lang w:eastAsia="ru-RU"/>
              </w:rPr>
              <w:lastRenderedPageBreak/>
              <w:t xml:space="preserve">том числе для  г.Семей 1551 камера. В 1 полугодии 2022 года произведен закуп 1551 видеокамеры для г.Семей.  После разделения области  МВД РК  план по приобретению камер  доведен 1013 камер с увеличением на 15% (2021 г.- 881 камера).  В 2022 году приобретено для г.Усть-Каменогорск 132 камеры. С учетом 2021 года количество камер составило 1013 камер. Ответственный - первый заместитель акима области Сматлаев А.Б. </w:t>
            </w:r>
          </w:p>
        </w:tc>
      </w:tr>
      <w:tr w:rsidR="00FF7C38" w:rsidRPr="00B40A72" w:rsidTr="00A6766D">
        <w:trPr>
          <w:trHeight w:val="325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1013</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1013</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sz w:val="20"/>
                <w:szCs w:val="20"/>
                <w:lang w:eastAsia="ru-RU"/>
              </w:rPr>
            </w:pPr>
          </w:p>
        </w:tc>
      </w:tr>
      <w:tr w:rsidR="00FF7C38" w:rsidRPr="00B40A72" w:rsidTr="00A6766D">
        <w:trPr>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60</w:t>
            </w:r>
          </w:p>
        </w:tc>
        <w:tc>
          <w:tcPr>
            <w:tcW w:w="4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оснащения полиции цифровыми инструментами</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84,7</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86</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По итогам 2022 года оснащенность полиции цифровыми инструментами составила 892 единицы или 86% от норм положенности.</w:t>
            </w:r>
          </w:p>
        </w:tc>
      </w:tr>
      <w:tr w:rsidR="00FF7C38" w:rsidRPr="00B40A72" w:rsidTr="00A6766D">
        <w:trPr>
          <w:trHeight w:val="772"/>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877</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892</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sz w:val="20"/>
                <w:szCs w:val="20"/>
                <w:lang w:eastAsia="ru-RU"/>
              </w:rPr>
            </w:pPr>
          </w:p>
        </w:tc>
      </w:tr>
      <w:tr w:rsidR="00FF7C38" w:rsidRPr="00B40A72" w:rsidTr="00123BE4">
        <w:trPr>
          <w:trHeight w:val="55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обеспеченности инфраструктурой для реагирования на ЧС</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58,3</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58,3</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В 2022 году за счет средств областного бюджета закуплено 463 штуки противогазов для сотрудников ДЧС ВКО на 32,4 млн.тенге. На сегодняшний день личный состав ДЧС ВКО (1552 человека) обеспечено 100% СИЗОД.</w:t>
            </w:r>
          </w:p>
        </w:tc>
      </w:tr>
      <w:tr w:rsidR="00FF7C38" w:rsidRPr="00B40A72" w:rsidTr="00123BE4">
        <w:trPr>
          <w:trHeight w:val="112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62</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защиты населения удаленных и сельских населенных пунктов пожарными постами</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76,0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82</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spacing w:after="240"/>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Создание пожарного поста запланировано в с.Сарытерек Зайсанского района на 2022 год,  однако пост создан в конце 2021 года в внеплановом порядке.</w:t>
            </w:r>
          </w:p>
        </w:tc>
      </w:tr>
      <w:tr w:rsidR="00FF7C38" w:rsidRPr="00B40A72" w:rsidTr="00123BE4">
        <w:trPr>
          <w:trHeight w:val="2544"/>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63</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68,6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69,8</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Приобретена техника и оборудование: автоцистерна пожарная 2 (ед.), автомобиль легковой 3 (ед.), бензодискорез 4 (ед.),</w:t>
            </w:r>
            <w:r w:rsidR="00B811B5" w:rsidRPr="00123BE4">
              <w:rPr>
                <w:rFonts w:ascii="Times New Roman" w:eastAsia="Times New Roman" w:hAnsi="Times New Roman" w:cs="Times New Roman"/>
                <w:sz w:val="20"/>
                <w:szCs w:val="20"/>
                <w:lang w:eastAsia="ru-RU"/>
              </w:rPr>
              <w:t xml:space="preserve"> </w:t>
            </w:r>
            <w:r w:rsidRPr="00123BE4">
              <w:rPr>
                <w:rFonts w:ascii="Times New Roman" w:eastAsia="Times New Roman" w:hAnsi="Times New Roman" w:cs="Times New Roman"/>
                <w:sz w:val="20"/>
                <w:szCs w:val="20"/>
                <w:lang w:eastAsia="ru-RU"/>
              </w:rPr>
              <w:t>лодочный мотор 3 (ед.), гидрокостюм сухого типа 3 (ед.), световая башня 12 (ед.), спасательный капюшон драгер с адаптером 71 (ед.), источник</w:t>
            </w:r>
            <w:r w:rsidR="00B811B5" w:rsidRPr="00123BE4">
              <w:rPr>
                <w:rFonts w:ascii="Times New Roman" w:eastAsia="Times New Roman" w:hAnsi="Times New Roman" w:cs="Times New Roman"/>
                <w:sz w:val="20"/>
                <w:szCs w:val="20"/>
                <w:lang w:eastAsia="ru-RU"/>
              </w:rPr>
              <w:t xml:space="preserve"> </w:t>
            </w:r>
            <w:r w:rsidRPr="00123BE4">
              <w:rPr>
                <w:rFonts w:ascii="Times New Roman" w:eastAsia="Times New Roman" w:hAnsi="Times New Roman" w:cs="Times New Roman"/>
                <w:sz w:val="20"/>
                <w:szCs w:val="20"/>
                <w:lang w:eastAsia="ru-RU"/>
              </w:rPr>
              <w:t>бесперебойного питания 2 (ед.).</w:t>
            </w:r>
          </w:p>
        </w:tc>
      </w:tr>
      <w:tr w:rsidR="00FF7C38" w:rsidRPr="00B40A72" w:rsidTr="00A6766D">
        <w:trPr>
          <w:trHeight w:val="182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64</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защиты населения от наводнения, талых и дождевых вод</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47,1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47,1</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Выполнены работы по берегоукреплению длиной 2 тыс.м. на р. Бухтарма  в с. Сенное Катон-Карагайского района, ремонту дамбы длиной 2,5 тыс. м. на южной стороне от  с. Жетиарал Тарбагатайского района.</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НАПРАВЛЕНИЕ: СИЛЬНАЯ ЭКОНОМИКА</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9. Построение диверсифицированной и инновационной экономики</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w:t>
            </w:r>
          </w:p>
        </w:tc>
      </w:tr>
      <w:tr w:rsidR="00FF7C38" w:rsidRPr="00B40A72" w:rsidTr="00123BE4">
        <w:trPr>
          <w:trHeight w:val="98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ВРП на душу населения в номинальном выражении</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долл. США</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11314</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Статданные отсутствуют.</w:t>
            </w:r>
            <w:r w:rsidRPr="00123BE4">
              <w:rPr>
                <w:rFonts w:ascii="Times New Roman" w:eastAsia="Times New Roman" w:hAnsi="Times New Roman" w:cs="Times New Roman"/>
                <w:sz w:val="20"/>
                <w:szCs w:val="20"/>
                <w:lang w:eastAsia="ru-RU"/>
              </w:rPr>
              <w:t xml:space="preserve"> По итогам 9 месяцев 2022 года ВРП на душу населения составило 3697,8 тыс.тенге.</w:t>
            </w:r>
          </w:p>
        </w:tc>
      </w:tr>
      <w:tr w:rsidR="00FF7C38" w:rsidRPr="00B40A72" w:rsidTr="00123BE4">
        <w:trPr>
          <w:trHeight w:val="157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66</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Рост производительности труда</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прироста от уровня 2019 года в ценах 2019 года</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14,2</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Статданные отсутствуют. </w:t>
            </w:r>
            <w:r w:rsidRPr="00123BE4">
              <w:rPr>
                <w:rFonts w:ascii="Times New Roman" w:eastAsia="Times New Roman" w:hAnsi="Times New Roman" w:cs="Times New Roman"/>
                <w:sz w:val="20"/>
                <w:szCs w:val="20"/>
                <w:lang w:eastAsia="ru-RU"/>
              </w:rPr>
              <w:t xml:space="preserve">По итогам 9 месяцев 2022 года производительность труда составила по ВКО 6675,5 тыс.тенге на 1 занятого. Отсутствуют данные за 2019 год раздельно по областям. </w:t>
            </w:r>
          </w:p>
        </w:tc>
      </w:tr>
      <w:tr w:rsidR="00FF7C38" w:rsidRPr="00B40A72" w:rsidTr="00123BE4">
        <w:trPr>
          <w:trHeight w:val="155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67</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Инвестиции в основной капитал</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к уровню 2019 года</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Исполнено.</w:t>
            </w:r>
            <w:r w:rsidRPr="00123BE4">
              <w:rPr>
                <w:rFonts w:ascii="Times New Roman" w:eastAsia="Times New Roman" w:hAnsi="Times New Roman" w:cs="Times New Roman"/>
                <w:sz w:val="20"/>
                <w:szCs w:val="20"/>
                <w:lang w:eastAsia="ru-RU"/>
              </w:rPr>
              <w:t xml:space="preserve"> Объем инвестиций в основной капитал за 2022 год составил 545,4 млрд. тенге.  Статистические данные за 2019 год отсутствуют.  Согласно расчетным данным за 2019 год объем инвестиций составил 277,6 млрд. тенге. Инвестиции в основной капитал к 2019 году составили - 96,5%.</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A6766D">
        <w:trPr>
          <w:trHeight w:val="8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68</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инновационно-активных предприятий</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24,5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статистические данные</w:t>
            </w:r>
            <w:r w:rsidRPr="00123BE4">
              <w:rPr>
                <w:rFonts w:ascii="Times New Roman" w:eastAsia="Times New Roman" w:hAnsi="Times New Roman" w:cs="Times New Roman"/>
                <w:sz w:val="20"/>
                <w:szCs w:val="20"/>
                <w:lang w:eastAsia="ru-RU"/>
              </w:rPr>
              <w:t>. Будут опубликованы в мае 2023 года</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10. Развитие промышленного сектора экономики</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lastRenderedPageBreak/>
              <w:t>Целевые индикаторы, взаимоувязанные с финансовыми расходами</w:t>
            </w:r>
          </w:p>
        </w:tc>
      </w:tr>
      <w:tr w:rsidR="00FF7C38" w:rsidRPr="00B40A72" w:rsidTr="00A6766D">
        <w:trPr>
          <w:trHeight w:val="103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69</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крупных и средних предприятий в обрабатывающей промышленности, использующих цифровые технологии</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статистические данные.</w:t>
            </w:r>
            <w:r w:rsidRPr="00123BE4">
              <w:rPr>
                <w:rFonts w:ascii="Times New Roman" w:eastAsia="Times New Roman" w:hAnsi="Times New Roman" w:cs="Times New Roman"/>
                <w:sz w:val="20"/>
                <w:szCs w:val="20"/>
                <w:lang w:eastAsia="ru-RU"/>
              </w:rPr>
              <w:t xml:space="preserve"> Будут опубликованы в  марте 2023 года</w:t>
            </w:r>
          </w:p>
        </w:tc>
      </w:tr>
      <w:tr w:rsidR="00FF7C38" w:rsidRPr="00B40A72" w:rsidTr="00123BE4">
        <w:trPr>
          <w:trHeight w:val="27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70</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Объем производства в обрабатывающей промышленности</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млрд.тенге</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1738,0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1951,3</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Исполнено.</w:t>
            </w:r>
            <w:r w:rsidRPr="00123BE4">
              <w:rPr>
                <w:rFonts w:ascii="Times New Roman" w:eastAsia="Times New Roman" w:hAnsi="Times New Roman" w:cs="Times New Roman"/>
                <w:sz w:val="20"/>
                <w:szCs w:val="20"/>
                <w:lang w:eastAsia="ru-RU"/>
              </w:rPr>
              <w:t xml:space="preserve"> По итогам 2022 года объем обрабатывающей промышленности при плане 1738,0 млрд. тенге  составил 1951,3 млрд. тенге, что выше уровня 2021 года на 329,0 млрд. тенге</w:t>
            </w:r>
            <w:r w:rsidRPr="00123BE4">
              <w:rPr>
                <w:rFonts w:ascii="Times New Roman" w:eastAsia="Times New Roman" w:hAnsi="Times New Roman" w:cs="Times New Roman"/>
                <w:i/>
                <w:iCs/>
                <w:sz w:val="20"/>
                <w:szCs w:val="20"/>
                <w:lang w:eastAsia="ru-RU"/>
              </w:rPr>
              <w:t xml:space="preserve"> (2021 г. - 1 622,3 млрд. тенге),</w:t>
            </w:r>
            <w:r w:rsidRPr="00123BE4">
              <w:rPr>
                <w:rFonts w:ascii="Times New Roman" w:eastAsia="Times New Roman" w:hAnsi="Times New Roman" w:cs="Times New Roman"/>
                <w:sz w:val="20"/>
                <w:szCs w:val="20"/>
                <w:lang w:eastAsia="ru-RU"/>
              </w:rPr>
              <w:t xml:space="preserve"> темп роста 120,2%, ИФО - 107,8%.</w:t>
            </w:r>
          </w:p>
        </w:tc>
      </w:tr>
      <w:tr w:rsidR="00FF7C38" w:rsidRPr="00B40A72" w:rsidTr="00123BE4">
        <w:trPr>
          <w:trHeight w:val="9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70,1</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в промышленности</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i/>
                <w:iCs/>
                <w:sz w:val="20"/>
                <w:szCs w:val="20"/>
                <w:lang w:eastAsia="ru-RU"/>
              </w:rPr>
            </w:pPr>
            <w:r w:rsidRPr="00123BE4">
              <w:rPr>
                <w:rFonts w:ascii="Times New Roman" w:eastAsia="Times New Roman" w:hAnsi="Times New Roman" w:cs="Times New Roman"/>
                <w:i/>
                <w:iCs/>
                <w:sz w:val="20"/>
                <w:szCs w:val="20"/>
                <w:lang w:eastAsia="ru-RU"/>
              </w:rPr>
              <w:t>1580480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i/>
                <w:iCs/>
                <w:sz w:val="20"/>
                <w:szCs w:val="20"/>
                <w:lang w:eastAsia="ru-RU"/>
              </w:rPr>
            </w:pPr>
            <w:r w:rsidRPr="00123BE4">
              <w:rPr>
                <w:rFonts w:ascii="Times New Roman" w:eastAsia="Times New Roman" w:hAnsi="Times New Roman" w:cs="Times New Roman"/>
                <w:i/>
                <w:iCs/>
                <w:sz w:val="20"/>
                <w:szCs w:val="20"/>
                <w:lang w:eastAsia="ru-RU"/>
              </w:rPr>
              <w:t>1721727,9</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Исполнено</w:t>
            </w:r>
            <w:r w:rsidRPr="00123BE4">
              <w:rPr>
                <w:rFonts w:ascii="Times New Roman" w:eastAsia="Times New Roman" w:hAnsi="Times New Roman" w:cs="Times New Roman"/>
                <w:sz w:val="20"/>
                <w:szCs w:val="20"/>
                <w:lang w:eastAsia="ru-RU"/>
              </w:rPr>
              <w:t>. Увеличение объемов за счет производства благородных и цветных металлов.</w:t>
            </w:r>
          </w:p>
        </w:tc>
      </w:tr>
      <w:tr w:rsidR="00FF7C38" w:rsidRPr="00B40A72" w:rsidTr="00123BE4">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1376698,3</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1464585,5</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129229,0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182689,6</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21068,5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34231,1</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929,0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1096,8</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20229,0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22056,5</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260,1</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Исполнен</w:t>
            </w:r>
          </w:p>
        </w:tc>
      </w:tr>
      <w:tr w:rsidR="00FF7C38" w:rsidRPr="00B40A72" w:rsidTr="00A6766D">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4504,6</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41,4</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2017,1</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55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32326,0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10237,2</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Не исполнен. В связи со снижением производства прочей неметаллической минеральной продукции, а также ремонта и установки машин и оборудования. Ответственный - заместитель акима района </w:t>
            </w:r>
            <w:r w:rsidRPr="00123BE4">
              <w:rPr>
                <w:rFonts w:ascii="Times New Roman" w:eastAsia="Times New Roman" w:hAnsi="Times New Roman" w:cs="Times New Roman"/>
                <w:sz w:val="20"/>
                <w:szCs w:val="20"/>
                <w:lang w:eastAsia="ru-RU"/>
              </w:rPr>
              <w:br/>
              <w:t>Ахаев А.А.</w:t>
            </w:r>
          </w:p>
        </w:tc>
      </w:tr>
      <w:tr w:rsidR="00FF7C38" w:rsidRPr="00B40A72" w:rsidTr="00123BE4">
        <w:trPr>
          <w:trHeight w:val="143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70,2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производство продуктов питания</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тенге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157556,7</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229552,2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r w:rsidRPr="00123BE4">
              <w:rPr>
                <w:rFonts w:ascii="Times New Roman" w:eastAsia="Times New Roman" w:hAnsi="Times New Roman" w:cs="Times New Roman"/>
                <w:color w:val="000000"/>
                <w:sz w:val="20"/>
                <w:szCs w:val="20"/>
                <w:lang w:eastAsia="ru-RU"/>
              </w:rPr>
              <w:t xml:space="preserve"> Объем производства продуктов питания увеличен за счет запуска крупного маслоэкстракционного завода мощностью 300 тысяч тонн год (Altyn Shyghys, стоимость проекта  28,8 млрд. тенге).</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11. Развитие агропромышленного сектора экономики</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A6766D">
        <w:trPr>
          <w:trHeight w:val="1194"/>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Повышение производительности труда в 2,5 раза</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тенге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5729,0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статданные.</w:t>
            </w:r>
            <w:r w:rsidRPr="00123BE4">
              <w:rPr>
                <w:rFonts w:ascii="Times New Roman" w:eastAsia="Times New Roman" w:hAnsi="Times New Roman" w:cs="Times New Roman"/>
                <w:sz w:val="20"/>
                <w:szCs w:val="20"/>
                <w:lang w:eastAsia="ru-RU"/>
              </w:rPr>
              <w:t xml:space="preserve"> По  статданным за 9 месяцев 2022 г. производительность труда составила 4020,7 тыс.тенге. Данные за 2022 год выйдут во 2 полугодии 2023 года.</w:t>
            </w:r>
          </w:p>
        </w:tc>
      </w:tr>
      <w:tr w:rsidR="00FF7C38" w:rsidRPr="00B40A72" w:rsidTr="00A6766D">
        <w:trPr>
          <w:trHeight w:val="111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объема валовой продукции сельского хозяйства</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415720,5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527279,5</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Согласно экспресс-информации органов статистики объем продукции за январь-декабрь 2022 года составил 527,3 млрд.тенге.</w:t>
            </w:r>
          </w:p>
        </w:tc>
      </w:tr>
      <w:tr w:rsidR="00FF7C38" w:rsidRPr="00B40A72" w:rsidTr="00A6766D">
        <w:trPr>
          <w:trHeight w:val="1284"/>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73</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Площадь земель с применением водосберегающих технологий (капельное орошение, дождевание)</w:t>
            </w:r>
          </w:p>
        </w:tc>
        <w:tc>
          <w:tcPr>
            <w:tcW w:w="2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га</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5,487</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5,4</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По оперативным данным площадь земель составила 5,4 тысяч га. Ответственный - заместитель акима области  Нурбаев Е.А.</w:t>
            </w:r>
          </w:p>
        </w:tc>
      </w:tr>
      <w:tr w:rsidR="00FF7C38" w:rsidRPr="00B40A72" w:rsidTr="00A6766D">
        <w:trPr>
          <w:trHeight w:val="111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74</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за счет роста объема субсидирования высококачественных семян</w:t>
            </w:r>
          </w:p>
        </w:tc>
        <w:tc>
          <w:tcPr>
            <w:tcW w:w="2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71,6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92,2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В 2022г.  Объем приобретенных семян составил 4424 тонн, в 2020 г. - 4799,8 тонн. Снижение составило 92,2%, при плане -71,6%.</w:t>
            </w:r>
          </w:p>
        </w:tc>
      </w:tr>
      <w:tr w:rsidR="00FF7C38" w:rsidRPr="00B40A72" w:rsidTr="00123BE4">
        <w:trPr>
          <w:trHeight w:val="141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75</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за счет роста объема субсидирования минеральных удобрений</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93,2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75,6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В 2022г.  объем приобретенных минеральных удобрений составил 21271 тонн, в 2020 г. - 28126 тонн. Снижение составило 75,6%, при плане -93,2%. Ответственный - заместитель акима области  Нурбаев Е.А.</w:t>
            </w:r>
          </w:p>
        </w:tc>
      </w:tr>
      <w:tr w:rsidR="00FF7C38" w:rsidRPr="00B40A72" w:rsidTr="00123BE4">
        <w:trPr>
          <w:trHeight w:val="155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76</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Субсидирование 50% затрат на приобретение средств защиты растений для эффективной обработки пашни (паров)</w:t>
            </w:r>
          </w:p>
        </w:tc>
        <w:tc>
          <w:tcPr>
            <w:tcW w:w="2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га</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16,8</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13,8</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Не исполнен.</w:t>
            </w:r>
            <w:r w:rsidRPr="00123BE4">
              <w:rPr>
                <w:rFonts w:ascii="Times New Roman" w:eastAsia="Times New Roman" w:hAnsi="Times New Roman" w:cs="Times New Roman"/>
                <w:sz w:val="20"/>
                <w:szCs w:val="20"/>
                <w:lang w:eastAsia="ru-RU"/>
              </w:rPr>
              <w:t xml:space="preserve"> В связи с недостаточностью субсидий и удорожанием средств защиты растений, просубсидированы СЗР для обработки только 13,8 тыс. га (82%). Ответственный - заместитель акима области Нурбаев Е.А.</w:t>
            </w:r>
          </w:p>
        </w:tc>
      </w:tr>
      <w:tr w:rsidR="00FF7C38" w:rsidRPr="00B40A72" w:rsidTr="00A6766D">
        <w:trPr>
          <w:trHeight w:val="129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77</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Средний живой вес КРС</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330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статданные.</w:t>
            </w:r>
            <w:r w:rsidRPr="00123BE4">
              <w:rPr>
                <w:rFonts w:ascii="Times New Roman" w:eastAsia="Times New Roman" w:hAnsi="Times New Roman" w:cs="Times New Roman"/>
                <w:sz w:val="20"/>
                <w:szCs w:val="20"/>
                <w:lang w:eastAsia="ru-RU"/>
              </w:rPr>
              <w:t xml:space="preserve"> Статданные по данному показателю публикуются один раз в год по итогам отчетного года. Данные за 2022 год будут опубликованы в апреле 2023 года.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380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308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338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351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342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333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340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353</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307</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333</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кг</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372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138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78</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Производство яблок</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2,3</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6D4FDA" w:rsidRDefault="006D4FDA" w:rsidP="00B811B5">
            <w:pPr>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 xml:space="preserve">Не исполнен. </w:t>
            </w:r>
            <w:r w:rsidRPr="006D4FDA">
              <w:rPr>
                <w:rFonts w:ascii="Times New Roman" w:eastAsia="Times New Roman" w:hAnsi="Times New Roman" w:cs="Times New Roman"/>
                <w:sz w:val="20"/>
                <w:szCs w:val="20"/>
                <w:lang w:eastAsia="ru-RU"/>
              </w:rPr>
              <w:t>Согласно статистическим данным за яеварь-декабрь 2022 года собрано 2,3 тыс.тонн яблок. Ответственный - заместитель акима области Нурбаев Е.А.</w:t>
            </w:r>
          </w:p>
        </w:tc>
      </w:tr>
      <w:tr w:rsidR="00FF7C38" w:rsidRPr="00B40A72" w:rsidTr="00A6766D">
        <w:trPr>
          <w:trHeight w:val="84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79</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Производство колбасных изделий</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7,8</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Согласно статданным за январь-декабрь 2022 г. произведено 7,8 тыс.тонн.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r>
      <w:tr w:rsidR="00FF7C38" w:rsidRPr="00B40A72" w:rsidTr="00123BE4">
        <w:trPr>
          <w:trHeight w:val="84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0,002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Не исполнен . Колбасные изделия в районе не производятся. Ответственный - заместитель акима района Ахаев А.А.</w:t>
            </w:r>
          </w:p>
        </w:tc>
      </w:tr>
      <w:tr w:rsidR="00FF7C38" w:rsidRPr="00B40A72" w:rsidTr="00123BE4">
        <w:trPr>
          <w:trHeight w:val="82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80</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Производство мяса птицы</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51,1</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Согласно статданным за январь-декабрь 2022 г. произведено 51,1 тыс.тонн.</w:t>
            </w:r>
          </w:p>
        </w:tc>
      </w:tr>
      <w:tr w:rsidR="00FF7C38" w:rsidRPr="00B40A72" w:rsidTr="00A6766D">
        <w:trPr>
          <w:trHeight w:val="4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0,03</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0,02</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0,02</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0,03</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0,07</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67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заместитель акима района - Абдуғали Р. Т.</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r>
      <w:tr w:rsidR="00FF7C38" w:rsidRPr="00B40A72" w:rsidTr="00A6766D">
        <w:trPr>
          <w:trHeight w:val="109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Не исполнен. Ответственный - заместитель акима района Абуғали Р.Т.</w:t>
            </w:r>
          </w:p>
        </w:tc>
      </w:tr>
      <w:tr w:rsidR="00FF7C38" w:rsidRPr="00B40A72" w:rsidTr="00A6766D">
        <w:trPr>
          <w:trHeight w:val="4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23,8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0,02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174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Производство рыбы</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Статданные по данному показателю публикуются один раз в год по итогам отчетного года. Данные за 2022 год будут опубликованы в апреле 2023 года.</w:t>
            </w:r>
          </w:p>
        </w:tc>
      </w:tr>
      <w:tr w:rsidR="00FF7C38" w:rsidRPr="00B40A72" w:rsidTr="00A6766D">
        <w:trPr>
          <w:trHeight w:val="10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Производство овощей</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105,9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155,3</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По предварительным статданным объем достиг 155,3 тыс.тонн. </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28,5</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8,3</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14,1</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16,5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24,2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25,2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2,8</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3,0</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22,1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32,1</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3,1</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3,3</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2,5</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Не исполнен. Ответственный - заместитель акима района  </w:t>
            </w:r>
            <w:r w:rsidRPr="00123BE4">
              <w:rPr>
                <w:rFonts w:ascii="Times New Roman" w:eastAsia="Times New Roman" w:hAnsi="Times New Roman" w:cs="Times New Roman"/>
                <w:sz w:val="20"/>
                <w:szCs w:val="20"/>
                <w:lang w:eastAsia="ru-RU"/>
              </w:rPr>
              <w:br/>
              <w:t>Талант Бақытбек-ұлы.</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3,6</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тысяч тонн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8,3</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13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83</w:t>
            </w:r>
          </w:p>
        </w:tc>
        <w:tc>
          <w:tcPr>
            <w:tcW w:w="4011" w:type="dxa"/>
            <w:tcBorders>
              <w:top w:val="single" w:sz="4" w:space="0" w:color="auto"/>
              <w:left w:val="nil"/>
              <w:bottom w:val="single" w:sz="4" w:space="0" w:color="auto"/>
              <w:right w:val="single" w:sz="4" w:space="0" w:color="auto"/>
            </w:tcBorders>
            <w:shd w:val="clear" w:color="000000" w:fill="FFFFFF"/>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экспорта продукции АПК в 2 раза к уровню 2019 года</w:t>
            </w:r>
          </w:p>
        </w:tc>
        <w:tc>
          <w:tcPr>
            <w:tcW w:w="2387" w:type="dxa"/>
            <w:gridSpan w:val="2"/>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 долл. США</w:t>
            </w:r>
          </w:p>
        </w:tc>
        <w:tc>
          <w:tcPr>
            <w:tcW w:w="536" w:type="dxa"/>
            <w:tcBorders>
              <w:top w:val="single" w:sz="4" w:space="0" w:color="auto"/>
              <w:left w:val="single" w:sz="4" w:space="0" w:color="auto"/>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214,5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425,9</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Согласно статданным за январь-ноябрь 2022 г.экспорт продукции составил </w:t>
            </w:r>
            <w:r w:rsidRPr="00123BE4">
              <w:rPr>
                <w:rFonts w:ascii="Times New Roman" w:eastAsia="Times New Roman" w:hAnsi="Times New Roman" w:cs="Times New Roman"/>
                <w:sz w:val="20"/>
                <w:szCs w:val="20"/>
                <w:lang w:eastAsia="ru-RU"/>
              </w:rPr>
              <w:br/>
              <w:t>425,9 млн.долл.США.</w:t>
            </w:r>
          </w:p>
        </w:tc>
      </w:tr>
      <w:tr w:rsidR="00FF7C38" w:rsidRPr="00B40A72" w:rsidTr="00A6766D">
        <w:trPr>
          <w:trHeight w:val="18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84</w:t>
            </w:r>
          </w:p>
        </w:tc>
        <w:tc>
          <w:tcPr>
            <w:tcW w:w="4011" w:type="dxa"/>
            <w:tcBorders>
              <w:top w:val="single" w:sz="4" w:space="0" w:color="auto"/>
              <w:left w:val="nil"/>
              <w:bottom w:val="single" w:sz="4" w:space="0" w:color="auto"/>
              <w:right w:val="single" w:sz="4" w:space="0" w:color="auto"/>
            </w:tcBorders>
            <w:shd w:val="clear" w:color="000000" w:fill="FFFFFF"/>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переработанной продукции в общем объеме экспорта продукции АПК</w:t>
            </w:r>
          </w:p>
        </w:tc>
        <w:tc>
          <w:tcPr>
            <w:tcW w:w="2387" w:type="dxa"/>
            <w:gridSpan w:val="2"/>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35,0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6D4FDA" w:rsidRDefault="006D4FDA" w:rsidP="006D4FDA">
            <w:pPr>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6D4FDA" w:rsidRDefault="006D4FDA" w:rsidP="00B811B5">
            <w:pPr>
              <w:rPr>
                <w:rFonts w:ascii="Times New Roman" w:eastAsia="Times New Roman" w:hAnsi="Times New Roman" w:cs="Times New Roman"/>
                <w:sz w:val="20"/>
                <w:szCs w:val="20"/>
                <w:lang w:eastAsia="ru-RU"/>
              </w:rPr>
            </w:pPr>
            <w:r w:rsidRPr="006D4FDA">
              <w:rPr>
                <w:rFonts w:ascii="Times New Roman" w:eastAsia="Times New Roman" w:hAnsi="Times New Roman" w:cs="Times New Roman"/>
                <w:b/>
                <w:bCs/>
                <w:sz w:val="20"/>
                <w:szCs w:val="20"/>
                <w:lang w:eastAsia="ru-RU"/>
              </w:rPr>
              <w:t>Отсутствуют статданные за 2022 год</w:t>
            </w:r>
            <w:r w:rsidRPr="006D4FDA">
              <w:rPr>
                <w:rFonts w:ascii="Times New Roman" w:eastAsia="Times New Roman" w:hAnsi="Times New Roman" w:cs="Times New Roman"/>
                <w:sz w:val="20"/>
                <w:szCs w:val="20"/>
                <w:lang w:eastAsia="ru-RU"/>
              </w:rPr>
              <w:t>. Согласно статданным за январь-ноябрь 2022 г. доля переработки составила 33,5%..</w:t>
            </w:r>
          </w:p>
        </w:tc>
      </w:tr>
      <w:tr w:rsidR="00FF7C38" w:rsidRPr="00B40A72" w:rsidTr="00123BE4">
        <w:trPr>
          <w:trHeight w:val="13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w:t>
            </w:r>
          </w:p>
        </w:tc>
        <w:tc>
          <w:tcPr>
            <w:tcW w:w="4011" w:type="dxa"/>
            <w:tcBorders>
              <w:top w:val="single" w:sz="4" w:space="0" w:color="auto"/>
              <w:left w:val="single" w:sz="4" w:space="0" w:color="auto"/>
              <w:bottom w:val="single" w:sz="4" w:space="0" w:color="auto"/>
              <w:right w:val="single" w:sz="4" w:space="0" w:color="auto"/>
            </w:tcBorders>
            <w:shd w:val="clear" w:color="000000" w:fill="FFFFFF"/>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Объем привлеченных инвестиций в основной капитал сельского хозяйства</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млрд. тенге</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28,8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69,1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Согласно статданным за январь-декабрь 2022 г. объем инвестиций составил </w:t>
            </w:r>
            <w:r w:rsidRPr="00123BE4">
              <w:rPr>
                <w:rFonts w:ascii="Times New Roman" w:eastAsia="Times New Roman" w:hAnsi="Times New Roman" w:cs="Times New Roman"/>
                <w:sz w:val="20"/>
                <w:szCs w:val="20"/>
                <w:lang w:eastAsia="ru-RU"/>
              </w:rPr>
              <w:br/>
              <w:t>69,1 млрд.тенге.</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3 700 000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4 017 830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52 000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69 789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3 720 000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10 958 226</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370 000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1 054 233</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4 000 000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13 172 863</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2 000 000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2 545 975</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63 039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71 646</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1 000 000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1 300 089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240 800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948 914</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3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8 800 000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24 379 949</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4 900 000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10 568 581</w:t>
            </w:r>
          </w:p>
        </w:tc>
        <w:tc>
          <w:tcPr>
            <w:tcW w:w="5031"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139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86</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Объем привлеченных инвестиций в основной капитал в производство продуктов питания</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млрд. тенге</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8,35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22,1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Согласно статданным за январь-декабрь 2022 г. объем инвестиций составил 22,1 млрд.тенге.</w:t>
            </w:r>
          </w:p>
        </w:tc>
      </w:tr>
      <w:tr w:rsidR="00FF7C38" w:rsidRPr="00B40A72" w:rsidTr="00123BE4">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5 784 409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9 922 528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31</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62</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2 281 096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11 787 397</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48 586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56 732</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1 834</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1 754</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84 606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120 544</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149 667</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161 606</w:t>
            </w:r>
          </w:p>
        </w:tc>
        <w:tc>
          <w:tcPr>
            <w:tcW w:w="503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180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87</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реализованных инвестиционных проектов в АПК</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В 2022 году реализовано 9 проектов на 36 млрд. тенге. Оставшиеся 7 проектов перенесены на 2023-2025гг.</w:t>
            </w:r>
            <w:r w:rsidR="00B811B5" w:rsidRPr="00123BE4">
              <w:rPr>
                <w:rFonts w:ascii="Times New Roman" w:eastAsia="Times New Roman" w:hAnsi="Times New Roman" w:cs="Times New Roman"/>
                <w:sz w:val="20"/>
                <w:szCs w:val="20"/>
                <w:lang w:eastAsia="ru-RU"/>
              </w:rPr>
              <w:t>,</w:t>
            </w:r>
            <w:r w:rsidRPr="00123BE4">
              <w:rPr>
                <w:rFonts w:ascii="Times New Roman" w:eastAsia="Times New Roman" w:hAnsi="Times New Roman" w:cs="Times New Roman"/>
                <w:sz w:val="20"/>
                <w:szCs w:val="20"/>
                <w:lang w:eastAsia="ru-RU"/>
              </w:rPr>
              <w:t xml:space="preserve"> в связи с финансовыми трудностями. Ответственный - заместитель акима области Нурбаев Е.А.</w:t>
            </w:r>
          </w:p>
        </w:tc>
      </w:tr>
      <w:tr w:rsidR="00FF7C38" w:rsidRPr="00B40A72" w:rsidTr="00A6766D">
        <w:trPr>
          <w:trHeight w:val="117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88</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Рост объема произведенной продукции сельскохозяйственными кооперативами</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Статданные за 2022 год будут опубликованы в июне 2023г.</w:t>
            </w:r>
          </w:p>
        </w:tc>
      </w:tr>
      <w:tr w:rsidR="00FF7C38" w:rsidRPr="00B40A72" w:rsidTr="00123BE4">
        <w:trPr>
          <w:trHeight w:val="13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89</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оцифрованных земельных данных</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данные.</w:t>
            </w:r>
            <w:r w:rsidRPr="00123BE4">
              <w:rPr>
                <w:rFonts w:ascii="Times New Roman" w:eastAsia="Times New Roman" w:hAnsi="Times New Roman" w:cs="Times New Roman"/>
                <w:sz w:val="20"/>
                <w:szCs w:val="20"/>
                <w:lang w:eastAsia="ru-RU"/>
              </w:rPr>
              <w:t xml:space="preserve"> Предварительные данные из ИС Qoldau с учетом области Абай 72,3%.</w:t>
            </w:r>
          </w:p>
        </w:tc>
      </w:tr>
      <w:tr w:rsidR="00B811B5"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B5" w:rsidRPr="00123BE4" w:rsidRDefault="00B811B5"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Цель12. Развитие малого и среднего бизнеса</w:t>
            </w:r>
          </w:p>
        </w:tc>
      </w:tr>
      <w:tr w:rsidR="00B811B5"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1B5" w:rsidRPr="00123BE4" w:rsidRDefault="00B811B5"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w:t>
            </w:r>
          </w:p>
        </w:tc>
        <w:tc>
          <w:tcPr>
            <w:tcW w:w="14317" w:type="dxa"/>
            <w:gridSpan w:val="7"/>
            <w:tcBorders>
              <w:top w:val="single" w:sz="4" w:space="0" w:color="auto"/>
              <w:left w:val="nil"/>
              <w:bottom w:val="single" w:sz="4" w:space="0" w:color="auto"/>
              <w:right w:val="single" w:sz="4" w:space="0" w:color="auto"/>
            </w:tcBorders>
            <w:shd w:val="clear" w:color="auto" w:fill="auto"/>
            <w:noWrap/>
            <w:vAlign w:val="center"/>
            <w:hideMark/>
          </w:tcPr>
          <w:p w:rsidR="00B811B5" w:rsidRPr="00123BE4" w:rsidRDefault="00B811B5"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FF7C38" w:rsidRPr="00B40A72" w:rsidTr="00A6766D">
        <w:trPr>
          <w:trHeight w:val="297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90</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среднего предпринимательства в экономике</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ВДС в ВРП</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статистические данные</w:t>
            </w:r>
            <w:r w:rsidRPr="00123BE4">
              <w:rPr>
                <w:rFonts w:ascii="Times New Roman" w:eastAsia="Times New Roman" w:hAnsi="Times New Roman" w:cs="Times New Roman"/>
                <w:sz w:val="20"/>
                <w:szCs w:val="20"/>
                <w:lang w:eastAsia="ru-RU"/>
              </w:rPr>
              <w:t>. За 3 квартал 2022 года доля среднего предпринимательства по области составила 5,9 % (159,1 млрд.тенге), к аналогичному периоду 2021 года  - 5,6 %  (180,2 млрд.тенге). Статданные за 2022 год  выйдут в апреле 2023 года.</w:t>
            </w:r>
          </w:p>
        </w:tc>
      </w:tr>
      <w:tr w:rsidR="00B811B5"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1B5" w:rsidRPr="00123BE4" w:rsidRDefault="00B811B5" w:rsidP="00B811B5">
            <w:pPr>
              <w:jc w:val="cente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w:t>
            </w:r>
          </w:p>
        </w:tc>
        <w:tc>
          <w:tcPr>
            <w:tcW w:w="14317"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B811B5" w:rsidRPr="00123BE4" w:rsidRDefault="00B811B5"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25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доли лиц, открывших собственное дело, после обучения в рамках проекта «Бастау Бизнес»</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Исполнено</w:t>
            </w:r>
            <w:r w:rsidRPr="00123BE4">
              <w:rPr>
                <w:rFonts w:ascii="Times New Roman" w:eastAsia="Times New Roman" w:hAnsi="Times New Roman" w:cs="Times New Roman"/>
                <w:sz w:val="20"/>
                <w:szCs w:val="20"/>
                <w:lang w:eastAsia="ru-RU"/>
              </w:rPr>
              <w:t>. В 2022 году предусмотрена выдача 608 гранта размером 400МРП (1 225 200 тенге) на 745 млн. тенге.  Выдан 701 грант на 858 млн. тенге или 115% от плана. Из выданного 701 гранта открыли собственное дело 368 человек, доля лиц открывших собственное дело после обучения в рамках "Бастау Бизнес" составила 52%.</w:t>
            </w:r>
          </w:p>
        </w:tc>
      </w:tr>
      <w:tr w:rsidR="00FF7C38" w:rsidRPr="00B40A72" w:rsidTr="00123BE4">
        <w:trPr>
          <w:trHeight w:val="183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92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доли лиц, трудоустроенных на постоянные рабочие места после организации субсидируемых рабочих мест</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На субсидируемые рабочие места направлены 4400 человек, завершили меру 3191 человек, из них трудоустроены на постоянное рабочее место 2073 человека, показатель трудоустройства составил 65%</w:t>
            </w:r>
            <w:r w:rsidR="00B811B5" w:rsidRPr="00123BE4">
              <w:rPr>
                <w:rFonts w:ascii="Times New Roman" w:eastAsia="Times New Roman" w:hAnsi="Times New Roman" w:cs="Times New Roman"/>
                <w:sz w:val="20"/>
                <w:szCs w:val="20"/>
                <w:lang w:eastAsia="ru-RU"/>
              </w:rPr>
              <w:t>.</w:t>
            </w:r>
          </w:p>
        </w:tc>
      </w:tr>
      <w:tr w:rsidR="00FF7C38" w:rsidRPr="00B40A72" w:rsidTr="00123BE4">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73</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Сурашев К. С.</w:t>
            </w:r>
          </w:p>
        </w:tc>
      </w:tr>
      <w:tr w:rsidR="00FF7C38" w:rsidRPr="00B40A72" w:rsidTr="00A6766D">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222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93</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доли частного сектора в составе предприятий, участвующих в организации  субсидируемых рабочих мест</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59,7</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Количество организаций, с которыми заключены договора на создание субсидируемые рабочие места 1367, из них организации с частной формой собственности составляет 816, доля частного сектора составила 59,7%</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69</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Тауасаров Р.А.</w:t>
            </w:r>
          </w:p>
        </w:tc>
      </w:tr>
      <w:tr w:rsidR="00FF7C38" w:rsidRPr="00B40A72" w:rsidTr="00123BE4">
        <w:trPr>
          <w:trHeight w:val="9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Аскарова Ж.А.</w:t>
            </w:r>
          </w:p>
        </w:tc>
      </w:tr>
      <w:tr w:rsidR="00FF7C38" w:rsidRPr="00B40A72" w:rsidTr="00A6766D">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Сурашев К.С.</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57</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Мамырбаев Б.О.</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Не исполнен. Ответственный - заместитель акима района </w:t>
            </w:r>
            <w:r w:rsidRPr="00123BE4">
              <w:rPr>
                <w:rFonts w:ascii="Times New Roman" w:eastAsia="Times New Roman" w:hAnsi="Times New Roman" w:cs="Times New Roman"/>
                <w:color w:val="000000"/>
                <w:sz w:val="20"/>
                <w:szCs w:val="20"/>
                <w:lang w:eastAsia="ru-RU"/>
              </w:rPr>
              <w:br/>
              <w:t>Окасов К.Б.</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52</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Раимбекова Г.А.</w:t>
            </w:r>
          </w:p>
        </w:tc>
      </w:tr>
      <w:tr w:rsidR="00FF7C38" w:rsidRPr="00B40A72" w:rsidTr="00123BE4">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94</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Повышение уровня трудоустройства после краткосрочного профессионального обучения</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88</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Уровень трудоустройства после краткосрочного профессионального обучения по итогам года составил 88%.</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91</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92</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65</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2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95</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субъектов предпринимательства, получившившим финансовые меры поддержки</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проект</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1761</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Исполнено</w:t>
            </w:r>
            <w:r w:rsidRPr="00123BE4">
              <w:rPr>
                <w:rFonts w:ascii="Times New Roman" w:eastAsia="Times New Roman" w:hAnsi="Times New Roman" w:cs="Times New Roman"/>
                <w:sz w:val="20"/>
                <w:szCs w:val="20"/>
                <w:lang w:eastAsia="ru-RU"/>
              </w:rPr>
              <w:t>. За  2022 год профинансирован  1761 проект  в рамках Национального проекта по развитию предпринимательства на  2021-2025 г.г., и  Региональной программы льготного финансирования проектов субъектов малого и среднего предпринимательства «АқНиет».</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96</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Создание новых субъектов предпринимательства на селе</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 ед.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0,274</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0,296</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Создано 296 субъектов предпринимательства на селе.</w:t>
            </w:r>
          </w:p>
        </w:tc>
      </w:tr>
      <w:tr w:rsidR="00B811B5" w:rsidRPr="00B40A72" w:rsidTr="00A6766D">
        <w:trPr>
          <w:trHeight w:val="63"/>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B5" w:rsidRPr="00123BE4" w:rsidRDefault="00B811B5"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13. Развитие туристической отрасли</w:t>
            </w:r>
          </w:p>
        </w:tc>
      </w:tr>
      <w:tr w:rsidR="00B811B5"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1B5" w:rsidRPr="00123BE4" w:rsidRDefault="00B811B5"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w:t>
            </w:r>
          </w:p>
        </w:tc>
        <w:tc>
          <w:tcPr>
            <w:tcW w:w="1431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B5" w:rsidRPr="00123BE4" w:rsidRDefault="00B811B5"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168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97</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количества внутренних туристов</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349,8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Отсутствуют статистические данные. </w:t>
            </w:r>
            <w:r w:rsidRPr="00123BE4">
              <w:rPr>
                <w:rFonts w:ascii="Times New Roman" w:eastAsia="Times New Roman" w:hAnsi="Times New Roman" w:cs="Times New Roman"/>
                <w:sz w:val="20"/>
                <w:szCs w:val="20"/>
                <w:lang w:eastAsia="ru-RU"/>
              </w:rPr>
              <w:t>За 9 месяцев 2022г. количество внутренних туристов составило 247,3 тыс. человек. Годовой итоговый показатель будет опубликован в апреле 2023г.</w:t>
            </w:r>
            <w:r w:rsidRPr="00123BE4">
              <w:rPr>
                <w:rFonts w:ascii="Times New Roman" w:eastAsia="Times New Roman" w:hAnsi="Times New Roman" w:cs="Times New Roman"/>
                <w:sz w:val="20"/>
                <w:szCs w:val="20"/>
                <w:lang w:eastAsia="ru-RU"/>
              </w:rPr>
              <w:br w:type="page"/>
            </w:r>
          </w:p>
        </w:tc>
      </w:tr>
      <w:tr w:rsidR="00FF7C38" w:rsidRPr="00B40A72" w:rsidTr="00123BE4">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107660</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23067</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75519</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17182</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64564</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7123</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5776</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11553</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3534</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26530</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7296</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197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98</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количества въездных туристов</w:t>
            </w:r>
          </w:p>
        </w:tc>
        <w:tc>
          <w:tcPr>
            <w:tcW w:w="23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тыс.чел.</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22,29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статистические данные</w:t>
            </w:r>
            <w:r w:rsidRPr="00123BE4">
              <w:rPr>
                <w:rFonts w:ascii="Times New Roman" w:eastAsia="Times New Roman" w:hAnsi="Times New Roman" w:cs="Times New Roman"/>
                <w:sz w:val="20"/>
                <w:szCs w:val="20"/>
                <w:lang w:eastAsia="ru-RU"/>
              </w:rPr>
              <w:t>. За 9 месяцев 2022г. количество въездных туристов составило 12,6 тыс. человек. Годовой итоговый показатель будет опубликован в апреле 2023</w:t>
            </w:r>
            <w:r w:rsidR="00B811B5" w:rsidRPr="00123BE4">
              <w:rPr>
                <w:rFonts w:ascii="Times New Roman" w:eastAsia="Times New Roman" w:hAnsi="Times New Roman" w:cs="Times New Roman"/>
                <w:sz w:val="20"/>
                <w:szCs w:val="20"/>
                <w:lang w:eastAsia="ru-RU"/>
              </w:rPr>
              <w:t xml:space="preserve"> </w:t>
            </w:r>
            <w:r w:rsidRPr="00123BE4">
              <w:rPr>
                <w:rFonts w:ascii="Times New Roman" w:eastAsia="Times New Roman" w:hAnsi="Times New Roman" w:cs="Times New Roman"/>
                <w:sz w:val="20"/>
                <w:szCs w:val="20"/>
                <w:lang w:eastAsia="ru-RU"/>
              </w:rPr>
              <w:t>г</w:t>
            </w:r>
            <w:r w:rsidR="00B811B5" w:rsidRPr="00123BE4">
              <w:rPr>
                <w:rFonts w:ascii="Times New Roman" w:eastAsia="Times New Roman" w:hAnsi="Times New Roman" w:cs="Times New Roman"/>
                <w:sz w:val="20"/>
                <w:szCs w:val="20"/>
                <w:lang w:eastAsia="ru-RU"/>
              </w:rPr>
              <w:t>ода.</w:t>
            </w:r>
            <w:r w:rsidRPr="00123BE4">
              <w:rPr>
                <w:rFonts w:ascii="Times New Roman" w:eastAsia="Times New Roman" w:hAnsi="Times New Roman" w:cs="Times New Roman"/>
                <w:sz w:val="20"/>
                <w:szCs w:val="20"/>
                <w:lang w:eastAsia="ru-RU"/>
              </w:rPr>
              <w:br w:type="page"/>
            </w:r>
            <w:r w:rsidRPr="00123BE4">
              <w:rPr>
                <w:rFonts w:ascii="Times New Roman" w:eastAsia="Times New Roman" w:hAnsi="Times New Roman" w:cs="Times New Roman"/>
                <w:sz w:val="20"/>
                <w:szCs w:val="20"/>
                <w:lang w:eastAsia="ru-RU"/>
              </w:rPr>
              <w:br w:type="page"/>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14291</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798</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584</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3813</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2424</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195</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13</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34</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13</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человек</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127</w:t>
            </w:r>
          </w:p>
        </w:tc>
        <w:tc>
          <w:tcPr>
            <w:tcW w:w="1172" w:type="dxa"/>
            <w:tcBorders>
              <w:top w:val="single" w:sz="4" w:space="0" w:color="auto"/>
              <w:left w:val="nil"/>
              <w:bottom w:val="single" w:sz="4" w:space="0" w:color="auto"/>
              <w:right w:val="nil"/>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155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99</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количества номерного фонда</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19635</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Отсутствуют статистические данные.</w:t>
            </w:r>
            <w:r w:rsidRPr="00123BE4">
              <w:rPr>
                <w:rFonts w:ascii="Times New Roman" w:eastAsia="Times New Roman" w:hAnsi="Times New Roman" w:cs="Times New Roman"/>
                <w:sz w:val="20"/>
                <w:szCs w:val="20"/>
                <w:lang w:eastAsia="ru-RU"/>
              </w:rPr>
              <w:t xml:space="preserve">  За 9 месяцев 2022г. количество номерного фонда составило 19398 койко-мест. Годовой итоговый показатель будет опубликован в апреле 2023</w:t>
            </w:r>
            <w:r w:rsidR="00B811B5" w:rsidRPr="00123BE4">
              <w:rPr>
                <w:rFonts w:ascii="Times New Roman" w:eastAsia="Times New Roman" w:hAnsi="Times New Roman" w:cs="Times New Roman"/>
                <w:sz w:val="20"/>
                <w:szCs w:val="20"/>
                <w:lang w:eastAsia="ru-RU"/>
              </w:rPr>
              <w:t xml:space="preserve"> </w:t>
            </w:r>
            <w:r w:rsidRPr="00123BE4">
              <w:rPr>
                <w:rFonts w:ascii="Times New Roman" w:eastAsia="Times New Roman" w:hAnsi="Times New Roman" w:cs="Times New Roman"/>
                <w:sz w:val="20"/>
                <w:szCs w:val="20"/>
                <w:lang w:eastAsia="ru-RU"/>
              </w:rPr>
              <w:t>г</w:t>
            </w:r>
            <w:r w:rsidR="00B811B5" w:rsidRPr="00123BE4">
              <w:rPr>
                <w:rFonts w:ascii="Times New Roman" w:eastAsia="Times New Roman" w:hAnsi="Times New Roman" w:cs="Times New Roman"/>
                <w:sz w:val="20"/>
                <w:szCs w:val="20"/>
                <w:lang w:eastAsia="ru-RU"/>
              </w:rPr>
              <w:t>ода.</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1806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1584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1615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346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9946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790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274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518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2415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койко-мест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268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182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Повышение роста объема инвестиций в отрасль</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млрд.тенге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11,76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Не исполнен</w:t>
            </w:r>
            <w:r w:rsidRPr="00123BE4">
              <w:rPr>
                <w:rFonts w:ascii="Times New Roman" w:eastAsia="Times New Roman" w:hAnsi="Times New Roman" w:cs="Times New Roman"/>
                <w:sz w:val="20"/>
                <w:szCs w:val="20"/>
                <w:lang w:eastAsia="ru-RU"/>
              </w:rPr>
              <w:t xml:space="preserve">. По оперативным данным статистики за 12 месяцев 2022г. объем инвестиций в отрасль составил  10919,4 млн. тенге. Годовые итоговые данные будут опубликованы в июне 2023г. Ответственный - заместитель акима области </w:t>
            </w:r>
            <w:r w:rsidRPr="00123BE4">
              <w:rPr>
                <w:rFonts w:ascii="Times New Roman" w:eastAsia="Times New Roman" w:hAnsi="Times New Roman" w:cs="Times New Roman"/>
                <w:b/>
                <w:bCs/>
                <w:sz w:val="20"/>
                <w:szCs w:val="20"/>
                <w:lang w:eastAsia="ru-RU"/>
              </w:rPr>
              <w:t xml:space="preserve"> </w:t>
            </w:r>
            <w:r w:rsidRPr="00123BE4">
              <w:rPr>
                <w:rFonts w:ascii="Times New Roman" w:eastAsia="Times New Roman" w:hAnsi="Times New Roman" w:cs="Times New Roman"/>
                <w:sz w:val="20"/>
                <w:szCs w:val="20"/>
                <w:lang w:eastAsia="ru-RU"/>
              </w:rPr>
              <w:t>Буктугутов Ш.</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Усть-Каменогорск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3 900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г. Риддер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330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1 120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480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350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4 300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200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900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млн.тенге</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B811B5"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1B5" w:rsidRPr="00123BE4" w:rsidRDefault="00B811B5"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14. Сбалансированное территориальное развитие</w:t>
            </w:r>
          </w:p>
        </w:tc>
      </w:tr>
      <w:tr w:rsidR="00B811B5"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1B5" w:rsidRPr="00123BE4" w:rsidRDefault="00B811B5"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w:t>
            </w:r>
          </w:p>
        </w:tc>
        <w:tc>
          <w:tcPr>
            <w:tcW w:w="14317" w:type="dxa"/>
            <w:gridSpan w:val="7"/>
            <w:tcBorders>
              <w:top w:val="single" w:sz="4" w:space="0" w:color="auto"/>
              <w:left w:val="nil"/>
              <w:bottom w:val="single" w:sz="4" w:space="0" w:color="auto"/>
              <w:right w:val="single" w:sz="4" w:space="0" w:color="auto"/>
            </w:tcBorders>
            <w:shd w:val="clear" w:color="auto" w:fill="auto"/>
            <w:noWrap/>
            <w:vAlign w:val="center"/>
            <w:hideMark/>
          </w:tcPr>
          <w:p w:rsidR="00B811B5" w:rsidRPr="00123BE4" w:rsidRDefault="00B811B5"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FF7C38" w:rsidRPr="00B40A72" w:rsidTr="00A6766D">
        <w:trPr>
          <w:trHeight w:val="292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Уровень урбанизации на конец года </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66,69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66,2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Невыполнение планового значения показателя связано с недостижением прогнозного роста численности городского населения (рост 406 человек при прогнозе на год 4036). Численность городского населения составила на 1.01.2023 года 483322 человек, на 1.01.2022 года – 482916 человек. Ответственный - первый заместитель акима области Сматлаев А.Б.</w:t>
            </w:r>
          </w:p>
        </w:tc>
      </w:tr>
      <w:tr w:rsidR="00B811B5"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1B5" w:rsidRPr="00123BE4" w:rsidRDefault="00B811B5"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c>
          <w:tcPr>
            <w:tcW w:w="14317" w:type="dxa"/>
            <w:gridSpan w:val="7"/>
            <w:tcBorders>
              <w:top w:val="single" w:sz="4" w:space="0" w:color="auto"/>
              <w:left w:val="nil"/>
              <w:bottom w:val="single" w:sz="4" w:space="0" w:color="auto"/>
              <w:right w:val="single" w:sz="4" w:space="0" w:color="auto"/>
            </w:tcBorders>
            <w:shd w:val="clear" w:color="auto" w:fill="auto"/>
            <w:noWrap/>
            <w:vAlign w:val="center"/>
            <w:hideMark/>
          </w:tcPr>
          <w:p w:rsidR="00B811B5" w:rsidRPr="00123BE4" w:rsidRDefault="00B811B5"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15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102</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Количество модернизированных опорных и спутниковых СНП в соответствии с Системой региональных стандартов</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ед.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40</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 xml:space="preserve">По итогам 2022 года в рамках </w:t>
            </w:r>
            <w:r w:rsidR="00B811B5" w:rsidRPr="00123BE4">
              <w:rPr>
                <w:rFonts w:ascii="Times New Roman" w:eastAsia="Times New Roman" w:hAnsi="Times New Roman" w:cs="Times New Roman"/>
                <w:sz w:val="20"/>
                <w:szCs w:val="20"/>
                <w:lang w:eastAsia="ru-RU"/>
              </w:rPr>
              <w:t>проекта "Ауыл Ел бес</w:t>
            </w:r>
            <w:r w:rsidR="00B811B5" w:rsidRPr="00123BE4">
              <w:rPr>
                <w:rFonts w:ascii="Times New Roman" w:eastAsia="Times New Roman" w:hAnsi="Times New Roman" w:cs="Times New Roman"/>
                <w:sz w:val="20"/>
                <w:szCs w:val="20"/>
                <w:lang w:val="kk-KZ" w:eastAsia="ru-RU"/>
              </w:rPr>
              <w:t>і</w:t>
            </w:r>
            <w:r w:rsidR="00B811B5" w:rsidRPr="00123BE4">
              <w:rPr>
                <w:rFonts w:ascii="Times New Roman" w:eastAsia="Times New Roman" w:hAnsi="Times New Roman" w:cs="Times New Roman"/>
                <w:sz w:val="20"/>
                <w:szCs w:val="20"/>
                <w:lang w:eastAsia="ru-RU"/>
              </w:rPr>
              <w:t>г</w:t>
            </w:r>
            <w:r w:rsidR="00B811B5" w:rsidRPr="00123BE4">
              <w:rPr>
                <w:rFonts w:ascii="Times New Roman" w:eastAsia="Times New Roman" w:hAnsi="Times New Roman" w:cs="Times New Roman"/>
                <w:sz w:val="20"/>
                <w:szCs w:val="20"/>
                <w:lang w:val="kk-KZ" w:eastAsia="ru-RU"/>
              </w:rPr>
              <w:t>і</w:t>
            </w:r>
            <w:r w:rsidRPr="00123BE4">
              <w:rPr>
                <w:rFonts w:ascii="Times New Roman" w:eastAsia="Times New Roman" w:hAnsi="Times New Roman" w:cs="Times New Roman"/>
                <w:sz w:val="20"/>
                <w:szCs w:val="20"/>
                <w:lang w:eastAsia="ru-RU"/>
              </w:rPr>
              <w:t>" модернизировано 40 опорных и спутниковых сел.</w:t>
            </w:r>
            <w:r w:rsidRPr="00123BE4">
              <w:rPr>
                <w:rFonts w:ascii="Times New Roman" w:eastAsia="Times New Roman" w:hAnsi="Times New Roman" w:cs="Times New Roman"/>
                <w:b/>
                <w:bCs/>
                <w:sz w:val="20"/>
                <w:szCs w:val="20"/>
                <w:lang w:eastAsia="ru-RU"/>
              </w:rPr>
              <w:br w:type="page"/>
            </w:r>
          </w:p>
        </w:tc>
      </w:tr>
      <w:tr w:rsidR="00FF7C38" w:rsidRPr="00B40A72" w:rsidTr="00123BE4">
        <w:trPr>
          <w:trHeight w:val="2824"/>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103</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обеспеченности общедомовыми приборами учета тепла и воды</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49</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br/>
              <w:t>Установка умных общедомовых приборов учета воды.</w:t>
            </w:r>
            <w:r w:rsidRPr="00123BE4">
              <w:rPr>
                <w:rFonts w:ascii="Times New Roman" w:eastAsia="Times New Roman" w:hAnsi="Times New Roman" w:cs="Times New Roman"/>
                <w:color w:val="000000"/>
                <w:sz w:val="20"/>
                <w:szCs w:val="20"/>
                <w:lang w:eastAsia="ru-RU"/>
              </w:rPr>
              <w:br/>
              <w:t>По Восточно-Казахстанской области имеют техническую возможность для установки общедомовых приборов учета воды 1238 многоквартирных жилых домов. На сегодняшний день установлено 601 ед. или 49%.</w:t>
            </w:r>
          </w:p>
        </w:tc>
      </w:tr>
      <w:tr w:rsidR="00FF7C38" w:rsidRPr="00B40A72" w:rsidTr="00123BE4">
        <w:trPr>
          <w:trHeight w:val="4299"/>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104</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Снижение износа инженерной и транспортной инфраструктуры в моно- и малых городах, входящих в состав ФУР, приграничных малых городах, а также моногородах с численностью населения более 50 тысяч человек</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56,2</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55,2</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Исполнен.</w:t>
            </w:r>
            <w:r w:rsidRPr="00123BE4">
              <w:rPr>
                <w:rFonts w:ascii="Times New Roman" w:eastAsia="Times New Roman" w:hAnsi="Times New Roman" w:cs="Times New Roman"/>
                <w:color w:val="000000"/>
                <w:sz w:val="20"/>
                <w:szCs w:val="20"/>
                <w:lang w:eastAsia="ru-RU"/>
              </w:rPr>
              <w:t xml:space="preserve">  Усредненное значение состояния инженерной и транспортной инфраструктуры моно- и малых городов составляет – 55,2%,  в том числе:</w:t>
            </w:r>
            <w:r w:rsidRPr="00123BE4">
              <w:rPr>
                <w:rFonts w:ascii="Times New Roman" w:eastAsia="Times New Roman" w:hAnsi="Times New Roman" w:cs="Times New Roman"/>
                <w:color w:val="000000"/>
                <w:sz w:val="20"/>
                <w:szCs w:val="20"/>
                <w:lang w:eastAsia="ru-RU"/>
              </w:rPr>
              <w:br/>
              <w:t xml:space="preserve">         -доля дорог в неудовлетворительном состоянии -  37% (Риддер – 28,5 %, Зайсан – 49,4 %, Шемонаиха - 33%);</w:t>
            </w:r>
            <w:r w:rsidRPr="00123BE4">
              <w:rPr>
                <w:rFonts w:ascii="Times New Roman" w:eastAsia="Times New Roman" w:hAnsi="Times New Roman" w:cs="Times New Roman"/>
                <w:color w:val="000000"/>
                <w:sz w:val="20"/>
                <w:szCs w:val="20"/>
                <w:lang w:eastAsia="ru-RU"/>
              </w:rPr>
              <w:br/>
              <w:t xml:space="preserve">        – износ канализационных сетей – 57,7 % (Риддер – 80,3%, Зайсан – 15%, Шемонаиха - 78%);</w:t>
            </w:r>
            <w:r w:rsidRPr="00123BE4">
              <w:rPr>
                <w:rFonts w:ascii="Times New Roman" w:eastAsia="Times New Roman" w:hAnsi="Times New Roman" w:cs="Times New Roman"/>
                <w:color w:val="000000"/>
                <w:sz w:val="20"/>
                <w:szCs w:val="20"/>
                <w:lang w:eastAsia="ru-RU"/>
              </w:rPr>
              <w:br/>
              <w:t xml:space="preserve">        – износ тепловых сетей – 57% (Риддер – 75%, Зайсан – 15%, Шемонаиха – 81%);</w:t>
            </w:r>
            <w:r w:rsidRPr="00123BE4">
              <w:rPr>
                <w:rFonts w:ascii="Times New Roman" w:eastAsia="Times New Roman" w:hAnsi="Times New Roman" w:cs="Times New Roman"/>
                <w:color w:val="000000"/>
                <w:sz w:val="20"/>
                <w:szCs w:val="20"/>
                <w:lang w:eastAsia="ru-RU"/>
              </w:rPr>
              <w:br/>
              <w:t xml:space="preserve">        – износ водопроводных сетей – 69,1 % (Риддер – 75%, Зайсан – 60%, Шемонаиха – 72,5%).  </w:t>
            </w:r>
          </w:p>
        </w:tc>
      </w:tr>
      <w:tr w:rsidR="00FF7C38" w:rsidRPr="00B40A72" w:rsidTr="00123BE4">
        <w:trPr>
          <w:trHeight w:val="22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105</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в том числе</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га</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w:t>
            </w:r>
          </w:p>
        </w:tc>
      </w:tr>
      <w:tr w:rsidR="00FF7C38" w:rsidRPr="00B40A72" w:rsidTr="00A6766D">
        <w:trPr>
          <w:trHeight w:val="168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МИО</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га</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2567,57/ 13,3</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988,62/35,9</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Плановое значение показателя не достигнуто в связи с недостаточностью финансирования из областного бюджета. Ответственный - заместитель акима области Нурбаев Е.А.</w:t>
            </w:r>
          </w:p>
        </w:tc>
      </w:tr>
      <w:tr w:rsidR="00FF7C38" w:rsidRPr="00B40A72" w:rsidTr="00A6766D">
        <w:trPr>
          <w:trHeight w:val="214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106</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проникновения домашних сетей широкополосного доступа в Интернет</w:t>
            </w:r>
          </w:p>
        </w:tc>
        <w:tc>
          <w:tcPr>
            <w:tcW w:w="2387"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92,4</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93,6</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Из 363 населенных пунктов 160 или 44,1%, в которых проживают 672 578 человек или 93,6 % от общего количества населения области, обеспечены качественным мобильным интернетом третьего или четвертого поколения (3G,4G). </w:t>
            </w:r>
          </w:p>
        </w:tc>
      </w:tr>
      <w:tr w:rsidR="00FF7C38"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15. Улучшение экологической обстановки</w:t>
            </w: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Макроиндикаторы Карты стратегических показателей до 2025 года</w:t>
            </w:r>
          </w:p>
        </w:tc>
      </w:tr>
      <w:tr w:rsidR="00FF7C38" w:rsidRPr="00B40A72" w:rsidTr="00123BE4">
        <w:trPr>
          <w:trHeight w:val="109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107</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удовлетворенности населения экологическим качеством жизни</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Отсутствуют данные.</w:t>
            </w:r>
          </w:p>
        </w:tc>
      </w:tr>
      <w:tr w:rsidR="00C04072"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072" w:rsidRPr="00123BE4" w:rsidRDefault="00C04072"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4317" w:type="dxa"/>
            <w:gridSpan w:val="7"/>
            <w:tcBorders>
              <w:top w:val="single" w:sz="4" w:space="0" w:color="auto"/>
              <w:left w:val="nil"/>
              <w:bottom w:val="single" w:sz="4" w:space="0" w:color="auto"/>
              <w:right w:val="single" w:sz="4" w:space="0" w:color="auto"/>
            </w:tcBorders>
            <w:shd w:val="clear" w:color="auto" w:fill="auto"/>
            <w:noWrap/>
            <w:vAlign w:val="center"/>
            <w:hideMark/>
          </w:tcPr>
          <w:p w:rsidR="00C04072" w:rsidRPr="00123BE4" w:rsidRDefault="00C04072" w:rsidP="00C04072">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697"/>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108</w:t>
            </w:r>
          </w:p>
        </w:tc>
        <w:tc>
          <w:tcPr>
            <w:tcW w:w="4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Количество охваченных граждан </w:t>
            </w:r>
            <w:r w:rsidRPr="00123BE4">
              <w:rPr>
                <w:rFonts w:ascii="Times New Roman" w:eastAsia="Times New Roman" w:hAnsi="Times New Roman" w:cs="Times New Roman"/>
                <w:sz w:val="20"/>
                <w:szCs w:val="20"/>
                <w:lang w:eastAsia="ru-RU"/>
              </w:rPr>
              <w:lastRenderedPageBreak/>
              <w:t>экологической информационной компанией</w:t>
            </w:r>
          </w:p>
        </w:tc>
        <w:tc>
          <w:tcPr>
            <w:tcW w:w="1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15,4</w:t>
            </w:r>
          </w:p>
        </w:tc>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 xml:space="preserve">За 2022 год охвачено экологической информацией 112,2 тыс.человек при плане 105,6 </w:t>
            </w:r>
            <w:r w:rsidRPr="00123BE4">
              <w:rPr>
                <w:rFonts w:ascii="Times New Roman" w:eastAsia="Times New Roman" w:hAnsi="Times New Roman" w:cs="Times New Roman"/>
                <w:sz w:val="20"/>
                <w:szCs w:val="20"/>
                <w:lang w:eastAsia="ru-RU"/>
              </w:rPr>
              <w:lastRenderedPageBreak/>
              <w:t>тыс.человек.</w:t>
            </w:r>
          </w:p>
        </w:tc>
      </w:tr>
      <w:tr w:rsidR="00FF7C38" w:rsidRPr="00B40A72" w:rsidTr="00123BE4">
        <w:trPr>
          <w:trHeight w:val="566"/>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sz w:val="20"/>
                <w:szCs w:val="20"/>
                <w:lang w:eastAsia="ru-RU"/>
              </w:rPr>
            </w:pPr>
          </w:p>
        </w:tc>
        <w:tc>
          <w:tcPr>
            <w:tcW w:w="1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107570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112233</w:t>
            </w: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FF7C38" w:rsidRPr="00123BE4" w:rsidRDefault="00FF7C38" w:rsidP="00B811B5">
            <w:pPr>
              <w:rPr>
                <w:rFonts w:ascii="Times New Roman" w:eastAsia="Times New Roman" w:hAnsi="Times New Roman" w:cs="Times New Roman"/>
                <w:b/>
                <w:bCs/>
                <w:sz w:val="20"/>
                <w:szCs w:val="20"/>
                <w:lang w:eastAsia="ru-RU"/>
              </w:rPr>
            </w:pPr>
          </w:p>
        </w:tc>
      </w:tr>
      <w:tr w:rsidR="00FF7C38" w:rsidRPr="00B40A72" w:rsidTr="00123BE4">
        <w:trPr>
          <w:trHeight w:val="112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109</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Снижение выбросов загрязняющих веществ в атмосферу</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тыс.тонн</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42,284</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39,598</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Объем выбросов загрязняющих веществ в атмосферу снизился до 39,6 тыс.тонн при плане 42,3 тыс.тонн.,</w:t>
            </w:r>
          </w:p>
        </w:tc>
      </w:tr>
      <w:tr w:rsidR="00FF7C38" w:rsidRPr="00B40A72" w:rsidTr="00123BE4">
        <w:trPr>
          <w:trHeight w:val="11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110</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Снижение энергопотребления в бюджетном секторе и ЖКХ</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По итогам года уровень энергопотребления в бюджетных организация и объектах ЖКХ снизился на 6%.</w:t>
            </w:r>
          </w:p>
        </w:tc>
      </w:tr>
      <w:tr w:rsidR="00FF7C38" w:rsidRPr="00B40A72" w:rsidTr="00123BE4">
        <w:trPr>
          <w:trHeight w:val="162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111</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Снижение уровня нормативно-технических потерь электроэнергии в национальных и региональных электрических сетях</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12,05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12,1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Уровень нормативно-технических потерь электроэнергии в национальных и региональных электрических сетях снизился по сравнению с 2021 годом и составил 12,1%.</w:t>
            </w:r>
          </w:p>
        </w:tc>
      </w:tr>
      <w:tr w:rsidR="00FF7C38" w:rsidRPr="00B40A72" w:rsidTr="00123BE4">
        <w:trPr>
          <w:trHeight w:val="97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112</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Снижение объема забора свежей воды в промышленности</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км</w:t>
            </w:r>
            <w:r w:rsidRPr="00123BE4">
              <w:rPr>
                <w:rFonts w:ascii="Times New Roman" w:eastAsia="Times New Roman" w:hAnsi="Times New Roman" w:cs="Times New Roman"/>
                <w:color w:val="000000"/>
                <w:sz w:val="20"/>
                <w:szCs w:val="20"/>
                <w:vertAlign w:val="superscript"/>
                <w:lang w:eastAsia="ru-RU"/>
              </w:rPr>
              <w:t>3</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0,166</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 xml:space="preserve"> -</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Данные отсутствуют. </w:t>
            </w:r>
            <w:r w:rsidRPr="00123BE4">
              <w:rPr>
                <w:rFonts w:ascii="Times New Roman" w:eastAsia="Times New Roman" w:hAnsi="Times New Roman" w:cs="Times New Roman"/>
                <w:sz w:val="20"/>
                <w:szCs w:val="20"/>
                <w:lang w:eastAsia="ru-RU"/>
              </w:rPr>
              <w:t xml:space="preserve">Данные за 2022 год будут сформированы 10.03.2022 г. </w:t>
            </w:r>
          </w:p>
        </w:tc>
      </w:tr>
      <w:tr w:rsidR="00FF7C38" w:rsidRPr="00B40A72" w:rsidTr="00123BE4">
        <w:trPr>
          <w:trHeight w:val="1114"/>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113</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 естественной популяции рыбных ресурсов на 1% до 2024 года</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тыс.тонн</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30,0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Естественная популяция рыбных ресурсов достигла 30% за счет зарыбления водоемов.</w:t>
            </w:r>
          </w:p>
        </w:tc>
      </w:tr>
      <w:tr w:rsidR="00FF7C38" w:rsidRPr="00B40A72" w:rsidTr="00123BE4">
        <w:trPr>
          <w:trHeight w:val="179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114</w:t>
            </w:r>
          </w:p>
        </w:tc>
        <w:tc>
          <w:tcPr>
            <w:tcW w:w="4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Увеличение/расширение площади, покрытой лесом, в том числе, за счет посадки 2 млрд. деревьев с обеспечением  нормативной приживаемости в разрезе пород и регионов посадки</w:t>
            </w:r>
          </w:p>
        </w:tc>
        <w:tc>
          <w:tcPr>
            <w:tcW w:w="1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га</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600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669</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В целях достижения индикатора произведена посадка 76 млн. сеянцев в государственном лесном фонде на площади 669 га.</w:t>
            </w:r>
          </w:p>
        </w:tc>
      </w:tr>
      <w:tr w:rsidR="00FF7C38" w:rsidRPr="00B40A72" w:rsidTr="00123BE4">
        <w:trPr>
          <w:trHeight w:val="69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115</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переработки и утилизации, в том числе:</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A6766D">
        <w:trPr>
          <w:trHeight w:val="127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115.1</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 xml:space="preserve"> - ТБО (от объема образования)</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16,0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21,9</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C04072">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b/>
                <w:bCs/>
                <w:sz w:val="20"/>
                <w:szCs w:val="20"/>
                <w:lang w:eastAsia="ru-RU"/>
              </w:rPr>
              <w:t>Исполнено.</w:t>
            </w:r>
            <w:r w:rsidRPr="00123BE4">
              <w:rPr>
                <w:rFonts w:ascii="Times New Roman" w:eastAsia="Times New Roman" w:hAnsi="Times New Roman" w:cs="Times New Roman"/>
                <w:sz w:val="20"/>
                <w:szCs w:val="20"/>
                <w:lang w:eastAsia="ru-RU"/>
              </w:rPr>
              <w:t xml:space="preserve"> В 2022 году из образованных 110,3 тыс.тонн ТБО переработано и утилиз</w:t>
            </w:r>
            <w:r w:rsidR="00C04072" w:rsidRPr="00123BE4">
              <w:rPr>
                <w:rFonts w:ascii="Times New Roman" w:eastAsia="Times New Roman" w:hAnsi="Times New Roman" w:cs="Times New Roman"/>
                <w:sz w:val="20"/>
                <w:szCs w:val="20"/>
                <w:lang w:val="kk-KZ" w:eastAsia="ru-RU"/>
              </w:rPr>
              <w:t>и</w:t>
            </w:r>
            <w:r w:rsidRPr="00123BE4">
              <w:rPr>
                <w:rFonts w:ascii="Times New Roman" w:eastAsia="Times New Roman" w:hAnsi="Times New Roman" w:cs="Times New Roman"/>
                <w:sz w:val="20"/>
                <w:szCs w:val="20"/>
                <w:lang w:eastAsia="ru-RU"/>
              </w:rPr>
              <w:t>ровано 24,2 тыс.тонн или 21,9%.</w:t>
            </w:r>
          </w:p>
        </w:tc>
      </w:tr>
      <w:tr w:rsidR="00FF7C38" w:rsidRPr="00B40A72" w:rsidTr="00A6766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15,0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7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85,0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77,0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Байжуменов М.Н.</w:t>
            </w:r>
          </w:p>
        </w:tc>
      </w:tr>
      <w:tr w:rsidR="00FF7C38" w:rsidRPr="00B40A72" w:rsidTr="00A6766D">
        <w:trPr>
          <w:trHeight w:val="90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30,1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41,6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Исполнено. </w:t>
            </w:r>
            <w:r w:rsidRPr="00123BE4">
              <w:rPr>
                <w:rFonts w:ascii="Times New Roman" w:eastAsia="Times New Roman" w:hAnsi="Times New Roman" w:cs="Times New Roman"/>
                <w:sz w:val="20"/>
                <w:szCs w:val="20"/>
                <w:lang w:eastAsia="ru-RU"/>
              </w:rPr>
              <w:t>Переработка и утилизация твердых бытовых отходов составила 3262,2 тонн (собрано ТБО 7 841,75 тонн).</w:t>
            </w:r>
          </w:p>
        </w:tc>
      </w:tr>
      <w:tr w:rsidR="00FF7C38" w:rsidRPr="00B40A72" w:rsidTr="00A6766D">
        <w:trPr>
          <w:trHeight w:val="99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115.2</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 отходов агропромышленного комплекса (по отношению к предыдущему году)</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5,0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5,0</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Проведена утилизация отходов агропромыш</w:t>
            </w:r>
            <w:r w:rsidR="00C04072" w:rsidRPr="00123BE4">
              <w:rPr>
                <w:rFonts w:ascii="Times New Roman" w:eastAsia="Times New Roman" w:hAnsi="Times New Roman" w:cs="Times New Roman"/>
                <w:sz w:val="20"/>
                <w:szCs w:val="20"/>
                <w:lang w:val="kk-KZ" w:eastAsia="ru-RU"/>
              </w:rPr>
              <w:t>л</w:t>
            </w:r>
            <w:r w:rsidRPr="00123BE4">
              <w:rPr>
                <w:rFonts w:ascii="Times New Roman" w:eastAsia="Times New Roman" w:hAnsi="Times New Roman" w:cs="Times New Roman"/>
                <w:sz w:val="20"/>
                <w:szCs w:val="20"/>
                <w:lang w:eastAsia="ru-RU"/>
              </w:rPr>
              <w:t>енного комплекса с ростом к прошлому году на 5%.</w:t>
            </w:r>
          </w:p>
        </w:tc>
      </w:tr>
      <w:tr w:rsidR="00FF7C38" w:rsidRPr="00B40A72" w:rsidTr="00A6766D">
        <w:trPr>
          <w:trHeight w:val="9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115.3</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 - опасных медицинских отходов (от собранного объема)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Опасные медицинские отходы утилизируются в полном объеме от собранного объема.</w:t>
            </w:r>
          </w:p>
        </w:tc>
      </w:tr>
      <w:tr w:rsidR="00C04072"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072" w:rsidRPr="00123BE4" w:rsidRDefault="00C04072" w:rsidP="00C04072">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16. Обеспечение населения централизованным водоснабжением и водоотведением</w:t>
            </w:r>
          </w:p>
        </w:tc>
      </w:tr>
      <w:tr w:rsidR="00C04072"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072" w:rsidRPr="00123BE4" w:rsidRDefault="00C04072"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w:t>
            </w:r>
          </w:p>
        </w:tc>
        <w:tc>
          <w:tcPr>
            <w:tcW w:w="14317" w:type="dxa"/>
            <w:gridSpan w:val="7"/>
            <w:tcBorders>
              <w:top w:val="single" w:sz="4" w:space="0" w:color="auto"/>
              <w:left w:val="nil"/>
              <w:bottom w:val="single" w:sz="4" w:space="0" w:color="auto"/>
              <w:right w:val="single" w:sz="4" w:space="0" w:color="auto"/>
            </w:tcBorders>
            <w:shd w:val="clear" w:color="auto" w:fill="auto"/>
            <w:noWrap/>
            <w:vAlign w:val="center"/>
            <w:hideMark/>
          </w:tcPr>
          <w:p w:rsidR="00C04072" w:rsidRPr="00123BE4" w:rsidRDefault="00C04072" w:rsidP="00C04072">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63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116</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Обеспечение доступа населения к услугам водоснабжения:</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r w:rsidR="00FF7C38" w:rsidRPr="00B40A72" w:rsidTr="00123BE4">
        <w:trPr>
          <w:trHeight w:val="98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116.1</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в городах</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i/>
                <w:iCs/>
                <w:sz w:val="20"/>
                <w:szCs w:val="20"/>
                <w:lang w:eastAsia="ru-RU"/>
              </w:rPr>
            </w:pPr>
            <w:r w:rsidRPr="00123BE4">
              <w:rPr>
                <w:rFonts w:ascii="Times New Roman" w:eastAsia="Times New Roman" w:hAnsi="Times New Roman" w:cs="Times New Roman"/>
                <w:i/>
                <w:iCs/>
                <w:sz w:val="20"/>
                <w:szCs w:val="20"/>
                <w:lang w:eastAsia="ru-RU"/>
              </w:rPr>
              <w:t>99,2</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99,7</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По итогам 2022 года 481,9 тысяч  городского населения из 483,3 тысяч имеют доступ к услугам водоснабжения или 99,7%.</w:t>
            </w:r>
          </w:p>
        </w:tc>
      </w:tr>
      <w:tr w:rsidR="00FF7C38" w:rsidRPr="00B40A72" w:rsidTr="00A6766D">
        <w:trPr>
          <w:trHeight w:val="81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99,5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99,6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Исполнен.  Доступ к водоснабжению имеют в </w:t>
            </w:r>
            <w:r w:rsidRPr="00123BE4">
              <w:rPr>
                <w:rFonts w:ascii="Times New Roman" w:eastAsia="Times New Roman" w:hAnsi="Times New Roman" w:cs="Times New Roman"/>
                <w:color w:val="000000"/>
                <w:sz w:val="20"/>
                <w:szCs w:val="20"/>
                <w:lang w:eastAsia="ru-RU"/>
              </w:rPr>
              <w:br w:type="page"/>
              <w:t>г.Усть-Каменогорск 351397 человек из 352847</w:t>
            </w:r>
          </w:p>
        </w:tc>
      </w:tr>
      <w:tr w:rsidR="00FF7C38" w:rsidRPr="00B40A72" w:rsidTr="00A6766D">
        <w:trPr>
          <w:trHeight w:val="81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98,8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xml:space="preserve">Исполнен. Доступ к водоснабжению имеют в </w:t>
            </w:r>
            <w:r w:rsidRPr="00123BE4">
              <w:rPr>
                <w:rFonts w:ascii="Times New Roman" w:eastAsia="Times New Roman" w:hAnsi="Times New Roman" w:cs="Times New Roman"/>
                <w:color w:val="000000"/>
                <w:sz w:val="20"/>
                <w:szCs w:val="20"/>
                <w:lang w:eastAsia="ru-RU"/>
              </w:rPr>
              <w:br/>
              <w:t>г. Риддер  50152 человек из 50152</w:t>
            </w:r>
          </w:p>
        </w:tc>
      </w:tr>
      <w:tr w:rsidR="00FF7C38" w:rsidRPr="00B40A72" w:rsidTr="00A6766D">
        <w:trPr>
          <w:trHeight w:val="68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Серебрянск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  Доступ к водоснабжению имеют в г.Серебрянск 7132 человек из 7132</w:t>
            </w:r>
          </w:p>
        </w:tc>
      </w:tr>
      <w:tr w:rsidR="00FF7C38" w:rsidRPr="00B40A72" w:rsidTr="00A6766D">
        <w:trPr>
          <w:trHeight w:val="69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  Доступ к водоснабжению имеют в г.Алтай 36104 человек из 36104</w:t>
            </w:r>
          </w:p>
        </w:tc>
      </w:tr>
      <w:tr w:rsidR="00FF7C38" w:rsidRPr="00B40A72" w:rsidTr="00A6766D">
        <w:trPr>
          <w:trHeight w:val="69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Зайсан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  Доступ к водоснабжению имеют в г. Зайсан 18514 человек из 18 514</w:t>
            </w:r>
          </w:p>
        </w:tc>
      </w:tr>
      <w:tr w:rsidR="00FF7C38" w:rsidRPr="00B40A72" w:rsidTr="00A6766D">
        <w:trPr>
          <w:trHeight w:val="98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г.Шемонаиха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99,8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99,8</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Исполнено Доступ к водоснабжению имеют в г.Шемонаиха 18 535 человек из 18 573</w:t>
            </w:r>
          </w:p>
        </w:tc>
      </w:tr>
      <w:tr w:rsidR="00FF7C38" w:rsidRPr="00B40A72" w:rsidTr="00A6766D">
        <w:trPr>
          <w:trHeight w:val="1114"/>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116.2</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в сельских населенных пунктах</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i/>
                <w:iCs/>
                <w:sz w:val="20"/>
                <w:szCs w:val="20"/>
                <w:lang w:eastAsia="ru-RU"/>
              </w:rPr>
            </w:pPr>
            <w:r w:rsidRPr="00123BE4">
              <w:rPr>
                <w:rFonts w:ascii="Times New Roman" w:eastAsia="Times New Roman" w:hAnsi="Times New Roman" w:cs="Times New Roman"/>
                <w:i/>
                <w:iCs/>
                <w:sz w:val="20"/>
                <w:szCs w:val="20"/>
                <w:lang w:eastAsia="ru-RU"/>
              </w:rPr>
              <w:t>95,4</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i/>
                <w:iCs/>
                <w:color w:val="000000"/>
                <w:sz w:val="20"/>
                <w:szCs w:val="20"/>
                <w:lang w:eastAsia="ru-RU"/>
              </w:rPr>
            </w:pPr>
            <w:r w:rsidRPr="00123BE4">
              <w:rPr>
                <w:rFonts w:ascii="Times New Roman" w:eastAsia="Times New Roman" w:hAnsi="Times New Roman" w:cs="Times New Roman"/>
                <w:i/>
                <w:iCs/>
                <w:color w:val="000000"/>
                <w:sz w:val="20"/>
                <w:szCs w:val="20"/>
                <w:lang w:eastAsia="ru-RU"/>
              </w:rPr>
              <w:t>95,4</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Исполнен. </w:t>
            </w:r>
            <w:r w:rsidRPr="00123BE4">
              <w:rPr>
                <w:rFonts w:ascii="Times New Roman" w:eastAsia="Times New Roman" w:hAnsi="Times New Roman" w:cs="Times New Roman"/>
                <w:sz w:val="20"/>
                <w:szCs w:val="20"/>
                <w:lang w:eastAsia="ru-RU"/>
              </w:rPr>
              <w:t>По итогам года  235,5 тысяч сельчан из 246,9 тысяч имеют доступ к услугам водоснабжения.</w:t>
            </w:r>
          </w:p>
        </w:tc>
      </w:tr>
      <w:tr w:rsidR="00FF7C38" w:rsidRPr="00B40A72" w:rsidTr="00A6766D">
        <w:trPr>
          <w:trHeight w:val="54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93,4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Байжуменов М.Н.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97,6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98,6</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ind w:right="1673"/>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ind w:left="-2236" w:firstLine="2236"/>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97,7</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98</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87,5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87</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Сахариев М.А.</w:t>
            </w:r>
          </w:p>
        </w:tc>
      </w:tr>
      <w:tr w:rsidR="00FF7C38" w:rsidRPr="00B40A72" w:rsidTr="00A6766D">
        <w:trPr>
          <w:trHeight w:val="774"/>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96,6</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97,5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 Из 21297 человек обеспечены центральным водоснабжением 20792 человека.</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93,4</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93,4</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Тарбагатайский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99,7</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99,7</w:t>
            </w:r>
          </w:p>
        </w:tc>
        <w:tc>
          <w:tcPr>
            <w:tcW w:w="5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Уланский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89,7</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87,4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Болатқан Р.</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Шемонаихинский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93,8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94,6</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 Доступ к водоснабжению имеют в СНП 22 243 человек из 23 508</w:t>
            </w:r>
          </w:p>
        </w:tc>
      </w:tr>
      <w:tr w:rsidR="00FF7C38" w:rsidRPr="00B40A72" w:rsidTr="00A6766D">
        <w:trPr>
          <w:trHeight w:val="211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117</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очистки сточных вод в городах</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79,2</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79,8</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Исполнен.</w:t>
            </w:r>
            <w:r w:rsidRPr="00123BE4">
              <w:rPr>
                <w:rFonts w:ascii="Times New Roman" w:eastAsia="Times New Roman" w:hAnsi="Times New Roman" w:cs="Times New Roman"/>
                <w:sz w:val="20"/>
                <w:szCs w:val="20"/>
                <w:lang w:eastAsia="ru-RU"/>
              </w:rPr>
              <w:t xml:space="preserve"> Реализовано 2 проекта по водоотведению в селах (п.Касым Кайсенова Уланского района, с.Опытное поле Глубоко</w:t>
            </w:r>
            <w:r w:rsidR="00C04072" w:rsidRPr="00123BE4">
              <w:rPr>
                <w:rFonts w:ascii="Times New Roman" w:eastAsia="Times New Roman" w:hAnsi="Times New Roman" w:cs="Times New Roman"/>
                <w:sz w:val="20"/>
                <w:szCs w:val="20"/>
                <w:lang w:val="kk-KZ" w:eastAsia="ru-RU"/>
              </w:rPr>
              <w:t>в</w:t>
            </w:r>
            <w:r w:rsidRPr="00123BE4">
              <w:rPr>
                <w:rFonts w:ascii="Times New Roman" w:eastAsia="Times New Roman" w:hAnsi="Times New Roman" w:cs="Times New Roman"/>
                <w:sz w:val="20"/>
                <w:szCs w:val="20"/>
                <w:lang w:eastAsia="ru-RU"/>
              </w:rPr>
              <w:t>ского района)  выделено из областного бюджета 76,4 млн.тенге. По итогам года уровень очистки по итогам года составил 79,8%.</w:t>
            </w:r>
          </w:p>
        </w:tc>
      </w:tr>
      <w:tr w:rsidR="00C04072" w:rsidRPr="00B40A72" w:rsidTr="00A6766D">
        <w:trPr>
          <w:trHeight w:val="315"/>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072" w:rsidRPr="00123BE4" w:rsidRDefault="00C04072" w:rsidP="00C04072">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Цель 17. Обеспечение транспортной доступности</w:t>
            </w:r>
          </w:p>
        </w:tc>
      </w:tr>
      <w:tr w:rsidR="00C04072"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072" w:rsidRPr="00123BE4" w:rsidRDefault="00C04072" w:rsidP="00B811B5">
            <w:pPr>
              <w:jc w:val="cente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w:t>
            </w:r>
          </w:p>
        </w:tc>
        <w:tc>
          <w:tcPr>
            <w:tcW w:w="14317" w:type="dxa"/>
            <w:gridSpan w:val="7"/>
            <w:tcBorders>
              <w:top w:val="single" w:sz="4" w:space="0" w:color="auto"/>
              <w:left w:val="nil"/>
              <w:bottom w:val="single" w:sz="4" w:space="0" w:color="auto"/>
              <w:right w:val="single" w:sz="4" w:space="0" w:color="auto"/>
            </w:tcBorders>
            <w:shd w:val="clear" w:color="auto" w:fill="auto"/>
            <w:noWrap/>
            <w:vAlign w:val="center"/>
            <w:hideMark/>
          </w:tcPr>
          <w:p w:rsidR="00C04072" w:rsidRPr="00123BE4" w:rsidRDefault="00C04072" w:rsidP="00C04072">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123BE4">
        <w:trPr>
          <w:trHeight w:val="225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118</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Доля автомобильных дорог местного значения в нормативном состоянии</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89</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91</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 xml:space="preserve">Исполнен. </w:t>
            </w:r>
            <w:r w:rsidRPr="00123BE4">
              <w:rPr>
                <w:rFonts w:ascii="Times New Roman" w:eastAsia="Times New Roman" w:hAnsi="Times New Roman" w:cs="Times New Roman"/>
                <w:color w:val="000000"/>
                <w:sz w:val="20"/>
                <w:szCs w:val="20"/>
                <w:lang w:eastAsia="ru-RU"/>
              </w:rPr>
              <w:t>Доля автомобильных дорог местного значения в нормативном состоянии за 2022 год составила 91%. Общая протяженность составляет - 4027,7 км., в хорошем состоянии - 871,7 км., в удовлетворительном  состоянии - 2795,0 км., в неудовлетворительном состоянии - 361,1 км..</w:t>
            </w:r>
          </w:p>
        </w:tc>
      </w:tr>
      <w:tr w:rsidR="00FF7C38" w:rsidRPr="00B40A72" w:rsidTr="00A6766D">
        <w:trPr>
          <w:trHeight w:val="10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Усть-Каменогорск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100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Федченко Д.В.</w:t>
            </w:r>
          </w:p>
        </w:tc>
      </w:tr>
      <w:tr w:rsidR="00FF7C38" w:rsidRPr="00B40A72" w:rsidTr="00A6766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 Риддер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96,7</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96,7</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37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Глубоковский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95,5</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95,5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43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Зайсанский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95,3</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95,3</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A6766D">
        <w:trPr>
          <w:trHeight w:val="61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Алтай</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96,2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92,4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Сахариев М.А.</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Катон-Карагайский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97,1</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89,4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8718FA">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исполнен.Ответственный заместитель акима района - Карабалинов Р.М.</w:t>
            </w:r>
          </w:p>
        </w:tc>
      </w:tr>
      <w:tr w:rsidR="00FF7C38" w:rsidRPr="00B40A72" w:rsidTr="00A6766D">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Курчумский район</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86,2</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79,3</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района  Азимбаев К.З.</w:t>
            </w:r>
          </w:p>
        </w:tc>
      </w:tr>
      <w:tr w:rsidR="00FF7C38" w:rsidRPr="00B40A72" w:rsidTr="00A6766D">
        <w:trPr>
          <w:trHeight w:val="6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район Самар</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95,8</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83,1</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Заместитель акима района - Ордаханов Д.М.</w:t>
            </w:r>
          </w:p>
        </w:tc>
      </w:tr>
      <w:tr w:rsidR="00FF7C38" w:rsidRPr="00B40A72" w:rsidTr="00123BE4">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Тарбагатайский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81,9</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75,5</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 заместитель акима район  Талант Бақытбек-ұлы.</w:t>
            </w:r>
          </w:p>
        </w:tc>
      </w:tr>
      <w:tr w:rsidR="00FF7C38" w:rsidRPr="00B40A72" w:rsidTr="00123BE4">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Уланский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83,8</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83,8</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Исполнен.</w:t>
            </w:r>
          </w:p>
        </w:tc>
      </w:tr>
      <w:tr w:rsidR="00FF7C38" w:rsidRPr="00B40A72" w:rsidTr="00123BE4">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Шемонаихинский район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97,5</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87,4</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w:t>
            </w:r>
            <w:r w:rsidR="008718FA" w:rsidRPr="00123BE4">
              <w:rPr>
                <w:rFonts w:ascii="Times New Roman" w:eastAsia="Times New Roman" w:hAnsi="Times New Roman" w:cs="Times New Roman"/>
                <w:color w:val="000000"/>
                <w:sz w:val="20"/>
                <w:szCs w:val="20"/>
                <w:lang w:val="kk-KZ" w:eastAsia="ru-RU"/>
              </w:rPr>
              <w:t xml:space="preserve"> </w:t>
            </w:r>
            <w:r w:rsidRPr="00123BE4">
              <w:rPr>
                <w:rFonts w:ascii="Times New Roman" w:eastAsia="Times New Roman" w:hAnsi="Times New Roman" w:cs="Times New Roman"/>
                <w:color w:val="000000"/>
                <w:sz w:val="20"/>
                <w:szCs w:val="20"/>
                <w:lang w:eastAsia="ru-RU"/>
              </w:rPr>
              <w:t>заместитель акима района  Молдаханов Б.К.</w:t>
            </w:r>
          </w:p>
        </w:tc>
      </w:tr>
      <w:tr w:rsidR="00FF7C38" w:rsidRPr="00B40A72" w:rsidTr="00123BE4">
        <w:trPr>
          <w:trHeight w:val="94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Областные дороги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97,0</w:t>
            </w:r>
          </w:p>
        </w:tc>
        <w:tc>
          <w:tcPr>
            <w:tcW w:w="1172" w:type="dxa"/>
            <w:tcBorders>
              <w:top w:val="single" w:sz="4" w:space="0" w:color="auto"/>
              <w:left w:val="nil"/>
              <w:bottom w:val="single" w:sz="4" w:space="0" w:color="auto"/>
              <w:right w:val="nil"/>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96,8</w:t>
            </w:r>
          </w:p>
        </w:tc>
        <w:tc>
          <w:tcPr>
            <w:tcW w:w="5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Не исполнен. Ответственный  -</w:t>
            </w:r>
            <w:r w:rsidR="008718FA" w:rsidRPr="00123BE4">
              <w:rPr>
                <w:rFonts w:ascii="Times New Roman" w:eastAsia="Times New Roman" w:hAnsi="Times New Roman" w:cs="Times New Roman"/>
                <w:color w:val="000000"/>
                <w:sz w:val="20"/>
                <w:szCs w:val="20"/>
                <w:lang w:val="kk-KZ" w:eastAsia="ru-RU"/>
              </w:rPr>
              <w:t xml:space="preserve"> </w:t>
            </w:r>
            <w:r w:rsidRPr="00123BE4">
              <w:rPr>
                <w:rFonts w:ascii="Times New Roman" w:eastAsia="Times New Roman" w:hAnsi="Times New Roman" w:cs="Times New Roman"/>
                <w:color w:val="000000"/>
                <w:sz w:val="20"/>
                <w:szCs w:val="20"/>
                <w:lang w:eastAsia="ru-RU"/>
              </w:rPr>
              <w:t xml:space="preserve">заместитель акима области Нурбаев Е. А. </w:t>
            </w:r>
          </w:p>
        </w:tc>
      </w:tr>
      <w:tr w:rsidR="00FF7C38" w:rsidRPr="00B40A72" w:rsidTr="00A6766D">
        <w:trPr>
          <w:trHeight w:val="417"/>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C38" w:rsidRPr="00123BE4" w:rsidRDefault="00FF7C38" w:rsidP="00B811B5">
            <w:pPr>
              <w:rPr>
                <w:rFonts w:ascii="Times New Roman" w:eastAsia="Times New Roman" w:hAnsi="Times New Roman" w:cs="Times New Roman"/>
                <w:b/>
                <w:bCs/>
                <w:color w:val="000000"/>
                <w:sz w:val="20"/>
                <w:szCs w:val="20"/>
                <w:lang w:eastAsia="ru-RU"/>
              </w:rPr>
            </w:pPr>
            <w:r w:rsidRPr="00123BE4">
              <w:rPr>
                <w:rFonts w:ascii="Times New Roman" w:eastAsia="Times New Roman" w:hAnsi="Times New Roman" w:cs="Times New Roman"/>
                <w:b/>
                <w:bCs/>
                <w:color w:val="000000"/>
                <w:sz w:val="20"/>
                <w:szCs w:val="20"/>
                <w:lang w:eastAsia="ru-RU"/>
              </w:rPr>
              <w:t>Цель18. Повышение удовлетворенности граждан качеством работы местных исполнительных органов</w:t>
            </w:r>
          </w:p>
        </w:tc>
      </w:tr>
      <w:tr w:rsidR="00FF7C38" w:rsidRPr="00B40A72" w:rsidTr="00A6766D">
        <w:trPr>
          <w:trHeight w:val="286"/>
        </w:trPr>
        <w:tc>
          <w:tcPr>
            <w:tcW w:w="150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C04072">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w:t>
            </w:r>
            <w:r w:rsidRPr="00123BE4">
              <w:rPr>
                <w:rFonts w:ascii="Times New Roman" w:eastAsia="Times New Roman" w:hAnsi="Times New Roman" w:cs="Times New Roman"/>
                <w:b/>
                <w:bCs/>
                <w:color w:val="000000"/>
                <w:sz w:val="20"/>
                <w:szCs w:val="20"/>
                <w:lang w:eastAsia="ru-RU"/>
              </w:rPr>
              <w:t>Целевые индикаторы, взаимоувязанные с финансовыми расходами</w:t>
            </w:r>
          </w:p>
        </w:tc>
      </w:tr>
      <w:tr w:rsidR="00FF7C38" w:rsidRPr="00B40A72" w:rsidTr="000C024C">
        <w:trPr>
          <w:trHeight w:val="142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lastRenderedPageBreak/>
              <w:t>119</w:t>
            </w:r>
          </w:p>
        </w:tc>
        <w:tc>
          <w:tcPr>
            <w:tcW w:w="401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Уровень удовлетворенности качеством работы МИО</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w:t>
            </w:r>
          </w:p>
        </w:tc>
        <w:tc>
          <w:tcPr>
            <w:tcW w:w="1072" w:type="dxa"/>
            <w:gridSpan w:val="2"/>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jc w:val="cente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67,0</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B811B5">
            <w:pPr>
              <w:ind w:left="-427" w:firstLine="427"/>
              <w:jc w:val="center"/>
              <w:rPr>
                <w:rFonts w:ascii="Times New Roman" w:eastAsia="Times New Roman" w:hAnsi="Times New Roman" w:cs="Times New Roman"/>
                <w:sz w:val="20"/>
                <w:szCs w:val="20"/>
                <w:lang w:eastAsia="ru-RU"/>
              </w:rPr>
            </w:pPr>
            <w:r w:rsidRPr="00123BE4">
              <w:rPr>
                <w:rFonts w:ascii="Times New Roman" w:eastAsia="Times New Roman" w:hAnsi="Times New Roman" w:cs="Times New Roman"/>
                <w:sz w:val="20"/>
                <w:szCs w:val="20"/>
                <w:lang w:eastAsia="ru-RU"/>
              </w:rPr>
              <w:t>51,9</w:t>
            </w:r>
          </w:p>
        </w:tc>
        <w:tc>
          <w:tcPr>
            <w:tcW w:w="5031" w:type="dxa"/>
            <w:tcBorders>
              <w:top w:val="single" w:sz="4" w:space="0" w:color="auto"/>
              <w:left w:val="nil"/>
              <w:bottom w:val="single" w:sz="4" w:space="0" w:color="auto"/>
              <w:right w:val="single" w:sz="4" w:space="0" w:color="auto"/>
            </w:tcBorders>
            <w:shd w:val="clear" w:color="000000" w:fill="FFFFFF"/>
            <w:vAlign w:val="center"/>
            <w:hideMark/>
          </w:tcPr>
          <w:p w:rsidR="00FF7C38" w:rsidRPr="00123BE4" w:rsidRDefault="00FF7C38" w:rsidP="00C04072">
            <w:pPr>
              <w:rPr>
                <w:rFonts w:ascii="Times New Roman" w:eastAsia="Times New Roman" w:hAnsi="Times New Roman" w:cs="Times New Roman"/>
                <w:b/>
                <w:bCs/>
                <w:sz w:val="20"/>
                <w:szCs w:val="20"/>
                <w:lang w:eastAsia="ru-RU"/>
              </w:rPr>
            </w:pPr>
            <w:r w:rsidRPr="00123BE4">
              <w:rPr>
                <w:rFonts w:ascii="Times New Roman" w:eastAsia="Times New Roman" w:hAnsi="Times New Roman" w:cs="Times New Roman"/>
                <w:b/>
                <w:bCs/>
                <w:sz w:val="20"/>
                <w:szCs w:val="20"/>
                <w:lang w:eastAsia="ru-RU"/>
              </w:rPr>
              <w:t xml:space="preserve">Не исполнен. </w:t>
            </w:r>
            <w:r w:rsidRPr="00123BE4">
              <w:rPr>
                <w:rFonts w:ascii="Times New Roman" w:eastAsia="Times New Roman" w:hAnsi="Times New Roman" w:cs="Times New Roman"/>
                <w:sz w:val="20"/>
                <w:szCs w:val="20"/>
                <w:lang w:eastAsia="ru-RU"/>
              </w:rPr>
              <w:t>Согласно результат</w:t>
            </w:r>
            <w:r w:rsidR="00C04072" w:rsidRPr="00123BE4">
              <w:rPr>
                <w:rFonts w:ascii="Times New Roman" w:eastAsia="Times New Roman" w:hAnsi="Times New Roman" w:cs="Times New Roman"/>
                <w:sz w:val="20"/>
                <w:szCs w:val="20"/>
                <w:lang w:val="kk-KZ" w:eastAsia="ru-RU"/>
              </w:rPr>
              <w:t>ам</w:t>
            </w:r>
            <w:r w:rsidRPr="00123BE4">
              <w:rPr>
                <w:rFonts w:ascii="Times New Roman" w:eastAsia="Times New Roman" w:hAnsi="Times New Roman" w:cs="Times New Roman"/>
                <w:sz w:val="20"/>
                <w:szCs w:val="20"/>
                <w:lang w:eastAsia="ru-RU"/>
              </w:rPr>
              <w:t xml:space="preserve"> социологического опроса населения. Ответственный заместитель акима области - и.о. руководителя аппарата акима области Бичуинов К.К.</w:t>
            </w:r>
          </w:p>
        </w:tc>
      </w:tr>
      <w:tr w:rsidR="00FF7C38" w:rsidRPr="00B40A72" w:rsidTr="00123BE4">
        <w:trPr>
          <w:trHeight w:val="315"/>
        </w:trPr>
        <w:tc>
          <w:tcPr>
            <w:tcW w:w="723" w:type="dxa"/>
            <w:tcBorders>
              <w:top w:val="nil"/>
              <w:left w:val="nil"/>
              <w:bottom w:val="nil"/>
              <w:right w:val="nil"/>
            </w:tcBorders>
            <w:shd w:val="clear" w:color="auto" w:fill="auto"/>
            <w:noWrap/>
            <w:vAlign w:val="bottom"/>
            <w:hideMark/>
          </w:tcPr>
          <w:p w:rsidR="00FF7C38" w:rsidRPr="00123BE4" w:rsidRDefault="00FF7C38" w:rsidP="00B811B5">
            <w:pPr>
              <w:jc w:val="right"/>
              <w:rPr>
                <w:rFonts w:ascii="Times New Roman" w:eastAsia="Times New Roman" w:hAnsi="Times New Roman" w:cs="Times New Roman"/>
                <w:color w:val="000000"/>
                <w:sz w:val="20"/>
                <w:szCs w:val="20"/>
                <w:lang w:eastAsia="ru-RU"/>
              </w:rPr>
            </w:pPr>
          </w:p>
        </w:tc>
        <w:tc>
          <w:tcPr>
            <w:tcW w:w="6934" w:type="dxa"/>
            <w:gridSpan w:val="4"/>
            <w:tcBorders>
              <w:top w:val="nil"/>
              <w:left w:val="nil"/>
              <w:bottom w:val="nil"/>
              <w:right w:val="nil"/>
            </w:tcBorders>
            <w:shd w:val="clear" w:color="auto" w:fill="auto"/>
            <w:noWrap/>
            <w:vAlign w:val="bottom"/>
            <w:hideMark/>
          </w:tcPr>
          <w:p w:rsidR="00FF7C38" w:rsidRPr="00123BE4" w:rsidRDefault="00FF7C38" w:rsidP="00B811B5">
            <w:pPr>
              <w:rPr>
                <w:rFonts w:ascii="Times New Roman" w:eastAsia="Times New Roman" w:hAnsi="Times New Roman" w:cs="Times New Roman"/>
                <w:color w:val="000000"/>
                <w:sz w:val="20"/>
                <w:szCs w:val="20"/>
                <w:lang w:val="kk-KZ" w:eastAsia="ru-RU"/>
              </w:rPr>
            </w:pPr>
          </w:p>
        </w:tc>
        <w:tc>
          <w:tcPr>
            <w:tcW w:w="1180" w:type="dxa"/>
            <w:tcBorders>
              <w:top w:val="nil"/>
              <w:left w:val="nil"/>
              <w:bottom w:val="nil"/>
              <w:right w:val="nil"/>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1172" w:type="dxa"/>
            <w:tcBorders>
              <w:top w:val="nil"/>
              <w:left w:val="nil"/>
              <w:bottom w:val="nil"/>
              <w:right w:val="nil"/>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c>
          <w:tcPr>
            <w:tcW w:w="5031" w:type="dxa"/>
            <w:tcBorders>
              <w:top w:val="nil"/>
              <w:left w:val="nil"/>
              <w:bottom w:val="nil"/>
              <w:right w:val="nil"/>
            </w:tcBorders>
            <w:shd w:val="clear" w:color="000000" w:fill="FFFFFF"/>
            <w:noWrap/>
            <w:vAlign w:val="bottom"/>
            <w:hideMark/>
          </w:tcPr>
          <w:p w:rsidR="00FF7C38" w:rsidRPr="00123BE4" w:rsidRDefault="00FF7C38" w:rsidP="00B811B5">
            <w:pPr>
              <w:rPr>
                <w:rFonts w:ascii="Times New Roman" w:eastAsia="Times New Roman" w:hAnsi="Times New Roman" w:cs="Times New Roman"/>
                <w:color w:val="000000"/>
                <w:sz w:val="20"/>
                <w:szCs w:val="20"/>
                <w:lang w:eastAsia="ru-RU"/>
              </w:rPr>
            </w:pPr>
            <w:r w:rsidRPr="00123BE4">
              <w:rPr>
                <w:rFonts w:ascii="Times New Roman" w:eastAsia="Times New Roman" w:hAnsi="Times New Roman" w:cs="Times New Roman"/>
                <w:color w:val="000000"/>
                <w:sz w:val="20"/>
                <w:szCs w:val="20"/>
                <w:lang w:eastAsia="ru-RU"/>
              </w:rPr>
              <w:t> </w:t>
            </w:r>
          </w:p>
        </w:tc>
      </w:tr>
    </w:tbl>
    <w:p w:rsidR="00FF7C38" w:rsidRPr="006E69D8" w:rsidRDefault="00FF7C38" w:rsidP="00FF7C38">
      <w:pPr>
        <w:ind w:left="-284"/>
        <w:rPr>
          <w:lang w:val="kk-KZ"/>
        </w:rPr>
      </w:pPr>
    </w:p>
    <w:sectPr w:rsidR="00FF7C38" w:rsidRPr="006E69D8" w:rsidSect="00F1624D">
      <w:footerReference w:type="default" r:id="rId8"/>
      <w:pgSz w:w="16838" w:h="11906" w:orient="landscape"/>
      <w:pgMar w:top="1134" w:right="536"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3E" w:rsidRDefault="00BA503E" w:rsidP="00F10E59">
      <w:pPr>
        <w:spacing w:after="0" w:line="240" w:lineRule="auto"/>
      </w:pPr>
      <w:r>
        <w:separator/>
      </w:r>
    </w:p>
  </w:endnote>
  <w:endnote w:type="continuationSeparator" w:id="0">
    <w:p w:rsidR="00BA503E" w:rsidRDefault="00BA503E" w:rsidP="00F10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162"/>
      <w:docPartObj>
        <w:docPartGallery w:val="Page Numbers (Bottom of Page)"/>
        <w:docPartUnique/>
      </w:docPartObj>
    </w:sdtPr>
    <w:sdtEndPr>
      <w:rPr>
        <w:rFonts w:ascii="Times New Roman" w:hAnsi="Times New Roman" w:cs="Times New Roman"/>
        <w:sz w:val="20"/>
        <w:szCs w:val="20"/>
      </w:rPr>
    </w:sdtEndPr>
    <w:sdtContent>
      <w:p w:rsidR="00A15631" w:rsidRPr="00F1624D" w:rsidRDefault="00447BBA" w:rsidP="00F1624D">
        <w:pPr>
          <w:pStyle w:val="af1"/>
          <w:jc w:val="right"/>
          <w:rPr>
            <w:rFonts w:ascii="Times New Roman" w:hAnsi="Times New Roman" w:cs="Times New Roman"/>
            <w:sz w:val="20"/>
            <w:szCs w:val="20"/>
          </w:rPr>
        </w:pPr>
        <w:r w:rsidRPr="00F1624D">
          <w:rPr>
            <w:rFonts w:ascii="Times New Roman" w:hAnsi="Times New Roman" w:cs="Times New Roman"/>
            <w:sz w:val="20"/>
            <w:szCs w:val="20"/>
          </w:rPr>
          <w:fldChar w:fldCharType="begin"/>
        </w:r>
        <w:r w:rsidR="00A15631" w:rsidRPr="00F1624D">
          <w:rPr>
            <w:rFonts w:ascii="Times New Roman" w:hAnsi="Times New Roman" w:cs="Times New Roman"/>
            <w:sz w:val="20"/>
            <w:szCs w:val="20"/>
          </w:rPr>
          <w:instrText xml:space="preserve"> PAGE   \* MERGEFORMAT </w:instrText>
        </w:r>
        <w:r w:rsidRPr="00F1624D">
          <w:rPr>
            <w:rFonts w:ascii="Times New Roman" w:hAnsi="Times New Roman" w:cs="Times New Roman"/>
            <w:sz w:val="20"/>
            <w:szCs w:val="20"/>
          </w:rPr>
          <w:fldChar w:fldCharType="separate"/>
        </w:r>
        <w:r w:rsidR="006D4FDA">
          <w:rPr>
            <w:rFonts w:ascii="Times New Roman" w:hAnsi="Times New Roman" w:cs="Times New Roman"/>
            <w:noProof/>
            <w:sz w:val="20"/>
            <w:szCs w:val="20"/>
          </w:rPr>
          <w:t>117</w:t>
        </w:r>
        <w:r w:rsidRPr="00F1624D">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3E" w:rsidRDefault="00BA503E" w:rsidP="00F10E59">
      <w:pPr>
        <w:spacing w:after="0" w:line="240" w:lineRule="auto"/>
      </w:pPr>
      <w:r>
        <w:separator/>
      </w:r>
    </w:p>
  </w:footnote>
  <w:footnote w:type="continuationSeparator" w:id="0">
    <w:p w:rsidR="00BA503E" w:rsidRDefault="00BA503E" w:rsidP="00F10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5EF4"/>
    <w:multiLevelType w:val="hybridMultilevel"/>
    <w:tmpl w:val="46EC35C8"/>
    <w:lvl w:ilvl="0" w:tplc="75C0E16A">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66E0217"/>
    <w:multiLevelType w:val="hybridMultilevel"/>
    <w:tmpl w:val="9D30EB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B00CB9"/>
    <w:multiLevelType w:val="hybridMultilevel"/>
    <w:tmpl w:val="9C6C7692"/>
    <w:lvl w:ilvl="0" w:tplc="30DCB6BA">
      <w:start w:val="1"/>
      <w:numFmt w:val="bullet"/>
      <w:lvlText w:val="-"/>
      <w:lvlJc w:val="left"/>
      <w:pPr>
        <w:tabs>
          <w:tab w:val="num" w:pos="720"/>
        </w:tabs>
        <w:ind w:left="720" w:hanging="360"/>
      </w:pPr>
      <w:rPr>
        <w:rFonts w:ascii="Times New Roman" w:hAnsi="Times New Roman" w:hint="default"/>
      </w:rPr>
    </w:lvl>
    <w:lvl w:ilvl="1" w:tplc="B4140302" w:tentative="1">
      <w:start w:val="1"/>
      <w:numFmt w:val="bullet"/>
      <w:lvlText w:val="-"/>
      <w:lvlJc w:val="left"/>
      <w:pPr>
        <w:tabs>
          <w:tab w:val="num" w:pos="1440"/>
        </w:tabs>
        <w:ind w:left="1440" w:hanging="360"/>
      </w:pPr>
      <w:rPr>
        <w:rFonts w:ascii="Times New Roman" w:hAnsi="Times New Roman" w:hint="default"/>
      </w:rPr>
    </w:lvl>
    <w:lvl w:ilvl="2" w:tplc="CBDEB2D6" w:tentative="1">
      <w:start w:val="1"/>
      <w:numFmt w:val="bullet"/>
      <w:lvlText w:val="-"/>
      <w:lvlJc w:val="left"/>
      <w:pPr>
        <w:tabs>
          <w:tab w:val="num" w:pos="2160"/>
        </w:tabs>
        <w:ind w:left="2160" w:hanging="360"/>
      </w:pPr>
      <w:rPr>
        <w:rFonts w:ascii="Times New Roman" w:hAnsi="Times New Roman" w:hint="default"/>
      </w:rPr>
    </w:lvl>
    <w:lvl w:ilvl="3" w:tplc="65FCD82E" w:tentative="1">
      <w:start w:val="1"/>
      <w:numFmt w:val="bullet"/>
      <w:lvlText w:val="-"/>
      <w:lvlJc w:val="left"/>
      <w:pPr>
        <w:tabs>
          <w:tab w:val="num" w:pos="2880"/>
        </w:tabs>
        <w:ind w:left="2880" w:hanging="360"/>
      </w:pPr>
      <w:rPr>
        <w:rFonts w:ascii="Times New Roman" w:hAnsi="Times New Roman" w:hint="default"/>
      </w:rPr>
    </w:lvl>
    <w:lvl w:ilvl="4" w:tplc="EE4442D2" w:tentative="1">
      <w:start w:val="1"/>
      <w:numFmt w:val="bullet"/>
      <w:lvlText w:val="-"/>
      <w:lvlJc w:val="left"/>
      <w:pPr>
        <w:tabs>
          <w:tab w:val="num" w:pos="3600"/>
        </w:tabs>
        <w:ind w:left="3600" w:hanging="360"/>
      </w:pPr>
      <w:rPr>
        <w:rFonts w:ascii="Times New Roman" w:hAnsi="Times New Roman" w:hint="default"/>
      </w:rPr>
    </w:lvl>
    <w:lvl w:ilvl="5" w:tplc="E71005FC" w:tentative="1">
      <w:start w:val="1"/>
      <w:numFmt w:val="bullet"/>
      <w:lvlText w:val="-"/>
      <w:lvlJc w:val="left"/>
      <w:pPr>
        <w:tabs>
          <w:tab w:val="num" w:pos="4320"/>
        </w:tabs>
        <w:ind w:left="4320" w:hanging="360"/>
      </w:pPr>
      <w:rPr>
        <w:rFonts w:ascii="Times New Roman" w:hAnsi="Times New Roman" w:hint="default"/>
      </w:rPr>
    </w:lvl>
    <w:lvl w:ilvl="6" w:tplc="098C9D0E" w:tentative="1">
      <w:start w:val="1"/>
      <w:numFmt w:val="bullet"/>
      <w:lvlText w:val="-"/>
      <w:lvlJc w:val="left"/>
      <w:pPr>
        <w:tabs>
          <w:tab w:val="num" w:pos="5040"/>
        </w:tabs>
        <w:ind w:left="5040" w:hanging="360"/>
      </w:pPr>
      <w:rPr>
        <w:rFonts w:ascii="Times New Roman" w:hAnsi="Times New Roman" w:hint="default"/>
      </w:rPr>
    </w:lvl>
    <w:lvl w:ilvl="7" w:tplc="B7B4E7BC" w:tentative="1">
      <w:start w:val="1"/>
      <w:numFmt w:val="bullet"/>
      <w:lvlText w:val="-"/>
      <w:lvlJc w:val="left"/>
      <w:pPr>
        <w:tabs>
          <w:tab w:val="num" w:pos="5760"/>
        </w:tabs>
        <w:ind w:left="5760" w:hanging="360"/>
      </w:pPr>
      <w:rPr>
        <w:rFonts w:ascii="Times New Roman" w:hAnsi="Times New Roman" w:hint="default"/>
      </w:rPr>
    </w:lvl>
    <w:lvl w:ilvl="8" w:tplc="D242B46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D0F6E73"/>
    <w:multiLevelType w:val="hybridMultilevel"/>
    <w:tmpl w:val="FD765260"/>
    <w:lvl w:ilvl="0" w:tplc="4E94D7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E321890"/>
    <w:multiLevelType w:val="hybridMultilevel"/>
    <w:tmpl w:val="4A004AEC"/>
    <w:lvl w:ilvl="0" w:tplc="94808EE4">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7FE07B7F"/>
    <w:multiLevelType w:val="hybridMultilevel"/>
    <w:tmpl w:val="38DE09E6"/>
    <w:lvl w:ilvl="0" w:tplc="0FC6876C">
      <w:start w:val="1"/>
      <w:numFmt w:val="bullet"/>
      <w:lvlText w:val="-"/>
      <w:lvlJc w:val="left"/>
      <w:pPr>
        <w:tabs>
          <w:tab w:val="num" w:pos="720"/>
        </w:tabs>
        <w:ind w:left="720" w:hanging="360"/>
      </w:pPr>
      <w:rPr>
        <w:rFonts w:ascii="Times New Roman" w:hAnsi="Times New Roman" w:hint="default"/>
      </w:rPr>
    </w:lvl>
    <w:lvl w:ilvl="1" w:tplc="AF38692A" w:tentative="1">
      <w:start w:val="1"/>
      <w:numFmt w:val="bullet"/>
      <w:lvlText w:val="-"/>
      <w:lvlJc w:val="left"/>
      <w:pPr>
        <w:tabs>
          <w:tab w:val="num" w:pos="1440"/>
        </w:tabs>
        <w:ind w:left="1440" w:hanging="360"/>
      </w:pPr>
      <w:rPr>
        <w:rFonts w:ascii="Times New Roman" w:hAnsi="Times New Roman" w:hint="default"/>
      </w:rPr>
    </w:lvl>
    <w:lvl w:ilvl="2" w:tplc="D50234C8" w:tentative="1">
      <w:start w:val="1"/>
      <w:numFmt w:val="bullet"/>
      <w:lvlText w:val="-"/>
      <w:lvlJc w:val="left"/>
      <w:pPr>
        <w:tabs>
          <w:tab w:val="num" w:pos="2160"/>
        </w:tabs>
        <w:ind w:left="2160" w:hanging="360"/>
      </w:pPr>
      <w:rPr>
        <w:rFonts w:ascii="Times New Roman" w:hAnsi="Times New Roman" w:hint="default"/>
      </w:rPr>
    </w:lvl>
    <w:lvl w:ilvl="3" w:tplc="3904BD38" w:tentative="1">
      <w:start w:val="1"/>
      <w:numFmt w:val="bullet"/>
      <w:lvlText w:val="-"/>
      <w:lvlJc w:val="left"/>
      <w:pPr>
        <w:tabs>
          <w:tab w:val="num" w:pos="2880"/>
        </w:tabs>
        <w:ind w:left="2880" w:hanging="360"/>
      </w:pPr>
      <w:rPr>
        <w:rFonts w:ascii="Times New Roman" w:hAnsi="Times New Roman" w:hint="default"/>
      </w:rPr>
    </w:lvl>
    <w:lvl w:ilvl="4" w:tplc="B798B9FC" w:tentative="1">
      <w:start w:val="1"/>
      <w:numFmt w:val="bullet"/>
      <w:lvlText w:val="-"/>
      <w:lvlJc w:val="left"/>
      <w:pPr>
        <w:tabs>
          <w:tab w:val="num" w:pos="3600"/>
        </w:tabs>
        <w:ind w:left="3600" w:hanging="360"/>
      </w:pPr>
      <w:rPr>
        <w:rFonts w:ascii="Times New Roman" w:hAnsi="Times New Roman" w:hint="default"/>
      </w:rPr>
    </w:lvl>
    <w:lvl w:ilvl="5" w:tplc="72CA4C3A" w:tentative="1">
      <w:start w:val="1"/>
      <w:numFmt w:val="bullet"/>
      <w:lvlText w:val="-"/>
      <w:lvlJc w:val="left"/>
      <w:pPr>
        <w:tabs>
          <w:tab w:val="num" w:pos="4320"/>
        </w:tabs>
        <w:ind w:left="4320" w:hanging="360"/>
      </w:pPr>
      <w:rPr>
        <w:rFonts w:ascii="Times New Roman" w:hAnsi="Times New Roman" w:hint="default"/>
      </w:rPr>
    </w:lvl>
    <w:lvl w:ilvl="6" w:tplc="D35E52B6" w:tentative="1">
      <w:start w:val="1"/>
      <w:numFmt w:val="bullet"/>
      <w:lvlText w:val="-"/>
      <w:lvlJc w:val="left"/>
      <w:pPr>
        <w:tabs>
          <w:tab w:val="num" w:pos="5040"/>
        </w:tabs>
        <w:ind w:left="5040" w:hanging="360"/>
      </w:pPr>
      <w:rPr>
        <w:rFonts w:ascii="Times New Roman" w:hAnsi="Times New Roman" w:hint="default"/>
      </w:rPr>
    </w:lvl>
    <w:lvl w:ilvl="7" w:tplc="7FA2F6FA" w:tentative="1">
      <w:start w:val="1"/>
      <w:numFmt w:val="bullet"/>
      <w:lvlText w:val="-"/>
      <w:lvlJc w:val="left"/>
      <w:pPr>
        <w:tabs>
          <w:tab w:val="num" w:pos="5760"/>
        </w:tabs>
        <w:ind w:left="5760" w:hanging="360"/>
      </w:pPr>
      <w:rPr>
        <w:rFonts w:ascii="Times New Roman" w:hAnsi="Times New Roman" w:hint="default"/>
      </w:rPr>
    </w:lvl>
    <w:lvl w:ilvl="8" w:tplc="8C9CD91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3F3E"/>
    <w:rsid w:val="00002D37"/>
    <w:rsid w:val="000030F6"/>
    <w:rsid w:val="000045C1"/>
    <w:rsid w:val="00004D12"/>
    <w:rsid w:val="00005B6C"/>
    <w:rsid w:val="00006D76"/>
    <w:rsid w:val="000144AE"/>
    <w:rsid w:val="00014553"/>
    <w:rsid w:val="00014937"/>
    <w:rsid w:val="000179FF"/>
    <w:rsid w:val="000203AC"/>
    <w:rsid w:val="0002351F"/>
    <w:rsid w:val="00027EE0"/>
    <w:rsid w:val="00042279"/>
    <w:rsid w:val="0004392D"/>
    <w:rsid w:val="000475D5"/>
    <w:rsid w:val="00050309"/>
    <w:rsid w:val="0005099F"/>
    <w:rsid w:val="0005556F"/>
    <w:rsid w:val="000649EC"/>
    <w:rsid w:val="00064EB3"/>
    <w:rsid w:val="00065102"/>
    <w:rsid w:val="0008404A"/>
    <w:rsid w:val="00084325"/>
    <w:rsid w:val="0008648F"/>
    <w:rsid w:val="0008733F"/>
    <w:rsid w:val="000A2D08"/>
    <w:rsid w:val="000B327C"/>
    <w:rsid w:val="000B512C"/>
    <w:rsid w:val="000B6ABE"/>
    <w:rsid w:val="000B74F9"/>
    <w:rsid w:val="000C024C"/>
    <w:rsid w:val="000C4654"/>
    <w:rsid w:val="000C5565"/>
    <w:rsid w:val="000C6283"/>
    <w:rsid w:val="000C7E0B"/>
    <w:rsid w:val="000D3489"/>
    <w:rsid w:val="000E258F"/>
    <w:rsid w:val="000E3AEF"/>
    <w:rsid w:val="000E7608"/>
    <w:rsid w:val="000F0DCE"/>
    <w:rsid w:val="000F4635"/>
    <w:rsid w:val="0010238D"/>
    <w:rsid w:val="00123BE4"/>
    <w:rsid w:val="00142E21"/>
    <w:rsid w:val="00143D81"/>
    <w:rsid w:val="001526FB"/>
    <w:rsid w:val="00163274"/>
    <w:rsid w:val="0018022C"/>
    <w:rsid w:val="00181281"/>
    <w:rsid w:val="00181853"/>
    <w:rsid w:val="0019000A"/>
    <w:rsid w:val="001A01F9"/>
    <w:rsid w:val="001A0493"/>
    <w:rsid w:val="001A0A5E"/>
    <w:rsid w:val="001B245F"/>
    <w:rsid w:val="001E1EB5"/>
    <w:rsid w:val="001F04C4"/>
    <w:rsid w:val="001F3F3E"/>
    <w:rsid w:val="002039C0"/>
    <w:rsid w:val="00210B62"/>
    <w:rsid w:val="00211F9D"/>
    <w:rsid w:val="0021233E"/>
    <w:rsid w:val="00212BDA"/>
    <w:rsid w:val="002219BD"/>
    <w:rsid w:val="00232BC4"/>
    <w:rsid w:val="00233E79"/>
    <w:rsid w:val="00237407"/>
    <w:rsid w:val="00240B5F"/>
    <w:rsid w:val="00245184"/>
    <w:rsid w:val="0025361C"/>
    <w:rsid w:val="002546C0"/>
    <w:rsid w:val="00255B98"/>
    <w:rsid w:val="002576BF"/>
    <w:rsid w:val="00261FFF"/>
    <w:rsid w:val="002632F5"/>
    <w:rsid w:val="00263F7C"/>
    <w:rsid w:val="002873D5"/>
    <w:rsid w:val="002914BE"/>
    <w:rsid w:val="002935BA"/>
    <w:rsid w:val="002A0ABB"/>
    <w:rsid w:val="002A192F"/>
    <w:rsid w:val="002A3485"/>
    <w:rsid w:val="002C1917"/>
    <w:rsid w:val="002C3F91"/>
    <w:rsid w:val="002D23B4"/>
    <w:rsid w:val="002D4136"/>
    <w:rsid w:val="002D4C5F"/>
    <w:rsid w:val="002E06B3"/>
    <w:rsid w:val="002E7A36"/>
    <w:rsid w:val="002F4F63"/>
    <w:rsid w:val="002F7F10"/>
    <w:rsid w:val="00302D9C"/>
    <w:rsid w:val="0031077E"/>
    <w:rsid w:val="00311658"/>
    <w:rsid w:val="003138C3"/>
    <w:rsid w:val="003218EF"/>
    <w:rsid w:val="00324F53"/>
    <w:rsid w:val="003306DA"/>
    <w:rsid w:val="00344529"/>
    <w:rsid w:val="003451FE"/>
    <w:rsid w:val="0034597C"/>
    <w:rsid w:val="003459FF"/>
    <w:rsid w:val="003476F1"/>
    <w:rsid w:val="00347B3F"/>
    <w:rsid w:val="00352369"/>
    <w:rsid w:val="00352412"/>
    <w:rsid w:val="00362C4E"/>
    <w:rsid w:val="00373F2A"/>
    <w:rsid w:val="003761B5"/>
    <w:rsid w:val="00381493"/>
    <w:rsid w:val="00383AB6"/>
    <w:rsid w:val="003908DB"/>
    <w:rsid w:val="00395928"/>
    <w:rsid w:val="00395DC5"/>
    <w:rsid w:val="003B2EDF"/>
    <w:rsid w:val="003C0759"/>
    <w:rsid w:val="003C319A"/>
    <w:rsid w:val="003C4D20"/>
    <w:rsid w:val="003C5C77"/>
    <w:rsid w:val="003D426B"/>
    <w:rsid w:val="003D5EE4"/>
    <w:rsid w:val="003E6C8A"/>
    <w:rsid w:val="003E7C88"/>
    <w:rsid w:val="003F1B9A"/>
    <w:rsid w:val="00405703"/>
    <w:rsid w:val="00410826"/>
    <w:rsid w:val="0041611D"/>
    <w:rsid w:val="00421240"/>
    <w:rsid w:val="004300E5"/>
    <w:rsid w:val="00431196"/>
    <w:rsid w:val="0043197C"/>
    <w:rsid w:val="004339A9"/>
    <w:rsid w:val="004400A0"/>
    <w:rsid w:val="004419A4"/>
    <w:rsid w:val="0044276A"/>
    <w:rsid w:val="0044513D"/>
    <w:rsid w:val="00446771"/>
    <w:rsid w:val="00447BBA"/>
    <w:rsid w:val="00452BFB"/>
    <w:rsid w:val="004562B7"/>
    <w:rsid w:val="00460A57"/>
    <w:rsid w:val="00463412"/>
    <w:rsid w:val="00464233"/>
    <w:rsid w:val="00471F6B"/>
    <w:rsid w:val="0048414F"/>
    <w:rsid w:val="004848ED"/>
    <w:rsid w:val="004A470C"/>
    <w:rsid w:val="004A5223"/>
    <w:rsid w:val="004B3DA5"/>
    <w:rsid w:val="004C3654"/>
    <w:rsid w:val="004C432C"/>
    <w:rsid w:val="004C721D"/>
    <w:rsid w:val="004C7958"/>
    <w:rsid w:val="004D0E38"/>
    <w:rsid w:val="004D35DD"/>
    <w:rsid w:val="004D39E9"/>
    <w:rsid w:val="004D3AB6"/>
    <w:rsid w:val="004D44DD"/>
    <w:rsid w:val="004E49E4"/>
    <w:rsid w:val="004E54CA"/>
    <w:rsid w:val="004F1AA8"/>
    <w:rsid w:val="005009F4"/>
    <w:rsid w:val="0050337C"/>
    <w:rsid w:val="005067AB"/>
    <w:rsid w:val="00511187"/>
    <w:rsid w:val="00522BD3"/>
    <w:rsid w:val="005262E1"/>
    <w:rsid w:val="00526A13"/>
    <w:rsid w:val="00531EC1"/>
    <w:rsid w:val="005361DD"/>
    <w:rsid w:val="00536490"/>
    <w:rsid w:val="00541F77"/>
    <w:rsid w:val="00545AFD"/>
    <w:rsid w:val="00546D5B"/>
    <w:rsid w:val="0055342F"/>
    <w:rsid w:val="00557188"/>
    <w:rsid w:val="0056323D"/>
    <w:rsid w:val="005635FB"/>
    <w:rsid w:val="0056554F"/>
    <w:rsid w:val="00570D5A"/>
    <w:rsid w:val="005A6061"/>
    <w:rsid w:val="005B0EB8"/>
    <w:rsid w:val="005B4165"/>
    <w:rsid w:val="005B50ED"/>
    <w:rsid w:val="005B7F30"/>
    <w:rsid w:val="005C2BD8"/>
    <w:rsid w:val="005E5EF5"/>
    <w:rsid w:val="005E7621"/>
    <w:rsid w:val="005F3D9D"/>
    <w:rsid w:val="006013CC"/>
    <w:rsid w:val="00601D96"/>
    <w:rsid w:val="00604E06"/>
    <w:rsid w:val="00612AA6"/>
    <w:rsid w:val="00630E47"/>
    <w:rsid w:val="006330E5"/>
    <w:rsid w:val="0063547A"/>
    <w:rsid w:val="00635FD6"/>
    <w:rsid w:val="00636555"/>
    <w:rsid w:val="00643F68"/>
    <w:rsid w:val="00647883"/>
    <w:rsid w:val="006535D7"/>
    <w:rsid w:val="0065744F"/>
    <w:rsid w:val="0066137A"/>
    <w:rsid w:val="00662B07"/>
    <w:rsid w:val="0066382A"/>
    <w:rsid w:val="006643B6"/>
    <w:rsid w:val="0066520C"/>
    <w:rsid w:val="0067173D"/>
    <w:rsid w:val="00676C2B"/>
    <w:rsid w:val="0068341E"/>
    <w:rsid w:val="00684E30"/>
    <w:rsid w:val="00692C9A"/>
    <w:rsid w:val="006976F6"/>
    <w:rsid w:val="006B0DC0"/>
    <w:rsid w:val="006B6A0C"/>
    <w:rsid w:val="006C1709"/>
    <w:rsid w:val="006D4FDA"/>
    <w:rsid w:val="006D7627"/>
    <w:rsid w:val="006E1B47"/>
    <w:rsid w:val="006E69D8"/>
    <w:rsid w:val="006F2772"/>
    <w:rsid w:val="006F78CC"/>
    <w:rsid w:val="00702DB5"/>
    <w:rsid w:val="007067D4"/>
    <w:rsid w:val="007149D3"/>
    <w:rsid w:val="0072067A"/>
    <w:rsid w:val="0072762B"/>
    <w:rsid w:val="00730201"/>
    <w:rsid w:val="00736786"/>
    <w:rsid w:val="0075316C"/>
    <w:rsid w:val="007548D2"/>
    <w:rsid w:val="00755004"/>
    <w:rsid w:val="007607ED"/>
    <w:rsid w:val="007640C2"/>
    <w:rsid w:val="00765092"/>
    <w:rsid w:val="00767E52"/>
    <w:rsid w:val="007715C3"/>
    <w:rsid w:val="007722B4"/>
    <w:rsid w:val="00774425"/>
    <w:rsid w:val="00782560"/>
    <w:rsid w:val="00792442"/>
    <w:rsid w:val="00792B65"/>
    <w:rsid w:val="00795DB6"/>
    <w:rsid w:val="007A1AC8"/>
    <w:rsid w:val="007A2B79"/>
    <w:rsid w:val="007A4B1E"/>
    <w:rsid w:val="007A4CCA"/>
    <w:rsid w:val="007C070E"/>
    <w:rsid w:val="007C0D84"/>
    <w:rsid w:val="007D11E8"/>
    <w:rsid w:val="007D65EB"/>
    <w:rsid w:val="007E76A7"/>
    <w:rsid w:val="007F0A3F"/>
    <w:rsid w:val="007F0B97"/>
    <w:rsid w:val="007F20EA"/>
    <w:rsid w:val="0080412B"/>
    <w:rsid w:val="00807791"/>
    <w:rsid w:val="00807CBC"/>
    <w:rsid w:val="00815EC6"/>
    <w:rsid w:val="00816F15"/>
    <w:rsid w:val="0082058C"/>
    <w:rsid w:val="00837BA2"/>
    <w:rsid w:val="00837C1F"/>
    <w:rsid w:val="0084453C"/>
    <w:rsid w:val="00864492"/>
    <w:rsid w:val="00870031"/>
    <w:rsid w:val="00870636"/>
    <w:rsid w:val="008718FA"/>
    <w:rsid w:val="00872FDB"/>
    <w:rsid w:val="0087407B"/>
    <w:rsid w:val="008847C4"/>
    <w:rsid w:val="008909EB"/>
    <w:rsid w:val="008933BB"/>
    <w:rsid w:val="0089534F"/>
    <w:rsid w:val="008A0C0D"/>
    <w:rsid w:val="008A1B43"/>
    <w:rsid w:val="008B01A8"/>
    <w:rsid w:val="008B0824"/>
    <w:rsid w:val="008B0D49"/>
    <w:rsid w:val="008C1EDB"/>
    <w:rsid w:val="008C3E7B"/>
    <w:rsid w:val="008C4ABC"/>
    <w:rsid w:val="008C7339"/>
    <w:rsid w:val="008D7CB7"/>
    <w:rsid w:val="008E5DF5"/>
    <w:rsid w:val="008E6364"/>
    <w:rsid w:val="008F09E6"/>
    <w:rsid w:val="008F426F"/>
    <w:rsid w:val="00904092"/>
    <w:rsid w:val="009071CE"/>
    <w:rsid w:val="009145CE"/>
    <w:rsid w:val="00916767"/>
    <w:rsid w:val="009363AC"/>
    <w:rsid w:val="0094743D"/>
    <w:rsid w:val="00952845"/>
    <w:rsid w:val="00953435"/>
    <w:rsid w:val="00953D88"/>
    <w:rsid w:val="00957CA6"/>
    <w:rsid w:val="00966592"/>
    <w:rsid w:val="00977B4B"/>
    <w:rsid w:val="00982B0D"/>
    <w:rsid w:val="00982B94"/>
    <w:rsid w:val="00984F65"/>
    <w:rsid w:val="009935C5"/>
    <w:rsid w:val="00995271"/>
    <w:rsid w:val="009A2DD4"/>
    <w:rsid w:val="009A6A9B"/>
    <w:rsid w:val="009B1A0D"/>
    <w:rsid w:val="009C200F"/>
    <w:rsid w:val="009C2051"/>
    <w:rsid w:val="009C3E80"/>
    <w:rsid w:val="009C5052"/>
    <w:rsid w:val="009C7448"/>
    <w:rsid w:val="009D58FD"/>
    <w:rsid w:val="009E0290"/>
    <w:rsid w:val="009E10E2"/>
    <w:rsid w:val="009E42D4"/>
    <w:rsid w:val="009E54E8"/>
    <w:rsid w:val="009F5735"/>
    <w:rsid w:val="009F68D8"/>
    <w:rsid w:val="00A04CA6"/>
    <w:rsid w:val="00A05032"/>
    <w:rsid w:val="00A11DF4"/>
    <w:rsid w:val="00A13502"/>
    <w:rsid w:val="00A15631"/>
    <w:rsid w:val="00A173FE"/>
    <w:rsid w:val="00A23921"/>
    <w:rsid w:val="00A310FB"/>
    <w:rsid w:val="00A3153F"/>
    <w:rsid w:val="00A360DF"/>
    <w:rsid w:val="00A36B1B"/>
    <w:rsid w:val="00A40042"/>
    <w:rsid w:val="00A5313B"/>
    <w:rsid w:val="00A6766D"/>
    <w:rsid w:val="00A80896"/>
    <w:rsid w:val="00A838FD"/>
    <w:rsid w:val="00A87AF5"/>
    <w:rsid w:val="00A913E2"/>
    <w:rsid w:val="00A92C43"/>
    <w:rsid w:val="00A96430"/>
    <w:rsid w:val="00AA03AA"/>
    <w:rsid w:val="00AA3617"/>
    <w:rsid w:val="00AA6506"/>
    <w:rsid w:val="00AA67FC"/>
    <w:rsid w:val="00AA76E1"/>
    <w:rsid w:val="00AB3712"/>
    <w:rsid w:val="00AB544C"/>
    <w:rsid w:val="00AC0650"/>
    <w:rsid w:val="00AD59B4"/>
    <w:rsid w:val="00AE0DE2"/>
    <w:rsid w:val="00AE5359"/>
    <w:rsid w:val="00AE5A83"/>
    <w:rsid w:val="00AF4B13"/>
    <w:rsid w:val="00B02124"/>
    <w:rsid w:val="00B02607"/>
    <w:rsid w:val="00B02D20"/>
    <w:rsid w:val="00B03B2F"/>
    <w:rsid w:val="00B03CB7"/>
    <w:rsid w:val="00B17187"/>
    <w:rsid w:val="00B534B9"/>
    <w:rsid w:val="00B540D8"/>
    <w:rsid w:val="00B60A41"/>
    <w:rsid w:val="00B76D34"/>
    <w:rsid w:val="00B7751C"/>
    <w:rsid w:val="00B811B5"/>
    <w:rsid w:val="00B8184C"/>
    <w:rsid w:val="00B81D4B"/>
    <w:rsid w:val="00B83297"/>
    <w:rsid w:val="00B85A44"/>
    <w:rsid w:val="00B91927"/>
    <w:rsid w:val="00B931E5"/>
    <w:rsid w:val="00BA1CE4"/>
    <w:rsid w:val="00BA32CC"/>
    <w:rsid w:val="00BA503E"/>
    <w:rsid w:val="00BB03BA"/>
    <w:rsid w:val="00BD4848"/>
    <w:rsid w:val="00BD5845"/>
    <w:rsid w:val="00BE0229"/>
    <w:rsid w:val="00BE5043"/>
    <w:rsid w:val="00BE7D8B"/>
    <w:rsid w:val="00BF2EE9"/>
    <w:rsid w:val="00BF45C3"/>
    <w:rsid w:val="00C04072"/>
    <w:rsid w:val="00C048E4"/>
    <w:rsid w:val="00C1198C"/>
    <w:rsid w:val="00C134F7"/>
    <w:rsid w:val="00C1591F"/>
    <w:rsid w:val="00C26016"/>
    <w:rsid w:val="00C30A3D"/>
    <w:rsid w:val="00C335CA"/>
    <w:rsid w:val="00C3647A"/>
    <w:rsid w:val="00C42E98"/>
    <w:rsid w:val="00C555DD"/>
    <w:rsid w:val="00C57169"/>
    <w:rsid w:val="00C64689"/>
    <w:rsid w:val="00C65C22"/>
    <w:rsid w:val="00C7005F"/>
    <w:rsid w:val="00C72492"/>
    <w:rsid w:val="00C73085"/>
    <w:rsid w:val="00C73DC9"/>
    <w:rsid w:val="00C84D8A"/>
    <w:rsid w:val="00C86A58"/>
    <w:rsid w:val="00C921E9"/>
    <w:rsid w:val="00C97442"/>
    <w:rsid w:val="00CA2C0B"/>
    <w:rsid w:val="00CA3518"/>
    <w:rsid w:val="00CA7C91"/>
    <w:rsid w:val="00CB3C77"/>
    <w:rsid w:val="00CB4156"/>
    <w:rsid w:val="00CC480A"/>
    <w:rsid w:val="00CC75BC"/>
    <w:rsid w:val="00CD335D"/>
    <w:rsid w:val="00CD525F"/>
    <w:rsid w:val="00CE2A19"/>
    <w:rsid w:val="00CF2341"/>
    <w:rsid w:val="00D0036A"/>
    <w:rsid w:val="00D04B76"/>
    <w:rsid w:val="00D0506D"/>
    <w:rsid w:val="00D05B61"/>
    <w:rsid w:val="00D106C0"/>
    <w:rsid w:val="00D13366"/>
    <w:rsid w:val="00D13FDB"/>
    <w:rsid w:val="00D164C4"/>
    <w:rsid w:val="00D21F01"/>
    <w:rsid w:val="00D32CE3"/>
    <w:rsid w:val="00D34122"/>
    <w:rsid w:val="00D36904"/>
    <w:rsid w:val="00D36C34"/>
    <w:rsid w:val="00D50BEA"/>
    <w:rsid w:val="00D51334"/>
    <w:rsid w:val="00D55123"/>
    <w:rsid w:val="00D56CA3"/>
    <w:rsid w:val="00D73D8A"/>
    <w:rsid w:val="00D74AAA"/>
    <w:rsid w:val="00D8008D"/>
    <w:rsid w:val="00D92D42"/>
    <w:rsid w:val="00D937B1"/>
    <w:rsid w:val="00D97645"/>
    <w:rsid w:val="00DA5BE2"/>
    <w:rsid w:val="00DA7595"/>
    <w:rsid w:val="00DA7957"/>
    <w:rsid w:val="00DB6080"/>
    <w:rsid w:val="00DC2CAA"/>
    <w:rsid w:val="00DC6619"/>
    <w:rsid w:val="00DD0240"/>
    <w:rsid w:val="00DD3485"/>
    <w:rsid w:val="00DE589F"/>
    <w:rsid w:val="00DF01BB"/>
    <w:rsid w:val="00DF4B5D"/>
    <w:rsid w:val="00DF6725"/>
    <w:rsid w:val="00DF7D45"/>
    <w:rsid w:val="00E01886"/>
    <w:rsid w:val="00E05D7D"/>
    <w:rsid w:val="00E126F0"/>
    <w:rsid w:val="00E22551"/>
    <w:rsid w:val="00E27B86"/>
    <w:rsid w:val="00E32BF4"/>
    <w:rsid w:val="00E57DA8"/>
    <w:rsid w:val="00E66CCA"/>
    <w:rsid w:val="00E709FB"/>
    <w:rsid w:val="00E72AA6"/>
    <w:rsid w:val="00E74CDF"/>
    <w:rsid w:val="00E83F89"/>
    <w:rsid w:val="00E842C3"/>
    <w:rsid w:val="00E846E0"/>
    <w:rsid w:val="00E90754"/>
    <w:rsid w:val="00E9359A"/>
    <w:rsid w:val="00E94566"/>
    <w:rsid w:val="00E94A28"/>
    <w:rsid w:val="00EA5C0F"/>
    <w:rsid w:val="00EB574F"/>
    <w:rsid w:val="00EB5EB1"/>
    <w:rsid w:val="00ED0D1E"/>
    <w:rsid w:val="00EE2D36"/>
    <w:rsid w:val="00EE32BD"/>
    <w:rsid w:val="00EE33FC"/>
    <w:rsid w:val="00EE48F7"/>
    <w:rsid w:val="00EF2CAD"/>
    <w:rsid w:val="00EF6AE9"/>
    <w:rsid w:val="00F00A87"/>
    <w:rsid w:val="00F04411"/>
    <w:rsid w:val="00F10E42"/>
    <w:rsid w:val="00F10E59"/>
    <w:rsid w:val="00F10F8B"/>
    <w:rsid w:val="00F11244"/>
    <w:rsid w:val="00F14D17"/>
    <w:rsid w:val="00F1624D"/>
    <w:rsid w:val="00F23852"/>
    <w:rsid w:val="00F3535A"/>
    <w:rsid w:val="00F36445"/>
    <w:rsid w:val="00F5566B"/>
    <w:rsid w:val="00F639AE"/>
    <w:rsid w:val="00F639D7"/>
    <w:rsid w:val="00F65437"/>
    <w:rsid w:val="00F66A92"/>
    <w:rsid w:val="00F724BD"/>
    <w:rsid w:val="00F80679"/>
    <w:rsid w:val="00F85DA4"/>
    <w:rsid w:val="00F968E7"/>
    <w:rsid w:val="00FA0030"/>
    <w:rsid w:val="00FA1468"/>
    <w:rsid w:val="00FB51FB"/>
    <w:rsid w:val="00FB674D"/>
    <w:rsid w:val="00FB72A3"/>
    <w:rsid w:val="00FC1087"/>
    <w:rsid w:val="00FD0A13"/>
    <w:rsid w:val="00FD2F97"/>
    <w:rsid w:val="00FE2F14"/>
    <w:rsid w:val="00FE7F58"/>
    <w:rsid w:val="00FF1BBE"/>
    <w:rsid w:val="00FF29F8"/>
    <w:rsid w:val="00FF7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Forth level,Heading1,Bullet List,FooterText,numbered,без абзаца,Bullets,References,List Paragraph (numbered (a)),NUMBERED PARAGRAPH,List Paragraph 1,List_Paragraph,Multilevel para_II,Colorful List - Accent 11"/>
    <w:basedOn w:val="a"/>
    <w:link w:val="a4"/>
    <w:uiPriority w:val="34"/>
    <w:qFormat/>
    <w:rsid w:val="001F3F3E"/>
    <w:pPr>
      <w:ind w:left="720"/>
      <w:contextualSpacing/>
    </w:pPr>
    <w:rPr>
      <w:rFonts w:eastAsiaTheme="minorEastAsia"/>
      <w:lang w:eastAsia="ru-RU"/>
    </w:rPr>
  </w:style>
  <w:style w:type="character" w:customStyle="1" w:styleId="a4">
    <w:name w:val="Абзац списка Знак"/>
    <w:aliases w:val="маркированный Знак,List Paragraph Знак,Forth level Знак,Heading1 Знак,Bullet List Знак,FooterText Знак,numbered Знак,без абзаца Знак,Bullets Знак,References Знак,List Paragraph (numbered (a)) Знак,NUMBERED PARAGRAPH Знак"/>
    <w:basedOn w:val="a0"/>
    <w:link w:val="a3"/>
    <w:uiPriority w:val="99"/>
    <w:qFormat/>
    <w:locked/>
    <w:rsid w:val="001F3F3E"/>
    <w:rPr>
      <w:rFonts w:eastAsiaTheme="minorEastAsia"/>
      <w:lang w:eastAsia="ru-RU"/>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Знак4 Знак Знак, Знак Знак3"/>
    <w:basedOn w:val="a"/>
    <w:link w:val="a6"/>
    <w:uiPriority w:val="99"/>
    <w:unhideWhenUsed/>
    <w:qFormat/>
    <w:rsid w:val="001F3F3E"/>
    <w:pPr>
      <w:spacing w:before="100" w:beforeAutospacing="1" w:after="100" w:afterAutospacing="1" w:line="240" w:lineRule="auto"/>
      <w:ind w:firstLine="697"/>
      <w:jc w:val="both"/>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5"/>
    <w:uiPriority w:val="99"/>
    <w:locked/>
    <w:rsid w:val="001F3F3E"/>
    <w:rPr>
      <w:rFonts w:ascii="Times New Roman" w:eastAsia="Times New Roman" w:hAnsi="Times New Roman" w:cs="Times New Roman"/>
      <w:sz w:val="24"/>
      <w:szCs w:val="24"/>
      <w:lang w:eastAsia="ru-RU"/>
    </w:rPr>
  </w:style>
  <w:style w:type="character" w:styleId="a7">
    <w:name w:val="Emphasis"/>
    <w:basedOn w:val="a0"/>
    <w:uiPriority w:val="20"/>
    <w:qFormat/>
    <w:rsid w:val="00EA5C0F"/>
    <w:rPr>
      <w:i/>
      <w:iCs/>
    </w:rPr>
  </w:style>
  <w:style w:type="paragraph" w:styleId="a8">
    <w:name w:val="No Spacing"/>
    <w:aliases w:val="норма,Обя,Без интервала11,без интервала,мелкий,мой рабочий,Айгерим,МОЙ СТИЛЬ,No Spacing1,свой,No Spacing,14 TNR,Без интервала21,Без интерваль,Без интеБез интервала,Без интервала111,Эльдар,Без интервала6,исполнитель,Елжан,Без интервала2,Ерк"/>
    <w:link w:val="a9"/>
    <w:uiPriority w:val="1"/>
    <w:qFormat/>
    <w:rsid w:val="00EA5C0F"/>
    <w:pPr>
      <w:spacing w:after="0" w:line="240" w:lineRule="auto"/>
      <w:ind w:firstLine="697"/>
      <w:jc w:val="both"/>
    </w:pPr>
    <w:rPr>
      <w:rFonts w:eastAsiaTheme="minorEastAsia"/>
      <w:lang w:eastAsia="ru-RU"/>
    </w:rPr>
  </w:style>
  <w:style w:type="character" w:customStyle="1" w:styleId="a9">
    <w:name w:val="Без интервала Знак"/>
    <w:aliases w:val="норма Знак,Обя Знак,Без интервала11 Знак,без интервала Знак,мелкий Знак,мой рабочий Знак,Айгерим Знак,МОЙ СТИЛЬ Знак,No Spacing1 Знак,свой Знак,No Spacing Знак,14 TNR Знак,Без интервала21 Знак,Без интерваль Знак,Без интервала111 Знак"/>
    <w:link w:val="a8"/>
    <w:uiPriority w:val="1"/>
    <w:qFormat/>
    <w:locked/>
    <w:rsid w:val="00EA5C0F"/>
    <w:rPr>
      <w:rFonts w:eastAsiaTheme="minorEastAsia"/>
      <w:lang w:eastAsia="ru-RU"/>
    </w:rPr>
  </w:style>
  <w:style w:type="paragraph" w:styleId="aa">
    <w:name w:val="Body Text Indent"/>
    <w:basedOn w:val="a"/>
    <w:link w:val="ab"/>
    <w:rsid w:val="0080779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07791"/>
    <w:rPr>
      <w:rFonts w:ascii="Times New Roman" w:eastAsia="Times New Roman" w:hAnsi="Times New Roman" w:cs="Times New Roman"/>
      <w:sz w:val="24"/>
      <w:szCs w:val="24"/>
      <w:lang w:eastAsia="ru-RU"/>
    </w:rPr>
  </w:style>
  <w:style w:type="character" w:styleId="ac">
    <w:name w:val="footnote reference"/>
    <w:aliases w:val="fr,Used by Word for Help footnote symbols"/>
    <w:basedOn w:val="a0"/>
    <w:uiPriority w:val="99"/>
    <w:unhideWhenUsed/>
    <w:rsid w:val="00F10E59"/>
    <w:rPr>
      <w:rFonts w:cs="Times New Roman"/>
      <w:sz w:val="28"/>
      <w:szCs w:val="28"/>
      <w:vertAlign w:val="superscript"/>
    </w:rPr>
  </w:style>
  <w:style w:type="paragraph" w:styleId="ad">
    <w:name w:val="footnote text"/>
    <w:aliases w:val="Footnote Text Char1,Footnote Text Char Char,Footnote Text Char1 Char Char,Footnote Text Char Char Char Char,Footnote Text Char1 Char Char Char Char,Footnote Text Char Char Char Char Char Char,Char Char Char,Footnote Text Char Char1 Char C"/>
    <w:basedOn w:val="a"/>
    <w:link w:val="ae"/>
    <w:uiPriority w:val="99"/>
    <w:unhideWhenUsed/>
    <w:rsid w:val="00F10E59"/>
    <w:pPr>
      <w:spacing w:after="0" w:line="240" w:lineRule="auto"/>
      <w:ind w:firstLine="697"/>
      <w:jc w:val="both"/>
    </w:pPr>
    <w:rPr>
      <w:rFonts w:ascii="Calibri" w:eastAsia="Times New Roman" w:hAnsi="Calibri" w:cs="Times New Roman"/>
      <w:sz w:val="20"/>
      <w:szCs w:val="20"/>
      <w:lang w:eastAsia="ru-RU"/>
    </w:rPr>
  </w:style>
  <w:style w:type="character" w:customStyle="1" w:styleId="ae">
    <w:name w:val="Текст сноски Знак"/>
    <w:aliases w:val="Footnote Text Char1 Знак,Footnote Text Char Char Знак,Footnote Text Char1 Char Char Знак,Footnote Text Char Char Char Char Знак,Footnote Text Char1 Char Char Char Char Знак,Footnote Text Char Char Char Char Char Char Знак"/>
    <w:basedOn w:val="a0"/>
    <w:link w:val="ad"/>
    <w:uiPriority w:val="99"/>
    <w:rsid w:val="00F10E59"/>
    <w:rPr>
      <w:rFonts w:ascii="Calibri" w:eastAsia="Times New Roman" w:hAnsi="Calibri" w:cs="Times New Roman"/>
      <w:sz w:val="20"/>
      <w:szCs w:val="20"/>
      <w:lang w:eastAsia="ru-RU"/>
    </w:rPr>
  </w:style>
  <w:style w:type="paragraph" w:styleId="af">
    <w:name w:val="header"/>
    <w:basedOn w:val="a"/>
    <w:link w:val="af0"/>
    <w:uiPriority w:val="99"/>
    <w:semiHidden/>
    <w:unhideWhenUsed/>
    <w:rsid w:val="006B0DC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B0DC0"/>
  </w:style>
  <w:style w:type="paragraph" w:styleId="af1">
    <w:name w:val="footer"/>
    <w:basedOn w:val="a"/>
    <w:link w:val="af2"/>
    <w:uiPriority w:val="99"/>
    <w:unhideWhenUsed/>
    <w:rsid w:val="006B0DC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B0DC0"/>
  </w:style>
  <w:style w:type="paragraph" w:customStyle="1" w:styleId="Information">
    <w:name w:val="Information"/>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03378999">
      <w:bodyDiv w:val="1"/>
      <w:marLeft w:val="0"/>
      <w:marRight w:val="0"/>
      <w:marTop w:val="0"/>
      <w:marBottom w:val="0"/>
      <w:divBdr>
        <w:top w:val="none" w:sz="0" w:space="0" w:color="auto"/>
        <w:left w:val="none" w:sz="0" w:space="0" w:color="auto"/>
        <w:bottom w:val="none" w:sz="0" w:space="0" w:color="auto"/>
        <w:right w:val="none" w:sz="0" w:space="0" w:color="auto"/>
      </w:divBdr>
    </w:div>
    <w:div w:id="304437127">
      <w:bodyDiv w:val="1"/>
      <w:marLeft w:val="0"/>
      <w:marRight w:val="0"/>
      <w:marTop w:val="0"/>
      <w:marBottom w:val="0"/>
      <w:divBdr>
        <w:top w:val="none" w:sz="0" w:space="0" w:color="auto"/>
        <w:left w:val="none" w:sz="0" w:space="0" w:color="auto"/>
        <w:bottom w:val="none" w:sz="0" w:space="0" w:color="auto"/>
        <w:right w:val="none" w:sz="0" w:space="0" w:color="auto"/>
      </w:divBdr>
    </w:div>
    <w:div w:id="549533425">
      <w:bodyDiv w:val="1"/>
      <w:marLeft w:val="0"/>
      <w:marRight w:val="0"/>
      <w:marTop w:val="0"/>
      <w:marBottom w:val="0"/>
      <w:divBdr>
        <w:top w:val="none" w:sz="0" w:space="0" w:color="auto"/>
        <w:left w:val="none" w:sz="0" w:space="0" w:color="auto"/>
        <w:bottom w:val="none" w:sz="0" w:space="0" w:color="auto"/>
        <w:right w:val="none" w:sz="0" w:space="0" w:color="auto"/>
      </w:divBdr>
    </w:div>
    <w:div w:id="662584331">
      <w:bodyDiv w:val="1"/>
      <w:marLeft w:val="0"/>
      <w:marRight w:val="0"/>
      <w:marTop w:val="0"/>
      <w:marBottom w:val="0"/>
      <w:divBdr>
        <w:top w:val="none" w:sz="0" w:space="0" w:color="auto"/>
        <w:left w:val="none" w:sz="0" w:space="0" w:color="auto"/>
        <w:bottom w:val="none" w:sz="0" w:space="0" w:color="auto"/>
        <w:right w:val="none" w:sz="0" w:space="0" w:color="auto"/>
      </w:divBdr>
    </w:div>
    <w:div w:id="675620172">
      <w:bodyDiv w:val="1"/>
      <w:marLeft w:val="0"/>
      <w:marRight w:val="0"/>
      <w:marTop w:val="0"/>
      <w:marBottom w:val="0"/>
      <w:divBdr>
        <w:top w:val="none" w:sz="0" w:space="0" w:color="auto"/>
        <w:left w:val="none" w:sz="0" w:space="0" w:color="auto"/>
        <w:bottom w:val="none" w:sz="0" w:space="0" w:color="auto"/>
        <w:right w:val="none" w:sz="0" w:space="0" w:color="auto"/>
      </w:divBdr>
    </w:div>
    <w:div w:id="832137158">
      <w:bodyDiv w:val="1"/>
      <w:marLeft w:val="0"/>
      <w:marRight w:val="0"/>
      <w:marTop w:val="0"/>
      <w:marBottom w:val="0"/>
      <w:divBdr>
        <w:top w:val="none" w:sz="0" w:space="0" w:color="auto"/>
        <w:left w:val="none" w:sz="0" w:space="0" w:color="auto"/>
        <w:bottom w:val="none" w:sz="0" w:space="0" w:color="auto"/>
        <w:right w:val="none" w:sz="0" w:space="0" w:color="auto"/>
      </w:divBdr>
    </w:div>
    <w:div w:id="1014575499">
      <w:bodyDiv w:val="1"/>
      <w:marLeft w:val="0"/>
      <w:marRight w:val="0"/>
      <w:marTop w:val="0"/>
      <w:marBottom w:val="0"/>
      <w:divBdr>
        <w:top w:val="none" w:sz="0" w:space="0" w:color="auto"/>
        <w:left w:val="none" w:sz="0" w:space="0" w:color="auto"/>
        <w:bottom w:val="none" w:sz="0" w:space="0" w:color="auto"/>
        <w:right w:val="none" w:sz="0" w:space="0" w:color="auto"/>
      </w:divBdr>
    </w:div>
    <w:div w:id="1040130078">
      <w:bodyDiv w:val="1"/>
      <w:marLeft w:val="0"/>
      <w:marRight w:val="0"/>
      <w:marTop w:val="0"/>
      <w:marBottom w:val="0"/>
      <w:divBdr>
        <w:top w:val="none" w:sz="0" w:space="0" w:color="auto"/>
        <w:left w:val="none" w:sz="0" w:space="0" w:color="auto"/>
        <w:bottom w:val="none" w:sz="0" w:space="0" w:color="auto"/>
        <w:right w:val="none" w:sz="0" w:space="0" w:color="auto"/>
      </w:divBdr>
    </w:div>
    <w:div w:id="1602450609">
      <w:bodyDiv w:val="1"/>
      <w:marLeft w:val="0"/>
      <w:marRight w:val="0"/>
      <w:marTop w:val="0"/>
      <w:marBottom w:val="0"/>
      <w:divBdr>
        <w:top w:val="none" w:sz="0" w:space="0" w:color="auto"/>
        <w:left w:val="none" w:sz="0" w:space="0" w:color="auto"/>
        <w:bottom w:val="none" w:sz="0" w:space="0" w:color="auto"/>
        <w:right w:val="none" w:sz="0" w:space="0" w:color="auto"/>
      </w:divBdr>
    </w:div>
    <w:div w:id="1716150971">
      <w:bodyDiv w:val="1"/>
      <w:marLeft w:val="0"/>
      <w:marRight w:val="0"/>
      <w:marTop w:val="0"/>
      <w:marBottom w:val="0"/>
      <w:divBdr>
        <w:top w:val="none" w:sz="0" w:space="0" w:color="auto"/>
        <w:left w:val="none" w:sz="0" w:space="0" w:color="auto"/>
        <w:bottom w:val="none" w:sz="0" w:space="0" w:color="auto"/>
        <w:right w:val="none" w:sz="0" w:space="0" w:color="auto"/>
      </w:divBdr>
    </w:div>
    <w:div w:id="2004700675">
      <w:bodyDiv w:val="1"/>
      <w:marLeft w:val="0"/>
      <w:marRight w:val="0"/>
      <w:marTop w:val="0"/>
      <w:marBottom w:val="0"/>
      <w:divBdr>
        <w:top w:val="none" w:sz="0" w:space="0" w:color="auto"/>
        <w:left w:val="none" w:sz="0" w:space="0" w:color="auto"/>
        <w:bottom w:val="none" w:sz="0" w:space="0" w:color="auto"/>
        <w:right w:val="none" w:sz="0" w:space="0" w:color="auto"/>
      </w:divBdr>
    </w:div>
    <w:div w:id="2082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65D94ED-DA04-43C4-8ADB-E62C8DCA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186</Pages>
  <Words>37947</Words>
  <Characters>216301</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Самарбекова А.</cp:lastModifiedBy>
  <cp:revision>3</cp:revision>
  <cp:lastPrinted>2023-02-27T04:29:00Z</cp:lastPrinted>
  <dcterms:created xsi:type="dcterms:W3CDTF">2023-02-28T16:36:00Z</dcterms:created>
  <dcterms:modified xsi:type="dcterms:W3CDTF">2023-02-28T13:53:00Z</dcterms:modified>
</cp:coreProperties>
</file>